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551ABB45" w:rsidR="00FA7846" w:rsidRPr="00676F1F" w:rsidRDefault="00086E05" w:rsidP="00FA7846">
      <w:pPr>
        <w:rPr>
          <w:color w:val="000000" w:themeColor="text1"/>
          <w:sz w:val="2"/>
          <w:szCs w:val="2"/>
        </w:rPr>
      </w:pPr>
      <w:r w:rsidRPr="00676F1F">
        <w:rPr>
          <w:color w:val="000000" w:themeColor="text1"/>
          <w:sz w:val="2"/>
          <w:szCs w:val="2"/>
        </w:rPr>
        <w:t>п</w:t>
      </w:r>
    </w:p>
    <w:p w14:paraId="01AE50EB" w14:textId="77777777" w:rsidR="00657593" w:rsidRPr="00676F1F" w:rsidRDefault="00657593" w:rsidP="00657593">
      <w:pPr>
        <w:rPr>
          <w:color w:val="000000" w:themeColor="text1"/>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76F1F" w:rsidRPr="00676F1F" w14:paraId="7D5D6961" w14:textId="77777777" w:rsidTr="00F463D6">
        <w:trPr>
          <w:trHeight w:val="851"/>
        </w:trPr>
        <w:tc>
          <w:tcPr>
            <w:tcW w:w="3208" w:type="dxa"/>
          </w:tcPr>
          <w:p w14:paraId="64379654" w14:textId="77777777" w:rsidR="008F33DF" w:rsidRPr="00676F1F" w:rsidRDefault="008F33DF" w:rsidP="00490C90">
            <w:pPr>
              <w:rPr>
                <w:color w:val="000000" w:themeColor="text1"/>
              </w:rPr>
            </w:pPr>
          </w:p>
        </w:tc>
        <w:tc>
          <w:tcPr>
            <w:tcW w:w="3226" w:type="dxa"/>
            <w:vMerge w:val="restart"/>
          </w:tcPr>
          <w:p w14:paraId="438F085B" w14:textId="77777777" w:rsidR="008F33DF" w:rsidRPr="00676F1F" w:rsidRDefault="008F33DF" w:rsidP="00490C90">
            <w:pPr>
              <w:jc w:val="center"/>
              <w:rPr>
                <w:color w:val="000000" w:themeColor="text1"/>
              </w:rPr>
            </w:pPr>
            <w:r w:rsidRPr="00676F1F">
              <w:rPr>
                <w:color w:val="000000" w:themeColor="text1"/>
              </w:rPr>
              <w:object w:dxaOrig="1595" w:dyaOrig="2201" w14:anchorId="3E307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7.8pt" o:ole="">
                  <v:imagedata r:id="rId12" o:title=""/>
                </v:shape>
                <o:OLEObject Type="Embed" ProgID="CorelDraw.Graphic.16" ShapeID="_x0000_i1025" DrawAspect="Content" ObjectID="_1765291200" r:id="rId13"/>
              </w:object>
            </w:r>
          </w:p>
        </w:tc>
        <w:tc>
          <w:tcPr>
            <w:tcW w:w="3204" w:type="dxa"/>
          </w:tcPr>
          <w:p w14:paraId="61405DDA" w14:textId="77777777" w:rsidR="008F33DF" w:rsidRPr="00676F1F" w:rsidRDefault="008F33DF" w:rsidP="00490C90">
            <w:pPr>
              <w:rPr>
                <w:color w:val="000000" w:themeColor="text1"/>
              </w:rPr>
            </w:pPr>
          </w:p>
        </w:tc>
      </w:tr>
      <w:tr w:rsidR="00676F1F" w:rsidRPr="00676F1F" w14:paraId="03201EA0" w14:textId="77777777" w:rsidTr="00F463D6">
        <w:tc>
          <w:tcPr>
            <w:tcW w:w="3208" w:type="dxa"/>
          </w:tcPr>
          <w:p w14:paraId="03A0B1BE" w14:textId="77777777" w:rsidR="008F33DF" w:rsidRPr="00676F1F" w:rsidRDefault="008F33DF" w:rsidP="00490C90">
            <w:pPr>
              <w:rPr>
                <w:color w:val="000000" w:themeColor="text1"/>
              </w:rPr>
            </w:pPr>
          </w:p>
        </w:tc>
        <w:tc>
          <w:tcPr>
            <w:tcW w:w="3226" w:type="dxa"/>
            <w:vMerge/>
          </w:tcPr>
          <w:p w14:paraId="46CF711B" w14:textId="77777777" w:rsidR="008F33DF" w:rsidRPr="00676F1F" w:rsidRDefault="008F33DF" w:rsidP="00490C90">
            <w:pPr>
              <w:rPr>
                <w:color w:val="000000" w:themeColor="text1"/>
              </w:rPr>
            </w:pPr>
          </w:p>
        </w:tc>
        <w:tc>
          <w:tcPr>
            <w:tcW w:w="3204" w:type="dxa"/>
          </w:tcPr>
          <w:p w14:paraId="1F3303A9" w14:textId="77777777" w:rsidR="008F33DF" w:rsidRPr="00676F1F" w:rsidRDefault="008F33DF" w:rsidP="00490C90">
            <w:pPr>
              <w:rPr>
                <w:color w:val="000000" w:themeColor="text1"/>
              </w:rPr>
            </w:pPr>
          </w:p>
        </w:tc>
      </w:tr>
      <w:tr w:rsidR="00F463D6" w:rsidRPr="009E3870" w14:paraId="351404A1" w14:textId="77777777" w:rsidTr="00F463D6">
        <w:tc>
          <w:tcPr>
            <w:tcW w:w="9638" w:type="dxa"/>
            <w:gridSpan w:val="3"/>
          </w:tcPr>
          <w:p w14:paraId="301CA3D8" w14:textId="77777777" w:rsidR="00F463D6" w:rsidRPr="009E3870" w:rsidRDefault="00F463D6" w:rsidP="00334CFB">
            <w:pPr>
              <w:tabs>
                <w:tab w:val="left" w:pos="-3600"/>
              </w:tabs>
              <w:spacing w:before="120" w:after="120"/>
              <w:jc w:val="center"/>
              <w:rPr>
                <w:b/>
                <w:bCs/>
                <w:color w:val="006600"/>
                <w:spacing w:val="10"/>
              </w:rPr>
            </w:pPr>
            <w:r w:rsidRPr="009E3870">
              <w:rPr>
                <w:b/>
                <w:bCs/>
                <w:color w:val="006600"/>
                <w:spacing w:val="10"/>
              </w:rPr>
              <w:t>Правління Національного банку України</w:t>
            </w:r>
          </w:p>
          <w:p w14:paraId="55C65768" w14:textId="77777777" w:rsidR="00F463D6" w:rsidRPr="009E3870" w:rsidRDefault="00F463D6" w:rsidP="00334CFB">
            <w:pPr>
              <w:jc w:val="center"/>
            </w:pPr>
            <w:r w:rsidRPr="009E3870">
              <w:rPr>
                <w:b/>
                <w:bCs/>
                <w:color w:val="006600"/>
                <w:sz w:val="32"/>
                <w:szCs w:val="32"/>
              </w:rPr>
              <w:t>П О С Т А Н О В А</w:t>
            </w:r>
          </w:p>
        </w:tc>
      </w:tr>
    </w:tbl>
    <w:p w14:paraId="5C0251C7" w14:textId="77777777" w:rsidR="00F463D6" w:rsidRPr="009E3870" w:rsidRDefault="00F463D6" w:rsidP="00F463D6">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F463D6" w:rsidRPr="009E3870" w14:paraId="65883590" w14:textId="77777777" w:rsidTr="00334CFB">
        <w:tc>
          <w:tcPr>
            <w:tcW w:w="3510" w:type="dxa"/>
            <w:vAlign w:val="bottom"/>
          </w:tcPr>
          <w:p w14:paraId="60082F76" w14:textId="1BB8CA36" w:rsidR="00F463D6" w:rsidRPr="009E3870" w:rsidRDefault="007613CF" w:rsidP="007613CF">
            <w:pPr>
              <w:ind w:firstLine="458"/>
            </w:pPr>
            <w:r>
              <w:t xml:space="preserve">27 грудня 2023 року </w:t>
            </w:r>
          </w:p>
        </w:tc>
        <w:tc>
          <w:tcPr>
            <w:tcW w:w="2694" w:type="dxa"/>
          </w:tcPr>
          <w:p w14:paraId="3511987C" w14:textId="77777777" w:rsidR="00F463D6" w:rsidRPr="009E3870" w:rsidRDefault="00F463D6" w:rsidP="00334CFB">
            <w:pPr>
              <w:spacing w:before="240"/>
              <w:jc w:val="center"/>
            </w:pPr>
            <w:r w:rsidRPr="009E3870">
              <w:rPr>
                <w:color w:val="006600"/>
              </w:rPr>
              <w:t>Київ</w:t>
            </w:r>
          </w:p>
        </w:tc>
        <w:tc>
          <w:tcPr>
            <w:tcW w:w="1713" w:type="dxa"/>
            <w:vAlign w:val="bottom"/>
          </w:tcPr>
          <w:p w14:paraId="7F13A5FC" w14:textId="77777777" w:rsidR="00F463D6" w:rsidRPr="009E3870" w:rsidRDefault="00F463D6" w:rsidP="00334CFB">
            <w:pPr>
              <w:jc w:val="right"/>
            </w:pPr>
            <w:r w:rsidRPr="009E3870">
              <w:rPr>
                <w:color w:val="FFFFFF" w:themeColor="background1"/>
              </w:rPr>
              <w:t>№</w:t>
            </w:r>
          </w:p>
        </w:tc>
        <w:tc>
          <w:tcPr>
            <w:tcW w:w="1937" w:type="dxa"/>
            <w:vAlign w:val="bottom"/>
          </w:tcPr>
          <w:p w14:paraId="2FD3A5B1" w14:textId="3944F5A6" w:rsidR="00F463D6" w:rsidRPr="009E3870" w:rsidRDefault="007613CF" w:rsidP="00334CFB">
            <w:pPr>
              <w:jc w:val="left"/>
            </w:pPr>
            <w:r>
              <w:t>№ 190</w:t>
            </w:r>
          </w:p>
        </w:tc>
      </w:tr>
    </w:tbl>
    <w:p w14:paraId="037E7599" w14:textId="77777777" w:rsidR="008F33DF" w:rsidRPr="00676F1F" w:rsidRDefault="008F33DF" w:rsidP="008F33DF">
      <w:pPr>
        <w:rPr>
          <w:color w:val="000000" w:themeColor="text1"/>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5118CC" w:rsidRPr="005118CC" w14:paraId="194493A9" w14:textId="77777777" w:rsidTr="00227C66">
        <w:trPr>
          <w:jc w:val="center"/>
        </w:trPr>
        <w:tc>
          <w:tcPr>
            <w:tcW w:w="5000" w:type="pct"/>
          </w:tcPr>
          <w:p w14:paraId="7AA8DBFE" w14:textId="77777777" w:rsidR="00014A61" w:rsidRDefault="00014A61" w:rsidP="00E41CDC">
            <w:pPr>
              <w:tabs>
                <w:tab w:val="left" w:pos="840"/>
                <w:tab w:val="center" w:pos="3293"/>
              </w:tabs>
              <w:jc w:val="center"/>
              <w:rPr>
                <w:bCs/>
              </w:rPr>
            </w:pPr>
          </w:p>
          <w:p w14:paraId="3F396E2D" w14:textId="798572E2" w:rsidR="00227C66" w:rsidRPr="005118CC" w:rsidRDefault="00227C66" w:rsidP="00E41CDC">
            <w:pPr>
              <w:tabs>
                <w:tab w:val="left" w:pos="840"/>
                <w:tab w:val="center" w:pos="3293"/>
              </w:tabs>
              <w:jc w:val="center"/>
              <w:rPr>
                <w:rFonts w:eastAsiaTheme="minorEastAsia"/>
                <w:lang w:val="ru-RU" w:eastAsia="en-US"/>
              </w:rPr>
            </w:pPr>
            <w:r w:rsidRPr="005118CC">
              <w:rPr>
                <w:bCs/>
              </w:rPr>
              <w:t>Про затвердження Змін до Правил складання та подання звітності учасниками ринку небанківських фінансових послуг до Національного банку України</w:t>
            </w:r>
          </w:p>
        </w:tc>
      </w:tr>
    </w:tbl>
    <w:p w14:paraId="234B0718" w14:textId="77777777" w:rsidR="00014A61" w:rsidRDefault="00014A61" w:rsidP="00E41CDC">
      <w:pPr>
        <w:ind w:firstLine="567"/>
      </w:pPr>
    </w:p>
    <w:p w14:paraId="5FC025DB" w14:textId="22F6E37A" w:rsidR="007C0FE8" w:rsidRDefault="007C0FE8" w:rsidP="00E41CDC">
      <w:pPr>
        <w:ind w:firstLine="567"/>
        <w:rPr>
          <w:b/>
        </w:rPr>
      </w:pPr>
      <w:r w:rsidRPr="005118CC">
        <w:t xml:space="preserve">Відповідно до статей 7, 15, 56, 67 Закону України “Про Національний банк України”, статей 16, 21, 43,  пункту 30 розділу VII Закону України “Про фінансові послуги та фінансові компанії”, статей 47, 114, пункту 25 розділу XV Закону України від 18 листопада 2021 року № 1909-IX “Про страхування”, статті </w:t>
      </w:r>
      <w:r w:rsidR="000F1CF6">
        <w:t>32</w:t>
      </w:r>
      <w:r w:rsidRPr="005118CC">
        <w:t>, пункту 16 розділу ХІ Закону України від 14 липня 2023 року № 3254-IX “Про кредитні спілки”, з метою забезпечення виконання Національним банком України функцій щодо</w:t>
      </w:r>
      <w:r w:rsidRPr="005118CC">
        <w:rPr>
          <w:lang w:eastAsia="en-US"/>
        </w:rPr>
        <w:t xml:space="preserve"> нормативно-правового регулювання діяльності з надання фінансових послуг та нагляду за такою діяльністю</w:t>
      </w:r>
      <w:r w:rsidRPr="005118CC">
        <w:t xml:space="preserve"> Правління Національного банку України</w:t>
      </w:r>
      <w:r w:rsidRPr="005118CC">
        <w:rPr>
          <w:b/>
        </w:rPr>
        <w:t xml:space="preserve"> постановляє:</w:t>
      </w:r>
    </w:p>
    <w:p w14:paraId="12213178" w14:textId="77777777" w:rsidR="00E41CDC" w:rsidRPr="005118CC" w:rsidRDefault="00E41CDC" w:rsidP="00E41CDC">
      <w:pPr>
        <w:ind w:firstLine="567"/>
        <w:rPr>
          <w:b/>
        </w:rPr>
      </w:pPr>
    </w:p>
    <w:p w14:paraId="4185D294" w14:textId="2B3B43F9" w:rsidR="00227C66" w:rsidRPr="005118CC" w:rsidRDefault="00227C66" w:rsidP="00E41CDC">
      <w:pPr>
        <w:pStyle w:val="af3"/>
        <w:numPr>
          <w:ilvl w:val="0"/>
          <w:numId w:val="2"/>
        </w:numPr>
        <w:tabs>
          <w:tab w:val="left" w:pos="993"/>
        </w:tabs>
        <w:ind w:left="0" w:firstLine="567"/>
        <w:rPr>
          <w:lang w:eastAsia="ru-RU"/>
        </w:rPr>
      </w:pPr>
      <w:r w:rsidRPr="005118CC">
        <w:rPr>
          <w:lang w:eastAsia="ru-RU"/>
        </w:rPr>
        <w:t xml:space="preserve">Затвердити Зміни до </w:t>
      </w:r>
      <w:r w:rsidRPr="005118CC">
        <w:rPr>
          <w:shd w:val="clear" w:color="auto" w:fill="FFFFFF"/>
        </w:rPr>
        <w:t>Правил складання та подання звітності учасниками ринку небанківських фінансових послуг</w:t>
      </w:r>
      <w:r w:rsidRPr="005118CC">
        <w:rPr>
          <w:shd w:val="clear" w:color="auto" w:fill="FFFFFF"/>
          <w:lang w:val="ru-RU"/>
        </w:rPr>
        <w:t xml:space="preserve"> </w:t>
      </w:r>
      <w:r w:rsidRPr="005118CC">
        <w:rPr>
          <w:shd w:val="clear" w:color="auto" w:fill="FFFFFF"/>
        </w:rPr>
        <w:t>до Національного банку України</w:t>
      </w:r>
      <w:r w:rsidRPr="005118CC">
        <w:rPr>
          <w:lang w:eastAsia="ru-RU"/>
        </w:rPr>
        <w:t xml:space="preserve">, затверджених постановою Правління Національного банку України </w:t>
      </w:r>
      <w:r w:rsidRPr="005118CC">
        <w:t>від</w:t>
      </w:r>
      <w:r w:rsidR="001176FF">
        <w:t xml:space="preserve"> </w:t>
      </w:r>
      <w:r w:rsidRPr="005118CC">
        <w:t>25</w:t>
      </w:r>
      <w:r w:rsidR="006F4D5F">
        <w:rPr>
          <w:lang w:val="en-US"/>
        </w:rPr>
        <w:t xml:space="preserve"> </w:t>
      </w:r>
      <w:r w:rsidR="001176FF">
        <w:t> </w:t>
      </w:r>
      <w:r w:rsidRPr="005118CC">
        <w:t>листопада 2021 року</w:t>
      </w:r>
      <w:r w:rsidRPr="005118CC">
        <w:rPr>
          <w:lang w:eastAsia="ru-RU"/>
        </w:rPr>
        <w:t xml:space="preserve"> № 123, що додаються.</w:t>
      </w:r>
    </w:p>
    <w:p w14:paraId="45EC617D" w14:textId="77777777" w:rsidR="00227C66" w:rsidRPr="005118CC" w:rsidRDefault="00227C66" w:rsidP="00E41CDC">
      <w:pPr>
        <w:pStyle w:val="af3"/>
        <w:tabs>
          <w:tab w:val="left" w:pos="993"/>
        </w:tabs>
        <w:ind w:left="0" w:firstLine="567"/>
        <w:rPr>
          <w:lang w:eastAsia="ru-RU"/>
        </w:rPr>
      </w:pPr>
    </w:p>
    <w:p w14:paraId="3F1C8904" w14:textId="2582566F" w:rsidR="003C3E1E" w:rsidRPr="005118CC" w:rsidRDefault="00227C66" w:rsidP="00E41CDC">
      <w:pPr>
        <w:numPr>
          <w:ilvl w:val="0"/>
          <w:numId w:val="2"/>
        </w:numPr>
        <w:tabs>
          <w:tab w:val="left" w:pos="993"/>
        </w:tabs>
        <w:ind w:left="0" w:firstLine="567"/>
        <w:contextualSpacing/>
        <w:rPr>
          <w:lang w:eastAsia="ru-RU"/>
        </w:rPr>
      </w:pPr>
      <w:r w:rsidRPr="005118CC">
        <w:rPr>
          <w:lang w:eastAsia="ru-RU"/>
        </w:rPr>
        <w:t xml:space="preserve">Учасники ринку небанківських фінансових послуг подають до Національного банку України (далі – Національний банк) файли з показниками звітності та електронні  документи за </w:t>
      </w:r>
      <w:r w:rsidRPr="005118CC">
        <w:rPr>
          <w:lang w:val="en-US" w:eastAsia="ru-RU"/>
        </w:rPr>
        <w:t>IV</w:t>
      </w:r>
      <w:r w:rsidRPr="005118CC">
        <w:rPr>
          <w:lang w:eastAsia="ru-RU"/>
        </w:rPr>
        <w:t xml:space="preserve"> квартал 2023 року та/або річні за 2023 рік, складені на звітну дату 01 січня 2024 року, згідно з вимогами 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(далі – Правила № 123), що діяли </w:t>
      </w:r>
      <w:r w:rsidR="00CE3934">
        <w:rPr>
          <w:lang w:eastAsia="ru-RU"/>
        </w:rPr>
        <w:t xml:space="preserve">станом </w:t>
      </w:r>
      <w:r w:rsidRPr="005118CC">
        <w:rPr>
          <w:lang w:eastAsia="ru-RU"/>
        </w:rPr>
        <w:t>на 31 грудня 2023 року.</w:t>
      </w:r>
    </w:p>
    <w:p w14:paraId="60DF4C88" w14:textId="77777777" w:rsidR="003C3E1E" w:rsidRPr="005118CC" w:rsidRDefault="003C3E1E" w:rsidP="00E41CDC">
      <w:pPr>
        <w:pStyle w:val="af3"/>
        <w:ind w:left="0" w:firstLine="567"/>
      </w:pPr>
    </w:p>
    <w:p w14:paraId="157F569E" w14:textId="7DD1595B" w:rsidR="00227C66" w:rsidRPr="005118CC" w:rsidRDefault="00227C66" w:rsidP="00E41CDC">
      <w:pPr>
        <w:numPr>
          <w:ilvl w:val="0"/>
          <w:numId w:val="2"/>
        </w:numPr>
        <w:tabs>
          <w:tab w:val="left" w:pos="993"/>
        </w:tabs>
        <w:ind w:left="0" w:firstLine="567"/>
        <w:contextualSpacing/>
        <w:rPr>
          <w:lang w:eastAsia="ru-RU"/>
        </w:rPr>
      </w:pPr>
      <w:r w:rsidRPr="005118CC">
        <w:t>Юридичні особи – суб’єкти господарювання, які за своїм правовим статусом не є фінансовими установами, але мають визначен</w:t>
      </w:r>
      <w:r w:rsidR="003D7D2C" w:rsidRPr="005118CC">
        <w:t>е</w:t>
      </w:r>
      <w:r w:rsidRPr="005118CC">
        <w:t xml:space="preserve"> законодавством України право надавати послуги з фінансового лізингу (далі </w:t>
      </w:r>
      <w:r w:rsidRPr="005118CC">
        <w:rPr>
          <w:lang w:eastAsia="ru-RU"/>
        </w:rPr>
        <w:t>–</w:t>
      </w:r>
      <w:r w:rsidRPr="005118CC">
        <w:t xml:space="preserve"> лізингодавці)</w:t>
      </w:r>
      <w:r w:rsidR="006F4D5F">
        <w:t>,</w:t>
      </w:r>
      <w:r w:rsidRPr="005118CC">
        <w:rPr>
          <w:lang w:eastAsia="ru-RU"/>
        </w:rPr>
        <w:t xml:space="preserve"> подають до Національного банку файли з показниками звітності та електронні документи після 01 січня 2024 року відповідно до вимог, установлених до фінансових </w:t>
      </w:r>
      <w:r w:rsidRPr="001A3A79">
        <w:rPr>
          <w:lang w:eastAsia="ru-RU"/>
        </w:rPr>
        <w:t xml:space="preserve">компаній Правилами № 123 з урахуванням </w:t>
      </w:r>
      <w:r w:rsidR="006F4D5F" w:rsidRPr="001A3A79">
        <w:rPr>
          <w:lang w:val="ru-RU" w:eastAsia="ru-RU"/>
        </w:rPr>
        <w:t>з</w:t>
      </w:r>
      <w:r w:rsidRPr="001A3A79">
        <w:rPr>
          <w:lang w:eastAsia="ru-RU"/>
        </w:rPr>
        <w:t>мін, затверджених</w:t>
      </w:r>
      <w:r w:rsidRPr="005118CC">
        <w:rPr>
          <w:lang w:eastAsia="ru-RU"/>
        </w:rPr>
        <w:t xml:space="preserve"> цією постановою [далі – Правила № 123 (зі змінами)</w:t>
      </w:r>
      <w:r w:rsidRPr="005118CC">
        <w:rPr>
          <w:lang w:val="en-US" w:eastAsia="ru-RU"/>
        </w:rPr>
        <w:t>]</w:t>
      </w:r>
      <w:r w:rsidRPr="005118CC">
        <w:rPr>
          <w:lang w:eastAsia="ru-RU"/>
        </w:rPr>
        <w:t>.</w:t>
      </w:r>
    </w:p>
    <w:p w14:paraId="512AA578" w14:textId="2806202F" w:rsidR="00227C66" w:rsidRPr="005118CC" w:rsidRDefault="00E50B00" w:rsidP="00E41CDC">
      <w:pPr>
        <w:numPr>
          <w:ilvl w:val="0"/>
          <w:numId w:val="2"/>
        </w:numPr>
        <w:tabs>
          <w:tab w:val="left" w:pos="993"/>
        </w:tabs>
        <w:ind w:left="0" w:firstLine="567"/>
        <w:contextualSpacing/>
        <w:rPr>
          <w:lang w:eastAsia="ru-RU"/>
        </w:rPr>
      </w:pPr>
      <w:r w:rsidRPr="005118CC">
        <w:rPr>
          <w:lang w:eastAsia="ru-RU"/>
        </w:rPr>
        <w:lastRenderedPageBreak/>
        <w:t>Кредитні спілки протягом першого</w:t>
      </w:r>
      <w:r w:rsidRPr="005118CC">
        <w:t xml:space="preserve"> півріччя 2024 року</w:t>
      </w:r>
      <w:r w:rsidRPr="005118CC">
        <w:rPr>
          <w:lang w:eastAsia="ru-RU"/>
        </w:rPr>
        <w:t xml:space="preserve"> подають до Національного банку файли з показниками звітності </w:t>
      </w:r>
      <w:r w:rsidRPr="005118CC">
        <w:t xml:space="preserve">відповідно до додатка 5 до Правил № 123 (зі змінами) </w:t>
      </w:r>
      <w:r w:rsidRPr="005118CC">
        <w:rPr>
          <w:lang w:eastAsia="ru-RU"/>
        </w:rPr>
        <w:t xml:space="preserve">зі  </w:t>
      </w:r>
      <w:r w:rsidRPr="005118CC">
        <w:t xml:space="preserve">звітним періодом  квартал, </w:t>
      </w:r>
      <w:r w:rsidRPr="005118CC">
        <w:rPr>
          <w:lang w:val="ru-RU"/>
        </w:rPr>
        <w:t xml:space="preserve">строк подання звітності за </w:t>
      </w:r>
      <w:r w:rsidRPr="005118CC">
        <w:t>І, II квартали 2024 року</w:t>
      </w:r>
      <w:r w:rsidR="007C18C0">
        <w:t xml:space="preserve"> </w:t>
      </w:r>
      <w:r w:rsidRPr="005118CC">
        <w:t>– не пізніше 25 числа місяця, наступного за звітним кварталом.</w:t>
      </w:r>
    </w:p>
    <w:p w14:paraId="283BE9AE" w14:textId="7CA6CB01" w:rsidR="00E50B00" w:rsidRPr="005118CC" w:rsidRDefault="00E50B00" w:rsidP="00E41CDC">
      <w:pPr>
        <w:tabs>
          <w:tab w:val="left" w:pos="993"/>
        </w:tabs>
        <w:ind w:firstLine="567"/>
        <w:contextualSpacing/>
        <w:rPr>
          <w:highlight w:val="green"/>
          <w:lang w:val="ru-RU" w:eastAsia="ru-RU"/>
        </w:rPr>
      </w:pPr>
    </w:p>
    <w:p w14:paraId="4F753D91" w14:textId="77777777" w:rsidR="00AA115A" w:rsidRPr="005118CC" w:rsidRDefault="00AA115A" w:rsidP="00E41CDC">
      <w:pPr>
        <w:numPr>
          <w:ilvl w:val="0"/>
          <w:numId w:val="2"/>
        </w:numPr>
        <w:tabs>
          <w:tab w:val="left" w:pos="851"/>
          <w:tab w:val="left" w:pos="993"/>
        </w:tabs>
        <w:ind w:left="0" w:firstLine="567"/>
        <w:contextualSpacing/>
        <w:rPr>
          <w:lang w:eastAsia="ru-RU"/>
        </w:rPr>
      </w:pPr>
      <w:r w:rsidRPr="005118CC">
        <w:rPr>
          <w:lang w:eastAsia="ru-RU"/>
        </w:rPr>
        <w:t> Національний банк не застосовує заходів впливу</w:t>
      </w:r>
      <w:r w:rsidRPr="005118CC">
        <w:rPr>
          <w:lang w:val="ru-RU" w:eastAsia="ru-RU"/>
        </w:rPr>
        <w:t>:</w:t>
      </w:r>
    </w:p>
    <w:p w14:paraId="5FC7BF3D" w14:textId="77777777" w:rsidR="00AA115A" w:rsidRPr="005118CC" w:rsidRDefault="00AA115A" w:rsidP="00E41CDC">
      <w:pPr>
        <w:pStyle w:val="af3"/>
        <w:tabs>
          <w:tab w:val="left" w:pos="567"/>
        </w:tabs>
        <w:ind w:left="0" w:firstLine="567"/>
        <w:rPr>
          <w:lang w:eastAsia="ru-RU"/>
        </w:rPr>
      </w:pPr>
    </w:p>
    <w:p w14:paraId="0D005FA7" w14:textId="2D8F886B" w:rsidR="00AA115A" w:rsidRPr="005118CC" w:rsidRDefault="00AA115A" w:rsidP="00E41CDC">
      <w:pPr>
        <w:pStyle w:val="af3"/>
        <w:tabs>
          <w:tab w:val="left" w:pos="567"/>
        </w:tabs>
        <w:ind w:left="0" w:firstLine="567"/>
        <w:rPr>
          <w:lang w:eastAsia="ru-RU"/>
        </w:rPr>
      </w:pPr>
      <w:r w:rsidRPr="005118CC">
        <w:rPr>
          <w:lang w:eastAsia="ru-RU"/>
        </w:rPr>
        <w:t>1)</w:t>
      </w:r>
      <w:r w:rsidRPr="005118CC">
        <w:rPr>
          <w:lang w:val="en-US" w:eastAsia="ru-RU"/>
        </w:rPr>
        <w:t> </w:t>
      </w:r>
      <w:r w:rsidRPr="005118CC">
        <w:rPr>
          <w:lang w:eastAsia="ru-RU"/>
        </w:rPr>
        <w:t xml:space="preserve">до страховиків, фінансових компаній, лізингодавців, ломбардів за несвоєчасне подання файлів </w:t>
      </w:r>
      <w:r w:rsidR="00014A61">
        <w:rPr>
          <w:lang w:eastAsia="ru-RU"/>
        </w:rPr>
        <w:t>і</w:t>
      </w:r>
      <w:r w:rsidRPr="005118CC">
        <w:rPr>
          <w:lang w:eastAsia="ru-RU"/>
        </w:rPr>
        <w:t>з показниками звітності, електронних документів та/або допущені помилки під час складання звітності за I квартал 2024 року;</w:t>
      </w:r>
    </w:p>
    <w:p w14:paraId="626250FF" w14:textId="77777777" w:rsidR="00AA115A" w:rsidRPr="005118CC" w:rsidRDefault="00AA115A" w:rsidP="00E41CDC">
      <w:pPr>
        <w:pStyle w:val="af3"/>
        <w:ind w:left="0" w:firstLine="567"/>
        <w:rPr>
          <w:lang w:eastAsia="ru-RU"/>
        </w:rPr>
      </w:pPr>
    </w:p>
    <w:p w14:paraId="70CA43D7" w14:textId="45CB7426" w:rsidR="00AA115A" w:rsidRPr="005118CC" w:rsidRDefault="00AA115A" w:rsidP="00E41CDC">
      <w:pPr>
        <w:pStyle w:val="af3"/>
        <w:ind w:left="0" w:firstLine="567"/>
        <w:rPr>
          <w:lang w:eastAsia="ru-RU"/>
        </w:rPr>
      </w:pPr>
      <w:r w:rsidRPr="005118CC">
        <w:rPr>
          <w:lang w:eastAsia="ru-RU"/>
        </w:rPr>
        <w:t>2)</w:t>
      </w:r>
      <w:r w:rsidRPr="005118CC">
        <w:rPr>
          <w:lang w:val="en-US" w:eastAsia="ru-RU"/>
        </w:rPr>
        <w:t> </w:t>
      </w:r>
      <w:r w:rsidRPr="005118CC">
        <w:rPr>
          <w:lang w:eastAsia="ru-RU"/>
        </w:rPr>
        <w:t xml:space="preserve">до кредитних спілок за несвоєчасне подання файлів </w:t>
      </w:r>
      <w:r w:rsidR="00014A61">
        <w:rPr>
          <w:lang w:eastAsia="ru-RU"/>
        </w:rPr>
        <w:t>і</w:t>
      </w:r>
      <w:r w:rsidRPr="005118CC">
        <w:rPr>
          <w:lang w:eastAsia="ru-RU"/>
        </w:rPr>
        <w:t xml:space="preserve">з показниками звітності та/або допущені помилки під час складання звітності за І квартал </w:t>
      </w:r>
      <w:r w:rsidR="000C233A" w:rsidRPr="005118CC">
        <w:rPr>
          <w:lang w:eastAsia="ru-RU"/>
        </w:rPr>
        <w:t>2024 </w:t>
      </w:r>
      <w:r w:rsidRPr="005118CC">
        <w:rPr>
          <w:lang w:eastAsia="ru-RU"/>
        </w:rPr>
        <w:t>року.</w:t>
      </w:r>
    </w:p>
    <w:p w14:paraId="4743AB00" w14:textId="4D0E4025" w:rsidR="007C0FE8" w:rsidRPr="005118CC" w:rsidRDefault="007C0FE8" w:rsidP="00E41CDC">
      <w:pPr>
        <w:pStyle w:val="af3"/>
        <w:ind w:left="0" w:firstLine="567"/>
        <w:rPr>
          <w:lang w:eastAsia="ru-RU"/>
        </w:rPr>
      </w:pPr>
      <w:r w:rsidRPr="005118CC">
        <w:rPr>
          <w:lang w:eastAsia="ru-RU"/>
        </w:rPr>
        <w:t>Національний банк не застосовує заходів впливу згідно з підпунктами 1, 2 пункту 5 цієї постанови за умови, якщо файли з показниками звітності, електронні документи подані до Національно</w:t>
      </w:r>
      <w:r w:rsidR="00A32700">
        <w:rPr>
          <w:lang w:eastAsia="ru-RU"/>
        </w:rPr>
        <w:t>го банку в повному обсязі до 25 </w:t>
      </w:r>
      <w:r w:rsidRPr="005118CC">
        <w:rPr>
          <w:lang w:eastAsia="ru-RU"/>
        </w:rPr>
        <w:t>липня 2024 року.</w:t>
      </w:r>
    </w:p>
    <w:p w14:paraId="0BEBC309" w14:textId="77777777" w:rsidR="00AA115A" w:rsidRPr="005118CC" w:rsidRDefault="00AA115A" w:rsidP="00E41CDC">
      <w:pPr>
        <w:pStyle w:val="af3"/>
        <w:ind w:left="0" w:firstLine="567"/>
        <w:rPr>
          <w:lang w:eastAsia="ru-RU"/>
        </w:rPr>
      </w:pPr>
    </w:p>
    <w:p w14:paraId="4D7A9E88" w14:textId="4222D768" w:rsidR="00227C66" w:rsidRPr="005118CC" w:rsidRDefault="00227C66" w:rsidP="00E41CDC">
      <w:pPr>
        <w:numPr>
          <w:ilvl w:val="0"/>
          <w:numId w:val="2"/>
        </w:numPr>
        <w:tabs>
          <w:tab w:val="left" w:pos="993"/>
        </w:tabs>
        <w:ind w:left="0" w:firstLine="567"/>
        <w:contextualSpacing/>
        <w:rPr>
          <w:lang w:eastAsia="ru-RU"/>
        </w:rPr>
      </w:pPr>
      <w:r w:rsidRPr="005118CC">
        <w:rPr>
          <w:lang w:eastAsia="ru-RU"/>
        </w:rPr>
        <w:t xml:space="preserve">Вимоги підпункту </w:t>
      </w:r>
      <w:r w:rsidR="00443348" w:rsidRPr="005118CC">
        <w:rPr>
          <w:lang w:eastAsia="ru-RU"/>
        </w:rPr>
        <w:t xml:space="preserve">1 </w:t>
      </w:r>
      <w:r w:rsidRPr="005118CC">
        <w:rPr>
          <w:lang w:eastAsia="ru-RU"/>
        </w:rPr>
        <w:t xml:space="preserve">пункту </w:t>
      </w:r>
      <w:r w:rsidR="00BC1C2C" w:rsidRPr="005118CC">
        <w:rPr>
          <w:lang w:eastAsia="ru-RU"/>
        </w:rPr>
        <w:t>5</w:t>
      </w:r>
      <w:r w:rsidRPr="005118CC">
        <w:rPr>
          <w:lang w:eastAsia="ru-RU"/>
        </w:rPr>
        <w:t xml:space="preserve"> цієї постанови не поширюються на файли </w:t>
      </w:r>
      <w:r w:rsidRPr="005118CC">
        <w:rPr>
          <w:lang w:val="en-US" w:eastAsia="ru-RU"/>
        </w:rPr>
        <w:t>FR</w:t>
      </w:r>
      <w:r w:rsidRPr="005118CC">
        <w:rPr>
          <w:lang w:eastAsia="ru-RU"/>
        </w:rPr>
        <w:t>0 “</w:t>
      </w:r>
      <w:r w:rsidRPr="005118CC">
        <w:t xml:space="preserve">Дані фінансової звітності” (далі – </w:t>
      </w:r>
      <w:r w:rsidRPr="005118CC">
        <w:rPr>
          <w:lang w:val="en-US"/>
        </w:rPr>
        <w:t>FR</w:t>
      </w:r>
      <w:r w:rsidRPr="005118CC">
        <w:t xml:space="preserve">0), </w:t>
      </w:r>
      <w:r w:rsidRPr="005118CC">
        <w:rPr>
          <w:lang w:val="en-US"/>
        </w:rPr>
        <w:t>FR</w:t>
      </w:r>
      <w:r w:rsidRPr="005118CC">
        <w:t>1 “</w:t>
      </w:r>
      <w:r w:rsidRPr="005118CC">
        <w:rPr>
          <w:shd w:val="clear" w:color="auto" w:fill="FFFFFF"/>
        </w:rPr>
        <w:t xml:space="preserve">Дані консолідованої фінансової звітності” </w:t>
      </w:r>
      <w:r w:rsidRPr="005118CC">
        <w:t xml:space="preserve">(далі – </w:t>
      </w:r>
      <w:r w:rsidRPr="005118CC">
        <w:rPr>
          <w:lang w:val="en-US"/>
        </w:rPr>
        <w:t>FR</w:t>
      </w:r>
      <w:r w:rsidRPr="005118CC">
        <w:t>1)</w:t>
      </w:r>
      <w:r w:rsidRPr="005118CC">
        <w:rPr>
          <w:shd w:val="clear" w:color="auto" w:fill="FFFFFF"/>
        </w:rPr>
        <w:t xml:space="preserve">, </w:t>
      </w:r>
      <w:r w:rsidRPr="005118CC">
        <w:rPr>
          <w:lang w:val="en-US" w:eastAsia="ru-RU"/>
        </w:rPr>
        <w:t>OS</w:t>
      </w:r>
      <w:r w:rsidRPr="005118CC">
        <w:rPr>
          <w:lang w:eastAsia="ru-RU"/>
        </w:rPr>
        <w:t xml:space="preserve">1 </w:t>
      </w:r>
      <w:r w:rsidRPr="005118CC">
        <w:t xml:space="preserve">“Дані про остаточних ключових учасників та власників істотної участі в учаснику ринку небанківських фінансових послуг” (далі – </w:t>
      </w:r>
      <w:r w:rsidRPr="005118CC">
        <w:rPr>
          <w:lang w:val="en-US" w:eastAsia="ru-RU"/>
        </w:rPr>
        <w:t>OS</w:t>
      </w:r>
      <w:r w:rsidRPr="005118CC">
        <w:rPr>
          <w:lang w:eastAsia="ru-RU"/>
        </w:rPr>
        <w:t>1</w:t>
      </w:r>
      <w:r w:rsidRPr="005118CC">
        <w:t>),</w:t>
      </w:r>
      <w:r w:rsidRPr="005118CC">
        <w:rPr>
          <w:shd w:val="clear" w:color="auto" w:fill="FFFFFF"/>
        </w:rPr>
        <w:t xml:space="preserve"> </w:t>
      </w:r>
      <w:r w:rsidRPr="005118CC">
        <w:rPr>
          <w:lang w:val="en-US" w:eastAsia="ru-RU"/>
        </w:rPr>
        <w:t>OS</w:t>
      </w:r>
      <w:r w:rsidRPr="005118CC">
        <w:rPr>
          <w:lang w:eastAsia="ru-RU"/>
        </w:rPr>
        <w:t xml:space="preserve">2 </w:t>
      </w:r>
      <w:r w:rsidRPr="005118CC">
        <w:t xml:space="preserve">“Дані реєстраційних документів фізичних осіб – остаточних ключових учасників та фізичних осіб – власників істотної участі в учаснику ринку небанківських фінансових послуг” (далі – </w:t>
      </w:r>
      <w:r w:rsidRPr="005118CC">
        <w:rPr>
          <w:lang w:val="en-US" w:eastAsia="ru-RU"/>
        </w:rPr>
        <w:t>OS</w:t>
      </w:r>
      <w:r w:rsidRPr="005118CC">
        <w:rPr>
          <w:lang w:eastAsia="ru-RU"/>
        </w:rPr>
        <w:t>2</w:t>
      </w:r>
      <w:r w:rsidRPr="005118CC">
        <w:t>)</w:t>
      </w:r>
      <w:r w:rsidRPr="005118CC">
        <w:rPr>
          <w:lang w:eastAsia="ru-RU"/>
        </w:rPr>
        <w:t xml:space="preserve">, </w:t>
      </w:r>
      <w:r w:rsidRPr="005118CC">
        <w:rPr>
          <w:lang w:val="en-US" w:eastAsia="ru-RU"/>
        </w:rPr>
        <w:t>OS</w:t>
      </w:r>
      <w:r w:rsidRPr="005118CC">
        <w:rPr>
          <w:lang w:eastAsia="ru-RU"/>
        </w:rPr>
        <w:t xml:space="preserve">3 </w:t>
      </w:r>
      <w:r w:rsidRPr="005118CC">
        <w:t>“Дані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w:t>
      </w:r>
      <w:r w:rsidRPr="005118CC">
        <w:rPr>
          <w:shd w:val="clear" w:color="auto" w:fill="FFFFFF"/>
        </w:rPr>
        <w:t xml:space="preserve"> </w:t>
      </w:r>
      <w:r w:rsidRPr="005118CC">
        <w:t xml:space="preserve">(далі – </w:t>
      </w:r>
      <w:r w:rsidRPr="005118CC">
        <w:rPr>
          <w:lang w:val="en-US" w:eastAsia="ru-RU"/>
        </w:rPr>
        <w:t>OS</w:t>
      </w:r>
      <w:r w:rsidRPr="005118CC">
        <w:rPr>
          <w:lang w:eastAsia="ru-RU"/>
        </w:rPr>
        <w:t>3</w:t>
      </w:r>
      <w:r w:rsidRPr="005118CC">
        <w:t xml:space="preserve">) </w:t>
      </w:r>
      <w:r w:rsidRPr="005118CC">
        <w:rPr>
          <w:shd w:val="clear" w:color="auto" w:fill="FFFFFF"/>
        </w:rPr>
        <w:t>та  примітки до</w:t>
      </w:r>
      <w:r w:rsidRPr="005118CC">
        <w:t xml:space="preserve"> фінансової, консолідованої фінансової звітності</w:t>
      </w:r>
      <w:r w:rsidRPr="005118CC">
        <w:rPr>
          <w:shd w:val="clear" w:color="auto" w:fill="FFFFFF"/>
        </w:rPr>
        <w:t>.</w:t>
      </w:r>
    </w:p>
    <w:p w14:paraId="4938B266" w14:textId="77777777" w:rsidR="00014A61" w:rsidRDefault="00227C66" w:rsidP="00E41CDC">
      <w:pPr>
        <w:tabs>
          <w:tab w:val="left" w:pos="993"/>
        </w:tabs>
        <w:ind w:firstLine="567"/>
        <w:contextualSpacing/>
      </w:pPr>
      <w:r w:rsidRPr="005118CC">
        <w:rPr>
          <w:lang w:eastAsia="ru-RU"/>
        </w:rPr>
        <w:t xml:space="preserve">Файли </w:t>
      </w:r>
      <w:r w:rsidRPr="005118CC">
        <w:rPr>
          <w:lang w:val="en-US" w:eastAsia="ru-RU"/>
        </w:rPr>
        <w:t>FR</w:t>
      </w:r>
      <w:r w:rsidRPr="005118CC">
        <w:rPr>
          <w:lang w:eastAsia="ru-RU"/>
        </w:rPr>
        <w:t>0,</w:t>
      </w:r>
      <w:r w:rsidRPr="005118CC">
        <w:t xml:space="preserve"> </w:t>
      </w:r>
      <w:r w:rsidRPr="005118CC">
        <w:rPr>
          <w:lang w:val="en-US"/>
        </w:rPr>
        <w:t>FR</w:t>
      </w:r>
      <w:r w:rsidRPr="005118CC">
        <w:t>1</w:t>
      </w:r>
      <w:r w:rsidRPr="005118CC">
        <w:rPr>
          <w:shd w:val="clear" w:color="auto" w:fill="FFFFFF"/>
        </w:rPr>
        <w:t xml:space="preserve">, </w:t>
      </w:r>
      <w:r w:rsidRPr="005118CC">
        <w:rPr>
          <w:lang w:val="en-US" w:eastAsia="ru-RU"/>
        </w:rPr>
        <w:t>OS</w:t>
      </w:r>
      <w:r w:rsidRPr="005118CC">
        <w:rPr>
          <w:lang w:eastAsia="ru-RU"/>
        </w:rPr>
        <w:t>1</w:t>
      </w:r>
      <w:r w:rsidRPr="005118CC">
        <w:t>,</w:t>
      </w:r>
      <w:r w:rsidRPr="005118CC">
        <w:rPr>
          <w:shd w:val="clear" w:color="auto" w:fill="FFFFFF"/>
        </w:rPr>
        <w:t xml:space="preserve"> </w:t>
      </w:r>
      <w:r w:rsidRPr="005118CC">
        <w:rPr>
          <w:lang w:val="en-US" w:eastAsia="ru-RU"/>
        </w:rPr>
        <w:t>OS</w:t>
      </w:r>
      <w:r w:rsidRPr="005118CC">
        <w:rPr>
          <w:lang w:eastAsia="ru-RU"/>
        </w:rPr>
        <w:t xml:space="preserve">2, </w:t>
      </w:r>
      <w:r w:rsidRPr="005118CC">
        <w:rPr>
          <w:lang w:val="en-US" w:eastAsia="ru-RU"/>
        </w:rPr>
        <w:t>OS</w:t>
      </w:r>
      <w:r w:rsidRPr="005118CC">
        <w:rPr>
          <w:lang w:eastAsia="ru-RU"/>
        </w:rPr>
        <w:t xml:space="preserve">3 </w:t>
      </w:r>
      <w:r w:rsidRPr="005118CC">
        <w:t xml:space="preserve"> подаються в строки, визначені в додатку 5 до Правил № 123 (зі змінами).</w:t>
      </w:r>
      <w:r w:rsidRPr="005118CC">
        <w:rPr>
          <w:shd w:val="clear" w:color="auto" w:fill="FFFFFF"/>
        </w:rPr>
        <w:t xml:space="preserve"> Примітки до</w:t>
      </w:r>
      <w:r w:rsidRPr="005118CC">
        <w:t xml:space="preserve"> фінансової, консолідованої фінансової звітності подаються в строки, визначені в додатку 6 до Правил № 123 (зі змінами).</w:t>
      </w:r>
    </w:p>
    <w:p w14:paraId="653ED90F" w14:textId="77777777" w:rsidR="00014A61" w:rsidRDefault="00014A61" w:rsidP="00E41CDC">
      <w:pPr>
        <w:tabs>
          <w:tab w:val="left" w:pos="993"/>
        </w:tabs>
        <w:ind w:firstLine="567"/>
        <w:contextualSpacing/>
      </w:pPr>
    </w:p>
    <w:p w14:paraId="5C3BFAA7" w14:textId="6B5E3722" w:rsidR="00227C66" w:rsidRPr="005118CC" w:rsidRDefault="00227C66" w:rsidP="008359D5">
      <w:pPr>
        <w:pStyle w:val="af3"/>
        <w:numPr>
          <w:ilvl w:val="0"/>
          <w:numId w:val="2"/>
        </w:numPr>
        <w:tabs>
          <w:tab w:val="left" w:pos="993"/>
        </w:tabs>
        <w:ind w:left="0" w:firstLine="567"/>
      </w:pPr>
      <w:r w:rsidRPr="005118CC">
        <w:t>Постанова набирає чинності з  01 січня 202</w:t>
      </w:r>
      <w:r w:rsidRPr="00014A61">
        <w:rPr>
          <w:lang w:val="ru-RU"/>
        </w:rPr>
        <w:t>4</w:t>
      </w:r>
      <w:r w:rsidRPr="005118CC">
        <w:t xml:space="preserve"> року.</w:t>
      </w:r>
    </w:p>
    <w:p w14:paraId="4443BCBA" w14:textId="6E9356CD" w:rsidR="00227C66" w:rsidRDefault="00227C66" w:rsidP="00E41CDC">
      <w:pPr>
        <w:pStyle w:val="af3"/>
        <w:tabs>
          <w:tab w:val="left" w:pos="993"/>
        </w:tabs>
        <w:ind w:left="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227C66" w:rsidRPr="005118CC" w14:paraId="3897D2EA" w14:textId="77777777" w:rsidTr="00227C66">
        <w:tc>
          <w:tcPr>
            <w:tcW w:w="5387" w:type="dxa"/>
            <w:vAlign w:val="bottom"/>
          </w:tcPr>
          <w:p w14:paraId="040BD20E" w14:textId="77777777" w:rsidR="00227C66" w:rsidRPr="005118CC" w:rsidRDefault="00227C66" w:rsidP="00E41CDC">
            <w:pPr>
              <w:autoSpaceDE w:val="0"/>
              <w:autoSpaceDN w:val="0"/>
              <w:ind w:left="-111"/>
              <w:jc w:val="left"/>
            </w:pPr>
            <w:r w:rsidRPr="005118CC">
              <w:t>Голова</w:t>
            </w:r>
          </w:p>
        </w:tc>
        <w:tc>
          <w:tcPr>
            <w:tcW w:w="4252" w:type="dxa"/>
            <w:vAlign w:val="bottom"/>
          </w:tcPr>
          <w:p w14:paraId="54862074" w14:textId="77777777" w:rsidR="00227C66" w:rsidRPr="005118CC" w:rsidRDefault="00227C66" w:rsidP="00E41CDC">
            <w:pPr>
              <w:tabs>
                <w:tab w:val="left" w:pos="7020"/>
                <w:tab w:val="left" w:pos="7200"/>
              </w:tabs>
              <w:autoSpaceDE w:val="0"/>
              <w:autoSpaceDN w:val="0"/>
              <w:ind w:left="32"/>
              <w:jc w:val="right"/>
            </w:pPr>
            <w:r w:rsidRPr="005118CC">
              <w:t>Андрій ПИШНИЙ</w:t>
            </w:r>
          </w:p>
        </w:tc>
      </w:tr>
    </w:tbl>
    <w:p w14:paraId="6DCCB1A3" w14:textId="77777777" w:rsidR="00014A61" w:rsidRPr="005118CC" w:rsidRDefault="00014A61" w:rsidP="00227C66">
      <w:pPr>
        <w:jc w:val="left"/>
      </w:pPr>
    </w:p>
    <w:p w14:paraId="5C8ED984" w14:textId="77777777" w:rsidR="003A04B9" w:rsidRDefault="00227C66" w:rsidP="003A04B9">
      <w:pPr>
        <w:jc w:val="left"/>
        <w:sectPr w:rsidR="003A04B9" w:rsidSect="006F6E4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567" w:bottom="1701" w:left="1701" w:header="142" w:footer="567" w:gutter="0"/>
          <w:pgNumType w:start="1"/>
          <w:cols w:space="708"/>
          <w:titlePg/>
          <w:docGrid w:linePitch="381"/>
        </w:sectPr>
      </w:pPr>
      <w:r w:rsidRPr="005118CC">
        <w:t>Інд. 31</w:t>
      </w:r>
    </w:p>
    <w:p w14:paraId="171E28F5" w14:textId="43CE051F" w:rsidR="00BC47EA" w:rsidRDefault="003A04B9" w:rsidP="003A04B9">
      <w:pPr>
        <w:tabs>
          <w:tab w:val="left" w:pos="5582"/>
          <w:tab w:val="left" w:pos="5954"/>
          <w:tab w:val="right" w:pos="9921"/>
        </w:tabs>
        <w:jc w:val="left"/>
      </w:pPr>
      <w:r>
        <w:lastRenderedPageBreak/>
        <w:tab/>
      </w:r>
      <w:r w:rsidR="00E41CDC" w:rsidRPr="005118CC">
        <w:t>ЗАТВЕРДЖЕНО</w:t>
      </w:r>
    </w:p>
    <w:p w14:paraId="5AB126AB" w14:textId="45117590" w:rsidR="00E41CDC" w:rsidRDefault="00E41CDC" w:rsidP="00E41CDC">
      <w:pPr>
        <w:tabs>
          <w:tab w:val="left" w:pos="5600"/>
          <w:tab w:val="left" w:pos="5954"/>
          <w:tab w:val="right" w:pos="9921"/>
        </w:tabs>
        <w:jc w:val="left"/>
      </w:pPr>
      <w:r>
        <w:tab/>
      </w:r>
      <w:r w:rsidRPr="005118CC">
        <w:t>Постанова Правління</w:t>
      </w:r>
    </w:p>
    <w:p w14:paraId="0298A735" w14:textId="0B83364D" w:rsidR="00E41CDC" w:rsidRPr="005118CC" w:rsidRDefault="00E41CDC" w:rsidP="00E41CDC">
      <w:pPr>
        <w:tabs>
          <w:tab w:val="left" w:pos="5600"/>
          <w:tab w:val="left" w:pos="5658"/>
          <w:tab w:val="left" w:pos="5954"/>
          <w:tab w:val="right" w:pos="9638"/>
        </w:tabs>
        <w:jc w:val="left"/>
      </w:pPr>
      <w:r>
        <w:tab/>
      </w:r>
      <w:r w:rsidRPr="005118CC">
        <w:t>Національного банку України</w:t>
      </w:r>
    </w:p>
    <w:p w14:paraId="0991C189" w14:textId="5B165963" w:rsidR="00E41CDC" w:rsidRPr="005118CC" w:rsidRDefault="006F6E4C" w:rsidP="006F6E4C">
      <w:pPr>
        <w:tabs>
          <w:tab w:val="left" w:pos="5529"/>
        </w:tabs>
        <w:ind w:left="4536" w:firstLine="567"/>
      </w:pPr>
      <w:r>
        <w:tab/>
        <w:t xml:space="preserve"> 27 грудня 2023 року № 190</w:t>
      </w:r>
    </w:p>
    <w:p w14:paraId="71E6453B" w14:textId="77777777" w:rsidR="003A04B9" w:rsidRPr="005118CC" w:rsidRDefault="003A04B9" w:rsidP="00BC47EA">
      <w:pPr>
        <w:tabs>
          <w:tab w:val="left" w:pos="5600"/>
        </w:tabs>
        <w:ind w:firstLine="4395"/>
        <w:jc w:val="center"/>
      </w:pPr>
    </w:p>
    <w:p w14:paraId="305F537B" w14:textId="77777777" w:rsidR="006D455A" w:rsidRPr="005118CC" w:rsidRDefault="006D455A" w:rsidP="00BC47EA">
      <w:pPr>
        <w:tabs>
          <w:tab w:val="left" w:pos="5600"/>
        </w:tabs>
        <w:ind w:firstLine="4395"/>
        <w:jc w:val="center"/>
      </w:pPr>
    </w:p>
    <w:p w14:paraId="3481AAB4" w14:textId="77777777" w:rsidR="001601A3" w:rsidRPr="005118CC" w:rsidRDefault="001601A3" w:rsidP="001601A3">
      <w:pPr>
        <w:jc w:val="center"/>
        <w:rPr>
          <w:lang w:eastAsia="zh-CN"/>
        </w:rPr>
      </w:pPr>
      <w:r w:rsidRPr="005118CC">
        <w:rPr>
          <w:bCs/>
        </w:rPr>
        <w:t xml:space="preserve">Зміни до </w:t>
      </w:r>
      <w:r w:rsidRPr="005118CC">
        <w:rPr>
          <w:lang w:eastAsia="zh-CN"/>
        </w:rPr>
        <w:t xml:space="preserve">Правил складання та подання звітності </w:t>
      </w:r>
    </w:p>
    <w:p w14:paraId="4D7276AD" w14:textId="77777777" w:rsidR="001601A3" w:rsidRPr="005118CC" w:rsidRDefault="001601A3" w:rsidP="001601A3">
      <w:pPr>
        <w:jc w:val="center"/>
        <w:rPr>
          <w:lang w:eastAsia="zh-CN"/>
        </w:rPr>
      </w:pPr>
      <w:r w:rsidRPr="005118CC">
        <w:rPr>
          <w:lang w:eastAsia="zh-CN"/>
        </w:rPr>
        <w:t xml:space="preserve">учасниками  ринку небанківських фінансових послуг </w:t>
      </w:r>
    </w:p>
    <w:p w14:paraId="051AB29E" w14:textId="78A9371E" w:rsidR="00BC47EA" w:rsidRPr="005118CC" w:rsidRDefault="001601A3" w:rsidP="001601A3">
      <w:pPr>
        <w:jc w:val="center"/>
        <w:rPr>
          <w:lang w:eastAsia="zh-CN"/>
        </w:rPr>
      </w:pPr>
      <w:r w:rsidRPr="005118CC">
        <w:rPr>
          <w:lang w:eastAsia="zh-CN"/>
        </w:rPr>
        <w:t>до Національного банку України</w:t>
      </w:r>
    </w:p>
    <w:p w14:paraId="1CF1C3CE" w14:textId="080C3374" w:rsidR="006D455A" w:rsidRPr="005118CC" w:rsidRDefault="006D455A" w:rsidP="001601A3">
      <w:pPr>
        <w:jc w:val="center"/>
        <w:rPr>
          <w:lang w:eastAsia="zh-CN"/>
        </w:rPr>
      </w:pPr>
    </w:p>
    <w:p w14:paraId="34070DC4" w14:textId="11C836E0" w:rsidR="00C0195F" w:rsidRPr="005118CC" w:rsidRDefault="00C0195F" w:rsidP="00C0195F">
      <w:pPr>
        <w:pStyle w:val="af3"/>
        <w:numPr>
          <w:ilvl w:val="0"/>
          <w:numId w:val="1"/>
        </w:numPr>
        <w:tabs>
          <w:tab w:val="left" w:pos="567"/>
          <w:tab w:val="left" w:pos="851"/>
          <w:tab w:val="left" w:pos="993"/>
        </w:tabs>
        <w:autoSpaceDE w:val="0"/>
        <w:autoSpaceDN w:val="0"/>
        <w:adjustRightInd w:val="0"/>
        <w:ind w:left="0" w:firstLine="567"/>
      </w:pPr>
      <w:r w:rsidRPr="005118CC">
        <w:t>У розділі І:</w:t>
      </w:r>
    </w:p>
    <w:p w14:paraId="48EDF489" w14:textId="251F3962" w:rsidR="008A529D" w:rsidRPr="005118CC" w:rsidRDefault="008A529D" w:rsidP="008A529D">
      <w:pPr>
        <w:tabs>
          <w:tab w:val="left" w:pos="567"/>
          <w:tab w:val="left" w:pos="851"/>
          <w:tab w:val="left" w:pos="993"/>
        </w:tabs>
        <w:autoSpaceDE w:val="0"/>
        <w:autoSpaceDN w:val="0"/>
        <w:adjustRightInd w:val="0"/>
      </w:pPr>
    </w:p>
    <w:p w14:paraId="2A7BE495" w14:textId="39F31806" w:rsidR="008A529D" w:rsidRPr="005118CC" w:rsidRDefault="008A529D" w:rsidP="0080322A">
      <w:pPr>
        <w:pStyle w:val="af3"/>
        <w:numPr>
          <w:ilvl w:val="0"/>
          <w:numId w:val="8"/>
        </w:numPr>
        <w:tabs>
          <w:tab w:val="left" w:pos="567"/>
        </w:tabs>
        <w:ind w:left="0" w:firstLine="567"/>
        <w:rPr>
          <w:lang w:eastAsia="zh-CN"/>
        </w:rPr>
      </w:pPr>
      <w:r w:rsidRPr="005118CC">
        <w:t>у пункті 1 слова “Про фінансові послуги та державне регулювання ринків фінансових послугˮ замінити словами “Про фінансові послуги та фінансові компанії</w:t>
      </w:r>
      <w:r w:rsidRPr="005118CC">
        <w:rPr>
          <w:lang w:eastAsia="zh-CN"/>
        </w:rPr>
        <w:t>”;</w:t>
      </w:r>
    </w:p>
    <w:p w14:paraId="39E93CF1" w14:textId="0D9A0861" w:rsidR="008A529D" w:rsidRPr="005118CC" w:rsidRDefault="008A529D" w:rsidP="008A529D"/>
    <w:p w14:paraId="325B3AAD" w14:textId="50E13B3C" w:rsidR="009C2FF3" w:rsidRPr="005118CC" w:rsidRDefault="009C2FF3" w:rsidP="0080322A">
      <w:pPr>
        <w:pStyle w:val="af3"/>
        <w:numPr>
          <w:ilvl w:val="0"/>
          <w:numId w:val="8"/>
        </w:numPr>
        <w:ind w:left="0" w:firstLine="567"/>
        <w:rPr>
          <w:lang w:eastAsia="zh-CN"/>
        </w:rPr>
      </w:pPr>
      <w:r w:rsidRPr="005118CC">
        <w:t>пункт 3 викласти в такій редакції:</w:t>
      </w:r>
    </w:p>
    <w:p w14:paraId="062058C5" w14:textId="77777777" w:rsidR="009B2011" w:rsidRPr="005118CC" w:rsidRDefault="009C2FF3" w:rsidP="00793716">
      <w:pPr>
        <w:ind w:firstLine="567"/>
      </w:pPr>
      <w:r w:rsidRPr="005118CC">
        <w:t>“</w:t>
      </w:r>
      <w:r w:rsidR="009B2011" w:rsidRPr="005118CC">
        <w:t>3. Ці Правила розроблені з метою отримання даних звітності від таких учасників ринку небанківських фінансових послуг:</w:t>
      </w:r>
    </w:p>
    <w:p w14:paraId="3C9AD457" w14:textId="77777777" w:rsidR="009B2011" w:rsidRPr="005118CC" w:rsidRDefault="009B2011" w:rsidP="009C2FF3">
      <w:pPr>
        <w:ind w:firstLine="567"/>
      </w:pPr>
    </w:p>
    <w:p w14:paraId="4316313C" w14:textId="47E879F0" w:rsidR="009C2FF3" w:rsidRPr="005118CC" w:rsidRDefault="009C2FF3" w:rsidP="009C2FF3">
      <w:pPr>
        <w:ind w:firstLine="567"/>
      </w:pPr>
      <w:r w:rsidRPr="005118CC">
        <w:t>1) страховиків;</w:t>
      </w:r>
    </w:p>
    <w:p w14:paraId="456B9460" w14:textId="77777777" w:rsidR="009C2FF3" w:rsidRPr="005118CC" w:rsidRDefault="009C2FF3" w:rsidP="009C2FF3">
      <w:pPr>
        <w:shd w:val="clear" w:color="auto" w:fill="FFFFFF"/>
      </w:pPr>
    </w:p>
    <w:p w14:paraId="4B280EF3" w14:textId="3A40EC2B" w:rsidR="009C2FF3" w:rsidRPr="005118CC" w:rsidRDefault="009C2FF3" w:rsidP="009C2FF3">
      <w:pPr>
        <w:pStyle w:val="af3"/>
        <w:shd w:val="clear" w:color="auto" w:fill="FFFFFF"/>
        <w:ind w:left="1159" w:hanging="592"/>
      </w:pPr>
      <w:r w:rsidRPr="005118CC">
        <w:rPr>
          <w:lang w:val="ru-RU"/>
        </w:rPr>
        <w:t>2</w:t>
      </w:r>
      <w:r w:rsidRPr="005118CC">
        <w:t>)</w:t>
      </w:r>
      <w:r w:rsidRPr="005118CC">
        <w:rPr>
          <w:lang w:val="en-US"/>
        </w:rPr>
        <w:t> </w:t>
      </w:r>
      <w:r w:rsidRPr="005118CC">
        <w:t>кредитних спілок;</w:t>
      </w:r>
    </w:p>
    <w:p w14:paraId="5AD26594" w14:textId="77777777" w:rsidR="009C2FF3" w:rsidRPr="005118CC" w:rsidRDefault="009C2FF3" w:rsidP="009C2FF3">
      <w:pPr>
        <w:pStyle w:val="af3"/>
        <w:shd w:val="clear" w:color="auto" w:fill="FFFFFF"/>
        <w:ind w:left="1159" w:hanging="450"/>
      </w:pPr>
    </w:p>
    <w:p w14:paraId="548FCEC8" w14:textId="4878B33F" w:rsidR="009C2FF3" w:rsidRPr="005118CC" w:rsidRDefault="009C2FF3" w:rsidP="009C2FF3">
      <w:pPr>
        <w:pStyle w:val="af3"/>
        <w:shd w:val="clear" w:color="auto" w:fill="FFFFFF"/>
        <w:ind w:left="1159" w:hanging="592"/>
      </w:pPr>
      <w:r w:rsidRPr="005118CC">
        <w:rPr>
          <w:lang w:val="ru-RU"/>
        </w:rPr>
        <w:t>3</w:t>
      </w:r>
      <w:r w:rsidRPr="005118CC">
        <w:t>)</w:t>
      </w:r>
      <w:r w:rsidRPr="005118CC">
        <w:rPr>
          <w:lang w:val="en-US"/>
        </w:rPr>
        <w:t> </w:t>
      </w:r>
      <w:r w:rsidRPr="005118CC">
        <w:t>ломбардів;</w:t>
      </w:r>
    </w:p>
    <w:p w14:paraId="2BFCBDB4" w14:textId="77777777" w:rsidR="009C2FF3" w:rsidRPr="005118CC" w:rsidRDefault="009C2FF3" w:rsidP="009C2FF3">
      <w:pPr>
        <w:pStyle w:val="af3"/>
        <w:shd w:val="clear" w:color="auto" w:fill="FFFFFF"/>
        <w:ind w:left="1159" w:hanging="450"/>
      </w:pPr>
    </w:p>
    <w:p w14:paraId="1A065D36" w14:textId="44FB8970" w:rsidR="009C2FF3" w:rsidRPr="005118CC" w:rsidRDefault="009C2FF3" w:rsidP="009C2FF3">
      <w:pPr>
        <w:pStyle w:val="af3"/>
        <w:shd w:val="clear" w:color="auto" w:fill="FFFFFF"/>
        <w:tabs>
          <w:tab w:val="left" w:pos="1134"/>
        </w:tabs>
        <w:ind w:left="0" w:firstLine="567"/>
      </w:pPr>
      <w:r w:rsidRPr="005118CC">
        <w:rPr>
          <w:lang w:val="ru-RU"/>
        </w:rPr>
        <w:t>4</w:t>
      </w:r>
      <w:r w:rsidRPr="005118CC">
        <w:t>)</w:t>
      </w:r>
      <w:r w:rsidRPr="005118CC">
        <w:rPr>
          <w:lang w:val="en-US"/>
        </w:rPr>
        <w:t> </w:t>
      </w:r>
      <w:r w:rsidRPr="005118CC">
        <w:t>фінансових компаній;</w:t>
      </w:r>
    </w:p>
    <w:p w14:paraId="0132AAA7" w14:textId="77777777" w:rsidR="009C2FF3" w:rsidRPr="005118CC" w:rsidRDefault="009C2FF3" w:rsidP="009C2FF3">
      <w:pPr>
        <w:pStyle w:val="af3"/>
        <w:shd w:val="clear" w:color="auto" w:fill="FFFFFF"/>
        <w:tabs>
          <w:tab w:val="left" w:pos="1134"/>
        </w:tabs>
        <w:ind w:left="0" w:firstLine="709"/>
      </w:pPr>
    </w:p>
    <w:p w14:paraId="2280CB2E" w14:textId="5E48BF30" w:rsidR="009C2FF3" w:rsidRPr="005118CC" w:rsidRDefault="009C2FF3" w:rsidP="009C2FF3">
      <w:pPr>
        <w:pStyle w:val="af3"/>
        <w:shd w:val="clear" w:color="auto" w:fill="FFFFFF"/>
        <w:tabs>
          <w:tab w:val="left" w:pos="1134"/>
        </w:tabs>
        <w:ind w:left="0" w:firstLine="567"/>
      </w:pPr>
      <w:r w:rsidRPr="005118CC">
        <w:t>5) колекторських компаній.”;</w:t>
      </w:r>
    </w:p>
    <w:p w14:paraId="3C05E420" w14:textId="77777777" w:rsidR="006D455A" w:rsidRPr="005118CC" w:rsidRDefault="006D455A" w:rsidP="006D455A">
      <w:pPr>
        <w:pStyle w:val="af3"/>
        <w:ind w:left="709" w:firstLine="567"/>
        <w:rPr>
          <w:lang w:eastAsia="zh-CN"/>
        </w:rPr>
      </w:pPr>
    </w:p>
    <w:p w14:paraId="38F1CCA3" w14:textId="21BBB48F" w:rsidR="002F5056" w:rsidRPr="005118CC" w:rsidRDefault="00C0195F" w:rsidP="0080322A">
      <w:pPr>
        <w:pStyle w:val="af3"/>
        <w:numPr>
          <w:ilvl w:val="0"/>
          <w:numId w:val="8"/>
        </w:numPr>
        <w:tabs>
          <w:tab w:val="left" w:pos="567"/>
        </w:tabs>
        <w:ind w:left="0" w:firstLine="567"/>
        <w:rPr>
          <w:lang w:eastAsia="zh-CN"/>
        </w:rPr>
      </w:pPr>
      <w:r w:rsidRPr="005118CC">
        <w:t>у</w:t>
      </w:r>
      <w:r w:rsidR="002F5056" w:rsidRPr="005118CC">
        <w:t xml:space="preserve"> пункті 6 слова “</w:t>
      </w:r>
      <w:r w:rsidR="002F5056" w:rsidRPr="005118CC">
        <w:rPr>
          <w:shd w:val="clear" w:color="auto" w:fill="FFFFFF"/>
        </w:rPr>
        <w:t>статистики зовнішнього сектору</w:t>
      </w:r>
      <w:r w:rsidR="002F5056" w:rsidRPr="005118CC">
        <w:t>ˮ замінити словами “</w:t>
      </w:r>
      <w:r w:rsidR="002F5056" w:rsidRPr="005118CC">
        <w:rPr>
          <w:lang w:eastAsia="zh-CN"/>
        </w:rPr>
        <w:t>статистики платіжного балансу, міжнародної інвестиційної позиції, зовнішнього боргу”</w:t>
      </w:r>
      <w:r w:rsidRPr="005118CC">
        <w:rPr>
          <w:lang w:eastAsia="zh-CN"/>
        </w:rPr>
        <w:t>;</w:t>
      </w:r>
    </w:p>
    <w:p w14:paraId="6568245A" w14:textId="77777777" w:rsidR="00310CEC" w:rsidRPr="005118CC" w:rsidRDefault="00310CEC" w:rsidP="00310CEC">
      <w:pPr>
        <w:pStyle w:val="af3"/>
        <w:rPr>
          <w:lang w:eastAsia="zh-CN"/>
        </w:rPr>
      </w:pPr>
    </w:p>
    <w:p w14:paraId="5EB1EBF9" w14:textId="61F24CA9" w:rsidR="00310CEC" w:rsidRPr="005118CC" w:rsidRDefault="00310CEC" w:rsidP="0080322A">
      <w:pPr>
        <w:pStyle w:val="af3"/>
        <w:numPr>
          <w:ilvl w:val="0"/>
          <w:numId w:val="8"/>
        </w:numPr>
        <w:tabs>
          <w:tab w:val="left" w:pos="567"/>
        </w:tabs>
        <w:ind w:left="0" w:firstLine="567"/>
        <w:rPr>
          <w:lang w:eastAsia="zh-CN"/>
        </w:rPr>
      </w:pPr>
      <w:r w:rsidRPr="005118CC">
        <w:t>у пункті 7 слово “E</w:t>
      </w:r>
      <w:r w:rsidRPr="005118CC">
        <w:rPr>
          <w:lang w:val="en-US"/>
        </w:rPr>
        <w:t>xel</w:t>
      </w:r>
      <w:r w:rsidRPr="005118CC">
        <w:t>ˮ замінити словом “E</w:t>
      </w:r>
      <w:r w:rsidRPr="005118CC">
        <w:rPr>
          <w:lang w:val="en-US"/>
        </w:rPr>
        <w:t>xcel</w:t>
      </w:r>
      <w:r w:rsidRPr="005118CC">
        <w:rPr>
          <w:lang w:eastAsia="zh-CN"/>
        </w:rPr>
        <w:t>”;</w:t>
      </w:r>
    </w:p>
    <w:p w14:paraId="7C8C8A29" w14:textId="77777777" w:rsidR="006D455A" w:rsidRPr="005118CC" w:rsidRDefault="006D455A" w:rsidP="006D455A">
      <w:pPr>
        <w:pStyle w:val="af3"/>
        <w:rPr>
          <w:lang w:eastAsia="zh-CN"/>
        </w:rPr>
      </w:pPr>
    </w:p>
    <w:p w14:paraId="5663AE1B" w14:textId="68232AAF" w:rsidR="006D455A" w:rsidRPr="005118CC" w:rsidRDefault="006D455A" w:rsidP="0080322A">
      <w:pPr>
        <w:pStyle w:val="af3"/>
        <w:numPr>
          <w:ilvl w:val="0"/>
          <w:numId w:val="8"/>
        </w:numPr>
        <w:ind w:left="0" w:firstLine="567"/>
        <w:rPr>
          <w:lang w:eastAsia="zh-CN"/>
        </w:rPr>
      </w:pPr>
      <w:r w:rsidRPr="005118CC">
        <w:t xml:space="preserve">пункт 8 </w:t>
      </w:r>
      <w:r w:rsidR="00F76035" w:rsidRPr="005118CC">
        <w:t>викласти в такій редакції:</w:t>
      </w:r>
    </w:p>
    <w:p w14:paraId="749EE2B2" w14:textId="53C93BF2" w:rsidR="00F76035" w:rsidRPr="005118CC" w:rsidRDefault="00F76035" w:rsidP="00F76035">
      <w:pPr>
        <w:pStyle w:val="af3"/>
        <w:ind w:left="0" w:firstLine="567"/>
        <w:rPr>
          <w:lang w:eastAsia="zh-CN"/>
        </w:rPr>
      </w:pPr>
      <w:r w:rsidRPr="005118CC">
        <w:t>“</w:t>
      </w:r>
      <w:r w:rsidRPr="005118CC">
        <w:rPr>
          <w:shd w:val="clear" w:color="auto" w:fill="FFFFFF"/>
        </w:rPr>
        <w:t xml:space="preserve">8. Учасник ринку небанківських фінансових послуг подає дані звітності відповідно до вимог цих Правил </w:t>
      </w:r>
      <w:r w:rsidR="001759AE">
        <w:rPr>
          <w:shd w:val="clear" w:color="auto" w:fill="FFFFFF"/>
        </w:rPr>
        <w:t>і</w:t>
      </w:r>
      <w:r w:rsidRPr="005118CC">
        <w:rPr>
          <w:shd w:val="clear" w:color="auto" w:fill="FFFFFF"/>
        </w:rPr>
        <w:t>з дати включення його до реєстру (переліку) надавачів фі</w:t>
      </w:r>
      <w:r w:rsidR="00424A1B" w:rsidRPr="005118CC">
        <w:rPr>
          <w:shd w:val="clear" w:color="auto" w:fill="FFFFFF"/>
        </w:rPr>
        <w:t>нансових послуг</w:t>
      </w:r>
      <w:r w:rsidR="00AE310A" w:rsidRPr="005118CC">
        <w:rPr>
          <w:shd w:val="clear" w:color="auto" w:fill="FFFFFF"/>
        </w:rPr>
        <w:t>,</w:t>
      </w:r>
      <w:r w:rsidR="00424A1B" w:rsidRPr="005118CC">
        <w:rPr>
          <w:shd w:val="clear" w:color="auto" w:fill="FFFFFF"/>
        </w:rPr>
        <w:t xml:space="preserve"> інших реєстрів</w:t>
      </w:r>
      <w:r w:rsidRPr="005118CC">
        <w:rPr>
          <w:shd w:val="clear" w:color="auto" w:fill="FFFFFF"/>
        </w:rPr>
        <w:t xml:space="preserve">, </w:t>
      </w:r>
      <w:r w:rsidR="00F57F94" w:rsidRPr="005118CC">
        <w:rPr>
          <w:shd w:val="clear" w:color="auto" w:fill="FFFFFF"/>
        </w:rPr>
        <w:t xml:space="preserve">що </w:t>
      </w:r>
      <w:r w:rsidRPr="005118CC">
        <w:rPr>
          <w:shd w:val="clear" w:color="auto" w:fill="FFFFFF"/>
        </w:rPr>
        <w:t>веде Національний банк, і до часу виключення його з цього (цих) реєстру (реєстрів).</w:t>
      </w:r>
      <w:r w:rsidRPr="005118CC">
        <w:t>”.</w:t>
      </w:r>
    </w:p>
    <w:p w14:paraId="590D0648" w14:textId="77777777" w:rsidR="004C096F" w:rsidRPr="005118CC" w:rsidRDefault="004C096F" w:rsidP="004C096F">
      <w:pPr>
        <w:pStyle w:val="af3"/>
        <w:rPr>
          <w:lang w:eastAsia="zh-CN"/>
        </w:rPr>
      </w:pPr>
    </w:p>
    <w:p w14:paraId="342B1534" w14:textId="0868C375" w:rsidR="004C096F" w:rsidRPr="005118CC" w:rsidRDefault="004C096F" w:rsidP="004C096F">
      <w:pPr>
        <w:pStyle w:val="af3"/>
        <w:numPr>
          <w:ilvl w:val="0"/>
          <w:numId w:val="1"/>
        </w:numPr>
        <w:tabs>
          <w:tab w:val="left" w:pos="567"/>
          <w:tab w:val="left" w:pos="851"/>
          <w:tab w:val="left" w:pos="993"/>
        </w:tabs>
        <w:autoSpaceDE w:val="0"/>
        <w:autoSpaceDN w:val="0"/>
        <w:adjustRightInd w:val="0"/>
        <w:ind w:left="0" w:firstLine="567"/>
      </w:pPr>
      <w:r w:rsidRPr="005118CC">
        <w:t xml:space="preserve">У пункті 20 розділу ІІІ </w:t>
      </w:r>
      <w:r w:rsidR="00295965" w:rsidRPr="005118CC">
        <w:t>слово “E</w:t>
      </w:r>
      <w:r w:rsidR="00295965" w:rsidRPr="005118CC">
        <w:rPr>
          <w:lang w:val="en-US"/>
        </w:rPr>
        <w:t>xel</w:t>
      </w:r>
      <w:r w:rsidR="00295965" w:rsidRPr="005118CC">
        <w:t>ˮ замінити словом “E</w:t>
      </w:r>
      <w:r w:rsidR="00295965" w:rsidRPr="005118CC">
        <w:rPr>
          <w:lang w:val="en-US"/>
        </w:rPr>
        <w:t>xcel</w:t>
      </w:r>
      <w:r w:rsidR="00295965" w:rsidRPr="005118CC">
        <w:rPr>
          <w:lang w:eastAsia="zh-CN"/>
        </w:rPr>
        <w:t>”</w:t>
      </w:r>
      <w:r w:rsidRPr="005118CC">
        <w:rPr>
          <w:lang w:eastAsia="zh-CN"/>
        </w:rPr>
        <w:t>.</w:t>
      </w:r>
    </w:p>
    <w:p w14:paraId="361F0EC9" w14:textId="798C6607" w:rsidR="00295965" w:rsidRPr="005118CC" w:rsidRDefault="00295965" w:rsidP="00295965">
      <w:pPr>
        <w:tabs>
          <w:tab w:val="left" w:pos="567"/>
          <w:tab w:val="left" w:pos="851"/>
          <w:tab w:val="left" w:pos="993"/>
        </w:tabs>
        <w:autoSpaceDE w:val="0"/>
        <w:autoSpaceDN w:val="0"/>
        <w:adjustRightInd w:val="0"/>
      </w:pPr>
    </w:p>
    <w:p w14:paraId="6E1A520C" w14:textId="76AE7CBD" w:rsidR="00295965" w:rsidRPr="005118CC" w:rsidRDefault="00295965" w:rsidP="00295965">
      <w:pPr>
        <w:pStyle w:val="af3"/>
        <w:numPr>
          <w:ilvl w:val="0"/>
          <w:numId w:val="1"/>
        </w:numPr>
        <w:tabs>
          <w:tab w:val="left" w:pos="567"/>
          <w:tab w:val="left" w:pos="851"/>
          <w:tab w:val="left" w:pos="993"/>
        </w:tabs>
        <w:autoSpaceDE w:val="0"/>
        <w:autoSpaceDN w:val="0"/>
        <w:adjustRightInd w:val="0"/>
        <w:ind w:left="0" w:firstLine="567"/>
      </w:pPr>
      <w:r w:rsidRPr="005118CC">
        <w:t xml:space="preserve">Пункт 33 розділу </w:t>
      </w:r>
      <w:r w:rsidRPr="005118CC">
        <w:rPr>
          <w:lang w:val="en-US"/>
        </w:rPr>
        <w:t>I</w:t>
      </w:r>
      <w:r w:rsidRPr="005118CC">
        <w:t xml:space="preserve">V </w:t>
      </w:r>
      <w:r w:rsidR="001F0901" w:rsidRPr="005118CC">
        <w:t>викласти в такій редакції</w:t>
      </w:r>
      <w:r w:rsidRPr="005118CC">
        <w:t>:</w:t>
      </w:r>
    </w:p>
    <w:p w14:paraId="320078B2" w14:textId="77777777" w:rsidR="00334CFB" w:rsidRPr="005118CC" w:rsidRDefault="00295965" w:rsidP="00401678">
      <w:pPr>
        <w:ind w:firstLine="567"/>
        <w:rPr>
          <w:bCs/>
        </w:rPr>
      </w:pPr>
      <w:r w:rsidRPr="005118CC">
        <w:t xml:space="preserve">“33. </w:t>
      </w:r>
      <w:r w:rsidR="003C3137" w:rsidRPr="005118CC">
        <w:rPr>
          <w:bCs/>
        </w:rPr>
        <w:t>Учасник ринку небанківських фінансових послуг подає до Національного банку файли відповідно до вимог колонки 6 додатка 5</w:t>
      </w:r>
      <w:r w:rsidR="003C3137" w:rsidRPr="005118CC">
        <w:t xml:space="preserve"> </w:t>
      </w:r>
      <w:r w:rsidR="003C3137" w:rsidRPr="005118CC">
        <w:rPr>
          <w:bCs/>
        </w:rPr>
        <w:t>до цих Правил.</w:t>
      </w:r>
    </w:p>
    <w:p w14:paraId="613212ED" w14:textId="78CEA0AB" w:rsidR="004C096F" w:rsidRPr="005118CC" w:rsidRDefault="00334CFB" w:rsidP="00401678">
      <w:pPr>
        <w:ind w:firstLine="567"/>
      </w:pPr>
      <w:r w:rsidRPr="005118CC">
        <w:rPr>
          <w:shd w:val="clear" w:color="auto" w:fill="FFFFFF"/>
        </w:rPr>
        <w:t>Файли з показниками звітності у форматі XML  з установленою в додатку 5 до цих Правил місячною, квартальною, річною періодичністю подання подаються зі звітною датою 01 число (станом на 00 годин 00 хвилин) після звітного періоду.</w:t>
      </w:r>
      <w:r w:rsidR="00295965" w:rsidRPr="005118CC">
        <w:t>”.</w:t>
      </w:r>
    </w:p>
    <w:p w14:paraId="42D3520D" w14:textId="77777777" w:rsidR="006D455A" w:rsidRPr="005118CC" w:rsidRDefault="006D455A" w:rsidP="006D455A">
      <w:pPr>
        <w:pStyle w:val="af3"/>
        <w:rPr>
          <w:lang w:eastAsia="zh-CN"/>
        </w:rPr>
      </w:pPr>
    </w:p>
    <w:p w14:paraId="28AA8939" w14:textId="1B6F3ED9" w:rsidR="00291481" w:rsidRPr="005118CC" w:rsidRDefault="00291481" w:rsidP="00291481">
      <w:pPr>
        <w:pStyle w:val="af3"/>
        <w:numPr>
          <w:ilvl w:val="0"/>
          <w:numId w:val="1"/>
        </w:numPr>
        <w:tabs>
          <w:tab w:val="left" w:pos="567"/>
          <w:tab w:val="left" w:pos="851"/>
          <w:tab w:val="left" w:pos="993"/>
        </w:tabs>
        <w:autoSpaceDE w:val="0"/>
        <w:autoSpaceDN w:val="0"/>
        <w:adjustRightInd w:val="0"/>
        <w:ind w:left="0" w:firstLine="567"/>
      </w:pPr>
      <w:r w:rsidRPr="005118CC">
        <w:t>У розділі V:</w:t>
      </w:r>
    </w:p>
    <w:p w14:paraId="24558A8B" w14:textId="77777777" w:rsidR="00291481" w:rsidRPr="005118CC" w:rsidRDefault="00291481" w:rsidP="00291481">
      <w:pPr>
        <w:pStyle w:val="af3"/>
        <w:ind w:left="567"/>
        <w:rPr>
          <w:lang w:eastAsia="zh-CN"/>
        </w:rPr>
      </w:pPr>
    </w:p>
    <w:p w14:paraId="474A49AC" w14:textId="72622FA3" w:rsidR="00A32708" w:rsidRPr="005118CC" w:rsidRDefault="00426537" w:rsidP="0080322A">
      <w:pPr>
        <w:pStyle w:val="af3"/>
        <w:numPr>
          <w:ilvl w:val="0"/>
          <w:numId w:val="13"/>
        </w:numPr>
        <w:ind w:left="851" w:hanging="284"/>
        <w:rPr>
          <w:lang w:eastAsia="zh-CN"/>
        </w:rPr>
      </w:pPr>
      <w:r w:rsidRPr="005118CC">
        <w:t>а</w:t>
      </w:r>
      <w:r w:rsidR="006D455A" w:rsidRPr="005118CC">
        <w:t>бзац друг</w:t>
      </w:r>
      <w:r w:rsidR="00A32708" w:rsidRPr="005118CC">
        <w:t>ий</w:t>
      </w:r>
      <w:r w:rsidR="006D455A" w:rsidRPr="005118CC">
        <w:t xml:space="preserve"> пункту </w:t>
      </w:r>
      <w:r w:rsidR="00C0195F" w:rsidRPr="005118CC">
        <w:t>34</w:t>
      </w:r>
      <w:r w:rsidR="006D455A" w:rsidRPr="005118CC">
        <w:t xml:space="preserve"> </w:t>
      </w:r>
      <w:r w:rsidR="00A32708" w:rsidRPr="005118CC">
        <w:t>викласти в такій редакції:</w:t>
      </w:r>
    </w:p>
    <w:p w14:paraId="651544B4" w14:textId="5AB98B3A" w:rsidR="00A32708" w:rsidRPr="005118CC" w:rsidRDefault="006D455A" w:rsidP="00A32708">
      <w:pPr>
        <w:tabs>
          <w:tab w:val="left" w:pos="709"/>
          <w:tab w:val="left" w:pos="1134"/>
          <w:tab w:val="left" w:pos="1985"/>
        </w:tabs>
        <w:suppressAutoHyphens/>
        <w:ind w:firstLine="567"/>
        <w:rPr>
          <w:lang w:val="ru-RU"/>
        </w:rPr>
      </w:pPr>
      <w:r w:rsidRPr="005118CC">
        <w:t>“</w:t>
      </w:r>
      <w:r w:rsidR="00291481" w:rsidRPr="005118CC">
        <w:t>Пояснювальна записка до звітності страховика заповнюється за зразком, наведеним у</w:t>
      </w:r>
      <w:r w:rsidR="008775B4">
        <w:t xml:space="preserve"> </w:t>
      </w:r>
      <w:r w:rsidR="00291481" w:rsidRPr="005118CC">
        <w:t>додатку 7</w:t>
      </w:r>
      <w:r w:rsidR="008775B4">
        <w:t xml:space="preserve"> </w:t>
      </w:r>
      <w:r w:rsidR="00291481" w:rsidRPr="005118CC">
        <w:t>до цих Правил</w:t>
      </w:r>
      <w:r w:rsidR="00A32708" w:rsidRPr="005118CC">
        <w:t>.”</w:t>
      </w:r>
      <w:r w:rsidR="00426537" w:rsidRPr="005118CC">
        <w:rPr>
          <w:lang w:val="ru-RU"/>
        </w:rPr>
        <w:t>;</w:t>
      </w:r>
    </w:p>
    <w:p w14:paraId="429D31DC" w14:textId="75EEA947" w:rsidR="00291481" w:rsidRPr="005118CC" w:rsidRDefault="00291481" w:rsidP="00A32708">
      <w:pPr>
        <w:tabs>
          <w:tab w:val="left" w:pos="709"/>
          <w:tab w:val="left" w:pos="1134"/>
          <w:tab w:val="left" w:pos="1985"/>
        </w:tabs>
        <w:suppressAutoHyphens/>
        <w:ind w:firstLine="567"/>
        <w:rPr>
          <w:lang w:val="ru-RU"/>
        </w:rPr>
      </w:pPr>
    </w:p>
    <w:p w14:paraId="5FE0EF5E" w14:textId="1C6D1D01" w:rsidR="00291481" w:rsidRPr="005118CC" w:rsidRDefault="00426537" w:rsidP="0080322A">
      <w:pPr>
        <w:pStyle w:val="af3"/>
        <w:numPr>
          <w:ilvl w:val="0"/>
          <w:numId w:val="13"/>
        </w:numPr>
        <w:ind w:left="851" w:hanging="284"/>
        <w:rPr>
          <w:lang w:val="ru-RU"/>
        </w:rPr>
      </w:pPr>
      <w:r w:rsidRPr="005118CC">
        <w:t>абзац другий пункту 3</w:t>
      </w:r>
      <w:r w:rsidR="00424A1B" w:rsidRPr="005118CC">
        <w:t>5 виключити.</w:t>
      </w:r>
    </w:p>
    <w:p w14:paraId="7CC1658C" w14:textId="6FC3438E" w:rsidR="00424A1B" w:rsidRPr="005118CC" w:rsidRDefault="00424A1B" w:rsidP="00424A1B">
      <w:pPr>
        <w:ind w:firstLine="567"/>
      </w:pPr>
      <w:r w:rsidRPr="005118CC">
        <w:t>У зв’язку з цим абзац третій уважати абзацом другим;</w:t>
      </w:r>
    </w:p>
    <w:p w14:paraId="0B69DB52" w14:textId="77777777" w:rsidR="00426537" w:rsidRPr="005118CC" w:rsidRDefault="00426537" w:rsidP="00426537">
      <w:pPr>
        <w:pStyle w:val="af3"/>
        <w:ind w:left="851"/>
        <w:rPr>
          <w:lang w:val="ru-RU"/>
        </w:rPr>
      </w:pPr>
    </w:p>
    <w:p w14:paraId="0BD91BC2" w14:textId="0F6E100D" w:rsidR="00426537" w:rsidRPr="005118CC" w:rsidRDefault="00426537" w:rsidP="0080322A">
      <w:pPr>
        <w:pStyle w:val="af3"/>
        <w:numPr>
          <w:ilvl w:val="0"/>
          <w:numId w:val="13"/>
        </w:numPr>
        <w:ind w:left="851" w:hanging="284"/>
        <w:rPr>
          <w:lang w:val="ru-RU"/>
        </w:rPr>
      </w:pPr>
      <w:r w:rsidRPr="005118CC">
        <w:t>пункт 37 виключити.</w:t>
      </w:r>
    </w:p>
    <w:p w14:paraId="740781E2" w14:textId="77777777" w:rsidR="001601A3" w:rsidRPr="005118CC" w:rsidRDefault="001601A3" w:rsidP="006D455A">
      <w:pPr>
        <w:ind w:firstLine="567"/>
        <w:jc w:val="center"/>
        <w:rPr>
          <w:lang w:val="ru-RU"/>
        </w:rPr>
      </w:pPr>
    </w:p>
    <w:p w14:paraId="3B066AC0" w14:textId="1E1BEF6B" w:rsidR="00FC527B" w:rsidRPr="005118CC" w:rsidRDefault="00FC527B" w:rsidP="00A32708">
      <w:pPr>
        <w:pStyle w:val="af3"/>
        <w:numPr>
          <w:ilvl w:val="0"/>
          <w:numId w:val="1"/>
        </w:numPr>
        <w:ind w:left="993" w:hanging="426"/>
      </w:pPr>
      <w:r w:rsidRPr="005118CC">
        <w:t>У розділі V</w:t>
      </w:r>
      <w:r w:rsidRPr="005118CC">
        <w:rPr>
          <w:lang w:val="en-US"/>
        </w:rPr>
        <w:t>I</w:t>
      </w:r>
      <w:r w:rsidRPr="005118CC">
        <w:t>:</w:t>
      </w:r>
    </w:p>
    <w:p w14:paraId="30BC9831" w14:textId="347B726A" w:rsidR="00FC527B" w:rsidRPr="005118CC" w:rsidRDefault="00FC527B" w:rsidP="00FC527B">
      <w:pPr>
        <w:pStyle w:val="af3"/>
        <w:ind w:left="993"/>
      </w:pPr>
    </w:p>
    <w:p w14:paraId="7EE1187B" w14:textId="171A2BA8" w:rsidR="00FC527B" w:rsidRPr="005118CC" w:rsidRDefault="00F57F94" w:rsidP="003C3E1E">
      <w:pPr>
        <w:pStyle w:val="af3"/>
        <w:numPr>
          <w:ilvl w:val="0"/>
          <w:numId w:val="35"/>
        </w:numPr>
        <w:ind w:left="993" w:hanging="426"/>
        <w:rPr>
          <w:lang w:val="ru-RU"/>
        </w:rPr>
      </w:pPr>
      <w:r w:rsidRPr="005118CC">
        <w:t xml:space="preserve">у пункті 44 </w:t>
      </w:r>
      <w:r w:rsidR="00FC527B" w:rsidRPr="005118CC">
        <w:t xml:space="preserve">слово </w:t>
      </w:r>
      <w:r w:rsidR="00FC527B" w:rsidRPr="005118CC">
        <w:rPr>
          <w:lang w:val="ru-RU"/>
        </w:rPr>
        <w:t>“</w:t>
      </w:r>
      <w:r w:rsidR="00FC527B" w:rsidRPr="005118CC">
        <w:t>інформації</w:t>
      </w:r>
      <w:r w:rsidR="00FC527B" w:rsidRPr="005118CC">
        <w:rPr>
          <w:lang w:val="ru-RU"/>
        </w:rPr>
        <w:t>”</w:t>
      </w:r>
      <w:r w:rsidR="00FC527B" w:rsidRPr="005118CC">
        <w:t xml:space="preserve"> замінити слово</w:t>
      </w:r>
      <w:r w:rsidR="00E361B7" w:rsidRPr="005118CC">
        <w:t>м</w:t>
      </w:r>
      <w:r w:rsidR="00FC527B" w:rsidRPr="005118CC">
        <w:t xml:space="preserve"> </w:t>
      </w:r>
      <w:r w:rsidR="00FC527B" w:rsidRPr="005118CC">
        <w:rPr>
          <w:lang w:val="ru-RU"/>
        </w:rPr>
        <w:t>“</w:t>
      </w:r>
      <w:r w:rsidR="00FC527B" w:rsidRPr="005118CC">
        <w:t>звітності</w:t>
      </w:r>
      <w:r w:rsidR="00FC527B" w:rsidRPr="005118CC">
        <w:rPr>
          <w:lang w:val="ru-RU"/>
        </w:rPr>
        <w:t>”;</w:t>
      </w:r>
    </w:p>
    <w:p w14:paraId="6E806657" w14:textId="2BC37605" w:rsidR="00A81BBA" w:rsidRPr="005118CC" w:rsidRDefault="00A81BBA" w:rsidP="003C3E1E">
      <w:pPr>
        <w:ind w:left="993" w:hanging="426"/>
      </w:pPr>
    </w:p>
    <w:p w14:paraId="764D21A7" w14:textId="3FAEAC07" w:rsidR="00446A7C" w:rsidRPr="005118CC" w:rsidRDefault="00FC527B" w:rsidP="003C3E1E">
      <w:pPr>
        <w:pStyle w:val="af3"/>
        <w:numPr>
          <w:ilvl w:val="0"/>
          <w:numId w:val="35"/>
        </w:numPr>
        <w:ind w:left="993" w:hanging="426"/>
      </w:pPr>
      <w:r w:rsidRPr="005118CC">
        <w:t>п</w:t>
      </w:r>
      <w:r w:rsidR="00446A7C" w:rsidRPr="005118CC">
        <w:t>ункт 45 виключити.</w:t>
      </w:r>
    </w:p>
    <w:p w14:paraId="38544337" w14:textId="77777777" w:rsidR="00446A7C" w:rsidRPr="005118CC" w:rsidRDefault="00446A7C" w:rsidP="00446A7C">
      <w:pPr>
        <w:pStyle w:val="af3"/>
        <w:ind w:left="993"/>
      </w:pPr>
    </w:p>
    <w:p w14:paraId="0EC51863" w14:textId="47885AD4" w:rsidR="00C62A1C" w:rsidRPr="005118CC" w:rsidRDefault="00DA114F" w:rsidP="00A32708">
      <w:pPr>
        <w:pStyle w:val="af3"/>
        <w:numPr>
          <w:ilvl w:val="0"/>
          <w:numId w:val="1"/>
        </w:numPr>
        <w:ind w:left="993" w:hanging="426"/>
      </w:pPr>
      <w:r w:rsidRPr="005118CC">
        <w:t>Додаток 1</w:t>
      </w:r>
      <w:r w:rsidR="00443348" w:rsidRPr="005118CC">
        <w:t xml:space="preserve"> до Правил</w:t>
      </w:r>
      <w:r w:rsidRPr="005118CC">
        <w:t xml:space="preserve"> викласти в такій редакції</w:t>
      </w:r>
      <w:r w:rsidR="00C62A1C" w:rsidRPr="005118CC">
        <w:t>:</w:t>
      </w:r>
    </w:p>
    <w:p w14:paraId="2668E4B8" w14:textId="77777777" w:rsidR="00385BF7" w:rsidRPr="005118CC" w:rsidRDefault="00385BF7" w:rsidP="00264311">
      <w:pPr>
        <w:pStyle w:val="af3"/>
        <w:tabs>
          <w:tab w:val="left" w:pos="993"/>
        </w:tabs>
        <w:ind w:left="0" w:firstLine="567"/>
        <w:sectPr w:rsidR="00385BF7" w:rsidRPr="005118CC" w:rsidSect="00B1121C">
          <w:headerReference w:type="first" r:id="rId20"/>
          <w:pgSz w:w="11906" w:h="16838" w:code="9"/>
          <w:pgMar w:top="567" w:right="567" w:bottom="1701" w:left="1701" w:header="709" w:footer="709" w:gutter="0"/>
          <w:pgNumType w:start="1"/>
          <w:cols w:space="708"/>
          <w:titlePg/>
          <w:docGrid w:linePitch="381"/>
        </w:sectPr>
      </w:pPr>
    </w:p>
    <w:tbl>
      <w:tblPr>
        <w:tblW w:w="5214" w:type="dxa"/>
        <w:tblInd w:w="9245" w:type="dxa"/>
        <w:tblLook w:val="04A0" w:firstRow="1" w:lastRow="0" w:firstColumn="1" w:lastColumn="0" w:noHBand="0" w:noVBand="1"/>
      </w:tblPr>
      <w:tblGrid>
        <w:gridCol w:w="5214"/>
      </w:tblGrid>
      <w:tr w:rsidR="005118CC" w:rsidRPr="005118CC" w14:paraId="6E4C8370" w14:textId="77777777" w:rsidTr="00EC4377">
        <w:trPr>
          <w:trHeight w:val="2694"/>
        </w:trPr>
        <w:tc>
          <w:tcPr>
            <w:tcW w:w="5214" w:type="dxa"/>
          </w:tcPr>
          <w:p w14:paraId="7968CD16" w14:textId="2B248E9D" w:rsidR="00385BF7" w:rsidRPr="005118CC" w:rsidRDefault="00385BF7" w:rsidP="00385BF7">
            <w:pPr>
              <w:keepNext/>
              <w:keepLines/>
              <w:jc w:val="left"/>
              <w:outlineLvl w:val="1"/>
              <w:rPr>
                <w:lang w:eastAsia="en-US"/>
              </w:rPr>
            </w:pPr>
            <w:r w:rsidRPr="005118CC">
              <w:lastRenderedPageBreak/>
              <w:t>“</w:t>
            </w:r>
            <w:r w:rsidRPr="005118CC">
              <w:rPr>
                <w:lang w:eastAsia="en-US"/>
              </w:rPr>
              <w:t>Додаток 1</w:t>
            </w:r>
          </w:p>
          <w:p w14:paraId="13A0B306" w14:textId="77777777" w:rsidR="00424A1B" w:rsidRPr="005118CC" w:rsidRDefault="00385BF7" w:rsidP="00385BF7">
            <w:r w:rsidRPr="005118CC">
              <w:t xml:space="preserve">до </w:t>
            </w:r>
            <w:r w:rsidRPr="005118CC">
              <w:rPr>
                <w:shd w:val="clear" w:color="auto" w:fill="FFFFFF"/>
              </w:rPr>
              <w:t xml:space="preserve">Правил складання та подання </w:t>
            </w:r>
            <w:r w:rsidRPr="005118CC">
              <w:t>звітності учасниками ринку небанківських фінансових послуг до Національного банку України</w:t>
            </w:r>
          </w:p>
          <w:p w14:paraId="09283725" w14:textId="77777777" w:rsidR="00424A1B" w:rsidRPr="005118CC" w:rsidRDefault="00424A1B" w:rsidP="00424A1B">
            <w:r w:rsidRPr="005118CC">
              <w:t>(у редакції постанови Правління Національного банку України</w:t>
            </w:r>
          </w:p>
          <w:p w14:paraId="4490C4E5" w14:textId="2F003ABF" w:rsidR="00385BF7" w:rsidRPr="005118CC" w:rsidRDefault="006F6E4C" w:rsidP="00424A1B">
            <w:r>
              <w:t>від 27 грудня 2023 року №</w:t>
            </w:r>
            <w:r w:rsidR="00424A1B" w:rsidRPr="005118CC">
              <w:t xml:space="preserve"> </w:t>
            </w:r>
            <w:r>
              <w:t>190</w:t>
            </w:r>
            <w:r w:rsidR="000F4EBD">
              <w:t>)</w:t>
            </w:r>
            <w:r w:rsidR="00424A1B" w:rsidRPr="005118CC">
              <w:t xml:space="preserve">                                                              </w:t>
            </w:r>
          </w:p>
          <w:p w14:paraId="00DE616F" w14:textId="77777777" w:rsidR="00385BF7" w:rsidRPr="005118CC" w:rsidRDefault="00385BF7" w:rsidP="00385BF7">
            <w:pPr>
              <w:rPr>
                <w:lang w:eastAsia="en-US"/>
              </w:rPr>
            </w:pPr>
            <w:r w:rsidRPr="005118CC">
              <w:t>(пункт 9 розділу ІI)</w:t>
            </w:r>
          </w:p>
        </w:tc>
      </w:tr>
    </w:tbl>
    <w:p w14:paraId="085B4EA9" w14:textId="77777777" w:rsidR="00385BF7" w:rsidRPr="005118CC" w:rsidRDefault="00385BF7" w:rsidP="00385BF7">
      <w:pPr>
        <w:jc w:val="center"/>
      </w:pPr>
      <w:r w:rsidRPr="005118CC">
        <w:t>Реєстр показників (основні складові)</w:t>
      </w:r>
    </w:p>
    <w:p w14:paraId="31E568DC" w14:textId="77777777" w:rsidR="00385BF7" w:rsidRPr="005118CC" w:rsidRDefault="00385BF7" w:rsidP="00385BF7">
      <w:pPr>
        <w:jc w:val="center"/>
      </w:pPr>
    </w:p>
    <w:tbl>
      <w:tblPr>
        <w:tblStyle w:val="a9"/>
        <w:tblW w:w="15168" w:type="dxa"/>
        <w:tblInd w:w="-856" w:type="dxa"/>
        <w:tblLook w:val="04A0" w:firstRow="1" w:lastRow="0" w:firstColumn="1" w:lastColumn="0" w:noHBand="0" w:noVBand="1"/>
      </w:tblPr>
      <w:tblGrid>
        <w:gridCol w:w="993"/>
        <w:gridCol w:w="1701"/>
        <w:gridCol w:w="4961"/>
        <w:gridCol w:w="1985"/>
        <w:gridCol w:w="2268"/>
        <w:gridCol w:w="1984"/>
        <w:gridCol w:w="1276"/>
      </w:tblGrid>
      <w:tr w:rsidR="005118CC" w:rsidRPr="005118CC" w14:paraId="1BAA007D" w14:textId="77777777" w:rsidTr="00385BF7">
        <w:tc>
          <w:tcPr>
            <w:tcW w:w="993" w:type="dxa"/>
          </w:tcPr>
          <w:p w14:paraId="48F493FE" w14:textId="77777777" w:rsidR="00385BF7" w:rsidRPr="005118CC" w:rsidRDefault="00385BF7" w:rsidP="00385BF7">
            <w:pPr>
              <w:jc w:val="center"/>
            </w:pPr>
            <w:r w:rsidRPr="005118CC">
              <w:t>№ з/п</w:t>
            </w:r>
          </w:p>
        </w:tc>
        <w:tc>
          <w:tcPr>
            <w:tcW w:w="1701" w:type="dxa"/>
          </w:tcPr>
          <w:p w14:paraId="69DE4978" w14:textId="77777777" w:rsidR="00385BF7" w:rsidRPr="005118CC" w:rsidRDefault="00385BF7" w:rsidP="00385BF7">
            <w:pPr>
              <w:jc w:val="center"/>
            </w:pPr>
            <w:r w:rsidRPr="005118CC">
              <w:t>Іденти-фікатор</w:t>
            </w:r>
          </w:p>
        </w:tc>
        <w:tc>
          <w:tcPr>
            <w:tcW w:w="4961" w:type="dxa"/>
          </w:tcPr>
          <w:p w14:paraId="0FB56467" w14:textId="77777777" w:rsidR="00385BF7" w:rsidRPr="005118CC" w:rsidRDefault="00385BF7" w:rsidP="00385BF7">
            <w:pPr>
              <w:jc w:val="center"/>
            </w:pPr>
            <w:r w:rsidRPr="005118CC">
              <w:t>Назва</w:t>
            </w:r>
          </w:p>
          <w:p w14:paraId="3CD974CC" w14:textId="77777777" w:rsidR="00385BF7" w:rsidRPr="005118CC" w:rsidRDefault="00385BF7" w:rsidP="00385BF7">
            <w:pPr>
              <w:jc w:val="center"/>
            </w:pPr>
            <w:r w:rsidRPr="005118CC">
              <w:tab/>
            </w:r>
          </w:p>
        </w:tc>
        <w:tc>
          <w:tcPr>
            <w:tcW w:w="1985" w:type="dxa"/>
          </w:tcPr>
          <w:p w14:paraId="7D62847B" w14:textId="77777777" w:rsidR="00385BF7" w:rsidRPr="005118CC" w:rsidRDefault="00385BF7" w:rsidP="00385BF7">
            <w:pPr>
              <w:jc w:val="center"/>
            </w:pPr>
            <w:r w:rsidRPr="005118CC">
              <w:t>Метрика</w:t>
            </w:r>
          </w:p>
        </w:tc>
        <w:tc>
          <w:tcPr>
            <w:tcW w:w="2268" w:type="dxa"/>
          </w:tcPr>
          <w:p w14:paraId="478162BC" w14:textId="77777777" w:rsidR="00385BF7" w:rsidRPr="005118CC" w:rsidRDefault="00385BF7" w:rsidP="00385BF7">
            <w:pPr>
              <w:jc w:val="center"/>
            </w:pPr>
            <w:r w:rsidRPr="005118CC">
              <w:t>Параметр</w:t>
            </w:r>
          </w:p>
        </w:tc>
        <w:tc>
          <w:tcPr>
            <w:tcW w:w="1984" w:type="dxa"/>
          </w:tcPr>
          <w:p w14:paraId="49B5B078" w14:textId="77777777" w:rsidR="00385BF7" w:rsidRPr="005118CC" w:rsidRDefault="00385BF7" w:rsidP="00385BF7">
            <w:pPr>
              <w:jc w:val="center"/>
            </w:pPr>
            <w:r w:rsidRPr="005118CC">
              <w:t>Некласифі-</w:t>
            </w:r>
          </w:p>
          <w:p w14:paraId="5A3FD431" w14:textId="77777777" w:rsidR="00385BF7" w:rsidRPr="005118CC" w:rsidRDefault="00385BF7" w:rsidP="00385BF7">
            <w:pPr>
              <w:jc w:val="center"/>
            </w:pPr>
            <w:r w:rsidRPr="005118CC">
              <w:t>кований реквізит показника</w:t>
            </w:r>
          </w:p>
        </w:tc>
        <w:tc>
          <w:tcPr>
            <w:tcW w:w="1276" w:type="dxa"/>
          </w:tcPr>
          <w:p w14:paraId="5DBC4B84" w14:textId="77777777" w:rsidR="00385BF7" w:rsidRPr="005118CC" w:rsidRDefault="00385BF7" w:rsidP="00385BF7">
            <w:pPr>
              <w:jc w:val="center"/>
            </w:pPr>
            <w:r w:rsidRPr="005118CC">
              <w:t>Номер файла</w:t>
            </w:r>
          </w:p>
        </w:tc>
      </w:tr>
    </w:tbl>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701"/>
        <w:gridCol w:w="4961"/>
        <w:gridCol w:w="1984"/>
        <w:gridCol w:w="2268"/>
        <w:gridCol w:w="1985"/>
        <w:gridCol w:w="1276"/>
      </w:tblGrid>
      <w:tr w:rsidR="005118CC" w:rsidRPr="005118CC" w14:paraId="269F2093" w14:textId="77777777" w:rsidTr="00EC4377">
        <w:trPr>
          <w:cantSplit/>
          <w:tblHeader/>
          <w:jc w:val="center"/>
        </w:trPr>
        <w:tc>
          <w:tcPr>
            <w:tcW w:w="988" w:type="dxa"/>
          </w:tcPr>
          <w:p w14:paraId="63E186B6" w14:textId="77777777" w:rsidR="00385BF7" w:rsidRPr="005118CC" w:rsidRDefault="00385BF7" w:rsidP="00385BF7">
            <w:pPr>
              <w:jc w:val="center"/>
            </w:pPr>
            <w:r w:rsidRPr="005118CC">
              <w:t>1</w:t>
            </w:r>
          </w:p>
        </w:tc>
        <w:tc>
          <w:tcPr>
            <w:tcW w:w="1701" w:type="dxa"/>
            <w:vAlign w:val="center"/>
          </w:tcPr>
          <w:p w14:paraId="5DF9E302" w14:textId="77777777" w:rsidR="00385BF7" w:rsidRPr="005118CC" w:rsidRDefault="00385BF7" w:rsidP="00385BF7">
            <w:pPr>
              <w:jc w:val="center"/>
            </w:pPr>
            <w:r w:rsidRPr="005118CC">
              <w:t>2</w:t>
            </w:r>
          </w:p>
        </w:tc>
        <w:tc>
          <w:tcPr>
            <w:tcW w:w="4961" w:type="dxa"/>
            <w:vAlign w:val="center"/>
          </w:tcPr>
          <w:p w14:paraId="5686BD56" w14:textId="77777777" w:rsidR="00385BF7" w:rsidRPr="005118CC" w:rsidRDefault="00385BF7" w:rsidP="00385BF7">
            <w:pPr>
              <w:jc w:val="center"/>
            </w:pPr>
            <w:r w:rsidRPr="005118CC">
              <w:t>3</w:t>
            </w:r>
          </w:p>
        </w:tc>
        <w:tc>
          <w:tcPr>
            <w:tcW w:w="1984" w:type="dxa"/>
            <w:vAlign w:val="center"/>
          </w:tcPr>
          <w:p w14:paraId="0A1A5E84" w14:textId="77777777" w:rsidR="00385BF7" w:rsidRPr="005118CC" w:rsidRDefault="00385BF7" w:rsidP="00385BF7">
            <w:pPr>
              <w:jc w:val="center"/>
            </w:pPr>
            <w:r w:rsidRPr="005118CC">
              <w:t>4</w:t>
            </w:r>
          </w:p>
        </w:tc>
        <w:tc>
          <w:tcPr>
            <w:tcW w:w="2268" w:type="dxa"/>
            <w:vAlign w:val="center"/>
          </w:tcPr>
          <w:p w14:paraId="30A8B25D" w14:textId="77777777" w:rsidR="00385BF7" w:rsidRPr="005118CC" w:rsidRDefault="00385BF7" w:rsidP="00385BF7">
            <w:pPr>
              <w:jc w:val="center"/>
            </w:pPr>
            <w:r w:rsidRPr="005118CC">
              <w:t>5</w:t>
            </w:r>
          </w:p>
        </w:tc>
        <w:tc>
          <w:tcPr>
            <w:tcW w:w="1985" w:type="dxa"/>
            <w:vAlign w:val="center"/>
          </w:tcPr>
          <w:p w14:paraId="52CF6D68" w14:textId="77777777" w:rsidR="00385BF7" w:rsidRPr="005118CC" w:rsidRDefault="00385BF7" w:rsidP="00385BF7">
            <w:pPr>
              <w:jc w:val="center"/>
            </w:pPr>
            <w:r w:rsidRPr="005118CC">
              <w:t>6</w:t>
            </w:r>
          </w:p>
        </w:tc>
        <w:tc>
          <w:tcPr>
            <w:tcW w:w="1276" w:type="dxa"/>
            <w:vAlign w:val="center"/>
          </w:tcPr>
          <w:p w14:paraId="7AA4FD87" w14:textId="77777777" w:rsidR="00385BF7" w:rsidRPr="005118CC" w:rsidRDefault="00385BF7" w:rsidP="00385BF7">
            <w:pPr>
              <w:jc w:val="center"/>
            </w:pPr>
            <w:r w:rsidRPr="005118CC">
              <w:t>7</w:t>
            </w:r>
          </w:p>
        </w:tc>
      </w:tr>
      <w:tr w:rsidR="005118CC" w:rsidRPr="005118CC" w14:paraId="27ABE203" w14:textId="77777777" w:rsidTr="00EC4377">
        <w:trPr>
          <w:cantSplit/>
          <w:jc w:val="center"/>
        </w:trPr>
        <w:tc>
          <w:tcPr>
            <w:tcW w:w="988" w:type="dxa"/>
            <w:vAlign w:val="center"/>
          </w:tcPr>
          <w:p w14:paraId="41B17D0C" w14:textId="77777777" w:rsidR="00385BF7" w:rsidRPr="005118CC" w:rsidRDefault="00385BF7" w:rsidP="0080322A">
            <w:pPr>
              <w:numPr>
                <w:ilvl w:val="0"/>
                <w:numId w:val="10"/>
              </w:numPr>
              <w:ind w:left="720"/>
              <w:contextualSpacing/>
              <w:jc w:val="left"/>
            </w:pPr>
          </w:p>
        </w:tc>
        <w:tc>
          <w:tcPr>
            <w:tcW w:w="1701" w:type="dxa"/>
            <w:vAlign w:val="center"/>
          </w:tcPr>
          <w:p w14:paraId="51170070" w14:textId="77777777" w:rsidR="00385BF7" w:rsidRPr="005118CC" w:rsidRDefault="00385BF7" w:rsidP="00385BF7">
            <w:r w:rsidRPr="005118CC">
              <w:t>FR001000</w:t>
            </w:r>
          </w:p>
        </w:tc>
        <w:tc>
          <w:tcPr>
            <w:tcW w:w="4961" w:type="dxa"/>
            <w:vAlign w:val="center"/>
          </w:tcPr>
          <w:p w14:paraId="7A78A2AC" w14:textId="77777777" w:rsidR="00385BF7" w:rsidRPr="005118CC" w:rsidRDefault="00385BF7" w:rsidP="00385BF7">
            <w:r w:rsidRPr="005118CC">
              <w:t>Нематеріальні активи</w:t>
            </w:r>
          </w:p>
        </w:tc>
        <w:tc>
          <w:tcPr>
            <w:tcW w:w="1984" w:type="dxa"/>
            <w:vAlign w:val="center"/>
          </w:tcPr>
          <w:p w14:paraId="0105A676" w14:textId="77777777" w:rsidR="00385BF7" w:rsidRPr="005118CC" w:rsidRDefault="00385BF7" w:rsidP="00385BF7">
            <w:r w:rsidRPr="005118CC">
              <w:t>T100_1, T100_2</w:t>
            </w:r>
          </w:p>
        </w:tc>
        <w:tc>
          <w:tcPr>
            <w:tcW w:w="2268" w:type="dxa"/>
            <w:vAlign w:val="center"/>
          </w:tcPr>
          <w:p w14:paraId="50CFA7A7" w14:textId="2E57937A" w:rsidR="00385BF7" w:rsidRPr="005118CC" w:rsidRDefault="00385BF7" w:rsidP="00385BF7">
            <w:r w:rsidRPr="005118CC">
              <w:t xml:space="preserve">F061, F110, </w:t>
            </w:r>
            <w:r w:rsidR="006E355C" w:rsidRPr="005118CC">
              <w:t>H</w:t>
            </w:r>
            <w:r w:rsidRPr="005118CC">
              <w:t>001</w:t>
            </w:r>
          </w:p>
        </w:tc>
        <w:tc>
          <w:tcPr>
            <w:tcW w:w="1985" w:type="dxa"/>
            <w:vAlign w:val="center"/>
          </w:tcPr>
          <w:p w14:paraId="495F80A5" w14:textId="77777777" w:rsidR="00385BF7" w:rsidRPr="005118CC" w:rsidRDefault="00385BF7" w:rsidP="00385BF7">
            <w:r w:rsidRPr="005118CC">
              <w:t>Немає</w:t>
            </w:r>
          </w:p>
        </w:tc>
        <w:tc>
          <w:tcPr>
            <w:tcW w:w="1276" w:type="dxa"/>
            <w:vAlign w:val="center"/>
          </w:tcPr>
          <w:p w14:paraId="6FD70A1D" w14:textId="77777777" w:rsidR="00385BF7" w:rsidRPr="005118CC" w:rsidRDefault="00385BF7" w:rsidP="00385BF7">
            <w:r w:rsidRPr="005118CC">
              <w:t>FR0</w:t>
            </w:r>
          </w:p>
        </w:tc>
      </w:tr>
      <w:tr w:rsidR="005118CC" w:rsidRPr="005118CC" w14:paraId="6EC760ED" w14:textId="77777777" w:rsidTr="00EC4377">
        <w:trPr>
          <w:cantSplit/>
          <w:jc w:val="center"/>
        </w:trPr>
        <w:tc>
          <w:tcPr>
            <w:tcW w:w="988" w:type="dxa"/>
            <w:vAlign w:val="center"/>
          </w:tcPr>
          <w:p w14:paraId="080A6117" w14:textId="77777777" w:rsidR="00385BF7" w:rsidRPr="005118CC" w:rsidRDefault="00385BF7" w:rsidP="0080322A">
            <w:pPr>
              <w:numPr>
                <w:ilvl w:val="0"/>
                <w:numId w:val="10"/>
              </w:numPr>
              <w:ind w:left="720"/>
              <w:contextualSpacing/>
            </w:pPr>
          </w:p>
        </w:tc>
        <w:tc>
          <w:tcPr>
            <w:tcW w:w="1701" w:type="dxa"/>
            <w:vAlign w:val="center"/>
          </w:tcPr>
          <w:p w14:paraId="113B5439" w14:textId="77777777" w:rsidR="00385BF7" w:rsidRPr="005118CC" w:rsidRDefault="00385BF7" w:rsidP="00385BF7">
            <w:r w:rsidRPr="005118CC">
              <w:t>FR001001</w:t>
            </w:r>
          </w:p>
        </w:tc>
        <w:tc>
          <w:tcPr>
            <w:tcW w:w="4961" w:type="dxa"/>
            <w:vAlign w:val="center"/>
          </w:tcPr>
          <w:p w14:paraId="2C1AD045" w14:textId="77777777" w:rsidR="00385BF7" w:rsidRPr="005118CC" w:rsidRDefault="00385BF7" w:rsidP="00385BF7">
            <w:r w:rsidRPr="005118CC">
              <w:t>Первісна вартість нематеріальних активів</w:t>
            </w:r>
          </w:p>
        </w:tc>
        <w:tc>
          <w:tcPr>
            <w:tcW w:w="1984" w:type="dxa"/>
            <w:vAlign w:val="center"/>
          </w:tcPr>
          <w:p w14:paraId="1BB4BE6F" w14:textId="77777777" w:rsidR="00385BF7" w:rsidRPr="005118CC" w:rsidRDefault="00385BF7" w:rsidP="00385BF7">
            <w:r w:rsidRPr="005118CC">
              <w:t>T100_1, T100_2</w:t>
            </w:r>
          </w:p>
        </w:tc>
        <w:tc>
          <w:tcPr>
            <w:tcW w:w="2268" w:type="dxa"/>
            <w:vAlign w:val="center"/>
          </w:tcPr>
          <w:p w14:paraId="7FFA7A38" w14:textId="77777777" w:rsidR="00385BF7" w:rsidRPr="005118CC" w:rsidRDefault="00385BF7" w:rsidP="00385BF7">
            <w:r w:rsidRPr="005118CC">
              <w:t>F061, F110, H001</w:t>
            </w:r>
          </w:p>
        </w:tc>
        <w:tc>
          <w:tcPr>
            <w:tcW w:w="1985" w:type="dxa"/>
            <w:vAlign w:val="center"/>
          </w:tcPr>
          <w:p w14:paraId="472FA4A3" w14:textId="77777777" w:rsidR="00385BF7" w:rsidRPr="005118CC" w:rsidRDefault="00385BF7" w:rsidP="00385BF7">
            <w:r w:rsidRPr="005118CC">
              <w:t>Немає</w:t>
            </w:r>
          </w:p>
        </w:tc>
        <w:tc>
          <w:tcPr>
            <w:tcW w:w="1276" w:type="dxa"/>
            <w:vAlign w:val="center"/>
          </w:tcPr>
          <w:p w14:paraId="09CBE972" w14:textId="77777777" w:rsidR="00385BF7" w:rsidRPr="005118CC" w:rsidRDefault="00385BF7" w:rsidP="00385BF7">
            <w:r w:rsidRPr="005118CC">
              <w:t>FR0</w:t>
            </w:r>
          </w:p>
        </w:tc>
      </w:tr>
      <w:tr w:rsidR="005118CC" w:rsidRPr="005118CC" w14:paraId="01CAB018" w14:textId="77777777" w:rsidTr="00EC4377">
        <w:trPr>
          <w:cantSplit/>
          <w:jc w:val="center"/>
        </w:trPr>
        <w:tc>
          <w:tcPr>
            <w:tcW w:w="988" w:type="dxa"/>
            <w:vAlign w:val="center"/>
          </w:tcPr>
          <w:p w14:paraId="71DE4BDF" w14:textId="77777777" w:rsidR="00385BF7" w:rsidRPr="005118CC" w:rsidRDefault="00385BF7" w:rsidP="0080322A">
            <w:pPr>
              <w:numPr>
                <w:ilvl w:val="0"/>
                <w:numId w:val="10"/>
              </w:numPr>
              <w:ind w:left="720"/>
              <w:contextualSpacing/>
            </w:pPr>
          </w:p>
        </w:tc>
        <w:tc>
          <w:tcPr>
            <w:tcW w:w="1701" w:type="dxa"/>
            <w:vAlign w:val="center"/>
          </w:tcPr>
          <w:p w14:paraId="781199E0" w14:textId="77777777" w:rsidR="00385BF7" w:rsidRPr="005118CC" w:rsidRDefault="00385BF7" w:rsidP="00385BF7">
            <w:r w:rsidRPr="005118CC">
              <w:t>FR001002</w:t>
            </w:r>
          </w:p>
        </w:tc>
        <w:tc>
          <w:tcPr>
            <w:tcW w:w="4961" w:type="dxa"/>
            <w:vAlign w:val="center"/>
          </w:tcPr>
          <w:p w14:paraId="56492DEB" w14:textId="77777777" w:rsidR="00385BF7" w:rsidRPr="005118CC" w:rsidRDefault="00385BF7" w:rsidP="00385BF7">
            <w:r w:rsidRPr="005118CC">
              <w:t>Накопичена амортизація нематеріальних активів</w:t>
            </w:r>
          </w:p>
        </w:tc>
        <w:tc>
          <w:tcPr>
            <w:tcW w:w="1984" w:type="dxa"/>
            <w:vAlign w:val="center"/>
          </w:tcPr>
          <w:p w14:paraId="507380D6" w14:textId="77777777" w:rsidR="00385BF7" w:rsidRPr="005118CC" w:rsidRDefault="00385BF7" w:rsidP="00385BF7">
            <w:r w:rsidRPr="005118CC">
              <w:t>T100_1, T100_2</w:t>
            </w:r>
          </w:p>
        </w:tc>
        <w:tc>
          <w:tcPr>
            <w:tcW w:w="2268" w:type="dxa"/>
            <w:vAlign w:val="center"/>
          </w:tcPr>
          <w:p w14:paraId="7A22843B" w14:textId="77777777" w:rsidR="00385BF7" w:rsidRPr="005118CC" w:rsidRDefault="00385BF7" w:rsidP="00385BF7">
            <w:r w:rsidRPr="005118CC">
              <w:t>F061, F110, H001</w:t>
            </w:r>
          </w:p>
        </w:tc>
        <w:tc>
          <w:tcPr>
            <w:tcW w:w="1985" w:type="dxa"/>
            <w:vAlign w:val="center"/>
          </w:tcPr>
          <w:p w14:paraId="1937BA41" w14:textId="77777777" w:rsidR="00385BF7" w:rsidRPr="005118CC" w:rsidRDefault="00385BF7" w:rsidP="00385BF7">
            <w:r w:rsidRPr="005118CC">
              <w:t>Немає</w:t>
            </w:r>
          </w:p>
        </w:tc>
        <w:tc>
          <w:tcPr>
            <w:tcW w:w="1276" w:type="dxa"/>
            <w:vAlign w:val="center"/>
          </w:tcPr>
          <w:p w14:paraId="09F11BF8" w14:textId="77777777" w:rsidR="00385BF7" w:rsidRPr="005118CC" w:rsidRDefault="00385BF7" w:rsidP="00385BF7">
            <w:r w:rsidRPr="005118CC">
              <w:t>FR0</w:t>
            </w:r>
          </w:p>
        </w:tc>
      </w:tr>
      <w:tr w:rsidR="005118CC" w:rsidRPr="005118CC" w14:paraId="088EE906" w14:textId="77777777" w:rsidTr="00EC4377">
        <w:trPr>
          <w:cantSplit/>
          <w:jc w:val="center"/>
        </w:trPr>
        <w:tc>
          <w:tcPr>
            <w:tcW w:w="988" w:type="dxa"/>
            <w:vAlign w:val="center"/>
          </w:tcPr>
          <w:p w14:paraId="57D248A2" w14:textId="77777777" w:rsidR="00385BF7" w:rsidRPr="005118CC" w:rsidRDefault="00385BF7" w:rsidP="0080322A">
            <w:pPr>
              <w:numPr>
                <w:ilvl w:val="0"/>
                <w:numId w:val="10"/>
              </w:numPr>
              <w:ind w:left="720"/>
              <w:contextualSpacing/>
            </w:pPr>
          </w:p>
        </w:tc>
        <w:tc>
          <w:tcPr>
            <w:tcW w:w="1701" w:type="dxa"/>
            <w:vAlign w:val="center"/>
          </w:tcPr>
          <w:p w14:paraId="3939465F" w14:textId="77777777" w:rsidR="00385BF7" w:rsidRPr="005118CC" w:rsidRDefault="00385BF7" w:rsidP="00385BF7">
            <w:r w:rsidRPr="005118CC">
              <w:t>FR001005</w:t>
            </w:r>
          </w:p>
        </w:tc>
        <w:tc>
          <w:tcPr>
            <w:tcW w:w="4961" w:type="dxa"/>
            <w:vAlign w:val="center"/>
          </w:tcPr>
          <w:p w14:paraId="654D7AFC" w14:textId="77777777" w:rsidR="00385BF7" w:rsidRPr="005118CC" w:rsidRDefault="00385BF7" w:rsidP="00385BF7">
            <w:r w:rsidRPr="005118CC">
              <w:t>Незавершені капітальні інвестиції</w:t>
            </w:r>
          </w:p>
        </w:tc>
        <w:tc>
          <w:tcPr>
            <w:tcW w:w="1984" w:type="dxa"/>
            <w:vAlign w:val="center"/>
          </w:tcPr>
          <w:p w14:paraId="6873F288" w14:textId="77777777" w:rsidR="00385BF7" w:rsidRPr="005118CC" w:rsidRDefault="00385BF7" w:rsidP="00385BF7">
            <w:r w:rsidRPr="005118CC">
              <w:t>T100_1, T100_2</w:t>
            </w:r>
          </w:p>
        </w:tc>
        <w:tc>
          <w:tcPr>
            <w:tcW w:w="2268" w:type="dxa"/>
            <w:vAlign w:val="center"/>
          </w:tcPr>
          <w:p w14:paraId="432C3535" w14:textId="77777777" w:rsidR="00385BF7" w:rsidRPr="005118CC" w:rsidRDefault="00385BF7" w:rsidP="00385BF7">
            <w:r w:rsidRPr="005118CC">
              <w:t>F061, F110, H001</w:t>
            </w:r>
          </w:p>
        </w:tc>
        <w:tc>
          <w:tcPr>
            <w:tcW w:w="1985" w:type="dxa"/>
            <w:vAlign w:val="center"/>
          </w:tcPr>
          <w:p w14:paraId="1201F804" w14:textId="77777777" w:rsidR="00385BF7" w:rsidRPr="005118CC" w:rsidRDefault="00385BF7" w:rsidP="00385BF7">
            <w:r w:rsidRPr="005118CC">
              <w:t>Немає</w:t>
            </w:r>
          </w:p>
        </w:tc>
        <w:tc>
          <w:tcPr>
            <w:tcW w:w="1276" w:type="dxa"/>
            <w:vAlign w:val="center"/>
          </w:tcPr>
          <w:p w14:paraId="7094690C" w14:textId="77777777" w:rsidR="00385BF7" w:rsidRPr="005118CC" w:rsidRDefault="00385BF7" w:rsidP="00385BF7">
            <w:r w:rsidRPr="005118CC">
              <w:t>FR0</w:t>
            </w:r>
          </w:p>
        </w:tc>
      </w:tr>
      <w:tr w:rsidR="005118CC" w:rsidRPr="005118CC" w14:paraId="4F1C285D" w14:textId="77777777" w:rsidTr="00EC4377">
        <w:trPr>
          <w:cantSplit/>
          <w:jc w:val="center"/>
        </w:trPr>
        <w:tc>
          <w:tcPr>
            <w:tcW w:w="988" w:type="dxa"/>
            <w:vAlign w:val="center"/>
          </w:tcPr>
          <w:p w14:paraId="6D8E41CD" w14:textId="77777777" w:rsidR="00385BF7" w:rsidRPr="005118CC" w:rsidRDefault="00385BF7" w:rsidP="0080322A">
            <w:pPr>
              <w:numPr>
                <w:ilvl w:val="0"/>
                <w:numId w:val="10"/>
              </w:numPr>
              <w:ind w:left="720"/>
              <w:contextualSpacing/>
            </w:pPr>
          </w:p>
        </w:tc>
        <w:tc>
          <w:tcPr>
            <w:tcW w:w="1701" w:type="dxa"/>
            <w:vAlign w:val="center"/>
          </w:tcPr>
          <w:p w14:paraId="057F3F46" w14:textId="77777777" w:rsidR="00385BF7" w:rsidRPr="005118CC" w:rsidRDefault="00385BF7" w:rsidP="00385BF7">
            <w:r w:rsidRPr="005118CC">
              <w:t>FR001010</w:t>
            </w:r>
          </w:p>
        </w:tc>
        <w:tc>
          <w:tcPr>
            <w:tcW w:w="4961" w:type="dxa"/>
            <w:vAlign w:val="center"/>
          </w:tcPr>
          <w:p w14:paraId="7DAB262F" w14:textId="77777777" w:rsidR="00385BF7" w:rsidRPr="005118CC" w:rsidRDefault="00385BF7" w:rsidP="00385BF7">
            <w:r w:rsidRPr="005118CC">
              <w:t>Основні засоби</w:t>
            </w:r>
          </w:p>
        </w:tc>
        <w:tc>
          <w:tcPr>
            <w:tcW w:w="1984" w:type="dxa"/>
            <w:vAlign w:val="center"/>
          </w:tcPr>
          <w:p w14:paraId="29E4DD66" w14:textId="77777777" w:rsidR="00385BF7" w:rsidRPr="005118CC" w:rsidRDefault="00385BF7" w:rsidP="00385BF7">
            <w:r w:rsidRPr="005118CC">
              <w:t>T100_1, T100_2</w:t>
            </w:r>
          </w:p>
        </w:tc>
        <w:tc>
          <w:tcPr>
            <w:tcW w:w="2268" w:type="dxa"/>
            <w:vAlign w:val="center"/>
          </w:tcPr>
          <w:p w14:paraId="4C0E6380" w14:textId="77777777" w:rsidR="00385BF7" w:rsidRPr="005118CC" w:rsidRDefault="00385BF7" w:rsidP="00385BF7">
            <w:r w:rsidRPr="005118CC">
              <w:t>F061, F110, H001</w:t>
            </w:r>
          </w:p>
        </w:tc>
        <w:tc>
          <w:tcPr>
            <w:tcW w:w="1985" w:type="dxa"/>
            <w:vAlign w:val="center"/>
          </w:tcPr>
          <w:p w14:paraId="5F0C1059" w14:textId="77777777" w:rsidR="00385BF7" w:rsidRPr="005118CC" w:rsidRDefault="00385BF7" w:rsidP="00385BF7">
            <w:r w:rsidRPr="005118CC">
              <w:t>Немає</w:t>
            </w:r>
          </w:p>
        </w:tc>
        <w:tc>
          <w:tcPr>
            <w:tcW w:w="1276" w:type="dxa"/>
            <w:vAlign w:val="center"/>
          </w:tcPr>
          <w:p w14:paraId="6CDC00EB" w14:textId="77777777" w:rsidR="00385BF7" w:rsidRPr="005118CC" w:rsidRDefault="00385BF7" w:rsidP="00385BF7">
            <w:r w:rsidRPr="005118CC">
              <w:t>FR0</w:t>
            </w:r>
          </w:p>
        </w:tc>
      </w:tr>
      <w:tr w:rsidR="005118CC" w:rsidRPr="005118CC" w14:paraId="098F9A5B" w14:textId="77777777" w:rsidTr="00EC4377">
        <w:trPr>
          <w:cantSplit/>
          <w:jc w:val="center"/>
        </w:trPr>
        <w:tc>
          <w:tcPr>
            <w:tcW w:w="988" w:type="dxa"/>
            <w:vAlign w:val="center"/>
          </w:tcPr>
          <w:p w14:paraId="06454E55" w14:textId="77777777" w:rsidR="00385BF7" w:rsidRPr="005118CC" w:rsidRDefault="00385BF7" w:rsidP="0080322A">
            <w:pPr>
              <w:numPr>
                <w:ilvl w:val="0"/>
                <w:numId w:val="10"/>
              </w:numPr>
              <w:ind w:left="720"/>
              <w:contextualSpacing/>
            </w:pPr>
          </w:p>
        </w:tc>
        <w:tc>
          <w:tcPr>
            <w:tcW w:w="1701" w:type="dxa"/>
            <w:vAlign w:val="center"/>
          </w:tcPr>
          <w:p w14:paraId="2BDABE7D" w14:textId="77777777" w:rsidR="00385BF7" w:rsidRPr="005118CC" w:rsidRDefault="00385BF7" w:rsidP="00385BF7">
            <w:r w:rsidRPr="005118CC">
              <w:t>FR001011</w:t>
            </w:r>
          </w:p>
        </w:tc>
        <w:tc>
          <w:tcPr>
            <w:tcW w:w="4961" w:type="dxa"/>
            <w:vAlign w:val="center"/>
          </w:tcPr>
          <w:p w14:paraId="01CA9050" w14:textId="501914D0" w:rsidR="00385BF7" w:rsidRPr="005118CC" w:rsidRDefault="00385BF7" w:rsidP="00385BF7">
            <w:r w:rsidRPr="005118CC">
              <w:t>Первісна вартість основних засобів</w:t>
            </w:r>
          </w:p>
        </w:tc>
        <w:tc>
          <w:tcPr>
            <w:tcW w:w="1984" w:type="dxa"/>
            <w:vAlign w:val="center"/>
          </w:tcPr>
          <w:p w14:paraId="530F0ACD" w14:textId="77777777" w:rsidR="00385BF7" w:rsidRPr="005118CC" w:rsidRDefault="00385BF7" w:rsidP="00385BF7">
            <w:r w:rsidRPr="005118CC">
              <w:t>T100_1, T100_2</w:t>
            </w:r>
          </w:p>
        </w:tc>
        <w:tc>
          <w:tcPr>
            <w:tcW w:w="2268" w:type="dxa"/>
            <w:vAlign w:val="center"/>
          </w:tcPr>
          <w:p w14:paraId="031E4E18" w14:textId="77777777" w:rsidR="00385BF7" w:rsidRPr="005118CC" w:rsidRDefault="00385BF7" w:rsidP="00385BF7">
            <w:r w:rsidRPr="005118CC">
              <w:t>F061, F110, H001</w:t>
            </w:r>
          </w:p>
        </w:tc>
        <w:tc>
          <w:tcPr>
            <w:tcW w:w="1985" w:type="dxa"/>
            <w:vAlign w:val="center"/>
          </w:tcPr>
          <w:p w14:paraId="3CA69D40" w14:textId="77777777" w:rsidR="00385BF7" w:rsidRPr="005118CC" w:rsidRDefault="00385BF7" w:rsidP="00385BF7">
            <w:r w:rsidRPr="005118CC">
              <w:t>Немає</w:t>
            </w:r>
          </w:p>
        </w:tc>
        <w:tc>
          <w:tcPr>
            <w:tcW w:w="1276" w:type="dxa"/>
            <w:vAlign w:val="center"/>
          </w:tcPr>
          <w:p w14:paraId="5EEB725F" w14:textId="77777777" w:rsidR="00385BF7" w:rsidRPr="005118CC" w:rsidRDefault="00385BF7" w:rsidP="00385BF7">
            <w:r w:rsidRPr="005118CC">
              <w:t>FR0</w:t>
            </w:r>
          </w:p>
        </w:tc>
      </w:tr>
      <w:tr w:rsidR="005118CC" w:rsidRPr="005118CC" w14:paraId="10CBE8F3" w14:textId="77777777" w:rsidTr="00EC4377">
        <w:trPr>
          <w:cantSplit/>
          <w:jc w:val="center"/>
        </w:trPr>
        <w:tc>
          <w:tcPr>
            <w:tcW w:w="988" w:type="dxa"/>
            <w:vAlign w:val="center"/>
          </w:tcPr>
          <w:p w14:paraId="6521417D" w14:textId="77777777" w:rsidR="00385BF7" w:rsidRPr="005118CC" w:rsidRDefault="00385BF7" w:rsidP="0080322A">
            <w:pPr>
              <w:numPr>
                <w:ilvl w:val="0"/>
                <w:numId w:val="10"/>
              </w:numPr>
              <w:ind w:left="720"/>
              <w:contextualSpacing/>
            </w:pPr>
          </w:p>
        </w:tc>
        <w:tc>
          <w:tcPr>
            <w:tcW w:w="1701" w:type="dxa"/>
            <w:vAlign w:val="center"/>
          </w:tcPr>
          <w:p w14:paraId="47DA4D99" w14:textId="77777777" w:rsidR="00385BF7" w:rsidRPr="005118CC" w:rsidRDefault="00385BF7" w:rsidP="00385BF7">
            <w:r w:rsidRPr="005118CC">
              <w:t>FR001012</w:t>
            </w:r>
          </w:p>
        </w:tc>
        <w:tc>
          <w:tcPr>
            <w:tcW w:w="4961" w:type="dxa"/>
            <w:vAlign w:val="center"/>
          </w:tcPr>
          <w:p w14:paraId="1CDFC3B8" w14:textId="77777777" w:rsidR="00385BF7" w:rsidRPr="005118CC" w:rsidRDefault="00385BF7" w:rsidP="00385BF7">
            <w:r w:rsidRPr="005118CC">
              <w:t>Знос основних засобів</w:t>
            </w:r>
          </w:p>
        </w:tc>
        <w:tc>
          <w:tcPr>
            <w:tcW w:w="1984" w:type="dxa"/>
            <w:vAlign w:val="center"/>
          </w:tcPr>
          <w:p w14:paraId="4F643B37" w14:textId="77777777" w:rsidR="00385BF7" w:rsidRPr="005118CC" w:rsidRDefault="00385BF7" w:rsidP="00385BF7">
            <w:r w:rsidRPr="005118CC">
              <w:t>T100_1, T100_2</w:t>
            </w:r>
          </w:p>
        </w:tc>
        <w:tc>
          <w:tcPr>
            <w:tcW w:w="2268" w:type="dxa"/>
            <w:vAlign w:val="center"/>
          </w:tcPr>
          <w:p w14:paraId="534090DC" w14:textId="77777777" w:rsidR="00385BF7" w:rsidRPr="005118CC" w:rsidRDefault="00385BF7" w:rsidP="00385BF7">
            <w:r w:rsidRPr="005118CC">
              <w:t>F061, F110, H001</w:t>
            </w:r>
          </w:p>
        </w:tc>
        <w:tc>
          <w:tcPr>
            <w:tcW w:w="1985" w:type="dxa"/>
            <w:vAlign w:val="center"/>
          </w:tcPr>
          <w:p w14:paraId="6F0226A1" w14:textId="77777777" w:rsidR="00385BF7" w:rsidRPr="005118CC" w:rsidRDefault="00385BF7" w:rsidP="00385BF7">
            <w:r w:rsidRPr="005118CC">
              <w:t>Немає</w:t>
            </w:r>
          </w:p>
        </w:tc>
        <w:tc>
          <w:tcPr>
            <w:tcW w:w="1276" w:type="dxa"/>
            <w:vAlign w:val="center"/>
          </w:tcPr>
          <w:p w14:paraId="4090DF1B" w14:textId="77777777" w:rsidR="00385BF7" w:rsidRPr="005118CC" w:rsidRDefault="00385BF7" w:rsidP="00385BF7">
            <w:r w:rsidRPr="005118CC">
              <w:t>FR0</w:t>
            </w:r>
          </w:p>
        </w:tc>
      </w:tr>
      <w:tr w:rsidR="005118CC" w:rsidRPr="005118CC" w14:paraId="1E6D48AF" w14:textId="77777777" w:rsidTr="00EC4377">
        <w:trPr>
          <w:cantSplit/>
          <w:jc w:val="center"/>
        </w:trPr>
        <w:tc>
          <w:tcPr>
            <w:tcW w:w="988" w:type="dxa"/>
            <w:vAlign w:val="center"/>
          </w:tcPr>
          <w:p w14:paraId="79B47975" w14:textId="77777777" w:rsidR="00385BF7" w:rsidRPr="005118CC" w:rsidRDefault="00385BF7" w:rsidP="0080322A">
            <w:pPr>
              <w:numPr>
                <w:ilvl w:val="0"/>
                <w:numId w:val="10"/>
              </w:numPr>
              <w:ind w:left="720"/>
              <w:contextualSpacing/>
            </w:pPr>
          </w:p>
        </w:tc>
        <w:tc>
          <w:tcPr>
            <w:tcW w:w="1701" w:type="dxa"/>
            <w:vAlign w:val="center"/>
          </w:tcPr>
          <w:p w14:paraId="1BA46CC6" w14:textId="77777777" w:rsidR="00385BF7" w:rsidRPr="005118CC" w:rsidRDefault="00385BF7" w:rsidP="00385BF7">
            <w:r w:rsidRPr="005118CC">
              <w:t>FR001015</w:t>
            </w:r>
          </w:p>
        </w:tc>
        <w:tc>
          <w:tcPr>
            <w:tcW w:w="4961" w:type="dxa"/>
            <w:vAlign w:val="center"/>
          </w:tcPr>
          <w:p w14:paraId="0DEDB7BB" w14:textId="77777777" w:rsidR="00385BF7" w:rsidRPr="005118CC" w:rsidRDefault="00385BF7" w:rsidP="00385BF7">
            <w:r w:rsidRPr="005118CC">
              <w:t>Інвестиційна нерухомість</w:t>
            </w:r>
          </w:p>
        </w:tc>
        <w:tc>
          <w:tcPr>
            <w:tcW w:w="1984" w:type="dxa"/>
            <w:vAlign w:val="center"/>
          </w:tcPr>
          <w:p w14:paraId="73AE4591" w14:textId="77777777" w:rsidR="00385BF7" w:rsidRPr="005118CC" w:rsidRDefault="00385BF7" w:rsidP="00385BF7">
            <w:r w:rsidRPr="005118CC">
              <w:t>T100_1, T100_2</w:t>
            </w:r>
          </w:p>
        </w:tc>
        <w:tc>
          <w:tcPr>
            <w:tcW w:w="2268" w:type="dxa"/>
            <w:vAlign w:val="center"/>
          </w:tcPr>
          <w:p w14:paraId="7FAFB432" w14:textId="77777777" w:rsidR="00385BF7" w:rsidRPr="005118CC" w:rsidRDefault="00385BF7" w:rsidP="00385BF7">
            <w:r w:rsidRPr="005118CC">
              <w:t>F061, F110, H001</w:t>
            </w:r>
          </w:p>
        </w:tc>
        <w:tc>
          <w:tcPr>
            <w:tcW w:w="1985" w:type="dxa"/>
            <w:vAlign w:val="center"/>
          </w:tcPr>
          <w:p w14:paraId="12A0F15B" w14:textId="77777777" w:rsidR="00385BF7" w:rsidRPr="005118CC" w:rsidRDefault="00385BF7" w:rsidP="00385BF7">
            <w:r w:rsidRPr="005118CC">
              <w:t>Немає</w:t>
            </w:r>
          </w:p>
        </w:tc>
        <w:tc>
          <w:tcPr>
            <w:tcW w:w="1276" w:type="dxa"/>
            <w:vAlign w:val="center"/>
          </w:tcPr>
          <w:p w14:paraId="4357E808" w14:textId="77777777" w:rsidR="00385BF7" w:rsidRPr="005118CC" w:rsidRDefault="00385BF7" w:rsidP="00385BF7">
            <w:r w:rsidRPr="005118CC">
              <w:t>FR0</w:t>
            </w:r>
          </w:p>
        </w:tc>
      </w:tr>
      <w:tr w:rsidR="005118CC" w:rsidRPr="005118CC" w14:paraId="1548B319" w14:textId="77777777" w:rsidTr="00EC4377">
        <w:trPr>
          <w:cantSplit/>
          <w:jc w:val="center"/>
        </w:trPr>
        <w:tc>
          <w:tcPr>
            <w:tcW w:w="988" w:type="dxa"/>
            <w:vAlign w:val="center"/>
          </w:tcPr>
          <w:p w14:paraId="618A29E1" w14:textId="77777777" w:rsidR="00385BF7" w:rsidRPr="005118CC" w:rsidRDefault="00385BF7" w:rsidP="0080322A">
            <w:pPr>
              <w:numPr>
                <w:ilvl w:val="0"/>
                <w:numId w:val="10"/>
              </w:numPr>
              <w:ind w:left="720"/>
              <w:contextualSpacing/>
            </w:pPr>
          </w:p>
        </w:tc>
        <w:tc>
          <w:tcPr>
            <w:tcW w:w="1701" w:type="dxa"/>
            <w:vAlign w:val="center"/>
          </w:tcPr>
          <w:p w14:paraId="0C758172" w14:textId="77777777" w:rsidR="00385BF7" w:rsidRPr="005118CC" w:rsidRDefault="00385BF7" w:rsidP="00385BF7">
            <w:r w:rsidRPr="005118CC">
              <w:t>FR001016</w:t>
            </w:r>
          </w:p>
        </w:tc>
        <w:tc>
          <w:tcPr>
            <w:tcW w:w="4961" w:type="dxa"/>
            <w:vAlign w:val="center"/>
          </w:tcPr>
          <w:p w14:paraId="12F3AAB0" w14:textId="77777777" w:rsidR="00385BF7" w:rsidRPr="005118CC" w:rsidRDefault="00385BF7" w:rsidP="00385BF7">
            <w:r w:rsidRPr="005118CC">
              <w:t>Первісна вартість інвестиційної нерухомості</w:t>
            </w:r>
          </w:p>
        </w:tc>
        <w:tc>
          <w:tcPr>
            <w:tcW w:w="1984" w:type="dxa"/>
            <w:vAlign w:val="center"/>
          </w:tcPr>
          <w:p w14:paraId="28E7E53A" w14:textId="77777777" w:rsidR="00385BF7" w:rsidRPr="005118CC" w:rsidRDefault="00385BF7" w:rsidP="00385BF7">
            <w:r w:rsidRPr="005118CC">
              <w:t>T100_1, T100_2</w:t>
            </w:r>
          </w:p>
        </w:tc>
        <w:tc>
          <w:tcPr>
            <w:tcW w:w="2268" w:type="dxa"/>
            <w:vAlign w:val="center"/>
          </w:tcPr>
          <w:p w14:paraId="635199E4" w14:textId="77777777" w:rsidR="00385BF7" w:rsidRPr="005118CC" w:rsidRDefault="00385BF7" w:rsidP="00385BF7">
            <w:r w:rsidRPr="005118CC">
              <w:t>F061, F110, H001</w:t>
            </w:r>
          </w:p>
        </w:tc>
        <w:tc>
          <w:tcPr>
            <w:tcW w:w="1985" w:type="dxa"/>
            <w:vAlign w:val="center"/>
          </w:tcPr>
          <w:p w14:paraId="4C89A608" w14:textId="77777777" w:rsidR="00385BF7" w:rsidRPr="005118CC" w:rsidRDefault="00385BF7" w:rsidP="00385BF7">
            <w:r w:rsidRPr="005118CC">
              <w:t>Немає</w:t>
            </w:r>
          </w:p>
        </w:tc>
        <w:tc>
          <w:tcPr>
            <w:tcW w:w="1276" w:type="dxa"/>
            <w:vAlign w:val="center"/>
          </w:tcPr>
          <w:p w14:paraId="57B35174" w14:textId="77777777" w:rsidR="00385BF7" w:rsidRPr="005118CC" w:rsidRDefault="00385BF7" w:rsidP="00385BF7">
            <w:r w:rsidRPr="005118CC">
              <w:t>FR0</w:t>
            </w:r>
          </w:p>
        </w:tc>
      </w:tr>
      <w:tr w:rsidR="005118CC" w:rsidRPr="005118CC" w14:paraId="1C910110" w14:textId="77777777" w:rsidTr="00EC4377">
        <w:trPr>
          <w:cantSplit/>
          <w:jc w:val="center"/>
        </w:trPr>
        <w:tc>
          <w:tcPr>
            <w:tcW w:w="988" w:type="dxa"/>
            <w:vAlign w:val="center"/>
          </w:tcPr>
          <w:p w14:paraId="210B8566" w14:textId="77777777" w:rsidR="00385BF7" w:rsidRPr="005118CC" w:rsidRDefault="00385BF7" w:rsidP="0080322A">
            <w:pPr>
              <w:numPr>
                <w:ilvl w:val="0"/>
                <w:numId w:val="10"/>
              </w:numPr>
              <w:ind w:left="720"/>
              <w:contextualSpacing/>
            </w:pPr>
          </w:p>
        </w:tc>
        <w:tc>
          <w:tcPr>
            <w:tcW w:w="1701" w:type="dxa"/>
            <w:vAlign w:val="center"/>
          </w:tcPr>
          <w:p w14:paraId="52096030" w14:textId="77777777" w:rsidR="00385BF7" w:rsidRPr="005118CC" w:rsidRDefault="00385BF7" w:rsidP="00385BF7">
            <w:r w:rsidRPr="005118CC">
              <w:t>FR001017</w:t>
            </w:r>
          </w:p>
        </w:tc>
        <w:tc>
          <w:tcPr>
            <w:tcW w:w="4961" w:type="dxa"/>
            <w:vAlign w:val="center"/>
          </w:tcPr>
          <w:p w14:paraId="4CBBEBE0" w14:textId="77777777" w:rsidR="00385BF7" w:rsidRPr="005118CC" w:rsidRDefault="00385BF7" w:rsidP="00385BF7">
            <w:r w:rsidRPr="005118CC">
              <w:t>Знос інвестиційної нерухомості</w:t>
            </w:r>
          </w:p>
        </w:tc>
        <w:tc>
          <w:tcPr>
            <w:tcW w:w="1984" w:type="dxa"/>
            <w:vAlign w:val="center"/>
          </w:tcPr>
          <w:p w14:paraId="6054D36E" w14:textId="77777777" w:rsidR="00385BF7" w:rsidRPr="005118CC" w:rsidRDefault="00385BF7" w:rsidP="00385BF7">
            <w:r w:rsidRPr="005118CC">
              <w:t>T100_1, T100_2</w:t>
            </w:r>
          </w:p>
        </w:tc>
        <w:tc>
          <w:tcPr>
            <w:tcW w:w="2268" w:type="dxa"/>
            <w:vAlign w:val="center"/>
          </w:tcPr>
          <w:p w14:paraId="314001BF" w14:textId="77777777" w:rsidR="00385BF7" w:rsidRPr="005118CC" w:rsidRDefault="00385BF7" w:rsidP="00385BF7">
            <w:r w:rsidRPr="005118CC">
              <w:t>F061, F110, H001</w:t>
            </w:r>
          </w:p>
        </w:tc>
        <w:tc>
          <w:tcPr>
            <w:tcW w:w="1985" w:type="dxa"/>
            <w:vAlign w:val="center"/>
          </w:tcPr>
          <w:p w14:paraId="7F8FCD9B" w14:textId="77777777" w:rsidR="00385BF7" w:rsidRPr="005118CC" w:rsidRDefault="00385BF7" w:rsidP="00385BF7">
            <w:r w:rsidRPr="005118CC">
              <w:t>Немає</w:t>
            </w:r>
          </w:p>
        </w:tc>
        <w:tc>
          <w:tcPr>
            <w:tcW w:w="1276" w:type="dxa"/>
            <w:vAlign w:val="center"/>
          </w:tcPr>
          <w:p w14:paraId="4ACFAF9D" w14:textId="77777777" w:rsidR="00385BF7" w:rsidRPr="005118CC" w:rsidRDefault="00385BF7" w:rsidP="00385BF7">
            <w:r w:rsidRPr="005118CC">
              <w:t>FR0</w:t>
            </w:r>
          </w:p>
        </w:tc>
      </w:tr>
      <w:tr w:rsidR="005118CC" w:rsidRPr="005118CC" w14:paraId="553A3E5E" w14:textId="77777777" w:rsidTr="00EC4377">
        <w:trPr>
          <w:cantSplit/>
          <w:jc w:val="center"/>
        </w:trPr>
        <w:tc>
          <w:tcPr>
            <w:tcW w:w="988" w:type="dxa"/>
            <w:vAlign w:val="center"/>
          </w:tcPr>
          <w:p w14:paraId="01E2934A" w14:textId="77777777" w:rsidR="00385BF7" w:rsidRPr="005118CC" w:rsidRDefault="00385BF7" w:rsidP="0080322A">
            <w:pPr>
              <w:numPr>
                <w:ilvl w:val="0"/>
                <w:numId w:val="10"/>
              </w:numPr>
              <w:ind w:left="720"/>
              <w:contextualSpacing/>
            </w:pPr>
          </w:p>
        </w:tc>
        <w:tc>
          <w:tcPr>
            <w:tcW w:w="1701" w:type="dxa"/>
            <w:vAlign w:val="center"/>
          </w:tcPr>
          <w:p w14:paraId="6C393481" w14:textId="77777777" w:rsidR="00385BF7" w:rsidRPr="005118CC" w:rsidRDefault="00385BF7" w:rsidP="00385BF7">
            <w:r w:rsidRPr="005118CC">
              <w:t>FR001020</w:t>
            </w:r>
          </w:p>
        </w:tc>
        <w:tc>
          <w:tcPr>
            <w:tcW w:w="4961" w:type="dxa"/>
            <w:vAlign w:val="center"/>
          </w:tcPr>
          <w:p w14:paraId="69A022AA" w14:textId="77777777" w:rsidR="00385BF7" w:rsidRPr="005118CC" w:rsidRDefault="00385BF7" w:rsidP="00385BF7">
            <w:r w:rsidRPr="005118CC">
              <w:t>Довгострокові біологічні активи</w:t>
            </w:r>
          </w:p>
        </w:tc>
        <w:tc>
          <w:tcPr>
            <w:tcW w:w="1984" w:type="dxa"/>
            <w:vAlign w:val="center"/>
          </w:tcPr>
          <w:p w14:paraId="3F5EB098" w14:textId="77777777" w:rsidR="00385BF7" w:rsidRPr="005118CC" w:rsidRDefault="00385BF7" w:rsidP="00385BF7">
            <w:r w:rsidRPr="005118CC">
              <w:t>T100_1, T100_2</w:t>
            </w:r>
          </w:p>
        </w:tc>
        <w:tc>
          <w:tcPr>
            <w:tcW w:w="2268" w:type="dxa"/>
            <w:vAlign w:val="center"/>
          </w:tcPr>
          <w:p w14:paraId="2EA99315" w14:textId="77777777" w:rsidR="00385BF7" w:rsidRPr="005118CC" w:rsidRDefault="00385BF7" w:rsidP="00385BF7">
            <w:r w:rsidRPr="005118CC">
              <w:t>F061, F110, H001</w:t>
            </w:r>
          </w:p>
        </w:tc>
        <w:tc>
          <w:tcPr>
            <w:tcW w:w="1985" w:type="dxa"/>
            <w:vAlign w:val="center"/>
          </w:tcPr>
          <w:p w14:paraId="3A7C5AA1" w14:textId="77777777" w:rsidR="00385BF7" w:rsidRPr="005118CC" w:rsidRDefault="00385BF7" w:rsidP="00385BF7">
            <w:r w:rsidRPr="005118CC">
              <w:t>Немає</w:t>
            </w:r>
          </w:p>
        </w:tc>
        <w:tc>
          <w:tcPr>
            <w:tcW w:w="1276" w:type="dxa"/>
            <w:vAlign w:val="center"/>
          </w:tcPr>
          <w:p w14:paraId="4FADAFB3" w14:textId="77777777" w:rsidR="00385BF7" w:rsidRPr="005118CC" w:rsidRDefault="00385BF7" w:rsidP="00385BF7">
            <w:r w:rsidRPr="005118CC">
              <w:t>FR0</w:t>
            </w:r>
          </w:p>
        </w:tc>
      </w:tr>
      <w:tr w:rsidR="005118CC" w:rsidRPr="005118CC" w14:paraId="5C7C4B15" w14:textId="77777777" w:rsidTr="00EC4377">
        <w:trPr>
          <w:cantSplit/>
          <w:jc w:val="center"/>
        </w:trPr>
        <w:tc>
          <w:tcPr>
            <w:tcW w:w="988" w:type="dxa"/>
            <w:vAlign w:val="center"/>
          </w:tcPr>
          <w:p w14:paraId="36777BE8" w14:textId="77777777" w:rsidR="00385BF7" w:rsidRPr="005118CC" w:rsidRDefault="00385BF7" w:rsidP="0080322A">
            <w:pPr>
              <w:numPr>
                <w:ilvl w:val="0"/>
                <w:numId w:val="10"/>
              </w:numPr>
              <w:ind w:left="720"/>
              <w:contextualSpacing/>
            </w:pPr>
          </w:p>
        </w:tc>
        <w:tc>
          <w:tcPr>
            <w:tcW w:w="1701" w:type="dxa"/>
            <w:vAlign w:val="center"/>
          </w:tcPr>
          <w:p w14:paraId="20D9525E" w14:textId="77777777" w:rsidR="00385BF7" w:rsidRPr="005118CC" w:rsidRDefault="00385BF7" w:rsidP="00385BF7">
            <w:r w:rsidRPr="005118CC">
              <w:t>FR001021</w:t>
            </w:r>
          </w:p>
        </w:tc>
        <w:tc>
          <w:tcPr>
            <w:tcW w:w="4961" w:type="dxa"/>
            <w:vAlign w:val="center"/>
          </w:tcPr>
          <w:p w14:paraId="4C39A6E1" w14:textId="77777777" w:rsidR="00385BF7" w:rsidRPr="005118CC" w:rsidRDefault="00385BF7" w:rsidP="00385BF7">
            <w:r w:rsidRPr="005118CC">
              <w:t>Первісна вартість довгострокових біологічних активів</w:t>
            </w:r>
          </w:p>
        </w:tc>
        <w:tc>
          <w:tcPr>
            <w:tcW w:w="1984" w:type="dxa"/>
            <w:vAlign w:val="center"/>
          </w:tcPr>
          <w:p w14:paraId="5AC3F18F" w14:textId="77777777" w:rsidR="00385BF7" w:rsidRPr="005118CC" w:rsidRDefault="00385BF7" w:rsidP="00385BF7">
            <w:r w:rsidRPr="005118CC">
              <w:t>T100_1, T100_2</w:t>
            </w:r>
          </w:p>
        </w:tc>
        <w:tc>
          <w:tcPr>
            <w:tcW w:w="2268" w:type="dxa"/>
            <w:vAlign w:val="center"/>
          </w:tcPr>
          <w:p w14:paraId="2A16E367" w14:textId="77777777" w:rsidR="00385BF7" w:rsidRPr="005118CC" w:rsidRDefault="00385BF7" w:rsidP="00385BF7">
            <w:r w:rsidRPr="005118CC">
              <w:t>F061, F110, H001</w:t>
            </w:r>
          </w:p>
        </w:tc>
        <w:tc>
          <w:tcPr>
            <w:tcW w:w="1985" w:type="dxa"/>
            <w:vAlign w:val="center"/>
          </w:tcPr>
          <w:p w14:paraId="4B1EA1D6" w14:textId="77777777" w:rsidR="00385BF7" w:rsidRPr="005118CC" w:rsidRDefault="00385BF7" w:rsidP="00385BF7">
            <w:r w:rsidRPr="005118CC">
              <w:t>Немає</w:t>
            </w:r>
          </w:p>
        </w:tc>
        <w:tc>
          <w:tcPr>
            <w:tcW w:w="1276" w:type="dxa"/>
            <w:vAlign w:val="center"/>
          </w:tcPr>
          <w:p w14:paraId="71336A27" w14:textId="77777777" w:rsidR="00385BF7" w:rsidRPr="005118CC" w:rsidRDefault="00385BF7" w:rsidP="00385BF7">
            <w:r w:rsidRPr="005118CC">
              <w:t>FR0</w:t>
            </w:r>
          </w:p>
        </w:tc>
      </w:tr>
      <w:tr w:rsidR="005118CC" w:rsidRPr="005118CC" w14:paraId="518F5056" w14:textId="77777777" w:rsidTr="00EC4377">
        <w:trPr>
          <w:cantSplit/>
          <w:jc w:val="center"/>
        </w:trPr>
        <w:tc>
          <w:tcPr>
            <w:tcW w:w="988" w:type="dxa"/>
            <w:vAlign w:val="center"/>
          </w:tcPr>
          <w:p w14:paraId="27595AA5" w14:textId="77777777" w:rsidR="00385BF7" w:rsidRPr="005118CC" w:rsidRDefault="00385BF7" w:rsidP="0080322A">
            <w:pPr>
              <w:numPr>
                <w:ilvl w:val="0"/>
                <w:numId w:val="10"/>
              </w:numPr>
              <w:ind w:left="720"/>
              <w:contextualSpacing/>
            </w:pPr>
          </w:p>
        </w:tc>
        <w:tc>
          <w:tcPr>
            <w:tcW w:w="1701" w:type="dxa"/>
            <w:vAlign w:val="center"/>
          </w:tcPr>
          <w:p w14:paraId="29F722A4" w14:textId="77777777" w:rsidR="00385BF7" w:rsidRPr="005118CC" w:rsidRDefault="00385BF7" w:rsidP="00385BF7">
            <w:r w:rsidRPr="005118CC">
              <w:t>FR001022</w:t>
            </w:r>
          </w:p>
        </w:tc>
        <w:tc>
          <w:tcPr>
            <w:tcW w:w="4961" w:type="dxa"/>
            <w:vAlign w:val="center"/>
          </w:tcPr>
          <w:p w14:paraId="08F8B7FC" w14:textId="77777777" w:rsidR="00385BF7" w:rsidRPr="005118CC" w:rsidRDefault="00385BF7" w:rsidP="00385BF7">
            <w:r w:rsidRPr="005118CC">
              <w:t>Накопичена амортизація довгострокових біологічних активів</w:t>
            </w:r>
          </w:p>
        </w:tc>
        <w:tc>
          <w:tcPr>
            <w:tcW w:w="1984" w:type="dxa"/>
            <w:vAlign w:val="center"/>
          </w:tcPr>
          <w:p w14:paraId="48B7002F" w14:textId="77777777" w:rsidR="00385BF7" w:rsidRPr="005118CC" w:rsidRDefault="00385BF7" w:rsidP="00385BF7">
            <w:r w:rsidRPr="005118CC">
              <w:t>T100_1, T100_2</w:t>
            </w:r>
          </w:p>
        </w:tc>
        <w:tc>
          <w:tcPr>
            <w:tcW w:w="2268" w:type="dxa"/>
            <w:vAlign w:val="center"/>
          </w:tcPr>
          <w:p w14:paraId="2F8EE969" w14:textId="77777777" w:rsidR="00385BF7" w:rsidRPr="005118CC" w:rsidRDefault="00385BF7" w:rsidP="00385BF7">
            <w:r w:rsidRPr="005118CC">
              <w:t>F061, F110, H001</w:t>
            </w:r>
          </w:p>
        </w:tc>
        <w:tc>
          <w:tcPr>
            <w:tcW w:w="1985" w:type="dxa"/>
            <w:vAlign w:val="center"/>
          </w:tcPr>
          <w:p w14:paraId="189D2EEC" w14:textId="77777777" w:rsidR="00385BF7" w:rsidRPr="005118CC" w:rsidRDefault="00385BF7" w:rsidP="00385BF7">
            <w:r w:rsidRPr="005118CC">
              <w:t>Немає</w:t>
            </w:r>
          </w:p>
        </w:tc>
        <w:tc>
          <w:tcPr>
            <w:tcW w:w="1276" w:type="dxa"/>
            <w:vAlign w:val="center"/>
          </w:tcPr>
          <w:p w14:paraId="611DDC0A" w14:textId="77777777" w:rsidR="00385BF7" w:rsidRPr="005118CC" w:rsidRDefault="00385BF7" w:rsidP="00385BF7">
            <w:r w:rsidRPr="005118CC">
              <w:t>FR0</w:t>
            </w:r>
          </w:p>
        </w:tc>
      </w:tr>
      <w:tr w:rsidR="005118CC" w:rsidRPr="005118CC" w14:paraId="2954FC7E" w14:textId="77777777" w:rsidTr="00EC4377">
        <w:trPr>
          <w:cantSplit/>
          <w:jc w:val="center"/>
        </w:trPr>
        <w:tc>
          <w:tcPr>
            <w:tcW w:w="988" w:type="dxa"/>
            <w:vAlign w:val="center"/>
          </w:tcPr>
          <w:p w14:paraId="0209D1E1" w14:textId="77777777" w:rsidR="00385BF7" w:rsidRPr="005118CC" w:rsidRDefault="00385BF7" w:rsidP="0080322A">
            <w:pPr>
              <w:numPr>
                <w:ilvl w:val="0"/>
                <w:numId w:val="10"/>
              </w:numPr>
              <w:ind w:left="720"/>
              <w:contextualSpacing/>
            </w:pPr>
          </w:p>
        </w:tc>
        <w:tc>
          <w:tcPr>
            <w:tcW w:w="1701" w:type="dxa"/>
            <w:vAlign w:val="center"/>
          </w:tcPr>
          <w:p w14:paraId="4DC56806" w14:textId="77777777" w:rsidR="00385BF7" w:rsidRPr="005118CC" w:rsidRDefault="00385BF7" w:rsidP="00385BF7">
            <w:r w:rsidRPr="005118CC">
              <w:t>FR001030</w:t>
            </w:r>
          </w:p>
        </w:tc>
        <w:tc>
          <w:tcPr>
            <w:tcW w:w="4961" w:type="dxa"/>
            <w:vAlign w:val="center"/>
          </w:tcPr>
          <w:p w14:paraId="29348C5E" w14:textId="4D05D329" w:rsidR="00385BF7" w:rsidRPr="005118CC" w:rsidRDefault="00385BF7" w:rsidP="00385BF7">
            <w:r w:rsidRPr="005118CC">
              <w:t>Довгострокові фінансові інвестиції, які обліковуються за методом участі в капіталі інших підприємств (Ст</w:t>
            </w:r>
            <w:r w:rsidR="00F3475A" w:rsidRPr="005118CC">
              <w:t>андарт </w:t>
            </w:r>
            <w:r w:rsidRPr="005118CC">
              <w:t>1)/Довгострокові фінансові інвестиції (Стандарт 25)</w:t>
            </w:r>
          </w:p>
        </w:tc>
        <w:tc>
          <w:tcPr>
            <w:tcW w:w="1984" w:type="dxa"/>
            <w:vAlign w:val="center"/>
          </w:tcPr>
          <w:p w14:paraId="5FF9C8FD" w14:textId="77777777" w:rsidR="00385BF7" w:rsidRPr="005118CC" w:rsidRDefault="00385BF7" w:rsidP="00385BF7">
            <w:r w:rsidRPr="005118CC">
              <w:t>T100_1, T100_2</w:t>
            </w:r>
          </w:p>
        </w:tc>
        <w:tc>
          <w:tcPr>
            <w:tcW w:w="2268" w:type="dxa"/>
            <w:vAlign w:val="center"/>
          </w:tcPr>
          <w:p w14:paraId="0CA07FC2" w14:textId="77777777" w:rsidR="00385BF7" w:rsidRPr="005118CC" w:rsidRDefault="00385BF7" w:rsidP="00385BF7">
            <w:r w:rsidRPr="005118CC">
              <w:t>F061, F110, H001</w:t>
            </w:r>
          </w:p>
        </w:tc>
        <w:tc>
          <w:tcPr>
            <w:tcW w:w="1985" w:type="dxa"/>
            <w:vAlign w:val="center"/>
          </w:tcPr>
          <w:p w14:paraId="0451F3E5" w14:textId="77777777" w:rsidR="00385BF7" w:rsidRPr="005118CC" w:rsidRDefault="00385BF7" w:rsidP="00385BF7">
            <w:r w:rsidRPr="005118CC">
              <w:t>Немає</w:t>
            </w:r>
          </w:p>
        </w:tc>
        <w:tc>
          <w:tcPr>
            <w:tcW w:w="1276" w:type="dxa"/>
            <w:vAlign w:val="center"/>
          </w:tcPr>
          <w:p w14:paraId="5706576E" w14:textId="77777777" w:rsidR="00385BF7" w:rsidRPr="005118CC" w:rsidRDefault="00385BF7" w:rsidP="00385BF7">
            <w:r w:rsidRPr="005118CC">
              <w:t>FR0</w:t>
            </w:r>
          </w:p>
        </w:tc>
      </w:tr>
      <w:tr w:rsidR="005118CC" w:rsidRPr="005118CC" w14:paraId="7A8435CF" w14:textId="77777777" w:rsidTr="00EC4377">
        <w:trPr>
          <w:cantSplit/>
          <w:jc w:val="center"/>
        </w:trPr>
        <w:tc>
          <w:tcPr>
            <w:tcW w:w="988" w:type="dxa"/>
            <w:vAlign w:val="center"/>
          </w:tcPr>
          <w:p w14:paraId="3C6725F8" w14:textId="77777777" w:rsidR="00385BF7" w:rsidRPr="005118CC" w:rsidRDefault="00385BF7" w:rsidP="0080322A">
            <w:pPr>
              <w:numPr>
                <w:ilvl w:val="0"/>
                <w:numId w:val="10"/>
              </w:numPr>
              <w:ind w:left="720"/>
              <w:contextualSpacing/>
            </w:pPr>
          </w:p>
        </w:tc>
        <w:tc>
          <w:tcPr>
            <w:tcW w:w="1701" w:type="dxa"/>
            <w:vAlign w:val="center"/>
          </w:tcPr>
          <w:p w14:paraId="5C287DC6" w14:textId="77777777" w:rsidR="00385BF7" w:rsidRPr="005118CC" w:rsidRDefault="00385BF7" w:rsidP="00385BF7">
            <w:r w:rsidRPr="005118CC">
              <w:t>FR001035</w:t>
            </w:r>
          </w:p>
        </w:tc>
        <w:tc>
          <w:tcPr>
            <w:tcW w:w="4961" w:type="dxa"/>
            <w:vAlign w:val="center"/>
          </w:tcPr>
          <w:p w14:paraId="186DF73D" w14:textId="77777777" w:rsidR="00385BF7" w:rsidRPr="005118CC" w:rsidRDefault="00385BF7" w:rsidP="00385BF7">
            <w:r w:rsidRPr="005118CC">
              <w:t>Інші фінансові інвестиції</w:t>
            </w:r>
          </w:p>
        </w:tc>
        <w:tc>
          <w:tcPr>
            <w:tcW w:w="1984" w:type="dxa"/>
            <w:vAlign w:val="center"/>
          </w:tcPr>
          <w:p w14:paraId="4DB29EA0" w14:textId="77777777" w:rsidR="00385BF7" w:rsidRPr="005118CC" w:rsidRDefault="00385BF7" w:rsidP="00385BF7">
            <w:r w:rsidRPr="005118CC">
              <w:t>T100_1, T100_2</w:t>
            </w:r>
          </w:p>
        </w:tc>
        <w:tc>
          <w:tcPr>
            <w:tcW w:w="2268" w:type="dxa"/>
            <w:vAlign w:val="center"/>
          </w:tcPr>
          <w:p w14:paraId="587C3432" w14:textId="77777777" w:rsidR="00385BF7" w:rsidRPr="005118CC" w:rsidRDefault="00385BF7" w:rsidP="00385BF7">
            <w:r w:rsidRPr="005118CC">
              <w:t>F061, F110, H001</w:t>
            </w:r>
          </w:p>
        </w:tc>
        <w:tc>
          <w:tcPr>
            <w:tcW w:w="1985" w:type="dxa"/>
            <w:vAlign w:val="center"/>
          </w:tcPr>
          <w:p w14:paraId="2FEB345D" w14:textId="77777777" w:rsidR="00385BF7" w:rsidRPr="005118CC" w:rsidRDefault="00385BF7" w:rsidP="00385BF7">
            <w:r w:rsidRPr="005118CC">
              <w:t>Немає</w:t>
            </w:r>
          </w:p>
        </w:tc>
        <w:tc>
          <w:tcPr>
            <w:tcW w:w="1276" w:type="dxa"/>
            <w:vAlign w:val="center"/>
          </w:tcPr>
          <w:p w14:paraId="6D449139" w14:textId="77777777" w:rsidR="00385BF7" w:rsidRPr="005118CC" w:rsidRDefault="00385BF7" w:rsidP="00385BF7">
            <w:r w:rsidRPr="005118CC">
              <w:t>FR0</w:t>
            </w:r>
          </w:p>
        </w:tc>
      </w:tr>
      <w:tr w:rsidR="005118CC" w:rsidRPr="005118CC" w14:paraId="4D5AD0B3" w14:textId="77777777" w:rsidTr="00EC4377">
        <w:trPr>
          <w:cantSplit/>
          <w:jc w:val="center"/>
        </w:trPr>
        <w:tc>
          <w:tcPr>
            <w:tcW w:w="988" w:type="dxa"/>
            <w:vAlign w:val="center"/>
          </w:tcPr>
          <w:p w14:paraId="3D113B03" w14:textId="77777777" w:rsidR="00385BF7" w:rsidRPr="005118CC" w:rsidRDefault="00385BF7" w:rsidP="0080322A">
            <w:pPr>
              <w:numPr>
                <w:ilvl w:val="0"/>
                <w:numId w:val="10"/>
              </w:numPr>
              <w:ind w:left="720"/>
              <w:contextualSpacing/>
            </w:pPr>
          </w:p>
        </w:tc>
        <w:tc>
          <w:tcPr>
            <w:tcW w:w="1701" w:type="dxa"/>
            <w:vAlign w:val="center"/>
          </w:tcPr>
          <w:p w14:paraId="5911C2D2" w14:textId="77777777" w:rsidR="00385BF7" w:rsidRPr="005118CC" w:rsidRDefault="00385BF7" w:rsidP="00385BF7">
            <w:r w:rsidRPr="005118CC">
              <w:t>FR001040</w:t>
            </w:r>
          </w:p>
        </w:tc>
        <w:tc>
          <w:tcPr>
            <w:tcW w:w="4961" w:type="dxa"/>
            <w:vAlign w:val="center"/>
          </w:tcPr>
          <w:p w14:paraId="196BDF3D" w14:textId="77777777" w:rsidR="00385BF7" w:rsidRPr="005118CC" w:rsidRDefault="00385BF7" w:rsidP="00385BF7">
            <w:r w:rsidRPr="005118CC">
              <w:t>Довгострокова дебіторська заборгованість</w:t>
            </w:r>
          </w:p>
        </w:tc>
        <w:tc>
          <w:tcPr>
            <w:tcW w:w="1984" w:type="dxa"/>
            <w:vAlign w:val="center"/>
          </w:tcPr>
          <w:p w14:paraId="5A5FDEAE" w14:textId="77777777" w:rsidR="00385BF7" w:rsidRPr="005118CC" w:rsidRDefault="00385BF7" w:rsidP="00385BF7">
            <w:r w:rsidRPr="005118CC">
              <w:t>T100_1, T100_2</w:t>
            </w:r>
          </w:p>
        </w:tc>
        <w:tc>
          <w:tcPr>
            <w:tcW w:w="2268" w:type="dxa"/>
            <w:vAlign w:val="center"/>
          </w:tcPr>
          <w:p w14:paraId="2AEEA9E8" w14:textId="77777777" w:rsidR="00385BF7" w:rsidRPr="005118CC" w:rsidRDefault="00385BF7" w:rsidP="00385BF7">
            <w:r w:rsidRPr="005118CC">
              <w:t>F061, F110, H001</w:t>
            </w:r>
          </w:p>
        </w:tc>
        <w:tc>
          <w:tcPr>
            <w:tcW w:w="1985" w:type="dxa"/>
            <w:vAlign w:val="center"/>
          </w:tcPr>
          <w:p w14:paraId="20F8E3F4" w14:textId="77777777" w:rsidR="00385BF7" w:rsidRPr="005118CC" w:rsidRDefault="00385BF7" w:rsidP="00385BF7">
            <w:r w:rsidRPr="005118CC">
              <w:t>Немає</w:t>
            </w:r>
          </w:p>
        </w:tc>
        <w:tc>
          <w:tcPr>
            <w:tcW w:w="1276" w:type="dxa"/>
            <w:vAlign w:val="center"/>
          </w:tcPr>
          <w:p w14:paraId="074DC3BD" w14:textId="77777777" w:rsidR="00385BF7" w:rsidRPr="005118CC" w:rsidRDefault="00385BF7" w:rsidP="00385BF7">
            <w:r w:rsidRPr="005118CC">
              <w:t>FR0</w:t>
            </w:r>
          </w:p>
        </w:tc>
      </w:tr>
      <w:tr w:rsidR="005118CC" w:rsidRPr="005118CC" w14:paraId="10B63CDF" w14:textId="77777777" w:rsidTr="00EC4377">
        <w:trPr>
          <w:cantSplit/>
          <w:jc w:val="center"/>
        </w:trPr>
        <w:tc>
          <w:tcPr>
            <w:tcW w:w="988" w:type="dxa"/>
            <w:vAlign w:val="center"/>
          </w:tcPr>
          <w:p w14:paraId="30052EDB" w14:textId="77777777" w:rsidR="00385BF7" w:rsidRPr="005118CC" w:rsidRDefault="00385BF7" w:rsidP="0080322A">
            <w:pPr>
              <w:numPr>
                <w:ilvl w:val="0"/>
                <w:numId w:val="10"/>
              </w:numPr>
              <w:ind w:left="720"/>
              <w:contextualSpacing/>
            </w:pPr>
          </w:p>
        </w:tc>
        <w:tc>
          <w:tcPr>
            <w:tcW w:w="1701" w:type="dxa"/>
            <w:vAlign w:val="center"/>
          </w:tcPr>
          <w:p w14:paraId="51E35A81" w14:textId="77777777" w:rsidR="00385BF7" w:rsidRPr="005118CC" w:rsidRDefault="00385BF7" w:rsidP="00385BF7">
            <w:r w:rsidRPr="005118CC">
              <w:t>FR001045</w:t>
            </w:r>
          </w:p>
        </w:tc>
        <w:tc>
          <w:tcPr>
            <w:tcW w:w="4961" w:type="dxa"/>
            <w:vAlign w:val="center"/>
          </w:tcPr>
          <w:p w14:paraId="1A13E3A1" w14:textId="77777777" w:rsidR="00385BF7" w:rsidRPr="005118CC" w:rsidRDefault="00385BF7" w:rsidP="00385BF7">
            <w:r w:rsidRPr="005118CC">
              <w:t>Відстрочені податкові активи</w:t>
            </w:r>
          </w:p>
        </w:tc>
        <w:tc>
          <w:tcPr>
            <w:tcW w:w="1984" w:type="dxa"/>
            <w:vAlign w:val="center"/>
          </w:tcPr>
          <w:p w14:paraId="08104606" w14:textId="77777777" w:rsidR="00385BF7" w:rsidRPr="005118CC" w:rsidRDefault="00385BF7" w:rsidP="00385BF7">
            <w:r w:rsidRPr="005118CC">
              <w:t>T100_1, T100_2</w:t>
            </w:r>
          </w:p>
        </w:tc>
        <w:tc>
          <w:tcPr>
            <w:tcW w:w="2268" w:type="dxa"/>
            <w:vAlign w:val="center"/>
          </w:tcPr>
          <w:p w14:paraId="735AFFEF" w14:textId="77777777" w:rsidR="00385BF7" w:rsidRPr="005118CC" w:rsidRDefault="00385BF7" w:rsidP="00385BF7">
            <w:r w:rsidRPr="005118CC">
              <w:t>F061, F110, H001</w:t>
            </w:r>
          </w:p>
        </w:tc>
        <w:tc>
          <w:tcPr>
            <w:tcW w:w="1985" w:type="dxa"/>
            <w:vAlign w:val="center"/>
          </w:tcPr>
          <w:p w14:paraId="05197707" w14:textId="77777777" w:rsidR="00385BF7" w:rsidRPr="005118CC" w:rsidRDefault="00385BF7" w:rsidP="00385BF7">
            <w:r w:rsidRPr="005118CC">
              <w:t>Немає</w:t>
            </w:r>
          </w:p>
        </w:tc>
        <w:tc>
          <w:tcPr>
            <w:tcW w:w="1276" w:type="dxa"/>
            <w:vAlign w:val="center"/>
          </w:tcPr>
          <w:p w14:paraId="3CF7FD1E" w14:textId="77777777" w:rsidR="00385BF7" w:rsidRPr="005118CC" w:rsidRDefault="00385BF7" w:rsidP="00385BF7">
            <w:r w:rsidRPr="005118CC">
              <w:t>FR0</w:t>
            </w:r>
          </w:p>
        </w:tc>
      </w:tr>
      <w:tr w:rsidR="005118CC" w:rsidRPr="005118CC" w14:paraId="46403B6E" w14:textId="77777777" w:rsidTr="00EC4377">
        <w:trPr>
          <w:cantSplit/>
          <w:jc w:val="center"/>
        </w:trPr>
        <w:tc>
          <w:tcPr>
            <w:tcW w:w="988" w:type="dxa"/>
            <w:vAlign w:val="center"/>
          </w:tcPr>
          <w:p w14:paraId="3A49E9BD" w14:textId="77777777" w:rsidR="00385BF7" w:rsidRPr="005118CC" w:rsidRDefault="00385BF7" w:rsidP="0080322A">
            <w:pPr>
              <w:numPr>
                <w:ilvl w:val="0"/>
                <w:numId w:val="10"/>
              </w:numPr>
              <w:ind w:left="720"/>
              <w:contextualSpacing/>
            </w:pPr>
          </w:p>
        </w:tc>
        <w:tc>
          <w:tcPr>
            <w:tcW w:w="1701" w:type="dxa"/>
            <w:vAlign w:val="center"/>
          </w:tcPr>
          <w:p w14:paraId="4098D060" w14:textId="77777777" w:rsidR="00385BF7" w:rsidRPr="005118CC" w:rsidRDefault="00385BF7" w:rsidP="00385BF7">
            <w:r w:rsidRPr="005118CC">
              <w:t>FR001050</w:t>
            </w:r>
          </w:p>
        </w:tc>
        <w:tc>
          <w:tcPr>
            <w:tcW w:w="4961" w:type="dxa"/>
            <w:vAlign w:val="center"/>
          </w:tcPr>
          <w:p w14:paraId="417ECF1D" w14:textId="77777777" w:rsidR="00385BF7" w:rsidRPr="005118CC" w:rsidRDefault="00385BF7" w:rsidP="00385BF7">
            <w:r w:rsidRPr="005118CC">
              <w:t>Гудвіл</w:t>
            </w:r>
          </w:p>
        </w:tc>
        <w:tc>
          <w:tcPr>
            <w:tcW w:w="1984" w:type="dxa"/>
            <w:vAlign w:val="center"/>
          </w:tcPr>
          <w:p w14:paraId="38DC5604" w14:textId="77777777" w:rsidR="00385BF7" w:rsidRPr="005118CC" w:rsidRDefault="00385BF7" w:rsidP="00385BF7">
            <w:r w:rsidRPr="005118CC">
              <w:t>T100_1, T100_2</w:t>
            </w:r>
          </w:p>
        </w:tc>
        <w:tc>
          <w:tcPr>
            <w:tcW w:w="2268" w:type="dxa"/>
            <w:vAlign w:val="center"/>
          </w:tcPr>
          <w:p w14:paraId="77DCA00E" w14:textId="77777777" w:rsidR="00385BF7" w:rsidRPr="005118CC" w:rsidRDefault="00385BF7" w:rsidP="00385BF7">
            <w:r w:rsidRPr="005118CC">
              <w:t>F061, F110, H001</w:t>
            </w:r>
          </w:p>
        </w:tc>
        <w:tc>
          <w:tcPr>
            <w:tcW w:w="1985" w:type="dxa"/>
            <w:vAlign w:val="center"/>
          </w:tcPr>
          <w:p w14:paraId="65F539A9" w14:textId="77777777" w:rsidR="00385BF7" w:rsidRPr="005118CC" w:rsidRDefault="00385BF7" w:rsidP="00385BF7">
            <w:r w:rsidRPr="005118CC">
              <w:t>Немає</w:t>
            </w:r>
          </w:p>
        </w:tc>
        <w:tc>
          <w:tcPr>
            <w:tcW w:w="1276" w:type="dxa"/>
            <w:vAlign w:val="center"/>
          </w:tcPr>
          <w:p w14:paraId="0BB1FCE9" w14:textId="77777777" w:rsidR="00385BF7" w:rsidRPr="005118CC" w:rsidRDefault="00385BF7" w:rsidP="00385BF7">
            <w:r w:rsidRPr="005118CC">
              <w:t>FR0</w:t>
            </w:r>
          </w:p>
        </w:tc>
      </w:tr>
      <w:tr w:rsidR="005118CC" w:rsidRPr="005118CC" w14:paraId="2B94DDEC" w14:textId="77777777" w:rsidTr="00EC4377">
        <w:trPr>
          <w:cantSplit/>
          <w:jc w:val="center"/>
        </w:trPr>
        <w:tc>
          <w:tcPr>
            <w:tcW w:w="988" w:type="dxa"/>
            <w:vAlign w:val="center"/>
          </w:tcPr>
          <w:p w14:paraId="2934BB10" w14:textId="77777777" w:rsidR="00385BF7" w:rsidRPr="005118CC" w:rsidRDefault="00385BF7" w:rsidP="0080322A">
            <w:pPr>
              <w:numPr>
                <w:ilvl w:val="0"/>
                <w:numId w:val="10"/>
              </w:numPr>
              <w:ind w:left="720"/>
              <w:contextualSpacing/>
            </w:pPr>
          </w:p>
        </w:tc>
        <w:tc>
          <w:tcPr>
            <w:tcW w:w="1701" w:type="dxa"/>
            <w:vAlign w:val="center"/>
          </w:tcPr>
          <w:p w14:paraId="66F90EF4" w14:textId="77777777" w:rsidR="00385BF7" w:rsidRPr="005118CC" w:rsidRDefault="00385BF7" w:rsidP="00385BF7">
            <w:r w:rsidRPr="005118CC">
              <w:t>FR001060</w:t>
            </w:r>
          </w:p>
        </w:tc>
        <w:tc>
          <w:tcPr>
            <w:tcW w:w="4961" w:type="dxa"/>
            <w:vAlign w:val="center"/>
          </w:tcPr>
          <w:p w14:paraId="7BBFA50B" w14:textId="77777777" w:rsidR="00385BF7" w:rsidRPr="005118CC" w:rsidRDefault="00385BF7" w:rsidP="00385BF7">
            <w:r w:rsidRPr="005118CC">
              <w:t>Відстрочені аквізиційні витрати</w:t>
            </w:r>
          </w:p>
        </w:tc>
        <w:tc>
          <w:tcPr>
            <w:tcW w:w="1984" w:type="dxa"/>
            <w:vAlign w:val="center"/>
          </w:tcPr>
          <w:p w14:paraId="022B8140" w14:textId="77777777" w:rsidR="00385BF7" w:rsidRPr="005118CC" w:rsidRDefault="00385BF7" w:rsidP="00385BF7">
            <w:r w:rsidRPr="005118CC">
              <w:t>T100_1, T100_2</w:t>
            </w:r>
          </w:p>
        </w:tc>
        <w:tc>
          <w:tcPr>
            <w:tcW w:w="2268" w:type="dxa"/>
            <w:vAlign w:val="center"/>
          </w:tcPr>
          <w:p w14:paraId="5A0A173E" w14:textId="77777777" w:rsidR="00385BF7" w:rsidRPr="005118CC" w:rsidRDefault="00385BF7" w:rsidP="00385BF7">
            <w:r w:rsidRPr="005118CC">
              <w:t>F061, F110, H001</w:t>
            </w:r>
          </w:p>
        </w:tc>
        <w:tc>
          <w:tcPr>
            <w:tcW w:w="1985" w:type="dxa"/>
            <w:vAlign w:val="center"/>
          </w:tcPr>
          <w:p w14:paraId="502A78B2" w14:textId="77777777" w:rsidR="00385BF7" w:rsidRPr="005118CC" w:rsidRDefault="00385BF7" w:rsidP="00385BF7">
            <w:r w:rsidRPr="005118CC">
              <w:t>Немає</w:t>
            </w:r>
          </w:p>
        </w:tc>
        <w:tc>
          <w:tcPr>
            <w:tcW w:w="1276" w:type="dxa"/>
            <w:vAlign w:val="center"/>
          </w:tcPr>
          <w:p w14:paraId="086526F9" w14:textId="77777777" w:rsidR="00385BF7" w:rsidRPr="005118CC" w:rsidRDefault="00385BF7" w:rsidP="00385BF7">
            <w:r w:rsidRPr="005118CC">
              <w:t>FR0</w:t>
            </w:r>
          </w:p>
        </w:tc>
      </w:tr>
      <w:tr w:rsidR="005118CC" w:rsidRPr="005118CC" w14:paraId="0EEB1364" w14:textId="77777777" w:rsidTr="00EC4377">
        <w:trPr>
          <w:cantSplit/>
          <w:jc w:val="center"/>
        </w:trPr>
        <w:tc>
          <w:tcPr>
            <w:tcW w:w="988" w:type="dxa"/>
            <w:vAlign w:val="center"/>
          </w:tcPr>
          <w:p w14:paraId="09127ACF" w14:textId="77777777" w:rsidR="00385BF7" w:rsidRPr="005118CC" w:rsidRDefault="00385BF7" w:rsidP="0080322A">
            <w:pPr>
              <w:numPr>
                <w:ilvl w:val="0"/>
                <w:numId w:val="10"/>
              </w:numPr>
              <w:ind w:left="720"/>
              <w:contextualSpacing/>
            </w:pPr>
          </w:p>
        </w:tc>
        <w:tc>
          <w:tcPr>
            <w:tcW w:w="1701" w:type="dxa"/>
            <w:vAlign w:val="center"/>
          </w:tcPr>
          <w:p w14:paraId="24FE0309" w14:textId="77777777" w:rsidR="00385BF7" w:rsidRPr="005118CC" w:rsidRDefault="00385BF7" w:rsidP="00385BF7">
            <w:r w:rsidRPr="005118CC">
              <w:t>FR001065</w:t>
            </w:r>
          </w:p>
        </w:tc>
        <w:tc>
          <w:tcPr>
            <w:tcW w:w="4961" w:type="dxa"/>
            <w:vAlign w:val="center"/>
          </w:tcPr>
          <w:p w14:paraId="3FC72DB6" w14:textId="77777777" w:rsidR="00385BF7" w:rsidRPr="005118CC" w:rsidRDefault="00385BF7" w:rsidP="00385BF7">
            <w:r w:rsidRPr="005118CC">
              <w:t>Залишок коштів у централізованих страхових резервних фондах</w:t>
            </w:r>
          </w:p>
        </w:tc>
        <w:tc>
          <w:tcPr>
            <w:tcW w:w="1984" w:type="dxa"/>
            <w:vAlign w:val="center"/>
          </w:tcPr>
          <w:p w14:paraId="573176DB" w14:textId="77777777" w:rsidR="00385BF7" w:rsidRPr="005118CC" w:rsidRDefault="00385BF7" w:rsidP="00385BF7">
            <w:r w:rsidRPr="005118CC">
              <w:t>T100_1, T100_2</w:t>
            </w:r>
          </w:p>
        </w:tc>
        <w:tc>
          <w:tcPr>
            <w:tcW w:w="2268" w:type="dxa"/>
            <w:vAlign w:val="center"/>
          </w:tcPr>
          <w:p w14:paraId="1FA9A44D" w14:textId="77777777" w:rsidR="00385BF7" w:rsidRPr="005118CC" w:rsidRDefault="00385BF7" w:rsidP="00385BF7">
            <w:r w:rsidRPr="005118CC">
              <w:t>F061, F110, H001</w:t>
            </w:r>
          </w:p>
        </w:tc>
        <w:tc>
          <w:tcPr>
            <w:tcW w:w="1985" w:type="dxa"/>
            <w:vAlign w:val="center"/>
          </w:tcPr>
          <w:p w14:paraId="4A10D14C" w14:textId="77777777" w:rsidR="00385BF7" w:rsidRPr="005118CC" w:rsidRDefault="00385BF7" w:rsidP="00385BF7">
            <w:r w:rsidRPr="005118CC">
              <w:t>Немає</w:t>
            </w:r>
          </w:p>
        </w:tc>
        <w:tc>
          <w:tcPr>
            <w:tcW w:w="1276" w:type="dxa"/>
            <w:vAlign w:val="center"/>
          </w:tcPr>
          <w:p w14:paraId="023A3AB6" w14:textId="77777777" w:rsidR="00385BF7" w:rsidRPr="005118CC" w:rsidRDefault="00385BF7" w:rsidP="00385BF7">
            <w:r w:rsidRPr="005118CC">
              <w:t>FR0</w:t>
            </w:r>
          </w:p>
        </w:tc>
      </w:tr>
      <w:tr w:rsidR="005118CC" w:rsidRPr="005118CC" w14:paraId="17BDF0C8" w14:textId="77777777" w:rsidTr="00EC4377">
        <w:trPr>
          <w:cantSplit/>
          <w:jc w:val="center"/>
        </w:trPr>
        <w:tc>
          <w:tcPr>
            <w:tcW w:w="988" w:type="dxa"/>
            <w:vAlign w:val="center"/>
          </w:tcPr>
          <w:p w14:paraId="6B538A71" w14:textId="77777777" w:rsidR="00385BF7" w:rsidRPr="005118CC" w:rsidRDefault="00385BF7" w:rsidP="0080322A">
            <w:pPr>
              <w:numPr>
                <w:ilvl w:val="0"/>
                <w:numId w:val="10"/>
              </w:numPr>
              <w:ind w:left="720"/>
              <w:contextualSpacing/>
            </w:pPr>
          </w:p>
        </w:tc>
        <w:tc>
          <w:tcPr>
            <w:tcW w:w="1701" w:type="dxa"/>
            <w:vAlign w:val="center"/>
          </w:tcPr>
          <w:p w14:paraId="7EF2FAD9" w14:textId="77777777" w:rsidR="00385BF7" w:rsidRPr="005118CC" w:rsidRDefault="00385BF7" w:rsidP="00385BF7">
            <w:r w:rsidRPr="005118CC">
              <w:t>FR001090</w:t>
            </w:r>
          </w:p>
        </w:tc>
        <w:tc>
          <w:tcPr>
            <w:tcW w:w="4961" w:type="dxa"/>
            <w:vAlign w:val="center"/>
          </w:tcPr>
          <w:p w14:paraId="4A8E42F4" w14:textId="77777777" w:rsidR="00385BF7" w:rsidRPr="005118CC" w:rsidRDefault="00385BF7" w:rsidP="00385BF7">
            <w:r w:rsidRPr="005118CC">
              <w:t>Інші необоротні активи</w:t>
            </w:r>
          </w:p>
        </w:tc>
        <w:tc>
          <w:tcPr>
            <w:tcW w:w="1984" w:type="dxa"/>
            <w:vAlign w:val="center"/>
          </w:tcPr>
          <w:p w14:paraId="4EAB68AD" w14:textId="77777777" w:rsidR="00385BF7" w:rsidRPr="005118CC" w:rsidRDefault="00385BF7" w:rsidP="00385BF7">
            <w:r w:rsidRPr="005118CC">
              <w:t>T100_1, T100_2</w:t>
            </w:r>
          </w:p>
        </w:tc>
        <w:tc>
          <w:tcPr>
            <w:tcW w:w="2268" w:type="dxa"/>
            <w:vAlign w:val="center"/>
          </w:tcPr>
          <w:p w14:paraId="20DB8D1E" w14:textId="77777777" w:rsidR="00385BF7" w:rsidRPr="005118CC" w:rsidRDefault="00385BF7" w:rsidP="00385BF7">
            <w:r w:rsidRPr="005118CC">
              <w:t>F061, F110, H001</w:t>
            </w:r>
          </w:p>
        </w:tc>
        <w:tc>
          <w:tcPr>
            <w:tcW w:w="1985" w:type="dxa"/>
            <w:vAlign w:val="center"/>
          </w:tcPr>
          <w:p w14:paraId="21C16A54" w14:textId="77777777" w:rsidR="00385BF7" w:rsidRPr="005118CC" w:rsidRDefault="00385BF7" w:rsidP="00385BF7">
            <w:r w:rsidRPr="005118CC">
              <w:t>Немає</w:t>
            </w:r>
          </w:p>
        </w:tc>
        <w:tc>
          <w:tcPr>
            <w:tcW w:w="1276" w:type="dxa"/>
            <w:vAlign w:val="center"/>
          </w:tcPr>
          <w:p w14:paraId="1418D55C" w14:textId="77777777" w:rsidR="00385BF7" w:rsidRPr="005118CC" w:rsidRDefault="00385BF7" w:rsidP="00385BF7">
            <w:r w:rsidRPr="005118CC">
              <w:t>FR0</w:t>
            </w:r>
          </w:p>
        </w:tc>
      </w:tr>
      <w:tr w:rsidR="005118CC" w:rsidRPr="005118CC" w14:paraId="527BDA1B" w14:textId="77777777" w:rsidTr="00EC4377">
        <w:trPr>
          <w:cantSplit/>
          <w:jc w:val="center"/>
        </w:trPr>
        <w:tc>
          <w:tcPr>
            <w:tcW w:w="988" w:type="dxa"/>
            <w:vAlign w:val="center"/>
          </w:tcPr>
          <w:p w14:paraId="6CCAF1A2" w14:textId="77777777" w:rsidR="00385BF7" w:rsidRPr="005118CC" w:rsidRDefault="00385BF7" w:rsidP="0080322A">
            <w:pPr>
              <w:numPr>
                <w:ilvl w:val="0"/>
                <w:numId w:val="10"/>
              </w:numPr>
              <w:ind w:left="720"/>
              <w:contextualSpacing/>
            </w:pPr>
          </w:p>
        </w:tc>
        <w:tc>
          <w:tcPr>
            <w:tcW w:w="1701" w:type="dxa"/>
            <w:vAlign w:val="center"/>
          </w:tcPr>
          <w:p w14:paraId="40A4D0E8" w14:textId="77777777" w:rsidR="00385BF7" w:rsidRPr="005118CC" w:rsidRDefault="00385BF7" w:rsidP="00385BF7">
            <w:r w:rsidRPr="005118CC">
              <w:t>FR001095</w:t>
            </w:r>
          </w:p>
        </w:tc>
        <w:tc>
          <w:tcPr>
            <w:tcW w:w="4961" w:type="dxa"/>
            <w:vAlign w:val="center"/>
          </w:tcPr>
          <w:p w14:paraId="0DEF3445" w14:textId="77777777" w:rsidR="00385BF7" w:rsidRPr="005118CC" w:rsidRDefault="00385BF7" w:rsidP="00385BF7">
            <w:r w:rsidRPr="005118CC">
              <w:t>Усього необоротних активів</w:t>
            </w:r>
          </w:p>
        </w:tc>
        <w:tc>
          <w:tcPr>
            <w:tcW w:w="1984" w:type="dxa"/>
            <w:vAlign w:val="center"/>
          </w:tcPr>
          <w:p w14:paraId="2CB4E255" w14:textId="77777777" w:rsidR="00385BF7" w:rsidRPr="005118CC" w:rsidRDefault="00385BF7" w:rsidP="00385BF7">
            <w:r w:rsidRPr="005118CC">
              <w:t>T100_1, T100_2</w:t>
            </w:r>
          </w:p>
        </w:tc>
        <w:tc>
          <w:tcPr>
            <w:tcW w:w="2268" w:type="dxa"/>
            <w:vAlign w:val="center"/>
          </w:tcPr>
          <w:p w14:paraId="325B9140" w14:textId="77777777" w:rsidR="00385BF7" w:rsidRPr="005118CC" w:rsidRDefault="00385BF7" w:rsidP="00385BF7">
            <w:r w:rsidRPr="005118CC">
              <w:t>F061, F110, H001</w:t>
            </w:r>
          </w:p>
        </w:tc>
        <w:tc>
          <w:tcPr>
            <w:tcW w:w="1985" w:type="dxa"/>
            <w:vAlign w:val="center"/>
          </w:tcPr>
          <w:p w14:paraId="7DE00AD4" w14:textId="77777777" w:rsidR="00385BF7" w:rsidRPr="005118CC" w:rsidRDefault="00385BF7" w:rsidP="00385BF7">
            <w:r w:rsidRPr="005118CC">
              <w:t>Немає</w:t>
            </w:r>
          </w:p>
        </w:tc>
        <w:tc>
          <w:tcPr>
            <w:tcW w:w="1276" w:type="dxa"/>
            <w:vAlign w:val="center"/>
          </w:tcPr>
          <w:p w14:paraId="170C6B44" w14:textId="77777777" w:rsidR="00385BF7" w:rsidRPr="005118CC" w:rsidRDefault="00385BF7" w:rsidP="00385BF7">
            <w:r w:rsidRPr="005118CC">
              <w:t>FR0</w:t>
            </w:r>
          </w:p>
        </w:tc>
      </w:tr>
      <w:tr w:rsidR="005118CC" w:rsidRPr="005118CC" w14:paraId="7D478F3B" w14:textId="77777777" w:rsidTr="00EC4377">
        <w:trPr>
          <w:cantSplit/>
          <w:jc w:val="center"/>
        </w:trPr>
        <w:tc>
          <w:tcPr>
            <w:tcW w:w="988" w:type="dxa"/>
            <w:vAlign w:val="center"/>
          </w:tcPr>
          <w:p w14:paraId="746B25CE" w14:textId="77777777" w:rsidR="00385BF7" w:rsidRPr="005118CC" w:rsidRDefault="00385BF7" w:rsidP="0080322A">
            <w:pPr>
              <w:numPr>
                <w:ilvl w:val="0"/>
                <w:numId w:val="10"/>
              </w:numPr>
              <w:ind w:left="720"/>
              <w:contextualSpacing/>
            </w:pPr>
          </w:p>
        </w:tc>
        <w:tc>
          <w:tcPr>
            <w:tcW w:w="1701" w:type="dxa"/>
            <w:vAlign w:val="center"/>
          </w:tcPr>
          <w:p w14:paraId="4D965489" w14:textId="77777777" w:rsidR="00385BF7" w:rsidRPr="005118CC" w:rsidRDefault="00385BF7" w:rsidP="00385BF7">
            <w:r w:rsidRPr="005118CC">
              <w:t>FR001100</w:t>
            </w:r>
          </w:p>
        </w:tc>
        <w:tc>
          <w:tcPr>
            <w:tcW w:w="4961" w:type="dxa"/>
            <w:vAlign w:val="center"/>
          </w:tcPr>
          <w:p w14:paraId="1B35D99F" w14:textId="77777777" w:rsidR="00385BF7" w:rsidRPr="005118CC" w:rsidRDefault="00385BF7" w:rsidP="00385BF7">
            <w:r w:rsidRPr="005118CC">
              <w:t>Запаси</w:t>
            </w:r>
          </w:p>
        </w:tc>
        <w:tc>
          <w:tcPr>
            <w:tcW w:w="1984" w:type="dxa"/>
            <w:vAlign w:val="center"/>
          </w:tcPr>
          <w:p w14:paraId="7BEA7808" w14:textId="77777777" w:rsidR="00385BF7" w:rsidRPr="005118CC" w:rsidRDefault="00385BF7" w:rsidP="00385BF7">
            <w:r w:rsidRPr="005118CC">
              <w:t>T100_1, T100_2</w:t>
            </w:r>
          </w:p>
        </w:tc>
        <w:tc>
          <w:tcPr>
            <w:tcW w:w="2268" w:type="dxa"/>
            <w:vAlign w:val="center"/>
          </w:tcPr>
          <w:p w14:paraId="6D0BD1DA" w14:textId="77777777" w:rsidR="00385BF7" w:rsidRPr="005118CC" w:rsidRDefault="00385BF7" w:rsidP="00385BF7">
            <w:r w:rsidRPr="005118CC">
              <w:t>F061, F110, H001</w:t>
            </w:r>
          </w:p>
        </w:tc>
        <w:tc>
          <w:tcPr>
            <w:tcW w:w="1985" w:type="dxa"/>
            <w:vAlign w:val="center"/>
          </w:tcPr>
          <w:p w14:paraId="797E7747" w14:textId="77777777" w:rsidR="00385BF7" w:rsidRPr="005118CC" w:rsidRDefault="00385BF7" w:rsidP="00385BF7">
            <w:r w:rsidRPr="005118CC">
              <w:t>Немає</w:t>
            </w:r>
          </w:p>
        </w:tc>
        <w:tc>
          <w:tcPr>
            <w:tcW w:w="1276" w:type="dxa"/>
            <w:vAlign w:val="center"/>
          </w:tcPr>
          <w:p w14:paraId="03B2CBF8" w14:textId="77777777" w:rsidR="00385BF7" w:rsidRPr="005118CC" w:rsidRDefault="00385BF7" w:rsidP="00385BF7">
            <w:r w:rsidRPr="005118CC">
              <w:t>FR0</w:t>
            </w:r>
          </w:p>
        </w:tc>
      </w:tr>
      <w:tr w:rsidR="005118CC" w:rsidRPr="005118CC" w14:paraId="5059A43B" w14:textId="77777777" w:rsidTr="00EC4377">
        <w:trPr>
          <w:cantSplit/>
          <w:jc w:val="center"/>
        </w:trPr>
        <w:tc>
          <w:tcPr>
            <w:tcW w:w="988" w:type="dxa"/>
            <w:vAlign w:val="center"/>
          </w:tcPr>
          <w:p w14:paraId="3D4EB5BB" w14:textId="77777777" w:rsidR="00385BF7" w:rsidRPr="005118CC" w:rsidRDefault="00385BF7" w:rsidP="0080322A">
            <w:pPr>
              <w:numPr>
                <w:ilvl w:val="0"/>
                <w:numId w:val="10"/>
              </w:numPr>
              <w:ind w:left="720"/>
              <w:contextualSpacing/>
            </w:pPr>
          </w:p>
        </w:tc>
        <w:tc>
          <w:tcPr>
            <w:tcW w:w="1701" w:type="dxa"/>
            <w:vAlign w:val="center"/>
          </w:tcPr>
          <w:p w14:paraId="0F9EA4F9" w14:textId="77777777" w:rsidR="00385BF7" w:rsidRPr="005118CC" w:rsidRDefault="00385BF7" w:rsidP="00385BF7">
            <w:r w:rsidRPr="005118CC">
              <w:t>FR001101</w:t>
            </w:r>
          </w:p>
        </w:tc>
        <w:tc>
          <w:tcPr>
            <w:tcW w:w="4961" w:type="dxa"/>
            <w:vAlign w:val="center"/>
          </w:tcPr>
          <w:p w14:paraId="542B965C" w14:textId="77777777" w:rsidR="00385BF7" w:rsidRPr="005118CC" w:rsidRDefault="00385BF7" w:rsidP="00385BF7">
            <w:r w:rsidRPr="005118CC">
              <w:t>Виробничі запаси</w:t>
            </w:r>
          </w:p>
        </w:tc>
        <w:tc>
          <w:tcPr>
            <w:tcW w:w="1984" w:type="dxa"/>
            <w:vAlign w:val="center"/>
          </w:tcPr>
          <w:p w14:paraId="27342037" w14:textId="77777777" w:rsidR="00385BF7" w:rsidRPr="005118CC" w:rsidRDefault="00385BF7" w:rsidP="00385BF7">
            <w:r w:rsidRPr="005118CC">
              <w:t>T100_1, T100_2</w:t>
            </w:r>
          </w:p>
        </w:tc>
        <w:tc>
          <w:tcPr>
            <w:tcW w:w="2268" w:type="dxa"/>
            <w:vAlign w:val="center"/>
          </w:tcPr>
          <w:p w14:paraId="15C49AD3" w14:textId="77777777" w:rsidR="00385BF7" w:rsidRPr="005118CC" w:rsidRDefault="00385BF7" w:rsidP="00385BF7">
            <w:r w:rsidRPr="005118CC">
              <w:t>F061, F110, H001</w:t>
            </w:r>
          </w:p>
        </w:tc>
        <w:tc>
          <w:tcPr>
            <w:tcW w:w="1985" w:type="dxa"/>
            <w:vAlign w:val="center"/>
          </w:tcPr>
          <w:p w14:paraId="32745703" w14:textId="77777777" w:rsidR="00385BF7" w:rsidRPr="005118CC" w:rsidRDefault="00385BF7" w:rsidP="00385BF7">
            <w:r w:rsidRPr="005118CC">
              <w:t>Немає</w:t>
            </w:r>
          </w:p>
        </w:tc>
        <w:tc>
          <w:tcPr>
            <w:tcW w:w="1276" w:type="dxa"/>
            <w:vAlign w:val="center"/>
          </w:tcPr>
          <w:p w14:paraId="343AD712" w14:textId="77777777" w:rsidR="00385BF7" w:rsidRPr="005118CC" w:rsidRDefault="00385BF7" w:rsidP="00385BF7">
            <w:r w:rsidRPr="005118CC">
              <w:t>FR0</w:t>
            </w:r>
          </w:p>
        </w:tc>
      </w:tr>
      <w:tr w:rsidR="005118CC" w:rsidRPr="005118CC" w14:paraId="0C222D13" w14:textId="77777777" w:rsidTr="00EC4377">
        <w:trPr>
          <w:cantSplit/>
          <w:jc w:val="center"/>
        </w:trPr>
        <w:tc>
          <w:tcPr>
            <w:tcW w:w="988" w:type="dxa"/>
            <w:vAlign w:val="center"/>
          </w:tcPr>
          <w:p w14:paraId="19FE4B58" w14:textId="77777777" w:rsidR="00385BF7" w:rsidRPr="005118CC" w:rsidRDefault="00385BF7" w:rsidP="0080322A">
            <w:pPr>
              <w:numPr>
                <w:ilvl w:val="0"/>
                <w:numId w:val="10"/>
              </w:numPr>
              <w:ind w:left="720"/>
              <w:contextualSpacing/>
            </w:pPr>
          </w:p>
        </w:tc>
        <w:tc>
          <w:tcPr>
            <w:tcW w:w="1701" w:type="dxa"/>
            <w:vAlign w:val="center"/>
          </w:tcPr>
          <w:p w14:paraId="4B9D35A0" w14:textId="77777777" w:rsidR="00385BF7" w:rsidRPr="005118CC" w:rsidRDefault="00385BF7" w:rsidP="00385BF7">
            <w:r w:rsidRPr="005118CC">
              <w:t>FR001102</w:t>
            </w:r>
          </w:p>
        </w:tc>
        <w:tc>
          <w:tcPr>
            <w:tcW w:w="4961" w:type="dxa"/>
            <w:vAlign w:val="center"/>
          </w:tcPr>
          <w:p w14:paraId="691F1FFA" w14:textId="77777777" w:rsidR="00385BF7" w:rsidRPr="005118CC" w:rsidRDefault="00385BF7" w:rsidP="00385BF7">
            <w:r w:rsidRPr="005118CC">
              <w:t>Незавершене виробництво</w:t>
            </w:r>
          </w:p>
        </w:tc>
        <w:tc>
          <w:tcPr>
            <w:tcW w:w="1984" w:type="dxa"/>
            <w:vAlign w:val="center"/>
          </w:tcPr>
          <w:p w14:paraId="6A1AA664" w14:textId="77777777" w:rsidR="00385BF7" w:rsidRPr="005118CC" w:rsidRDefault="00385BF7" w:rsidP="00385BF7">
            <w:r w:rsidRPr="005118CC">
              <w:t>T100_1, T100_2</w:t>
            </w:r>
          </w:p>
        </w:tc>
        <w:tc>
          <w:tcPr>
            <w:tcW w:w="2268" w:type="dxa"/>
            <w:vAlign w:val="center"/>
          </w:tcPr>
          <w:p w14:paraId="1B6E2BBD" w14:textId="77777777" w:rsidR="00385BF7" w:rsidRPr="005118CC" w:rsidRDefault="00385BF7" w:rsidP="00385BF7">
            <w:r w:rsidRPr="005118CC">
              <w:t>F061, F110, H001</w:t>
            </w:r>
          </w:p>
        </w:tc>
        <w:tc>
          <w:tcPr>
            <w:tcW w:w="1985" w:type="dxa"/>
            <w:vAlign w:val="center"/>
          </w:tcPr>
          <w:p w14:paraId="6C90AA3B" w14:textId="77777777" w:rsidR="00385BF7" w:rsidRPr="005118CC" w:rsidRDefault="00385BF7" w:rsidP="00385BF7">
            <w:r w:rsidRPr="005118CC">
              <w:t>Немає</w:t>
            </w:r>
          </w:p>
        </w:tc>
        <w:tc>
          <w:tcPr>
            <w:tcW w:w="1276" w:type="dxa"/>
            <w:vAlign w:val="center"/>
          </w:tcPr>
          <w:p w14:paraId="04DF7899" w14:textId="77777777" w:rsidR="00385BF7" w:rsidRPr="005118CC" w:rsidRDefault="00385BF7" w:rsidP="00385BF7">
            <w:r w:rsidRPr="005118CC">
              <w:t>FR0</w:t>
            </w:r>
          </w:p>
        </w:tc>
      </w:tr>
      <w:tr w:rsidR="005118CC" w:rsidRPr="005118CC" w14:paraId="6028FF68" w14:textId="77777777" w:rsidTr="00EC4377">
        <w:trPr>
          <w:cantSplit/>
          <w:jc w:val="center"/>
        </w:trPr>
        <w:tc>
          <w:tcPr>
            <w:tcW w:w="988" w:type="dxa"/>
            <w:vAlign w:val="center"/>
          </w:tcPr>
          <w:p w14:paraId="1627DAD1" w14:textId="77777777" w:rsidR="00385BF7" w:rsidRPr="005118CC" w:rsidRDefault="00385BF7" w:rsidP="0080322A">
            <w:pPr>
              <w:numPr>
                <w:ilvl w:val="0"/>
                <w:numId w:val="10"/>
              </w:numPr>
              <w:ind w:left="720"/>
              <w:contextualSpacing/>
            </w:pPr>
          </w:p>
        </w:tc>
        <w:tc>
          <w:tcPr>
            <w:tcW w:w="1701" w:type="dxa"/>
            <w:vAlign w:val="center"/>
          </w:tcPr>
          <w:p w14:paraId="12023E26" w14:textId="77777777" w:rsidR="00385BF7" w:rsidRPr="005118CC" w:rsidRDefault="00385BF7" w:rsidP="00385BF7">
            <w:r w:rsidRPr="005118CC">
              <w:t>FR001103</w:t>
            </w:r>
          </w:p>
        </w:tc>
        <w:tc>
          <w:tcPr>
            <w:tcW w:w="4961" w:type="dxa"/>
            <w:vAlign w:val="center"/>
          </w:tcPr>
          <w:p w14:paraId="7B16F072" w14:textId="46FBDA9E" w:rsidR="00385BF7" w:rsidRPr="005118CC" w:rsidRDefault="00385BF7" w:rsidP="00385BF7">
            <w:r w:rsidRPr="005118CC">
              <w:t>Готова продукція/Готова продукція, що належить до запасів (Стандарт 25)</w:t>
            </w:r>
          </w:p>
        </w:tc>
        <w:tc>
          <w:tcPr>
            <w:tcW w:w="1984" w:type="dxa"/>
            <w:vAlign w:val="center"/>
          </w:tcPr>
          <w:p w14:paraId="3A1351E8" w14:textId="77777777" w:rsidR="00385BF7" w:rsidRPr="005118CC" w:rsidRDefault="00385BF7" w:rsidP="00385BF7">
            <w:r w:rsidRPr="005118CC">
              <w:t>T100_1, T100_2</w:t>
            </w:r>
          </w:p>
        </w:tc>
        <w:tc>
          <w:tcPr>
            <w:tcW w:w="2268" w:type="dxa"/>
            <w:vAlign w:val="center"/>
          </w:tcPr>
          <w:p w14:paraId="1239FAF0" w14:textId="77777777" w:rsidR="00385BF7" w:rsidRPr="005118CC" w:rsidRDefault="00385BF7" w:rsidP="00385BF7">
            <w:r w:rsidRPr="005118CC">
              <w:t>F061, F110, H001</w:t>
            </w:r>
          </w:p>
        </w:tc>
        <w:tc>
          <w:tcPr>
            <w:tcW w:w="1985" w:type="dxa"/>
            <w:vAlign w:val="center"/>
          </w:tcPr>
          <w:p w14:paraId="555C91DE" w14:textId="77777777" w:rsidR="00385BF7" w:rsidRPr="005118CC" w:rsidRDefault="00385BF7" w:rsidP="00385BF7">
            <w:r w:rsidRPr="005118CC">
              <w:t>Немає</w:t>
            </w:r>
          </w:p>
        </w:tc>
        <w:tc>
          <w:tcPr>
            <w:tcW w:w="1276" w:type="dxa"/>
            <w:vAlign w:val="center"/>
          </w:tcPr>
          <w:p w14:paraId="5B54D2D4" w14:textId="77777777" w:rsidR="00385BF7" w:rsidRPr="005118CC" w:rsidRDefault="00385BF7" w:rsidP="00385BF7">
            <w:r w:rsidRPr="005118CC">
              <w:t>FR0</w:t>
            </w:r>
          </w:p>
        </w:tc>
      </w:tr>
      <w:tr w:rsidR="005118CC" w:rsidRPr="005118CC" w14:paraId="78E47910" w14:textId="77777777" w:rsidTr="00EC4377">
        <w:trPr>
          <w:cantSplit/>
          <w:jc w:val="center"/>
        </w:trPr>
        <w:tc>
          <w:tcPr>
            <w:tcW w:w="988" w:type="dxa"/>
            <w:vAlign w:val="center"/>
          </w:tcPr>
          <w:p w14:paraId="1FDB244E" w14:textId="77777777" w:rsidR="00385BF7" w:rsidRPr="005118CC" w:rsidRDefault="00385BF7" w:rsidP="0080322A">
            <w:pPr>
              <w:numPr>
                <w:ilvl w:val="0"/>
                <w:numId w:val="10"/>
              </w:numPr>
              <w:ind w:left="720"/>
              <w:contextualSpacing/>
            </w:pPr>
          </w:p>
        </w:tc>
        <w:tc>
          <w:tcPr>
            <w:tcW w:w="1701" w:type="dxa"/>
            <w:vAlign w:val="center"/>
          </w:tcPr>
          <w:p w14:paraId="350C90EA" w14:textId="77777777" w:rsidR="00385BF7" w:rsidRPr="005118CC" w:rsidRDefault="00385BF7" w:rsidP="00385BF7">
            <w:r w:rsidRPr="005118CC">
              <w:t>FR001104</w:t>
            </w:r>
          </w:p>
        </w:tc>
        <w:tc>
          <w:tcPr>
            <w:tcW w:w="4961" w:type="dxa"/>
            <w:vAlign w:val="center"/>
          </w:tcPr>
          <w:p w14:paraId="3E202CE9" w14:textId="77777777" w:rsidR="00385BF7" w:rsidRPr="005118CC" w:rsidRDefault="00385BF7" w:rsidP="00385BF7">
            <w:r w:rsidRPr="005118CC">
              <w:t>Товари</w:t>
            </w:r>
          </w:p>
        </w:tc>
        <w:tc>
          <w:tcPr>
            <w:tcW w:w="1984" w:type="dxa"/>
            <w:vAlign w:val="center"/>
          </w:tcPr>
          <w:p w14:paraId="7367C08E" w14:textId="77777777" w:rsidR="00385BF7" w:rsidRPr="005118CC" w:rsidRDefault="00385BF7" w:rsidP="00385BF7">
            <w:r w:rsidRPr="005118CC">
              <w:t>T100_1, T100_2</w:t>
            </w:r>
          </w:p>
        </w:tc>
        <w:tc>
          <w:tcPr>
            <w:tcW w:w="2268" w:type="dxa"/>
            <w:vAlign w:val="center"/>
          </w:tcPr>
          <w:p w14:paraId="6E530696" w14:textId="77777777" w:rsidR="00385BF7" w:rsidRPr="005118CC" w:rsidRDefault="00385BF7" w:rsidP="00385BF7">
            <w:r w:rsidRPr="005118CC">
              <w:t>F061, F110, H001</w:t>
            </w:r>
          </w:p>
        </w:tc>
        <w:tc>
          <w:tcPr>
            <w:tcW w:w="1985" w:type="dxa"/>
            <w:vAlign w:val="center"/>
          </w:tcPr>
          <w:p w14:paraId="0230A434" w14:textId="77777777" w:rsidR="00385BF7" w:rsidRPr="005118CC" w:rsidRDefault="00385BF7" w:rsidP="00385BF7">
            <w:r w:rsidRPr="005118CC">
              <w:t>Немає</w:t>
            </w:r>
          </w:p>
        </w:tc>
        <w:tc>
          <w:tcPr>
            <w:tcW w:w="1276" w:type="dxa"/>
            <w:vAlign w:val="center"/>
          </w:tcPr>
          <w:p w14:paraId="1F180E2C" w14:textId="77777777" w:rsidR="00385BF7" w:rsidRPr="005118CC" w:rsidRDefault="00385BF7" w:rsidP="00385BF7">
            <w:r w:rsidRPr="005118CC">
              <w:t>FR0</w:t>
            </w:r>
          </w:p>
        </w:tc>
      </w:tr>
      <w:tr w:rsidR="005118CC" w:rsidRPr="005118CC" w14:paraId="1A6F0454" w14:textId="77777777" w:rsidTr="00EC4377">
        <w:trPr>
          <w:cantSplit/>
          <w:jc w:val="center"/>
        </w:trPr>
        <w:tc>
          <w:tcPr>
            <w:tcW w:w="988" w:type="dxa"/>
            <w:vAlign w:val="center"/>
          </w:tcPr>
          <w:p w14:paraId="70054BCD" w14:textId="77777777" w:rsidR="00385BF7" w:rsidRPr="005118CC" w:rsidRDefault="00385BF7" w:rsidP="0080322A">
            <w:pPr>
              <w:numPr>
                <w:ilvl w:val="0"/>
                <w:numId w:val="10"/>
              </w:numPr>
              <w:ind w:left="720"/>
              <w:contextualSpacing/>
            </w:pPr>
          </w:p>
        </w:tc>
        <w:tc>
          <w:tcPr>
            <w:tcW w:w="1701" w:type="dxa"/>
            <w:vAlign w:val="center"/>
          </w:tcPr>
          <w:p w14:paraId="1639F462" w14:textId="77777777" w:rsidR="00385BF7" w:rsidRPr="005118CC" w:rsidRDefault="00385BF7" w:rsidP="00385BF7">
            <w:r w:rsidRPr="005118CC">
              <w:t>FR001110</w:t>
            </w:r>
          </w:p>
        </w:tc>
        <w:tc>
          <w:tcPr>
            <w:tcW w:w="4961" w:type="dxa"/>
            <w:vAlign w:val="center"/>
          </w:tcPr>
          <w:p w14:paraId="4860FF49" w14:textId="77777777" w:rsidR="00385BF7" w:rsidRPr="005118CC" w:rsidRDefault="00385BF7" w:rsidP="00385BF7">
            <w:r w:rsidRPr="005118CC">
              <w:t>Поточні біологічні активи</w:t>
            </w:r>
          </w:p>
        </w:tc>
        <w:tc>
          <w:tcPr>
            <w:tcW w:w="1984" w:type="dxa"/>
            <w:vAlign w:val="center"/>
          </w:tcPr>
          <w:p w14:paraId="4C2E6963" w14:textId="77777777" w:rsidR="00385BF7" w:rsidRPr="005118CC" w:rsidRDefault="00385BF7" w:rsidP="00385BF7">
            <w:r w:rsidRPr="005118CC">
              <w:t>T100_1, T100_2</w:t>
            </w:r>
          </w:p>
        </w:tc>
        <w:tc>
          <w:tcPr>
            <w:tcW w:w="2268" w:type="dxa"/>
            <w:vAlign w:val="center"/>
          </w:tcPr>
          <w:p w14:paraId="2B8DDAF3" w14:textId="77777777" w:rsidR="00385BF7" w:rsidRPr="005118CC" w:rsidRDefault="00385BF7" w:rsidP="00385BF7">
            <w:r w:rsidRPr="005118CC">
              <w:t>F061, F110, H001</w:t>
            </w:r>
          </w:p>
        </w:tc>
        <w:tc>
          <w:tcPr>
            <w:tcW w:w="1985" w:type="dxa"/>
            <w:vAlign w:val="center"/>
          </w:tcPr>
          <w:p w14:paraId="7C1569E6" w14:textId="77777777" w:rsidR="00385BF7" w:rsidRPr="005118CC" w:rsidRDefault="00385BF7" w:rsidP="00385BF7">
            <w:r w:rsidRPr="005118CC">
              <w:t>Немає</w:t>
            </w:r>
          </w:p>
        </w:tc>
        <w:tc>
          <w:tcPr>
            <w:tcW w:w="1276" w:type="dxa"/>
            <w:vAlign w:val="center"/>
          </w:tcPr>
          <w:p w14:paraId="5C8CA3A6" w14:textId="77777777" w:rsidR="00385BF7" w:rsidRPr="005118CC" w:rsidRDefault="00385BF7" w:rsidP="00385BF7">
            <w:r w:rsidRPr="005118CC">
              <w:t>FR0</w:t>
            </w:r>
          </w:p>
        </w:tc>
      </w:tr>
      <w:tr w:rsidR="005118CC" w:rsidRPr="005118CC" w14:paraId="570A7C67" w14:textId="77777777" w:rsidTr="00EC4377">
        <w:trPr>
          <w:cantSplit/>
          <w:jc w:val="center"/>
        </w:trPr>
        <w:tc>
          <w:tcPr>
            <w:tcW w:w="988" w:type="dxa"/>
            <w:vAlign w:val="center"/>
          </w:tcPr>
          <w:p w14:paraId="3005C902" w14:textId="77777777" w:rsidR="00385BF7" w:rsidRPr="005118CC" w:rsidRDefault="00385BF7" w:rsidP="0080322A">
            <w:pPr>
              <w:numPr>
                <w:ilvl w:val="0"/>
                <w:numId w:val="10"/>
              </w:numPr>
              <w:ind w:left="720"/>
              <w:contextualSpacing/>
            </w:pPr>
          </w:p>
        </w:tc>
        <w:tc>
          <w:tcPr>
            <w:tcW w:w="1701" w:type="dxa"/>
            <w:vAlign w:val="center"/>
          </w:tcPr>
          <w:p w14:paraId="68FD17EF" w14:textId="77777777" w:rsidR="00385BF7" w:rsidRPr="005118CC" w:rsidRDefault="00385BF7" w:rsidP="00385BF7">
            <w:r w:rsidRPr="005118CC">
              <w:t>FR001115</w:t>
            </w:r>
          </w:p>
        </w:tc>
        <w:tc>
          <w:tcPr>
            <w:tcW w:w="4961" w:type="dxa"/>
            <w:vAlign w:val="center"/>
          </w:tcPr>
          <w:p w14:paraId="508C0D3B" w14:textId="77777777" w:rsidR="00385BF7" w:rsidRPr="005118CC" w:rsidRDefault="00385BF7" w:rsidP="00385BF7">
            <w:r w:rsidRPr="005118CC">
              <w:t>Депозити перестрахування</w:t>
            </w:r>
          </w:p>
        </w:tc>
        <w:tc>
          <w:tcPr>
            <w:tcW w:w="1984" w:type="dxa"/>
            <w:vAlign w:val="center"/>
          </w:tcPr>
          <w:p w14:paraId="27E46F5F" w14:textId="77777777" w:rsidR="00385BF7" w:rsidRPr="005118CC" w:rsidRDefault="00385BF7" w:rsidP="00385BF7">
            <w:r w:rsidRPr="005118CC">
              <w:t>T100_1, T100_2</w:t>
            </w:r>
          </w:p>
        </w:tc>
        <w:tc>
          <w:tcPr>
            <w:tcW w:w="2268" w:type="dxa"/>
            <w:vAlign w:val="center"/>
          </w:tcPr>
          <w:p w14:paraId="01914850" w14:textId="77777777" w:rsidR="00385BF7" w:rsidRPr="005118CC" w:rsidRDefault="00385BF7" w:rsidP="00385BF7">
            <w:r w:rsidRPr="005118CC">
              <w:t>F061, F110, H001</w:t>
            </w:r>
          </w:p>
        </w:tc>
        <w:tc>
          <w:tcPr>
            <w:tcW w:w="1985" w:type="dxa"/>
            <w:vAlign w:val="center"/>
          </w:tcPr>
          <w:p w14:paraId="3D8FCC66" w14:textId="77777777" w:rsidR="00385BF7" w:rsidRPr="005118CC" w:rsidRDefault="00385BF7" w:rsidP="00385BF7">
            <w:r w:rsidRPr="005118CC">
              <w:t>Немає</w:t>
            </w:r>
          </w:p>
        </w:tc>
        <w:tc>
          <w:tcPr>
            <w:tcW w:w="1276" w:type="dxa"/>
            <w:vAlign w:val="center"/>
          </w:tcPr>
          <w:p w14:paraId="50A14CC2" w14:textId="77777777" w:rsidR="00385BF7" w:rsidRPr="005118CC" w:rsidRDefault="00385BF7" w:rsidP="00385BF7">
            <w:r w:rsidRPr="005118CC">
              <w:t>FR0</w:t>
            </w:r>
          </w:p>
        </w:tc>
      </w:tr>
      <w:tr w:rsidR="005118CC" w:rsidRPr="005118CC" w14:paraId="202ADD41" w14:textId="77777777" w:rsidTr="00EC4377">
        <w:trPr>
          <w:cantSplit/>
          <w:jc w:val="center"/>
        </w:trPr>
        <w:tc>
          <w:tcPr>
            <w:tcW w:w="988" w:type="dxa"/>
            <w:vAlign w:val="center"/>
          </w:tcPr>
          <w:p w14:paraId="485351A9" w14:textId="77777777" w:rsidR="00385BF7" w:rsidRPr="005118CC" w:rsidRDefault="00385BF7" w:rsidP="0080322A">
            <w:pPr>
              <w:numPr>
                <w:ilvl w:val="0"/>
                <w:numId w:val="10"/>
              </w:numPr>
              <w:ind w:left="720"/>
              <w:contextualSpacing/>
            </w:pPr>
          </w:p>
        </w:tc>
        <w:tc>
          <w:tcPr>
            <w:tcW w:w="1701" w:type="dxa"/>
            <w:vAlign w:val="center"/>
          </w:tcPr>
          <w:p w14:paraId="3F709CDB" w14:textId="77777777" w:rsidR="00385BF7" w:rsidRPr="005118CC" w:rsidRDefault="00385BF7" w:rsidP="00385BF7">
            <w:r w:rsidRPr="005118CC">
              <w:t>FR001120</w:t>
            </w:r>
          </w:p>
        </w:tc>
        <w:tc>
          <w:tcPr>
            <w:tcW w:w="4961" w:type="dxa"/>
            <w:vAlign w:val="center"/>
          </w:tcPr>
          <w:p w14:paraId="5E3E5CF1" w14:textId="77777777" w:rsidR="00385BF7" w:rsidRPr="005118CC" w:rsidRDefault="00385BF7" w:rsidP="00385BF7">
            <w:r w:rsidRPr="005118CC">
              <w:t>Векселі одержані</w:t>
            </w:r>
          </w:p>
        </w:tc>
        <w:tc>
          <w:tcPr>
            <w:tcW w:w="1984" w:type="dxa"/>
            <w:vAlign w:val="center"/>
          </w:tcPr>
          <w:p w14:paraId="19806C29" w14:textId="77777777" w:rsidR="00385BF7" w:rsidRPr="005118CC" w:rsidRDefault="00385BF7" w:rsidP="00385BF7">
            <w:r w:rsidRPr="005118CC">
              <w:t>T100_1, T100_2</w:t>
            </w:r>
          </w:p>
        </w:tc>
        <w:tc>
          <w:tcPr>
            <w:tcW w:w="2268" w:type="dxa"/>
            <w:vAlign w:val="center"/>
          </w:tcPr>
          <w:p w14:paraId="6EC215DE" w14:textId="77777777" w:rsidR="00385BF7" w:rsidRPr="005118CC" w:rsidRDefault="00385BF7" w:rsidP="00385BF7">
            <w:r w:rsidRPr="005118CC">
              <w:t>F061, F110, H001</w:t>
            </w:r>
          </w:p>
        </w:tc>
        <w:tc>
          <w:tcPr>
            <w:tcW w:w="1985" w:type="dxa"/>
            <w:vAlign w:val="center"/>
          </w:tcPr>
          <w:p w14:paraId="26CDCF99" w14:textId="77777777" w:rsidR="00385BF7" w:rsidRPr="005118CC" w:rsidRDefault="00385BF7" w:rsidP="00385BF7">
            <w:r w:rsidRPr="005118CC">
              <w:t>Немає</w:t>
            </w:r>
          </w:p>
        </w:tc>
        <w:tc>
          <w:tcPr>
            <w:tcW w:w="1276" w:type="dxa"/>
            <w:vAlign w:val="center"/>
          </w:tcPr>
          <w:p w14:paraId="40A1F46D" w14:textId="77777777" w:rsidR="00385BF7" w:rsidRPr="005118CC" w:rsidRDefault="00385BF7" w:rsidP="00385BF7">
            <w:r w:rsidRPr="005118CC">
              <w:t>FR0</w:t>
            </w:r>
          </w:p>
        </w:tc>
      </w:tr>
      <w:tr w:rsidR="005118CC" w:rsidRPr="005118CC" w14:paraId="54D9D560" w14:textId="77777777" w:rsidTr="00EC4377">
        <w:trPr>
          <w:cantSplit/>
          <w:jc w:val="center"/>
        </w:trPr>
        <w:tc>
          <w:tcPr>
            <w:tcW w:w="988" w:type="dxa"/>
            <w:vAlign w:val="center"/>
          </w:tcPr>
          <w:p w14:paraId="2776D06B" w14:textId="77777777" w:rsidR="00385BF7" w:rsidRPr="005118CC" w:rsidRDefault="00385BF7" w:rsidP="0080322A">
            <w:pPr>
              <w:numPr>
                <w:ilvl w:val="0"/>
                <w:numId w:val="10"/>
              </w:numPr>
              <w:ind w:left="720"/>
              <w:contextualSpacing/>
            </w:pPr>
          </w:p>
        </w:tc>
        <w:tc>
          <w:tcPr>
            <w:tcW w:w="1701" w:type="dxa"/>
            <w:vAlign w:val="center"/>
          </w:tcPr>
          <w:p w14:paraId="14266F7E" w14:textId="77777777" w:rsidR="00385BF7" w:rsidRPr="005118CC" w:rsidRDefault="00385BF7" w:rsidP="00385BF7">
            <w:r w:rsidRPr="005118CC">
              <w:t>FR001125</w:t>
            </w:r>
          </w:p>
        </w:tc>
        <w:tc>
          <w:tcPr>
            <w:tcW w:w="4961" w:type="dxa"/>
            <w:vAlign w:val="center"/>
          </w:tcPr>
          <w:p w14:paraId="218FE75A" w14:textId="77777777" w:rsidR="00385BF7" w:rsidRPr="005118CC" w:rsidRDefault="00385BF7" w:rsidP="00385BF7">
            <w:r w:rsidRPr="005118CC">
              <w:t>Дебіторська заборгованість за продукцію, товари, роботи, послуги</w:t>
            </w:r>
          </w:p>
        </w:tc>
        <w:tc>
          <w:tcPr>
            <w:tcW w:w="1984" w:type="dxa"/>
            <w:vAlign w:val="center"/>
          </w:tcPr>
          <w:p w14:paraId="28AB327A" w14:textId="77777777" w:rsidR="00385BF7" w:rsidRPr="005118CC" w:rsidRDefault="00385BF7" w:rsidP="00385BF7">
            <w:r w:rsidRPr="005118CC">
              <w:t>T100_1, T100_2</w:t>
            </w:r>
          </w:p>
        </w:tc>
        <w:tc>
          <w:tcPr>
            <w:tcW w:w="2268" w:type="dxa"/>
            <w:vAlign w:val="center"/>
          </w:tcPr>
          <w:p w14:paraId="4ABC306F" w14:textId="77777777" w:rsidR="00385BF7" w:rsidRPr="005118CC" w:rsidRDefault="00385BF7" w:rsidP="00385BF7">
            <w:r w:rsidRPr="005118CC">
              <w:t>F061, F110, H001</w:t>
            </w:r>
          </w:p>
        </w:tc>
        <w:tc>
          <w:tcPr>
            <w:tcW w:w="1985" w:type="dxa"/>
            <w:vAlign w:val="center"/>
          </w:tcPr>
          <w:p w14:paraId="309B026B" w14:textId="77777777" w:rsidR="00385BF7" w:rsidRPr="005118CC" w:rsidRDefault="00385BF7" w:rsidP="00385BF7">
            <w:r w:rsidRPr="005118CC">
              <w:t>Немає</w:t>
            </w:r>
          </w:p>
        </w:tc>
        <w:tc>
          <w:tcPr>
            <w:tcW w:w="1276" w:type="dxa"/>
            <w:vAlign w:val="center"/>
          </w:tcPr>
          <w:p w14:paraId="45B89285" w14:textId="77777777" w:rsidR="00385BF7" w:rsidRPr="005118CC" w:rsidRDefault="00385BF7" w:rsidP="00385BF7">
            <w:r w:rsidRPr="005118CC">
              <w:t>FR0</w:t>
            </w:r>
          </w:p>
        </w:tc>
      </w:tr>
      <w:tr w:rsidR="005118CC" w:rsidRPr="005118CC" w14:paraId="13DC48E4" w14:textId="77777777" w:rsidTr="00EC4377">
        <w:trPr>
          <w:cantSplit/>
          <w:jc w:val="center"/>
        </w:trPr>
        <w:tc>
          <w:tcPr>
            <w:tcW w:w="988" w:type="dxa"/>
            <w:vAlign w:val="center"/>
          </w:tcPr>
          <w:p w14:paraId="43DBB4A4" w14:textId="77777777" w:rsidR="00385BF7" w:rsidRPr="005118CC" w:rsidRDefault="00385BF7" w:rsidP="0080322A">
            <w:pPr>
              <w:numPr>
                <w:ilvl w:val="0"/>
                <w:numId w:val="10"/>
              </w:numPr>
              <w:ind w:left="720"/>
              <w:contextualSpacing/>
            </w:pPr>
          </w:p>
        </w:tc>
        <w:tc>
          <w:tcPr>
            <w:tcW w:w="1701" w:type="dxa"/>
            <w:vAlign w:val="center"/>
          </w:tcPr>
          <w:p w14:paraId="5EADDF94" w14:textId="77777777" w:rsidR="00385BF7" w:rsidRPr="005118CC" w:rsidRDefault="00385BF7" w:rsidP="00385BF7">
            <w:r w:rsidRPr="005118CC">
              <w:t>FR001130</w:t>
            </w:r>
          </w:p>
        </w:tc>
        <w:tc>
          <w:tcPr>
            <w:tcW w:w="4961" w:type="dxa"/>
            <w:vAlign w:val="center"/>
          </w:tcPr>
          <w:p w14:paraId="4F670F1A" w14:textId="77777777" w:rsidR="00385BF7" w:rsidRPr="005118CC" w:rsidRDefault="00385BF7" w:rsidP="00385BF7">
            <w:r w:rsidRPr="005118CC">
              <w:t>Дебіторська заборгованість за розрахунками за виданими авансами</w:t>
            </w:r>
          </w:p>
        </w:tc>
        <w:tc>
          <w:tcPr>
            <w:tcW w:w="1984" w:type="dxa"/>
            <w:vAlign w:val="center"/>
          </w:tcPr>
          <w:p w14:paraId="3FBB2639" w14:textId="77777777" w:rsidR="00385BF7" w:rsidRPr="005118CC" w:rsidRDefault="00385BF7" w:rsidP="00385BF7">
            <w:r w:rsidRPr="005118CC">
              <w:t>T100_1, T100_2</w:t>
            </w:r>
          </w:p>
        </w:tc>
        <w:tc>
          <w:tcPr>
            <w:tcW w:w="2268" w:type="dxa"/>
            <w:vAlign w:val="center"/>
          </w:tcPr>
          <w:p w14:paraId="09B62104" w14:textId="77777777" w:rsidR="00385BF7" w:rsidRPr="005118CC" w:rsidRDefault="00385BF7" w:rsidP="00385BF7">
            <w:r w:rsidRPr="005118CC">
              <w:t>F061, F110, H001</w:t>
            </w:r>
          </w:p>
        </w:tc>
        <w:tc>
          <w:tcPr>
            <w:tcW w:w="1985" w:type="dxa"/>
            <w:vAlign w:val="center"/>
          </w:tcPr>
          <w:p w14:paraId="2B1D54CC" w14:textId="77777777" w:rsidR="00385BF7" w:rsidRPr="005118CC" w:rsidRDefault="00385BF7" w:rsidP="00385BF7">
            <w:r w:rsidRPr="005118CC">
              <w:t>Немає</w:t>
            </w:r>
          </w:p>
        </w:tc>
        <w:tc>
          <w:tcPr>
            <w:tcW w:w="1276" w:type="dxa"/>
            <w:vAlign w:val="center"/>
          </w:tcPr>
          <w:p w14:paraId="1F4ACE62" w14:textId="77777777" w:rsidR="00385BF7" w:rsidRPr="005118CC" w:rsidRDefault="00385BF7" w:rsidP="00385BF7">
            <w:r w:rsidRPr="005118CC">
              <w:t>FR0</w:t>
            </w:r>
          </w:p>
        </w:tc>
      </w:tr>
      <w:tr w:rsidR="005118CC" w:rsidRPr="005118CC" w14:paraId="0917FBA5" w14:textId="77777777" w:rsidTr="00EC4377">
        <w:trPr>
          <w:cantSplit/>
          <w:jc w:val="center"/>
        </w:trPr>
        <w:tc>
          <w:tcPr>
            <w:tcW w:w="988" w:type="dxa"/>
            <w:vAlign w:val="center"/>
          </w:tcPr>
          <w:p w14:paraId="04E50AA7" w14:textId="77777777" w:rsidR="00385BF7" w:rsidRPr="005118CC" w:rsidRDefault="00385BF7" w:rsidP="0080322A">
            <w:pPr>
              <w:numPr>
                <w:ilvl w:val="0"/>
                <w:numId w:val="10"/>
              </w:numPr>
              <w:ind w:left="720"/>
              <w:contextualSpacing/>
            </w:pPr>
          </w:p>
        </w:tc>
        <w:tc>
          <w:tcPr>
            <w:tcW w:w="1701" w:type="dxa"/>
            <w:vAlign w:val="center"/>
          </w:tcPr>
          <w:p w14:paraId="61D66881" w14:textId="77777777" w:rsidR="00385BF7" w:rsidRPr="005118CC" w:rsidRDefault="00385BF7" w:rsidP="00385BF7">
            <w:r w:rsidRPr="005118CC">
              <w:t>FR001135</w:t>
            </w:r>
          </w:p>
        </w:tc>
        <w:tc>
          <w:tcPr>
            <w:tcW w:w="4961" w:type="dxa"/>
            <w:vAlign w:val="center"/>
          </w:tcPr>
          <w:p w14:paraId="797413C5" w14:textId="77777777" w:rsidR="00385BF7" w:rsidRPr="005118CC" w:rsidRDefault="00385BF7" w:rsidP="00385BF7">
            <w:r w:rsidRPr="005118CC">
              <w:t>Дебіторська заборгованість за розрахунками з бюджетом</w:t>
            </w:r>
          </w:p>
        </w:tc>
        <w:tc>
          <w:tcPr>
            <w:tcW w:w="1984" w:type="dxa"/>
            <w:vAlign w:val="center"/>
          </w:tcPr>
          <w:p w14:paraId="752776E2" w14:textId="77777777" w:rsidR="00385BF7" w:rsidRPr="005118CC" w:rsidRDefault="00385BF7" w:rsidP="00385BF7">
            <w:r w:rsidRPr="005118CC">
              <w:t>T100_1, T100_2</w:t>
            </w:r>
          </w:p>
        </w:tc>
        <w:tc>
          <w:tcPr>
            <w:tcW w:w="2268" w:type="dxa"/>
            <w:vAlign w:val="center"/>
          </w:tcPr>
          <w:p w14:paraId="0608A1EF" w14:textId="77777777" w:rsidR="00385BF7" w:rsidRPr="005118CC" w:rsidRDefault="00385BF7" w:rsidP="00385BF7">
            <w:r w:rsidRPr="005118CC">
              <w:t>F061, F110, H001</w:t>
            </w:r>
          </w:p>
        </w:tc>
        <w:tc>
          <w:tcPr>
            <w:tcW w:w="1985" w:type="dxa"/>
            <w:vAlign w:val="center"/>
          </w:tcPr>
          <w:p w14:paraId="1438FB9C" w14:textId="77777777" w:rsidR="00385BF7" w:rsidRPr="005118CC" w:rsidRDefault="00385BF7" w:rsidP="00385BF7">
            <w:r w:rsidRPr="005118CC">
              <w:t>Немає</w:t>
            </w:r>
          </w:p>
        </w:tc>
        <w:tc>
          <w:tcPr>
            <w:tcW w:w="1276" w:type="dxa"/>
            <w:vAlign w:val="center"/>
          </w:tcPr>
          <w:p w14:paraId="69194279" w14:textId="77777777" w:rsidR="00385BF7" w:rsidRPr="005118CC" w:rsidRDefault="00385BF7" w:rsidP="00385BF7">
            <w:r w:rsidRPr="005118CC">
              <w:t>FR0</w:t>
            </w:r>
          </w:p>
        </w:tc>
      </w:tr>
      <w:tr w:rsidR="005118CC" w:rsidRPr="005118CC" w14:paraId="28672AC0" w14:textId="77777777" w:rsidTr="00EC4377">
        <w:trPr>
          <w:cantSplit/>
          <w:jc w:val="center"/>
        </w:trPr>
        <w:tc>
          <w:tcPr>
            <w:tcW w:w="988" w:type="dxa"/>
            <w:vAlign w:val="center"/>
          </w:tcPr>
          <w:p w14:paraId="781D9AB1" w14:textId="77777777" w:rsidR="00385BF7" w:rsidRPr="005118CC" w:rsidRDefault="00385BF7" w:rsidP="0080322A">
            <w:pPr>
              <w:numPr>
                <w:ilvl w:val="0"/>
                <w:numId w:val="10"/>
              </w:numPr>
              <w:ind w:left="720"/>
              <w:contextualSpacing/>
            </w:pPr>
          </w:p>
        </w:tc>
        <w:tc>
          <w:tcPr>
            <w:tcW w:w="1701" w:type="dxa"/>
            <w:vAlign w:val="center"/>
          </w:tcPr>
          <w:p w14:paraId="22C46985" w14:textId="77777777" w:rsidR="00385BF7" w:rsidRPr="005118CC" w:rsidRDefault="00385BF7" w:rsidP="00385BF7">
            <w:r w:rsidRPr="005118CC">
              <w:t>FR001136</w:t>
            </w:r>
          </w:p>
        </w:tc>
        <w:tc>
          <w:tcPr>
            <w:tcW w:w="4961" w:type="dxa"/>
            <w:vAlign w:val="center"/>
          </w:tcPr>
          <w:p w14:paraId="6410D879" w14:textId="77777777" w:rsidR="00385BF7" w:rsidRPr="005118CC" w:rsidRDefault="00385BF7" w:rsidP="00385BF7">
            <w:r w:rsidRPr="005118CC">
              <w:t>Дебіторська заборгованість за розрахунками з податку на прибуток</w:t>
            </w:r>
          </w:p>
        </w:tc>
        <w:tc>
          <w:tcPr>
            <w:tcW w:w="1984" w:type="dxa"/>
            <w:vAlign w:val="center"/>
          </w:tcPr>
          <w:p w14:paraId="754D8CE5" w14:textId="77777777" w:rsidR="00385BF7" w:rsidRPr="005118CC" w:rsidRDefault="00385BF7" w:rsidP="00385BF7">
            <w:r w:rsidRPr="005118CC">
              <w:t>T100_1, T100_2</w:t>
            </w:r>
          </w:p>
        </w:tc>
        <w:tc>
          <w:tcPr>
            <w:tcW w:w="2268" w:type="dxa"/>
            <w:vAlign w:val="center"/>
          </w:tcPr>
          <w:p w14:paraId="3B231F75" w14:textId="77777777" w:rsidR="00385BF7" w:rsidRPr="005118CC" w:rsidRDefault="00385BF7" w:rsidP="00385BF7">
            <w:r w:rsidRPr="005118CC">
              <w:t>F061, F110, H001</w:t>
            </w:r>
          </w:p>
        </w:tc>
        <w:tc>
          <w:tcPr>
            <w:tcW w:w="1985" w:type="dxa"/>
            <w:vAlign w:val="center"/>
          </w:tcPr>
          <w:p w14:paraId="4D7AA57E" w14:textId="77777777" w:rsidR="00385BF7" w:rsidRPr="005118CC" w:rsidRDefault="00385BF7" w:rsidP="00385BF7">
            <w:r w:rsidRPr="005118CC">
              <w:t>Немає</w:t>
            </w:r>
          </w:p>
        </w:tc>
        <w:tc>
          <w:tcPr>
            <w:tcW w:w="1276" w:type="dxa"/>
            <w:vAlign w:val="center"/>
          </w:tcPr>
          <w:p w14:paraId="752BB261" w14:textId="77777777" w:rsidR="00385BF7" w:rsidRPr="005118CC" w:rsidRDefault="00385BF7" w:rsidP="00385BF7">
            <w:r w:rsidRPr="005118CC">
              <w:t>FR0</w:t>
            </w:r>
          </w:p>
        </w:tc>
      </w:tr>
      <w:tr w:rsidR="005118CC" w:rsidRPr="005118CC" w14:paraId="3C9FC29C" w14:textId="77777777" w:rsidTr="00EC4377">
        <w:trPr>
          <w:cantSplit/>
          <w:jc w:val="center"/>
        </w:trPr>
        <w:tc>
          <w:tcPr>
            <w:tcW w:w="988" w:type="dxa"/>
            <w:vAlign w:val="center"/>
          </w:tcPr>
          <w:p w14:paraId="18DFD6CD" w14:textId="77777777" w:rsidR="00385BF7" w:rsidRPr="005118CC" w:rsidRDefault="00385BF7" w:rsidP="0080322A">
            <w:pPr>
              <w:numPr>
                <w:ilvl w:val="0"/>
                <w:numId w:val="10"/>
              </w:numPr>
              <w:ind w:left="720"/>
              <w:contextualSpacing/>
            </w:pPr>
          </w:p>
        </w:tc>
        <w:tc>
          <w:tcPr>
            <w:tcW w:w="1701" w:type="dxa"/>
            <w:vAlign w:val="center"/>
          </w:tcPr>
          <w:p w14:paraId="5E404226" w14:textId="77777777" w:rsidR="00385BF7" w:rsidRPr="005118CC" w:rsidRDefault="00385BF7" w:rsidP="00385BF7">
            <w:r w:rsidRPr="005118CC">
              <w:t>FR001140</w:t>
            </w:r>
          </w:p>
        </w:tc>
        <w:tc>
          <w:tcPr>
            <w:tcW w:w="4961" w:type="dxa"/>
            <w:vAlign w:val="center"/>
          </w:tcPr>
          <w:p w14:paraId="6236972D" w14:textId="77777777" w:rsidR="00385BF7" w:rsidRPr="005118CC" w:rsidRDefault="00385BF7" w:rsidP="00385BF7">
            <w:r w:rsidRPr="005118CC">
              <w:t xml:space="preserve">Дебіторська заборгованість за розрахунками з нарахованих доходів </w:t>
            </w:r>
          </w:p>
        </w:tc>
        <w:tc>
          <w:tcPr>
            <w:tcW w:w="1984" w:type="dxa"/>
            <w:vAlign w:val="center"/>
          </w:tcPr>
          <w:p w14:paraId="63527E59" w14:textId="77777777" w:rsidR="00385BF7" w:rsidRPr="005118CC" w:rsidRDefault="00385BF7" w:rsidP="00385BF7">
            <w:r w:rsidRPr="005118CC">
              <w:t>T100_1, T100_2</w:t>
            </w:r>
          </w:p>
        </w:tc>
        <w:tc>
          <w:tcPr>
            <w:tcW w:w="2268" w:type="dxa"/>
            <w:vAlign w:val="center"/>
          </w:tcPr>
          <w:p w14:paraId="6EC616D6" w14:textId="77777777" w:rsidR="00385BF7" w:rsidRPr="005118CC" w:rsidRDefault="00385BF7" w:rsidP="00385BF7">
            <w:r w:rsidRPr="005118CC">
              <w:t>F061, F110, H001</w:t>
            </w:r>
          </w:p>
        </w:tc>
        <w:tc>
          <w:tcPr>
            <w:tcW w:w="1985" w:type="dxa"/>
            <w:vAlign w:val="center"/>
          </w:tcPr>
          <w:p w14:paraId="40670F45" w14:textId="77777777" w:rsidR="00385BF7" w:rsidRPr="005118CC" w:rsidRDefault="00385BF7" w:rsidP="00385BF7">
            <w:r w:rsidRPr="005118CC">
              <w:t>Немає</w:t>
            </w:r>
          </w:p>
        </w:tc>
        <w:tc>
          <w:tcPr>
            <w:tcW w:w="1276" w:type="dxa"/>
            <w:vAlign w:val="center"/>
          </w:tcPr>
          <w:p w14:paraId="4CC1A9E6" w14:textId="77777777" w:rsidR="00385BF7" w:rsidRPr="005118CC" w:rsidRDefault="00385BF7" w:rsidP="00385BF7">
            <w:r w:rsidRPr="005118CC">
              <w:t>FR0</w:t>
            </w:r>
          </w:p>
        </w:tc>
      </w:tr>
      <w:tr w:rsidR="005118CC" w:rsidRPr="005118CC" w14:paraId="7E436335" w14:textId="77777777" w:rsidTr="00EC4377">
        <w:trPr>
          <w:cantSplit/>
          <w:jc w:val="center"/>
        </w:trPr>
        <w:tc>
          <w:tcPr>
            <w:tcW w:w="988" w:type="dxa"/>
            <w:vAlign w:val="center"/>
          </w:tcPr>
          <w:p w14:paraId="57F99D48" w14:textId="77777777" w:rsidR="00385BF7" w:rsidRPr="005118CC" w:rsidRDefault="00385BF7" w:rsidP="0080322A">
            <w:pPr>
              <w:numPr>
                <w:ilvl w:val="0"/>
                <w:numId w:val="10"/>
              </w:numPr>
              <w:ind w:left="720"/>
              <w:contextualSpacing/>
            </w:pPr>
          </w:p>
        </w:tc>
        <w:tc>
          <w:tcPr>
            <w:tcW w:w="1701" w:type="dxa"/>
            <w:vAlign w:val="center"/>
          </w:tcPr>
          <w:p w14:paraId="1E13BF5B" w14:textId="77777777" w:rsidR="00385BF7" w:rsidRPr="005118CC" w:rsidRDefault="00385BF7" w:rsidP="00385BF7">
            <w:r w:rsidRPr="005118CC">
              <w:t>FR001145</w:t>
            </w:r>
          </w:p>
        </w:tc>
        <w:tc>
          <w:tcPr>
            <w:tcW w:w="4961" w:type="dxa"/>
            <w:vAlign w:val="center"/>
          </w:tcPr>
          <w:p w14:paraId="76A0C49F" w14:textId="77777777" w:rsidR="00385BF7" w:rsidRPr="005118CC" w:rsidRDefault="00385BF7" w:rsidP="00385BF7">
            <w:r w:rsidRPr="005118CC">
              <w:t xml:space="preserve">Дебіторська заборгованість за розрахунками з внутрішніх розрахунків </w:t>
            </w:r>
          </w:p>
        </w:tc>
        <w:tc>
          <w:tcPr>
            <w:tcW w:w="1984" w:type="dxa"/>
            <w:vAlign w:val="center"/>
          </w:tcPr>
          <w:p w14:paraId="10A3FB4E" w14:textId="77777777" w:rsidR="00385BF7" w:rsidRPr="005118CC" w:rsidRDefault="00385BF7" w:rsidP="00385BF7">
            <w:r w:rsidRPr="005118CC">
              <w:t>T100_1, T100_2</w:t>
            </w:r>
          </w:p>
        </w:tc>
        <w:tc>
          <w:tcPr>
            <w:tcW w:w="2268" w:type="dxa"/>
            <w:vAlign w:val="center"/>
          </w:tcPr>
          <w:p w14:paraId="7DEC9668" w14:textId="77777777" w:rsidR="00385BF7" w:rsidRPr="005118CC" w:rsidRDefault="00385BF7" w:rsidP="00385BF7">
            <w:r w:rsidRPr="005118CC">
              <w:t>F061, F110, H001</w:t>
            </w:r>
          </w:p>
        </w:tc>
        <w:tc>
          <w:tcPr>
            <w:tcW w:w="1985" w:type="dxa"/>
            <w:vAlign w:val="center"/>
          </w:tcPr>
          <w:p w14:paraId="78530106" w14:textId="77777777" w:rsidR="00385BF7" w:rsidRPr="005118CC" w:rsidRDefault="00385BF7" w:rsidP="00385BF7">
            <w:r w:rsidRPr="005118CC">
              <w:t>Немає</w:t>
            </w:r>
          </w:p>
        </w:tc>
        <w:tc>
          <w:tcPr>
            <w:tcW w:w="1276" w:type="dxa"/>
            <w:vAlign w:val="center"/>
          </w:tcPr>
          <w:p w14:paraId="235B3D17" w14:textId="77777777" w:rsidR="00385BF7" w:rsidRPr="005118CC" w:rsidRDefault="00385BF7" w:rsidP="00385BF7">
            <w:r w:rsidRPr="005118CC">
              <w:t>FR0</w:t>
            </w:r>
          </w:p>
        </w:tc>
      </w:tr>
      <w:tr w:rsidR="005118CC" w:rsidRPr="005118CC" w14:paraId="637A667F" w14:textId="77777777" w:rsidTr="00EC4377">
        <w:trPr>
          <w:cantSplit/>
          <w:jc w:val="center"/>
        </w:trPr>
        <w:tc>
          <w:tcPr>
            <w:tcW w:w="988" w:type="dxa"/>
            <w:vAlign w:val="center"/>
          </w:tcPr>
          <w:p w14:paraId="7A41EFDF" w14:textId="77777777" w:rsidR="00385BF7" w:rsidRPr="005118CC" w:rsidRDefault="00385BF7" w:rsidP="0080322A">
            <w:pPr>
              <w:numPr>
                <w:ilvl w:val="0"/>
                <w:numId w:val="10"/>
              </w:numPr>
              <w:ind w:left="720"/>
              <w:contextualSpacing/>
            </w:pPr>
          </w:p>
        </w:tc>
        <w:tc>
          <w:tcPr>
            <w:tcW w:w="1701" w:type="dxa"/>
            <w:vAlign w:val="center"/>
          </w:tcPr>
          <w:p w14:paraId="4E9C3586" w14:textId="77777777" w:rsidR="00385BF7" w:rsidRPr="005118CC" w:rsidRDefault="00385BF7" w:rsidP="00385BF7">
            <w:r w:rsidRPr="005118CC">
              <w:t>FR001155</w:t>
            </w:r>
          </w:p>
        </w:tc>
        <w:tc>
          <w:tcPr>
            <w:tcW w:w="4961" w:type="dxa"/>
            <w:vAlign w:val="center"/>
          </w:tcPr>
          <w:p w14:paraId="59BE24BA" w14:textId="3745B19D" w:rsidR="00385BF7" w:rsidRPr="005118CC" w:rsidRDefault="00385BF7" w:rsidP="00385BF7">
            <w:r w:rsidRPr="005118CC">
              <w:t>Інша поточна дебіторська заборгованість (Стандарт 1)/поточна дебіт</w:t>
            </w:r>
            <w:r w:rsidR="00F3475A" w:rsidRPr="005118CC">
              <w:t>орська заборгованість (Стандарт </w:t>
            </w:r>
            <w:r w:rsidRPr="005118CC">
              <w:t>25)</w:t>
            </w:r>
          </w:p>
        </w:tc>
        <w:tc>
          <w:tcPr>
            <w:tcW w:w="1984" w:type="dxa"/>
            <w:vAlign w:val="center"/>
          </w:tcPr>
          <w:p w14:paraId="6E93E59C" w14:textId="77777777" w:rsidR="00385BF7" w:rsidRPr="005118CC" w:rsidRDefault="00385BF7" w:rsidP="00385BF7">
            <w:r w:rsidRPr="005118CC">
              <w:t>T100_1, T100_2</w:t>
            </w:r>
          </w:p>
        </w:tc>
        <w:tc>
          <w:tcPr>
            <w:tcW w:w="2268" w:type="dxa"/>
            <w:vAlign w:val="center"/>
          </w:tcPr>
          <w:p w14:paraId="3ADC7D0B" w14:textId="77777777" w:rsidR="00385BF7" w:rsidRPr="005118CC" w:rsidRDefault="00385BF7" w:rsidP="00385BF7">
            <w:r w:rsidRPr="005118CC">
              <w:t>F061, F110, H001</w:t>
            </w:r>
          </w:p>
        </w:tc>
        <w:tc>
          <w:tcPr>
            <w:tcW w:w="1985" w:type="dxa"/>
            <w:vAlign w:val="center"/>
          </w:tcPr>
          <w:p w14:paraId="37B5F413" w14:textId="77777777" w:rsidR="00385BF7" w:rsidRPr="005118CC" w:rsidRDefault="00385BF7" w:rsidP="00385BF7">
            <w:r w:rsidRPr="005118CC">
              <w:t>Немає</w:t>
            </w:r>
          </w:p>
        </w:tc>
        <w:tc>
          <w:tcPr>
            <w:tcW w:w="1276" w:type="dxa"/>
            <w:vAlign w:val="center"/>
          </w:tcPr>
          <w:p w14:paraId="5A615804" w14:textId="77777777" w:rsidR="00385BF7" w:rsidRPr="005118CC" w:rsidRDefault="00385BF7" w:rsidP="00385BF7">
            <w:r w:rsidRPr="005118CC">
              <w:t>FR0</w:t>
            </w:r>
          </w:p>
        </w:tc>
      </w:tr>
      <w:tr w:rsidR="005118CC" w:rsidRPr="005118CC" w14:paraId="13691389" w14:textId="77777777" w:rsidTr="00EC4377">
        <w:trPr>
          <w:cantSplit/>
          <w:jc w:val="center"/>
        </w:trPr>
        <w:tc>
          <w:tcPr>
            <w:tcW w:w="988" w:type="dxa"/>
            <w:vAlign w:val="center"/>
          </w:tcPr>
          <w:p w14:paraId="69BAF631" w14:textId="77777777" w:rsidR="00385BF7" w:rsidRPr="005118CC" w:rsidRDefault="00385BF7" w:rsidP="0080322A">
            <w:pPr>
              <w:numPr>
                <w:ilvl w:val="0"/>
                <w:numId w:val="10"/>
              </w:numPr>
              <w:ind w:left="720"/>
              <w:contextualSpacing/>
            </w:pPr>
          </w:p>
        </w:tc>
        <w:tc>
          <w:tcPr>
            <w:tcW w:w="1701" w:type="dxa"/>
            <w:vAlign w:val="center"/>
          </w:tcPr>
          <w:p w14:paraId="4483B0C2" w14:textId="77777777" w:rsidR="00385BF7" w:rsidRPr="005118CC" w:rsidRDefault="00385BF7" w:rsidP="00385BF7">
            <w:r w:rsidRPr="005118CC">
              <w:t>FR001160</w:t>
            </w:r>
          </w:p>
        </w:tc>
        <w:tc>
          <w:tcPr>
            <w:tcW w:w="4961" w:type="dxa"/>
            <w:vAlign w:val="center"/>
          </w:tcPr>
          <w:p w14:paraId="0B20DF17" w14:textId="77777777" w:rsidR="00385BF7" w:rsidRPr="005118CC" w:rsidRDefault="00385BF7" w:rsidP="00385BF7">
            <w:r w:rsidRPr="005118CC">
              <w:t>Поточні фінансові інвестиції</w:t>
            </w:r>
          </w:p>
        </w:tc>
        <w:tc>
          <w:tcPr>
            <w:tcW w:w="1984" w:type="dxa"/>
            <w:vAlign w:val="center"/>
          </w:tcPr>
          <w:p w14:paraId="071B3C51" w14:textId="77777777" w:rsidR="00385BF7" w:rsidRPr="005118CC" w:rsidRDefault="00385BF7" w:rsidP="00385BF7">
            <w:r w:rsidRPr="005118CC">
              <w:t>T100_1, T100_2</w:t>
            </w:r>
          </w:p>
        </w:tc>
        <w:tc>
          <w:tcPr>
            <w:tcW w:w="2268" w:type="dxa"/>
            <w:vAlign w:val="center"/>
          </w:tcPr>
          <w:p w14:paraId="3AE5A36D" w14:textId="77777777" w:rsidR="00385BF7" w:rsidRPr="005118CC" w:rsidRDefault="00385BF7" w:rsidP="00385BF7">
            <w:r w:rsidRPr="005118CC">
              <w:t>F061, F110, H001</w:t>
            </w:r>
          </w:p>
        </w:tc>
        <w:tc>
          <w:tcPr>
            <w:tcW w:w="1985" w:type="dxa"/>
            <w:vAlign w:val="center"/>
          </w:tcPr>
          <w:p w14:paraId="16BB68B0" w14:textId="77777777" w:rsidR="00385BF7" w:rsidRPr="005118CC" w:rsidRDefault="00385BF7" w:rsidP="00385BF7">
            <w:r w:rsidRPr="005118CC">
              <w:t>Немає</w:t>
            </w:r>
          </w:p>
        </w:tc>
        <w:tc>
          <w:tcPr>
            <w:tcW w:w="1276" w:type="dxa"/>
            <w:vAlign w:val="center"/>
          </w:tcPr>
          <w:p w14:paraId="2EABE47B" w14:textId="77777777" w:rsidR="00385BF7" w:rsidRPr="005118CC" w:rsidRDefault="00385BF7" w:rsidP="00385BF7">
            <w:r w:rsidRPr="005118CC">
              <w:t>FR0</w:t>
            </w:r>
          </w:p>
        </w:tc>
      </w:tr>
      <w:tr w:rsidR="005118CC" w:rsidRPr="005118CC" w14:paraId="0C43ECD5" w14:textId="77777777" w:rsidTr="00EC4377">
        <w:trPr>
          <w:cantSplit/>
          <w:jc w:val="center"/>
        </w:trPr>
        <w:tc>
          <w:tcPr>
            <w:tcW w:w="988" w:type="dxa"/>
            <w:vAlign w:val="center"/>
          </w:tcPr>
          <w:p w14:paraId="411F21DF" w14:textId="77777777" w:rsidR="00385BF7" w:rsidRPr="005118CC" w:rsidRDefault="00385BF7" w:rsidP="0080322A">
            <w:pPr>
              <w:numPr>
                <w:ilvl w:val="0"/>
                <w:numId w:val="10"/>
              </w:numPr>
              <w:ind w:left="720"/>
              <w:contextualSpacing/>
            </w:pPr>
          </w:p>
        </w:tc>
        <w:tc>
          <w:tcPr>
            <w:tcW w:w="1701" w:type="dxa"/>
            <w:vAlign w:val="center"/>
          </w:tcPr>
          <w:p w14:paraId="62633D34" w14:textId="77777777" w:rsidR="00385BF7" w:rsidRPr="005118CC" w:rsidRDefault="00385BF7" w:rsidP="00385BF7">
            <w:r w:rsidRPr="005118CC">
              <w:t>FR001165</w:t>
            </w:r>
          </w:p>
        </w:tc>
        <w:tc>
          <w:tcPr>
            <w:tcW w:w="4961" w:type="dxa"/>
            <w:vAlign w:val="center"/>
          </w:tcPr>
          <w:p w14:paraId="142FE1E3" w14:textId="77777777" w:rsidR="00385BF7" w:rsidRPr="005118CC" w:rsidRDefault="00385BF7" w:rsidP="00385BF7">
            <w:r w:rsidRPr="005118CC">
              <w:t>Гроші та їх еквіваленти</w:t>
            </w:r>
          </w:p>
        </w:tc>
        <w:tc>
          <w:tcPr>
            <w:tcW w:w="1984" w:type="dxa"/>
            <w:vAlign w:val="center"/>
          </w:tcPr>
          <w:p w14:paraId="0BF98DD2" w14:textId="77777777" w:rsidR="00385BF7" w:rsidRPr="005118CC" w:rsidRDefault="00385BF7" w:rsidP="00385BF7">
            <w:r w:rsidRPr="005118CC">
              <w:t>T100_1, T100_2</w:t>
            </w:r>
          </w:p>
        </w:tc>
        <w:tc>
          <w:tcPr>
            <w:tcW w:w="2268" w:type="dxa"/>
            <w:vAlign w:val="center"/>
          </w:tcPr>
          <w:p w14:paraId="7FC26848" w14:textId="77777777" w:rsidR="00385BF7" w:rsidRPr="005118CC" w:rsidRDefault="00385BF7" w:rsidP="00385BF7">
            <w:r w:rsidRPr="005118CC">
              <w:t>F061, F110, H001</w:t>
            </w:r>
          </w:p>
        </w:tc>
        <w:tc>
          <w:tcPr>
            <w:tcW w:w="1985" w:type="dxa"/>
            <w:vAlign w:val="center"/>
          </w:tcPr>
          <w:p w14:paraId="60279ECC" w14:textId="77777777" w:rsidR="00385BF7" w:rsidRPr="005118CC" w:rsidRDefault="00385BF7" w:rsidP="00385BF7">
            <w:r w:rsidRPr="005118CC">
              <w:t>Немає</w:t>
            </w:r>
          </w:p>
        </w:tc>
        <w:tc>
          <w:tcPr>
            <w:tcW w:w="1276" w:type="dxa"/>
            <w:vAlign w:val="center"/>
          </w:tcPr>
          <w:p w14:paraId="6B03CFB3" w14:textId="77777777" w:rsidR="00385BF7" w:rsidRPr="005118CC" w:rsidRDefault="00385BF7" w:rsidP="00385BF7">
            <w:r w:rsidRPr="005118CC">
              <w:t>FR0</w:t>
            </w:r>
          </w:p>
        </w:tc>
      </w:tr>
      <w:tr w:rsidR="005118CC" w:rsidRPr="005118CC" w14:paraId="1D340170" w14:textId="77777777" w:rsidTr="00EC4377">
        <w:trPr>
          <w:cantSplit/>
          <w:jc w:val="center"/>
        </w:trPr>
        <w:tc>
          <w:tcPr>
            <w:tcW w:w="988" w:type="dxa"/>
            <w:vAlign w:val="center"/>
          </w:tcPr>
          <w:p w14:paraId="24E162F3" w14:textId="77777777" w:rsidR="00385BF7" w:rsidRPr="005118CC" w:rsidRDefault="00385BF7" w:rsidP="0080322A">
            <w:pPr>
              <w:numPr>
                <w:ilvl w:val="0"/>
                <w:numId w:val="10"/>
              </w:numPr>
              <w:ind w:left="720"/>
              <w:contextualSpacing/>
            </w:pPr>
          </w:p>
        </w:tc>
        <w:tc>
          <w:tcPr>
            <w:tcW w:w="1701" w:type="dxa"/>
            <w:vAlign w:val="center"/>
          </w:tcPr>
          <w:p w14:paraId="759DC743" w14:textId="77777777" w:rsidR="00385BF7" w:rsidRPr="005118CC" w:rsidRDefault="00385BF7" w:rsidP="00385BF7">
            <w:r w:rsidRPr="005118CC">
              <w:t>FR001166</w:t>
            </w:r>
          </w:p>
        </w:tc>
        <w:tc>
          <w:tcPr>
            <w:tcW w:w="4961" w:type="dxa"/>
            <w:vAlign w:val="center"/>
          </w:tcPr>
          <w:p w14:paraId="40F23E04" w14:textId="77777777" w:rsidR="00385BF7" w:rsidRPr="005118CC" w:rsidRDefault="00385BF7" w:rsidP="00385BF7">
            <w:r w:rsidRPr="005118CC">
              <w:t>Готівка</w:t>
            </w:r>
          </w:p>
        </w:tc>
        <w:tc>
          <w:tcPr>
            <w:tcW w:w="1984" w:type="dxa"/>
            <w:vAlign w:val="center"/>
          </w:tcPr>
          <w:p w14:paraId="2841EFDA" w14:textId="77777777" w:rsidR="00385BF7" w:rsidRPr="005118CC" w:rsidRDefault="00385BF7" w:rsidP="00385BF7">
            <w:r w:rsidRPr="005118CC">
              <w:t>T100_1, T100_2</w:t>
            </w:r>
          </w:p>
        </w:tc>
        <w:tc>
          <w:tcPr>
            <w:tcW w:w="2268" w:type="dxa"/>
            <w:vAlign w:val="center"/>
          </w:tcPr>
          <w:p w14:paraId="049B5438" w14:textId="77777777" w:rsidR="00385BF7" w:rsidRPr="005118CC" w:rsidRDefault="00385BF7" w:rsidP="00385BF7">
            <w:r w:rsidRPr="005118CC">
              <w:t>F061, F110, H001</w:t>
            </w:r>
          </w:p>
        </w:tc>
        <w:tc>
          <w:tcPr>
            <w:tcW w:w="1985" w:type="dxa"/>
            <w:vAlign w:val="center"/>
          </w:tcPr>
          <w:p w14:paraId="55FA8989" w14:textId="77777777" w:rsidR="00385BF7" w:rsidRPr="005118CC" w:rsidRDefault="00385BF7" w:rsidP="00385BF7">
            <w:r w:rsidRPr="005118CC">
              <w:t>Немає</w:t>
            </w:r>
          </w:p>
        </w:tc>
        <w:tc>
          <w:tcPr>
            <w:tcW w:w="1276" w:type="dxa"/>
            <w:vAlign w:val="center"/>
          </w:tcPr>
          <w:p w14:paraId="077B3885" w14:textId="77777777" w:rsidR="00385BF7" w:rsidRPr="005118CC" w:rsidRDefault="00385BF7" w:rsidP="00385BF7">
            <w:r w:rsidRPr="005118CC">
              <w:t>FR0</w:t>
            </w:r>
          </w:p>
        </w:tc>
      </w:tr>
      <w:tr w:rsidR="005118CC" w:rsidRPr="005118CC" w14:paraId="107AF761" w14:textId="77777777" w:rsidTr="00EC4377">
        <w:trPr>
          <w:cantSplit/>
          <w:jc w:val="center"/>
        </w:trPr>
        <w:tc>
          <w:tcPr>
            <w:tcW w:w="988" w:type="dxa"/>
            <w:vAlign w:val="center"/>
          </w:tcPr>
          <w:p w14:paraId="6F27E539" w14:textId="77777777" w:rsidR="00385BF7" w:rsidRPr="005118CC" w:rsidRDefault="00385BF7" w:rsidP="0080322A">
            <w:pPr>
              <w:numPr>
                <w:ilvl w:val="0"/>
                <w:numId w:val="10"/>
              </w:numPr>
              <w:ind w:left="720"/>
              <w:contextualSpacing/>
            </w:pPr>
          </w:p>
        </w:tc>
        <w:tc>
          <w:tcPr>
            <w:tcW w:w="1701" w:type="dxa"/>
            <w:vAlign w:val="center"/>
          </w:tcPr>
          <w:p w14:paraId="6891BD1B" w14:textId="77777777" w:rsidR="00385BF7" w:rsidRPr="005118CC" w:rsidRDefault="00385BF7" w:rsidP="00385BF7">
            <w:r w:rsidRPr="005118CC">
              <w:t>FR001167</w:t>
            </w:r>
          </w:p>
        </w:tc>
        <w:tc>
          <w:tcPr>
            <w:tcW w:w="4961" w:type="dxa"/>
            <w:vAlign w:val="center"/>
          </w:tcPr>
          <w:p w14:paraId="3A10A953" w14:textId="77777777" w:rsidR="00385BF7" w:rsidRPr="005118CC" w:rsidRDefault="00385BF7" w:rsidP="00385BF7">
            <w:r w:rsidRPr="005118CC">
              <w:t>Рахунки в банках</w:t>
            </w:r>
          </w:p>
        </w:tc>
        <w:tc>
          <w:tcPr>
            <w:tcW w:w="1984" w:type="dxa"/>
            <w:vAlign w:val="center"/>
          </w:tcPr>
          <w:p w14:paraId="2C3C99F0" w14:textId="77777777" w:rsidR="00385BF7" w:rsidRPr="005118CC" w:rsidRDefault="00385BF7" w:rsidP="00385BF7">
            <w:r w:rsidRPr="005118CC">
              <w:t>T100_1, T100_2</w:t>
            </w:r>
          </w:p>
        </w:tc>
        <w:tc>
          <w:tcPr>
            <w:tcW w:w="2268" w:type="dxa"/>
            <w:vAlign w:val="center"/>
          </w:tcPr>
          <w:p w14:paraId="2BEA5C4A" w14:textId="77777777" w:rsidR="00385BF7" w:rsidRPr="005118CC" w:rsidRDefault="00385BF7" w:rsidP="00385BF7">
            <w:r w:rsidRPr="005118CC">
              <w:t>F061, F110, H001</w:t>
            </w:r>
          </w:p>
        </w:tc>
        <w:tc>
          <w:tcPr>
            <w:tcW w:w="1985" w:type="dxa"/>
            <w:vAlign w:val="center"/>
          </w:tcPr>
          <w:p w14:paraId="58E33D07" w14:textId="77777777" w:rsidR="00385BF7" w:rsidRPr="005118CC" w:rsidRDefault="00385BF7" w:rsidP="00385BF7">
            <w:r w:rsidRPr="005118CC">
              <w:t>Немає</w:t>
            </w:r>
          </w:p>
        </w:tc>
        <w:tc>
          <w:tcPr>
            <w:tcW w:w="1276" w:type="dxa"/>
            <w:vAlign w:val="center"/>
          </w:tcPr>
          <w:p w14:paraId="20A90D96" w14:textId="77777777" w:rsidR="00385BF7" w:rsidRPr="005118CC" w:rsidRDefault="00385BF7" w:rsidP="00385BF7">
            <w:r w:rsidRPr="005118CC">
              <w:t>FR0</w:t>
            </w:r>
          </w:p>
        </w:tc>
      </w:tr>
      <w:tr w:rsidR="005118CC" w:rsidRPr="005118CC" w14:paraId="30807C86" w14:textId="77777777" w:rsidTr="00EC4377">
        <w:trPr>
          <w:cantSplit/>
          <w:jc w:val="center"/>
        </w:trPr>
        <w:tc>
          <w:tcPr>
            <w:tcW w:w="988" w:type="dxa"/>
            <w:vAlign w:val="center"/>
          </w:tcPr>
          <w:p w14:paraId="58710D71" w14:textId="77777777" w:rsidR="00385BF7" w:rsidRPr="005118CC" w:rsidRDefault="00385BF7" w:rsidP="0080322A">
            <w:pPr>
              <w:numPr>
                <w:ilvl w:val="0"/>
                <w:numId w:val="10"/>
              </w:numPr>
              <w:ind w:left="720"/>
              <w:contextualSpacing/>
            </w:pPr>
          </w:p>
        </w:tc>
        <w:tc>
          <w:tcPr>
            <w:tcW w:w="1701" w:type="dxa"/>
            <w:vAlign w:val="center"/>
          </w:tcPr>
          <w:p w14:paraId="041D93A7" w14:textId="77777777" w:rsidR="00385BF7" w:rsidRPr="005118CC" w:rsidRDefault="00385BF7" w:rsidP="00385BF7">
            <w:r w:rsidRPr="005118CC">
              <w:t>FR001170</w:t>
            </w:r>
          </w:p>
        </w:tc>
        <w:tc>
          <w:tcPr>
            <w:tcW w:w="4961" w:type="dxa"/>
            <w:vAlign w:val="center"/>
          </w:tcPr>
          <w:p w14:paraId="7DB61AD9" w14:textId="77777777" w:rsidR="00385BF7" w:rsidRPr="005118CC" w:rsidRDefault="00385BF7" w:rsidP="00385BF7">
            <w:r w:rsidRPr="005118CC">
              <w:t>Витрати майбутніх періодів</w:t>
            </w:r>
          </w:p>
        </w:tc>
        <w:tc>
          <w:tcPr>
            <w:tcW w:w="1984" w:type="dxa"/>
            <w:vAlign w:val="center"/>
          </w:tcPr>
          <w:p w14:paraId="4E30E4FA" w14:textId="77777777" w:rsidR="00385BF7" w:rsidRPr="005118CC" w:rsidRDefault="00385BF7" w:rsidP="00385BF7">
            <w:r w:rsidRPr="005118CC">
              <w:t>T100_1, T100_2</w:t>
            </w:r>
          </w:p>
        </w:tc>
        <w:tc>
          <w:tcPr>
            <w:tcW w:w="2268" w:type="dxa"/>
            <w:vAlign w:val="center"/>
          </w:tcPr>
          <w:p w14:paraId="44CD2542" w14:textId="77777777" w:rsidR="00385BF7" w:rsidRPr="005118CC" w:rsidRDefault="00385BF7" w:rsidP="00385BF7">
            <w:r w:rsidRPr="005118CC">
              <w:t>F061, F110, H001</w:t>
            </w:r>
          </w:p>
        </w:tc>
        <w:tc>
          <w:tcPr>
            <w:tcW w:w="1985" w:type="dxa"/>
            <w:vAlign w:val="center"/>
          </w:tcPr>
          <w:p w14:paraId="0D1B3809" w14:textId="77777777" w:rsidR="00385BF7" w:rsidRPr="005118CC" w:rsidRDefault="00385BF7" w:rsidP="00385BF7">
            <w:r w:rsidRPr="005118CC">
              <w:t>Немає</w:t>
            </w:r>
          </w:p>
        </w:tc>
        <w:tc>
          <w:tcPr>
            <w:tcW w:w="1276" w:type="dxa"/>
            <w:vAlign w:val="center"/>
          </w:tcPr>
          <w:p w14:paraId="684169B0" w14:textId="77777777" w:rsidR="00385BF7" w:rsidRPr="005118CC" w:rsidRDefault="00385BF7" w:rsidP="00385BF7">
            <w:r w:rsidRPr="005118CC">
              <w:t>FR0</w:t>
            </w:r>
          </w:p>
        </w:tc>
      </w:tr>
      <w:tr w:rsidR="005118CC" w:rsidRPr="005118CC" w14:paraId="12FDA551" w14:textId="77777777" w:rsidTr="00EC4377">
        <w:trPr>
          <w:cantSplit/>
          <w:jc w:val="center"/>
        </w:trPr>
        <w:tc>
          <w:tcPr>
            <w:tcW w:w="988" w:type="dxa"/>
            <w:vAlign w:val="center"/>
          </w:tcPr>
          <w:p w14:paraId="4C35F69F" w14:textId="77777777" w:rsidR="00385BF7" w:rsidRPr="005118CC" w:rsidRDefault="00385BF7" w:rsidP="0080322A">
            <w:pPr>
              <w:numPr>
                <w:ilvl w:val="0"/>
                <w:numId w:val="10"/>
              </w:numPr>
              <w:ind w:left="720"/>
              <w:contextualSpacing/>
              <w:jc w:val="left"/>
            </w:pPr>
          </w:p>
        </w:tc>
        <w:tc>
          <w:tcPr>
            <w:tcW w:w="1701" w:type="dxa"/>
            <w:vAlign w:val="center"/>
          </w:tcPr>
          <w:p w14:paraId="4D4318B6" w14:textId="77777777" w:rsidR="00385BF7" w:rsidRPr="005118CC" w:rsidRDefault="00385BF7" w:rsidP="00385BF7">
            <w:r w:rsidRPr="005118CC">
              <w:t>FR001180</w:t>
            </w:r>
          </w:p>
        </w:tc>
        <w:tc>
          <w:tcPr>
            <w:tcW w:w="4961" w:type="dxa"/>
            <w:vAlign w:val="center"/>
          </w:tcPr>
          <w:p w14:paraId="2217EDFD" w14:textId="46469955" w:rsidR="00385BF7" w:rsidRPr="005118CC" w:rsidRDefault="00385BF7" w:rsidP="008775B4">
            <w:r w:rsidRPr="005118CC">
              <w:t>Частка перестраховика у страхових резервах</w:t>
            </w:r>
          </w:p>
        </w:tc>
        <w:tc>
          <w:tcPr>
            <w:tcW w:w="1984" w:type="dxa"/>
            <w:vAlign w:val="center"/>
          </w:tcPr>
          <w:p w14:paraId="0B11BDA8" w14:textId="77777777" w:rsidR="00385BF7" w:rsidRPr="005118CC" w:rsidRDefault="00385BF7" w:rsidP="00385BF7">
            <w:r w:rsidRPr="005118CC">
              <w:t>T100_1, T100_2</w:t>
            </w:r>
          </w:p>
        </w:tc>
        <w:tc>
          <w:tcPr>
            <w:tcW w:w="2268" w:type="dxa"/>
            <w:vAlign w:val="center"/>
          </w:tcPr>
          <w:p w14:paraId="42A59918" w14:textId="77777777" w:rsidR="00385BF7" w:rsidRPr="005118CC" w:rsidRDefault="00385BF7" w:rsidP="00385BF7">
            <w:r w:rsidRPr="005118CC">
              <w:t>F061, F110, H001</w:t>
            </w:r>
          </w:p>
        </w:tc>
        <w:tc>
          <w:tcPr>
            <w:tcW w:w="1985" w:type="dxa"/>
            <w:vAlign w:val="center"/>
          </w:tcPr>
          <w:p w14:paraId="65EEF6FF" w14:textId="77777777" w:rsidR="00385BF7" w:rsidRPr="005118CC" w:rsidRDefault="00385BF7" w:rsidP="00385BF7">
            <w:r w:rsidRPr="005118CC">
              <w:t>Немає</w:t>
            </w:r>
          </w:p>
        </w:tc>
        <w:tc>
          <w:tcPr>
            <w:tcW w:w="1276" w:type="dxa"/>
            <w:vAlign w:val="center"/>
          </w:tcPr>
          <w:p w14:paraId="1B868734" w14:textId="77777777" w:rsidR="00385BF7" w:rsidRPr="005118CC" w:rsidRDefault="00385BF7" w:rsidP="00385BF7">
            <w:r w:rsidRPr="005118CC">
              <w:t>FR0</w:t>
            </w:r>
          </w:p>
        </w:tc>
      </w:tr>
      <w:tr w:rsidR="005118CC" w:rsidRPr="005118CC" w14:paraId="750F227F" w14:textId="77777777" w:rsidTr="00EC4377">
        <w:trPr>
          <w:cantSplit/>
          <w:jc w:val="center"/>
        </w:trPr>
        <w:tc>
          <w:tcPr>
            <w:tcW w:w="988" w:type="dxa"/>
            <w:vAlign w:val="center"/>
          </w:tcPr>
          <w:p w14:paraId="27BBDC95" w14:textId="77777777" w:rsidR="00385BF7" w:rsidRPr="005118CC" w:rsidRDefault="00385BF7" w:rsidP="0080322A">
            <w:pPr>
              <w:numPr>
                <w:ilvl w:val="0"/>
                <w:numId w:val="10"/>
              </w:numPr>
              <w:ind w:left="720"/>
              <w:contextualSpacing/>
            </w:pPr>
          </w:p>
        </w:tc>
        <w:tc>
          <w:tcPr>
            <w:tcW w:w="1701" w:type="dxa"/>
            <w:vAlign w:val="center"/>
          </w:tcPr>
          <w:p w14:paraId="6D0A16E5" w14:textId="77777777" w:rsidR="00385BF7" w:rsidRPr="005118CC" w:rsidRDefault="00385BF7" w:rsidP="00385BF7">
            <w:r w:rsidRPr="005118CC">
              <w:t>FR001181</w:t>
            </w:r>
          </w:p>
        </w:tc>
        <w:tc>
          <w:tcPr>
            <w:tcW w:w="4961" w:type="dxa"/>
            <w:vAlign w:val="center"/>
          </w:tcPr>
          <w:p w14:paraId="371D3612" w14:textId="3191353C" w:rsidR="00385BF7" w:rsidRPr="005118CC" w:rsidRDefault="00385BF7" w:rsidP="008775B4">
            <w:r w:rsidRPr="005118CC">
              <w:t>Частка перестраховика у страхових резервах довгострокових зобов’язань</w:t>
            </w:r>
          </w:p>
        </w:tc>
        <w:tc>
          <w:tcPr>
            <w:tcW w:w="1984" w:type="dxa"/>
            <w:vAlign w:val="center"/>
          </w:tcPr>
          <w:p w14:paraId="76B01326" w14:textId="77777777" w:rsidR="00385BF7" w:rsidRPr="005118CC" w:rsidRDefault="00385BF7" w:rsidP="00385BF7">
            <w:r w:rsidRPr="005118CC">
              <w:t>T100_1, T100_2</w:t>
            </w:r>
          </w:p>
        </w:tc>
        <w:tc>
          <w:tcPr>
            <w:tcW w:w="2268" w:type="dxa"/>
            <w:vAlign w:val="center"/>
          </w:tcPr>
          <w:p w14:paraId="5BDB8500" w14:textId="77777777" w:rsidR="00385BF7" w:rsidRPr="005118CC" w:rsidRDefault="00385BF7" w:rsidP="00385BF7">
            <w:r w:rsidRPr="005118CC">
              <w:t>F061, F110, H001</w:t>
            </w:r>
          </w:p>
        </w:tc>
        <w:tc>
          <w:tcPr>
            <w:tcW w:w="1985" w:type="dxa"/>
            <w:vAlign w:val="center"/>
          </w:tcPr>
          <w:p w14:paraId="0F8A35EF" w14:textId="77777777" w:rsidR="00385BF7" w:rsidRPr="005118CC" w:rsidRDefault="00385BF7" w:rsidP="00385BF7">
            <w:r w:rsidRPr="005118CC">
              <w:t>Немає</w:t>
            </w:r>
          </w:p>
        </w:tc>
        <w:tc>
          <w:tcPr>
            <w:tcW w:w="1276" w:type="dxa"/>
            <w:vAlign w:val="center"/>
          </w:tcPr>
          <w:p w14:paraId="4443B8A3" w14:textId="77777777" w:rsidR="00385BF7" w:rsidRPr="005118CC" w:rsidRDefault="00385BF7" w:rsidP="00385BF7">
            <w:r w:rsidRPr="005118CC">
              <w:t>FR0</w:t>
            </w:r>
          </w:p>
        </w:tc>
      </w:tr>
      <w:tr w:rsidR="005118CC" w:rsidRPr="005118CC" w14:paraId="2D507DEF" w14:textId="77777777" w:rsidTr="00EC4377">
        <w:trPr>
          <w:cantSplit/>
          <w:jc w:val="center"/>
        </w:trPr>
        <w:tc>
          <w:tcPr>
            <w:tcW w:w="988" w:type="dxa"/>
            <w:vAlign w:val="center"/>
          </w:tcPr>
          <w:p w14:paraId="60AB67CF" w14:textId="77777777" w:rsidR="00385BF7" w:rsidRPr="005118CC" w:rsidRDefault="00385BF7" w:rsidP="0080322A">
            <w:pPr>
              <w:numPr>
                <w:ilvl w:val="0"/>
                <w:numId w:val="10"/>
              </w:numPr>
              <w:ind w:left="720"/>
              <w:contextualSpacing/>
            </w:pPr>
          </w:p>
        </w:tc>
        <w:tc>
          <w:tcPr>
            <w:tcW w:w="1701" w:type="dxa"/>
            <w:vAlign w:val="center"/>
          </w:tcPr>
          <w:p w14:paraId="2ABA4BD7" w14:textId="77777777" w:rsidR="00385BF7" w:rsidRPr="005118CC" w:rsidRDefault="00385BF7" w:rsidP="00385BF7">
            <w:r w:rsidRPr="005118CC">
              <w:t>FR001182</w:t>
            </w:r>
          </w:p>
        </w:tc>
        <w:tc>
          <w:tcPr>
            <w:tcW w:w="4961" w:type="dxa"/>
            <w:vAlign w:val="center"/>
          </w:tcPr>
          <w:p w14:paraId="47FC3033" w14:textId="586FEA6A" w:rsidR="00385BF7" w:rsidRPr="005118CC" w:rsidRDefault="00385BF7" w:rsidP="008775B4">
            <w:r w:rsidRPr="005118CC">
              <w:t>Частка перестраховика у страхових резервах збитків або резервах належних виплат</w:t>
            </w:r>
          </w:p>
        </w:tc>
        <w:tc>
          <w:tcPr>
            <w:tcW w:w="1984" w:type="dxa"/>
            <w:vAlign w:val="center"/>
          </w:tcPr>
          <w:p w14:paraId="30D1FE1A" w14:textId="77777777" w:rsidR="00385BF7" w:rsidRPr="005118CC" w:rsidRDefault="00385BF7" w:rsidP="00385BF7">
            <w:r w:rsidRPr="005118CC">
              <w:t>T100_1, T100_2</w:t>
            </w:r>
          </w:p>
        </w:tc>
        <w:tc>
          <w:tcPr>
            <w:tcW w:w="2268" w:type="dxa"/>
            <w:vAlign w:val="center"/>
          </w:tcPr>
          <w:p w14:paraId="030E02AA" w14:textId="77777777" w:rsidR="00385BF7" w:rsidRPr="005118CC" w:rsidRDefault="00385BF7" w:rsidP="00385BF7">
            <w:r w:rsidRPr="005118CC">
              <w:t>F061, F110, H001</w:t>
            </w:r>
          </w:p>
        </w:tc>
        <w:tc>
          <w:tcPr>
            <w:tcW w:w="1985" w:type="dxa"/>
            <w:vAlign w:val="center"/>
          </w:tcPr>
          <w:p w14:paraId="4B88F7B8" w14:textId="77777777" w:rsidR="00385BF7" w:rsidRPr="005118CC" w:rsidRDefault="00385BF7" w:rsidP="00385BF7">
            <w:r w:rsidRPr="005118CC">
              <w:t>Немає</w:t>
            </w:r>
          </w:p>
        </w:tc>
        <w:tc>
          <w:tcPr>
            <w:tcW w:w="1276" w:type="dxa"/>
            <w:vAlign w:val="center"/>
          </w:tcPr>
          <w:p w14:paraId="60941E05" w14:textId="77777777" w:rsidR="00385BF7" w:rsidRPr="005118CC" w:rsidRDefault="00385BF7" w:rsidP="00385BF7">
            <w:r w:rsidRPr="005118CC">
              <w:t>FR0</w:t>
            </w:r>
          </w:p>
        </w:tc>
      </w:tr>
      <w:tr w:rsidR="005118CC" w:rsidRPr="005118CC" w14:paraId="6910FF19" w14:textId="77777777" w:rsidTr="00EC4377">
        <w:trPr>
          <w:cantSplit/>
          <w:jc w:val="center"/>
        </w:trPr>
        <w:tc>
          <w:tcPr>
            <w:tcW w:w="988" w:type="dxa"/>
            <w:vAlign w:val="center"/>
          </w:tcPr>
          <w:p w14:paraId="03FC04AE" w14:textId="77777777" w:rsidR="00385BF7" w:rsidRPr="005118CC" w:rsidRDefault="00385BF7" w:rsidP="0080322A">
            <w:pPr>
              <w:numPr>
                <w:ilvl w:val="0"/>
                <w:numId w:val="10"/>
              </w:numPr>
              <w:ind w:left="720"/>
              <w:contextualSpacing/>
            </w:pPr>
          </w:p>
        </w:tc>
        <w:tc>
          <w:tcPr>
            <w:tcW w:w="1701" w:type="dxa"/>
            <w:vAlign w:val="center"/>
          </w:tcPr>
          <w:p w14:paraId="764C4C4B" w14:textId="77777777" w:rsidR="00385BF7" w:rsidRPr="005118CC" w:rsidRDefault="00385BF7" w:rsidP="00385BF7">
            <w:r w:rsidRPr="005118CC">
              <w:t>FR001183</w:t>
            </w:r>
          </w:p>
        </w:tc>
        <w:tc>
          <w:tcPr>
            <w:tcW w:w="4961" w:type="dxa"/>
            <w:vAlign w:val="center"/>
          </w:tcPr>
          <w:p w14:paraId="6817C537" w14:textId="5F46C02A" w:rsidR="00385BF7" w:rsidRPr="005118CC" w:rsidRDefault="00385BF7" w:rsidP="008775B4">
            <w:r w:rsidRPr="005118CC">
              <w:t>Частка перестраховика у страхових резервах незароблених премій</w:t>
            </w:r>
          </w:p>
        </w:tc>
        <w:tc>
          <w:tcPr>
            <w:tcW w:w="1984" w:type="dxa"/>
            <w:vAlign w:val="center"/>
          </w:tcPr>
          <w:p w14:paraId="72F5C570" w14:textId="77777777" w:rsidR="00385BF7" w:rsidRPr="005118CC" w:rsidRDefault="00385BF7" w:rsidP="00385BF7">
            <w:r w:rsidRPr="005118CC">
              <w:t>T100_1, T100_2</w:t>
            </w:r>
          </w:p>
        </w:tc>
        <w:tc>
          <w:tcPr>
            <w:tcW w:w="2268" w:type="dxa"/>
            <w:vAlign w:val="center"/>
          </w:tcPr>
          <w:p w14:paraId="59A4608F" w14:textId="77777777" w:rsidR="00385BF7" w:rsidRPr="005118CC" w:rsidRDefault="00385BF7" w:rsidP="00385BF7">
            <w:r w:rsidRPr="005118CC">
              <w:t>F061, F110, H001</w:t>
            </w:r>
          </w:p>
        </w:tc>
        <w:tc>
          <w:tcPr>
            <w:tcW w:w="1985" w:type="dxa"/>
            <w:vAlign w:val="center"/>
          </w:tcPr>
          <w:p w14:paraId="121925FE" w14:textId="77777777" w:rsidR="00385BF7" w:rsidRPr="005118CC" w:rsidRDefault="00385BF7" w:rsidP="00385BF7">
            <w:r w:rsidRPr="005118CC">
              <w:t>Немає</w:t>
            </w:r>
          </w:p>
        </w:tc>
        <w:tc>
          <w:tcPr>
            <w:tcW w:w="1276" w:type="dxa"/>
            <w:vAlign w:val="center"/>
          </w:tcPr>
          <w:p w14:paraId="69D34528" w14:textId="77777777" w:rsidR="00385BF7" w:rsidRPr="005118CC" w:rsidRDefault="00385BF7" w:rsidP="00385BF7">
            <w:r w:rsidRPr="005118CC">
              <w:t>FR0</w:t>
            </w:r>
          </w:p>
        </w:tc>
      </w:tr>
      <w:tr w:rsidR="005118CC" w:rsidRPr="005118CC" w14:paraId="02D9028B" w14:textId="77777777" w:rsidTr="00EC4377">
        <w:trPr>
          <w:cantSplit/>
          <w:jc w:val="center"/>
        </w:trPr>
        <w:tc>
          <w:tcPr>
            <w:tcW w:w="988" w:type="dxa"/>
            <w:vAlign w:val="center"/>
          </w:tcPr>
          <w:p w14:paraId="4C174DAE" w14:textId="77777777" w:rsidR="00385BF7" w:rsidRPr="005118CC" w:rsidRDefault="00385BF7" w:rsidP="0080322A">
            <w:pPr>
              <w:numPr>
                <w:ilvl w:val="0"/>
                <w:numId w:val="10"/>
              </w:numPr>
              <w:ind w:left="720"/>
              <w:contextualSpacing/>
            </w:pPr>
          </w:p>
        </w:tc>
        <w:tc>
          <w:tcPr>
            <w:tcW w:w="1701" w:type="dxa"/>
            <w:vAlign w:val="center"/>
          </w:tcPr>
          <w:p w14:paraId="350BDFC2" w14:textId="77777777" w:rsidR="00385BF7" w:rsidRPr="005118CC" w:rsidRDefault="00385BF7" w:rsidP="00385BF7">
            <w:r w:rsidRPr="005118CC">
              <w:t>FR001184</w:t>
            </w:r>
          </w:p>
        </w:tc>
        <w:tc>
          <w:tcPr>
            <w:tcW w:w="4961" w:type="dxa"/>
            <w:vAlign w:val="center"/>
          </w:tcPr>
          <w:p w14:paraId="2393DD43" w14:textId="77777777" w:rsidR="00385BF7" w:rsidRPr="005118CC" w:rsidRDefault="00385BF7" w:rsidP="00385BF7">
            <w:r w:rsidRPr="005118CC">
              <w:t>Частка перестраховика в інших страхових резервах</w:t>
            </w:r>
          </w:p>
        </w:tc>
        <w:tc>
          <w:tcPr>
            <w:tcW w:w="1984" w:type="dxa"/>
            <w:vAlign w:val="center"/>
          </w:tcPr>
          <w:p w14:paraId="7A9C0743" w14:textId="77777777" w:rsidR="00385BF7" w:rsidRPr="005118CC" w:rsidRDefault="00385BF7" w:rsidP="00385BF7">
            <w:r w:rsidRPr="005118CC">
              <w:t>T100_1, T100_2</w:t>
            </w:r>
          </w:p>
        </w:tc>
        <w:tc>
          <w:tcPr>
            <w:tcW w:w="2268" w:type="dxa"/>
            <w:vAlign w:val="center"/>
          </w:tcPr>
          <w:p w14:paraId="4ECF90D2" w14:textId="77777777" w:rsidR="00385BF7" w:rsidRPr="005118CC" w:rsidRDefault="00385BF7" w:rsidP="00385BF7">
            <w:r w:rsidRPr="005118CC">
              <w:t>F061, F110, H001</w:t>
            </w:r>
          </w:p>
        </w:tc>
        <w:tc>
          <w:tcPr>
            <w:tcW w:w="1985" w:type="dxa"/>
            <w:vAlign w:val="center"/>
          </w:tcPr>
          <w:p w14:paraId="0BF3AF52" w14:textId="77777777" w:rsidR="00385BF7" w:rsidRPr="005118CC" w:rsidRDefault="00385BF7" w:rsidP="00385BF7">
            <w:r w:rsidRPr="005118CC">
              <w:t>Немає</w:t>
            </w:r>
          </w:p>
        </w:tc>
        <w:tc>
          <w:tcPr>
            <w:tcW w:w="1276" w:type="dxa"/>
            <w:vAlign w:val="center"/>
          </w:tcPr>
          <w:p w14:paraId="1E9986E7" w14:textId="77777777" w:rsidR="00385BF7" w:rsidRPr="005118CC" w:rsidRDefault="00385BF7" w:rsidP="00385BF7">
            <w:r w:rsidRPr="005118CC">
              <w:t>FR0</w:t>
            </w:r>
          </w:p>
        </w:tc>
      </w:tr>
      <w:tr w:rsidR="005118CC" w:rsidRPr="005118CC" w14:paraId="1543F4A0" w14:textId="77777777" w:rsidTr="00EC4377">
        <w:trPr>
          <w:cantSplit/>
          <w:jc w:val="center"/>
        </w:trPr>
        <w:tc>
          <w:tcPr>
            <w:tcW w:w="988" w:type="dxa"/>
            <w:vAlign w:val="center"/>
          </w:tcPr>
          <w:p w14:paraId="5A4351EE" w14:textId="77777777" w:rsidR="00385BF7" w:rsidRPr="005118CC" w:rsidRDefault="00385BF7" w:rsidP="0080322A">
            <w:pPr>
              <w:numPr>
                <w:ilvl w:val="0"/>
                <w:numId w:val="10"/>
              </w:numPr>
              <w:ind w:left="720"/>
              <w:contextualSpacing/>
            </w:pPr>
          </w:p>
        </w:tc>
        <w:tc>
          <w:tcPr>
            <w:tcW w:w="1701" w:type="dxa"/>
            <w:vAlign w:val="center"/>
          </w:tcPr>
          <w:p w14:paraId="63AB0395" w14:textId="77777777" w:rsidR="00385BF7" w:rsidRPr="005118CC" w:rsidRDefault="00385BF7" w:rsidP="00385BF7">
            <w:r w:rsidRPr="005118CC">
              <w:t>FR001190</w:t>
            </w:r>
          </w:p>
        </w:tc>
        <w:tc>
          <w:tcPr>
            <w:tcW w:w="4961" w:type="dxa"/>
            <w:vAlign w:val="center"/>
          </w:tcPr>
          <w:p w14:paraId="32B56018" w14:textId="77777777" w:rsidR="00385BF7" w:rsidRPr="005118CC" w:rsidRDefault="00385BF7" w:rsidP="00385BF7">
            <w:r w:rsidRPr="005118CC">
              <w:t>Інші оборотні активи</w:t>
            </w:r>
          </w:p>
        </w:tc>
        <w:tc>
          <w:tcPr>
            <w:tcW w:w="1984" w:type="dxa"/>
            <w:vAlign w:val="center"/>
          </w:tcPr>
          <w:p w14:paraId="733440F2" w14:textId="77777777" w:rsidR="00385BF7" w:rsidRPr="005118CC" w:rsidRDefault="00385BF7" w:rsidP="00385BF7">
            <w:r w:rsidRPr="005118CC">
              <w:t>T100_1, T100_2</w:t>
            </w:r>
          </w:p>
        </w:tc>
        <w:tc>
          <w:tcPr>
            <w:tcW w:w="2268" w:type="dxa"/>
            <w:vAlign w:val="center"/>
          </w:tcPr>
          <w:p w14:paraId="36AC8803" w14:textId="77777777" w:rsidR="00385BF7" w:rsidRPr="005118CC" w:rsidRDefault="00385BF7" w:rsidP="00385BF7">
            <w:r w:rsidRPr="005118CC">
              <w:t>F061, F110, H001</w:t>
            </w:r>
          </w:p>
        </w:tc>
        <w:tc>
          <w:tcPr>
            <w:tcW w:w="1985" w:type="dxa"/>
            <w:vAlign w:val="center"/>
          </w:tcPr>
          <w:p w14:paraId="13EABDEC" w14:textId="77777777" w:rsidR="00385BF7" w:rsidRPr="005118CC" w:rsidRDefault="00385BF7" w:rsidP="00385BF7">
            <w:r w:rsidRPr="005118CC">
              <w:t>Немає</w:t>
            </w:r>
          </w:p>
        </w:tc>
        <w:tc>
          <w:tcPr>
            <w:tcW w:w="1276" w:type="dxa"/>
            <w:vAlign w:val="center"/>
          </w:tcPr>
          <w:p w14:paraId="2F84D09D" w14:textId="77777777" w:rsidR="00385BF7" w:rsidRPr="005118CC" w:rsidRDefault="00385BF7" w:rsidP="00385BF7">
            <w:r w:rsidRPr="005118CC">
              <w:t>FR0</w:t>
            </w:r>
          </w:p>
        </w:tc>
      </w:tr>
      <w:tr w:rsidR="005118CC" w:rsidRPr="005118CC" w14:paraId="47DE6288" w14:textId="77777777" w:rsidTr="00EC4377">
        <w:trPr>
          <w:cantSplit/>
          <w:jc w:val="center"/>
        </w:trPr>
        <w:tc>
          <w:tcPr>
            <w:tcW w:w="988" w:type="dxa"/>
            <w:vAlign w:val="center"/>
          </w:tcPr>
          <w:p w14:paraId="6B0C4C94" w14:textId="77777777" w:rsidR="00385BF7" w:rsidRPr="005118CC" w:rsidRDefault="00385BF7" w:rsidP="0080322A">
            <w:pPr>
              <w:numPr>
                <w:ilvl w:val="0"/>
                <w:numId w:val="10"/>
              </w:numPr>
              <w:ind w:left="720"/>
              <w:contextualSpacing/>
            </w:pPr>
          </w:p>
        </w:tc>
        <w:tc>
          <w:tcPr>
            <w:tcW w:w="1701" w:type="dxa"/>
            <w:vAlign w:val="center"/>
          </w:tcPr>
          <w:p w14:paraId="51E2BB48" w14:textId="77777777" w:rsidR="00385BF7" w:rsidRPr="005118CC" w:rsidRDefault="00385BF7" w:rsidP="00385BF7">
            <w:r w:rsidRPr="005118CC">
              <w:t>FR001195</w:t>
            </w:r>
          </w:p>
        </w:tc>
        <w:tc>
          <w:tcPr>
            <w:tcW w:w="4961" w:type="dxa"/>
            <w:vAlign w:val="center"/>
          </w:tcPr>
          <w:p w14:paraId="02379A31" w14:textId="77777777" w:rsidR="00385BF7" w:rsidRPr="005118CC" w:rsidRDefault="00385BF7" w:rsidP="00385BF7">
            <w:r w:rsidRPr="005118CC">
              <w:t>Усього оборотних активів</w:t>
            </w:r>
          </w:p>
        </w:tc>
        <w:tc>
          <w:tcPr>
            <w:tcW w:w="1984" w:type="dxa"/>
            <w:vAlign w:val="center"/>
          </w:tcPr>
          <w:p w14:paraId="2A2305E5" w14:textId="77777777" w:rsidR="00385BF7" w:rsidRPr="005118CC" w:rsidRDefault="00385BF7" w:rsidP="00385BF7">
            <w:r w:rsidRPr="005118CC">
              <w:t>T100_1, T100_2</w:t>
            </w:r>
          </w:p>
        </w:tc>
        <w:tc>
          <w:tcPr>
            <w:tcW w:w="2268" w:type="dxa"/>
            <w:vAlign w:val="center"/>
          </w:tcPr>
          <w:p w14:paraId="1CA5EF99" w14:textId="77777777" w:rsidR="00385BF7" w:rsidRPr="005118CC" w:rsidRDefault="00385BF7" w:rsidP="00385BF7">
            <w:r w:rsidRPr="005118CC">
              <w:t>F061, F110, H001</w:t>
            </w:r>
          </w:p>
        </w:tc>
        <w:tc>
          <w:tcPr>
            <w:tcW w:w="1985" w:type="dxa"/>
            <w:vAlign w:val="center"/>
          </w:tcPr>
          <w:p w14:paraId="24E57D0D" w14:textId="77777777" w:rsidR="00385BF7" w:rsidRPr="005118CC" w:rsidRDefault="00385BF7" w:rsidP="00385BF7">
            <w:r w:rsidRPr="005118CC">
              <w:t>Немає</w:t>
            </w:r>
          </w:p>
        </w:tc>
        <w:tc>
          <w:tcPr>
            <w:tcW w:w="1276" w:type="dxa"/>
            <w:vAlign w:val="center"/>
          </w:tcPr>
          <w:p w14:paraId="12FB259B" w14:textId="77777777" w:rsidR="00385BF7" w:rsidRPr="005118CC" w:rsidRDefault="00385BF7" w:rsidP="00385BF7">
            <w:r w:rsidRPr="005118CC">
              <w:t>FR0</w:t>
            </w:r>
          </w:p>
        </w:tc>
      </w:tr>
      <w:tr w:rsidR="005118CC" w:rsidRPr="005118CC" w14:paraId="4DE3DABA" w14:textId="77777777" w:rsidTr="00EC4377">
        <w:trPr>
          <w:cantSplit/>
          <w:jc w:val="center"/>
        </w:trPr>
        <w:tc>
          <w:tcPr>
            <w:tcW w:w="988" w:type="dxa"/>
            <w:vAlign w:val="center"/>
          </w:tcPr>
          <w:p w14:paraId="3976D03A" w14:textId="77777777" w:rsidR="00385BF7" w:rsidRPr="005118CC" w:rsidRDefault="00385BF7" w:rsidP="0080322A">
            <w:pPr>
              <w:numPr>
                <w:ilvl w:val="0"/>
                <w:numId w:val="10"/>
              </w:numPr>
              <w:ind w:left="720"/>
              <w:contextualSpacing/>
            </w:pPr>
          </w:p>
        </w:tc>
        <w:tc>
          <w:tcPr>
            <w:tcW w:w="1701" w:type="dxa"/>
            <w:vAlign w:val="center"/>
          </w:tcPr>
          <w:p w14:paraId="1E1F0C3A" w14:textId="77777777" w:rsidR="00385BF7" w:rsidRPr="005118CC" w:rsidRDefault="00385BF7" w:rsidP="00385BF7">
            <w:r w:rsidRPr="005118CC">
              <w:t>FR001200</w:t>
            </w:r>
          </w:p>
        </w:tc>
        <w:tc>
          <w:tcPr>
            <w:tcW w:w="4961" w:type="dxa"/>
            <w:vAlign w:val="center"/>
          </w:tcPr>
          <w:p w14:paraId="2824C7AB" w14:textId="77777777" w:rsidR="00385BF7" w:rsidRPr="005118CC" w:rsidRDefault="00385BF7" w:rsidP="00385BF7">
            <w:r w:rsidRPr="005118CC">
              <w:t>Необоротні активи, що утримуються для продажу, та групи вибуття</w:t>
            </w:r>
          </w:p>
        </w:tc>
        <w:tc>
          <w:tcPr>
            <w:tcW w:w="1984" w:type="dxa"/>
            <w:vAlign w:val="center"/>
          </w:tcPr>
          <w:p w14:paraId="260CA03F" w14:textId="77777777" w:rsidR="00385BF7" w:rsidRPr="005118CC" w:rsidRDefault="00385BF7" w:rsidP="00385BF7">
            <w:r w:rsidRPr="005118CC">
              <w:t>T100_1, T100_2</w:t>
            </w:r>
          </w:p>
        </w:tc>
        <w:tc>
          <w:tcPr>
            <w:tcW w:w="2268" w:type="dxa"/>
            <w:vAlign w:val="center"/>
          </w:tcPr>
          <w:p w14:paraId="4D6C6269" w14:textId="77777777" w:rsidR="00385BF7" w:rsidRPr="005118CC" w:rsidRDefault="00385BF7" w:rsidP="00385BF7">
            <w:r w:rsidRPr="005118CC">
              <w:t>F061, F110, H001</w:t>
            </w:r>
          </w:p>
        </w:tc>
        <w:tc>
          <w:tcPr>
            <w:tcW w:w="1985" w:type="dxa"/>
            <w:vAlign w:val="center"/>
          </w:tcPr>
          <w:p w14:paraId="52082199" w14:textId="77777777" w:rsidR="00385BF7" w:rsidRPr="005118CC" w:rsidRDefault="00385BF7" w:rsidP="00385BF7">
            <w:r w:rsidRPr="005118CC">
              <w:t>Немає</w:t>
            </w:r>
          </w:p>
        </w:tc>
        <w:tc>
          <w:tcPr>
            <w:tcW w:w="1276" w:type="dxa"/>
            <w:vAlign w:val="center"/>
          </w:tcPr>
          <w:p w14:paraId="1CFDC10D" w14:textId="77777777" w:rsidR="00385BF7" w:rsidRPr="005118CC" w:rsidRDefault="00385BF7" w:rsidP="00385BF7">
            <w:r w:rsidRPr="005118CC">
              <w:t>FR0</w:t>
            </w:r>
          </w:p>
        </w:tc>
      </w:tr>
      <w:tr w:rsidR="005118CC" w:rsidRPr="005118CC" w14:paraId="02A86C05" w14:textId="77777777" w:rsidTr="00EC4377">
        <w:trPr>
          <w:cantSplit/>
          <w:jc w:val="center"/>
        </w:trPr>
        <w:tc>
          <w:tcPr>
            <w:tcW w:w="988" w:type="dxa"/>
            <w:vAlign w:val="center"/>
          </w:tcPr>
          <w:p w14:paraId="394AE497" w14:textId="77777777" w:rsidR="00385BF7" w:rsidRPr="005118CC" w:rsidRDefault="00385BF7" w:rsidP="0080322A">
            <w:pPr>
              <w:numPr>
                <w:ilvl w:val="0"/>
                <w:numId w:val="10"/>
              </w:numPr>
              <w:ind w:left="720"/>
              <w:contextualSpacing/>
            </w:pPr>
          </w:p>
        </w:tc>
        <w:tc>
          <w:tcPr>
            <w:tcW w:w="1701" w:type="dxa"/>
            <w:vAlign w:val="center"/>
          </w:tcPr>
          <w:p w14:paraId="09305897" w14:textId="77777777" w:rsidR="00385BF7" w:rsidRPr="005118CC" w:rsidRDefault="00385BF7" w:rsidP="00385BF7">
            <w:r w:rsidRPr="005118CC">
              <w:t>FR001300</w:t>
            </w:r>
          </w:p>
        </w:tc>
        <w:tc>
          <w:tcPr>
            <w:tcW w:w="4961" w:type="dxa"/>
            <w:vAlign w:val="center"/>
          </w:tcPr>
          <w:p w14:paraId="1EC34344" w14:textId="77777777" w:rsidR="00385BF7" w:rsidRPr="005118CC" w:rsidRDefault="00385BF7" w:rsidP="00385BF7">
            <w:r w:rsidRPr="005118CC">
              <w:t>Баланс за активами</w:t>
            </w:r>
          </w:p>
        </w:tc>
        <w:tc>
          <w:tcPr>
            <w:tcW w:w="1984" w:type="dxa"/>
            <w:vAlign w:val="center"/>
          </w:tcPr>
          <w:p w14:paraId="43F85A33" w14:textId="77777777" w:rsidR="00385BF7" w:rsidRPr="005118CC" w:rsidRDefault="00385BF7" w:rsidP="00385BF7">
            <w:r w:rsidRPr="005118CC">
              <w:t>T100_1, T100_2</w:t>
            </w:r>
          </w:p>
        </w:tc>
        <w:tc>
          <w:tcPr>
            <w:tcW w:w="2268" w:type="dxa"/>
            <w:vAlign w:val="center"/>
          </w:tcPr>
          <w:p w14:paraId="29A92FD8" w14:textId="77777777" w:rsidR="00385BF7" w:rsidRPr="005118CC" w:rsidRDefault="00385BF7" w:rsidP="00385BF7">
            <w:r w:rsidRPr="005118CC">
              <w:t>F061, F110, H001</w:t>
            </w:r>
          </w:p>
        </w:tc>
        <w:tc>
          <w:tcPr>
            <w:tcW w:w="1985" w:type="dxa"/>
            <w:vAlign w:val="center"/>
          </w:tcPr>
          <w:p w14:paraId="5A9D38B9" w14:textId="77777777" w:rsidR="00385BF7" w:rsidRPr="005118CC" w:rsidRDefault="00385BF7" w:rsidP="00385BF7">
            <w:r w:rsidRPr="005118CC">
              <w:t>Немає</w:t>
            </w:r>
          </w:p>
        </w:tc>
        <w:tc>
          <w:tcPr>
            <w:tcW w:w="1276" w:type="dxa"/>
            <w:vAlign w:val="center"/>
          </w:tcPr>
          <w:p w14:paraId="5C960771" w14:textId="77777777" w:rsidR="00385BF7" w:rsidRPr="005118CC" w:rsidRDefault="00385BF7" w:rsidP="00385BF7">
            <w:r w:rsidRPr="005118CC">
              <w:t>FR0</w:t>
            </w:r>
          </w:p>
        </w:tc>
      </w:tr>
      <w:tr w:rsidR="005118CC" w:rsidRPr="005118CC" w14:paraId="6510055C" w14:textId="77777777" w:rsidTr="00EC4377">
        <w:trPr>
          <w:cantSplit/>
          <w:jc w:val="center"/>
        </w:trPr>
        <w:tc>
          <w:tcPr>
            <w:tcW w:w="988" w:type="dxa"/>
            <w:vAlign w:val="center"/>
          </w:tcPr>
          <w:p w14:paraId="1244B9DC" w14:textId="77777777" w:rsidR="00385BF7" w:rsidRPr="005118CC" w:rsidRDefault="00385BF7" w:rsidP="0080322A">
            <w:pPr>
              <w:numPr>
                <w:ilvl w:val="0"/>
                <w:numId w:val="10"/>
              </w:numPr>
              <w:ind w:left="720"/>
              <w:contextualSpacing/>
            </w:pPr>
          </w:p>
        </w:tc>
        <w:tc>
          <w:tcPr>
            <w:tcW w:w="1701" w:type="dxa"/>
            <w:vAlign w:val="center"/>
          </w:tcPr>
          <w:p w14:paraId="719AEFAF" w14:textId="77777777" w:rsidR="00385BF7" w:rsidRPr="005118CC" w:rsidRDefault="00385BF7" w:rsidP="00385BF7">
            <w:r w:rsidRPr="005118CC">
              <w:t>FR001400</w:t>
            </w:r>
          </w:p>
        </w:tc>
        <w:tc>
          <w:tcPr>
            <w:tcW w:w="4961" w:type="dxa"/>
            <w:vAlign w:val="center"/>
          </w:tcPr>
          <w:p w14:paraId="5FE9F758" w14:textId="15A7010A" w:rsidR="00385BF7" w:rsidRPr="005118CC" w:rsidRDefault="00385BF7" w:rsidP="00385BF7">
            <w:r w:rsidRPr="005118CC">
              <w:t>Зареєстрований (пайовий) капітал (Стандарт 1)/капітал (Стандарт 25)</w:t>
            </w:r>
          </w:p>
        </w:tc>
        <w:tc>
          <w:tcPr>
            <w:tcW w:w="1984" w:type="dxa"/>
            <w:vAlign w:val="center"/>
          </w:tcPr>
          <w:p w14:paraId="2DC2E507" w14:textId="77777777" w:rsidR="00385BF7" w:rsidRPr="005118CC" w:rsidRDefault="00385BF7" w:rsidP="00385BF7">
            <w:r w:rsidRPr="005118CC">
              <w:t>T100_1, T100_2</w:t>
            </w:r>
          </w:p>
        </w:tc>
        <w:tc>
          <w:tcPr>
            <w:tcW w:w="2268" w:type="dxa"/>
            <w:vAlign w:val="center"/>
          </w:tcPr>
          <w:p w14:paraId="28D91343" w14:textId="77777777" w:rsidR="00385BF7" w:rsidRPr="005118CC" w:rsidRDefault="00385BF7" w:rsidP="00385BF7">
            <w:r w:rsidRPr="005118CC">
              <w:t>F061, F110, H001</w:t>
            </w:r>
          </w:p>
        </w:tc>
        <w:tc>
          <w:tcPr>
            <w:tcW w:w="1985" w:type="dxa"/>
            <w:vAlign w:val="center"/>
          </w:tcPr>
          <w:p w14:paraId="2AC4C363" w14:textId="77777777" w:rsidR="00385BF7" w:rsidRPr="005118CC" w:rsidRDefault="00385BF7" w:rsidP="00385BF7">
            <w:r w:rsidRPr="005118CC">
              <w:t>Немає</w:t>
            </w:r>
          </w:p>
        </w:tc>
        <w:tc>
          <w:tcPr>
            <w:tcW w:w="1276" w:type="dxa"/>
            <w:vAlign w:val="center"/>
          </w:tcPr>
          <w:p w14:paraId="598882D5" w14:textId="77777777" w:rsidR="00385BF7" w:rsidRPr="005118CC" w:rsidRDefault="00385BF7" w:rsidP="00385BF7">
            <w:r w:rsidRPr="005118CC">
              <w:t>FR0</w:t>
            </w:r>
          </w:p>
        </w:tc>
      </w:tr>
      <w:tr w:rsidR="005118CC" w:rsidRPr="005118CC" w14:paraId="4CAB2211" w14:textId="77777777" w:rsidTr="00EC4377">
        <w:trPr>
          <w:cantSplit/>
          <w:jc w:val="center"/>
        </w:trPr>
        <w:tc>
          <w:tcPr>
            <w:tcW w:w="988" w:type="dxa"/>
            <w:vAlign w:val="center"/>
          </w:tcPr>
          <w:p w14:paraId="32AA8E69" w14:textId="77777777" w:rsidR="00385BF7" w:rsidRPr="005118CC" w:rsidRDefault="00385BF7" w:rsidP="0080322A">
            <w:pPr>
              <w:numPr>
                <w:ilvl w:val="0"/>
                <w:numId w:val="10"/>
              </w:numPr>
              <w:ind w:left="720"/>
              <w:contextualSpacing/>
            </w:pPr>
          </w:p>
        </w:tc>
        <w:tc>
          <w:tcPr>
            <w:tcW w:w="1701" w:type="dxa"/>
            <w:vAlign w:val="center"/>
          </w:tcPr>
          <w:p w14:paraId="542632E0" w14:textId="77777777" w:rsidR="00385BF7" w:rsidRPr="005118CC" w:rsidRDefault="00385BF7" w:rsidP="00385BF7">
            <w:r w:rsidRPr="005118CC">
              <w:t>FR001401</w:t>
            </w:r>
          </w:p>
        </w:tc>
        <w:tc>
          <w:tcPr>
            <w:tcW w:w="4961" w:type="dxa"/>
            <w:vAlign w:val="center"/>
          </w:tcPr>
          <w:p w14:paraId="587AA852" w14:textId="77777777" w:rsidR="00385BF7" w:rsidRPr="005118CC" w:rsidRDefault="00385BF7" w:rsidP="00385BF7">
            <w:r w:rsidRPr="005118CC">
              <w:t>Внески до незареєстрованого статутного капіталу</w:t>
            </w:r>
          </w:p>
        </w:tc>
        <w:tc>
          <w:tcPr>
            <w:tcW w:w="1984" w:type="dxa"/>
            <w:vAlign w:val="center"/>
          </w:tcPr>
          <w:p w14:paraId="74982FAC" w14:textId="77777777" w:rsidR="00385BF7" w:rsidRPr="005118CC" w:rsidRDefault="00385BF7" w:rsidP="00385BF7">
            <w:r w:rsidRPr="005118CC">
              <w:t>T100_1, T100_2</w:t>
            </w:r>
          </w:p>
        </w:tc>
        <w:tc>
          <w:tcPr>
            <w:tcW w:w="2268" w:type="dxa"/>
            <w:vAlign w:val="center"/>
          </w:tcPr>
          <w:p w14:paraId="0D69CA2E" w14:textId="77777777" w:rsidR="00385BF7" w:rsidRPr="005118CC" w:rsidRDefault="00385BF7" w:rsidP="00385BF7">
            <w:r w:rsidRPr="005118CC">
              <w:t>F061, F110, H001</w:t>
            </w:r>
          </w:p>
        </w:tc>
        <w:tc>
          <w:tcPr>
            <w:tcW w:w="1985" w:type="dxa"/>
            <w:vAlign w:val="center"/>
          </w:tcPr>
          <w:p w14:paraId="2E7E0162" w14:textId="77777777" w:rsidR="00385BF7" w:rsidRPr="005118CC" w:rsidRDefault="00385BF7" w:rsidP="00385BF7">
            <w:r w:rsidRPr="005118CC">
              <w:t>Немає</w:t>
            </w:r>
          </w:p>
        </w:tc>
        <w:tc>
          <w:tcPr>
            <w:tcW w:w="1276" w:type="dxa"/>
            <w:vAlign w:val="center"/>
          </w:tcPr>
          <w:p w14:paraId="3307C8B2" w14:textId="77777777" w:rsidR="00385BF7" w:rsidRPr="005118CC" w:rsidRDefault="00385BF7" w:rsidP="00385BF7">
            <w:r w:rsidRPr="005118CC">
              <w:t>FR0</w:t>
            </w:r>
          </w:p>
        </w:tc>
      </w:tr>
      <w:tr w:rsidR="005118CC" w:rsidRPr="005118CC" w14:paraId="128EB8FD" w14:textId="77777777" w:rsidTr="00EC4377">
        <w:trPr>
          <w:cantSplit/>
          <w:jc w:val="center"/>
        </w:trPr>
        <w:tc>
          <w:tcPr>
            <w:tcW w:w="988" w:type="dxa"/>
            <w:vAlign w:val="center"/>
          </w:tcPr>
          <w:p w14:paraId="5C46B200" w14:textId="77777777" w:rsidR="00385BF7" w:rsidRPr="005118CC" w:rsidRDefault="00385BF7" w:rsidP="0080322A">
            <w:pPr>
              <w:numPr>
                <w:ilvl w:val="0"/>
                <w:numId w:val="10"/>
              </w:numPr>
              <w:ind w:left="720"/>
              <w:contextualSpacing/>
            </w:pPr>
          </w:p>
        </w:tc>
        <w:tc>
          <w:tcPr>
            <w:tcW w:w="1701" w:type="dxa"/>
            <w:vAlign w:val="center"/>
          </w:tcPr>
          <w:p w14:paraId="1F27A350" w14:textId="77777777" w:rsidR="00385BF7" w:rsidRPr="005118CC" w:rsidRDefault="00385BF7" w:rsidP="00385BF7">
            <w:r w:rsidRPr="005118CC">
              <w:t>FR001405</w:t>
            </w:r>
          </w:p>
        </w:tc>
        <w:tc>
          <w:tcPr>
            <w:tcW w:w="4961" w:type="dxa"/>
            <w:vAlign w:val="center"/>
          </w:tcPr>
          <w:p w14:paraId="4EB0EA76" w14:textId="77777777" w:rsidR="00385BF7" w:rsidRPr="005118CC" w:rsidRDefault="00385BF7" w:rsidP="00385BF7">
            <w:r w:rsidRPr="005118CC">
              <w:t>Капітал у дооцінках</w:t>
            </w:r>
          </w:p>
        </w:tc>
        <w:tc>
          <w:tcPr>
            <w:tcW w:w="1984" w:type="dxa"/>
            <w:vAlign w:val="center"/>
          </w:tcPr>
          <w:p w14:paraId="741F85C2" w14:textId="77777777" w:rsidR="00385BF7" w:rsidRPr="005118CC" w:rsidRDefault="00385BF7" w:rsidP="00385BF7">
            <w:r w:rsidRPr="005118CC">
              <w:t>T100_1, T100_2</w:t>
            </w:r>
          </w:p>
        </w:tc>
        <w:tc>
          <w:tcPr>
            <w:tcW w:w="2268" w:type="dxa"/>
            <w:vAlign w:val="center"/>
          </w:tcPr>
          <w:p w14:paraId="785B5BF5" w14:textId="77777777" w:rsidR="00385BF7" w:rsidRPr="005118CC" w:rsidRDefault="00385BF7" w:rsidP="00385BF7">
            <w:r w:rsidRPr="005118CC">
              <w:t>F061, F110, H001</w:t>
            </w:r>
          </w:p>
        </w:tc>
        <w:tc>
          <w:tcPr>
            <w:tcW w:w="1985" w:type="dxa"/>
            <w:vAlign w:val="center"/>
          </w:tcPr>
          <w:p w14:paraId="63E3C934" w14:textId="77777777" w:rsidR="00385BF7" w:rsidRPr="005118CC" w:rsidRDefault="00385BF7" w:rsidP="00385BF7">
            <w:r w:rsidRPr="005118CC">
              <w:t>Немає</w:t>
            </w:r>
          </w:p>
        </w:tc>
        <w:tc>
          <w:tcPr>
            <w:tcW w:w="1276" w:type="dxa"/>
            <w:vAlign w:val="center"/>
          </w:tcPr>
          <w:p w14:paraId="34AAABD4" w14:textId="77777777" w:rsidR="00385BF7" w:rsidRPr="005118CC" w:rsidRDefault="00385BF7" w:rsidP="00385BF7">
            <w:r w:rsidRPr="005118CC">
              <w:t>FR0</w:t>
            </w:r>
          </w:p>
        </w:tc>
      </w:tr>
      <w:tr w:rsidR="005118CC" w:rsidRPr="005118CC" w14:paraId="608D9A4B" w14:textId="77777777" w:rsidTr="00EC4377">
        <w:trPr>
          <w:cantSplit/>
          <w:jc w:val="center"/>
        </w:trPr>
        <w:tc>
          <w:tcPr>
            <w:tcW w:w="988" w:type="dxa"/>
            <w:vAlign w:val="center"/>
          </w:tcPr>
          <w:p w14:paraId="085B74A4" w14:textId="77777777" w:rsidR="00385BF7" w:rsidRPr="005118CC" w:rsidRDefault="00385BF7" w:rsidP="0080322A">
            <w:pPr>
              <w:numPr>
                <w:ilvl w:val="0"/>
                <w:numId w:val="10"/>
              </w:numPr>
              <w:ind w:left="720"/>
              <w:contextualSpacing/>
            </w:pPr>
          </w:p>
        </w:tc>
        <w:tc>
          <w:tcPr>
            <w:tcW w:w="1701" w:type="dxa"/>
            <w:vAlign w:val="center"/>
          </w:tcPr>
          <w:p w14:paraId="379669EE" w14:textId="77777777" w:rsidR="00385BF7" w:rsidRPr="005118CC" w:rsidRDefault="00385BF7" w:rsidP="00385BF7">
            <w:r w:rsidRPr="005118CC">
              <w:t>FR001410</w:t>
            </w:r>
          </w:p>
        </w:tc>
        <w:tc>
          <w:tcPr>
            <w:tcW w:w="4961" w:type="dxa"/>
            <w:vAlign w:val="center"/>
          </w:tcPr>
          <w:p w14:paraId="206AABB3" w14:textId="77777777" w:rsidR="00385BF7" w:rsidRPr="005118CC" w:rsidRDefault="00385BF7" w:rsidP="00385BF7">
            <w:r w:rsidRPr="005118CC">
              <w:t>Додатковий капітал</w:t>
            </w:r>
          </w:p>
        </w:tc>
        <w:tc>
          <w:tcPr>
            <w:tcW w:w="1984" w:type="dxa"/>
            <w:vAlign w:val="center"/>
          </w:tcPr>
          <w:p w14:paraId="3749BC82" w14:textId="77777777" w:rsidR="00385BF7" w:rsidRPr="005118CC" w:rsidRDefault="00385BF7" w:rsidP="00385BF7">
            <w:r w:rsidRPr="005118CC">
              <w:t>T100_1, T100_2</w:t>
            </w:r>
          </w:p>
        </w:tc>
        <w:tc>
          <w:tcPr>
            <w:tcW w:w="2268" w:type="dxa"/>
            <w:vAlign w:val="center"/>
          </w:tcPr>
          <w:p w14:paraId="22D18FD6" w14:textId="77777777" w:rsidR="00385BF7" w:rsidRPr="005118CC" w:rsidRDefault="00385BF7" w:rsidP="00385BF7">
            <w:r w:rsidRPr="005118CC">
              <w:t>F061, F110, H001</w:t>
            </w:r>
          </w:p>
        </w:tc>
        <w:tc>
          <w:tcPr>
            <w:tcW w:w="1985" w:type="dxa"/>
            <w:vAlign w:val="center"/>
          </w:tcPr>
          <w:p w14:paraId="5C87B897" w14:textId="77777777" w:rsidR="00385BF7" w:rsidRPr="005118CC" w:rsidRDefault="00385BF7" w:rsidP="00385BF7">
            <w:r w:rsidRPr="005118CC">
              <w:t>Немає</w:t>
            </w:r>
          </w:p>
        </w:tc>
        <w:tc>
          <w:tcPr>
            <w:tcW w:w="1276" w:type="dxa"/>
            <w:vAlign w:val="center"/>
          </w:tcPr>
          <w:p w14:paraId="5DC16D5E" w14:textId="77777777" w:rsidR="00385BF7" w:rsidRPr="005118CC" w:rsidRDefault="00385BF7" w:rsidP="00385BF7">
            <w:r w:rsidRPr="005118CC">
              <w:t>FR0</w:t>
            </w:r>
          </w:p>
        </w:tc>
      </w:tr>
      <w:tr w:rsidR="005118CC" w:rsidRPr="005118CC" w14:paraId="516BBEE9" w14:textId="77777777" w:rsidTr="00EC4377">
        <w:trPr>
          <w:cantSplit/>
          <w:jc w:val="center"/>
        </w:trPr>
        <w:tc>
          <w:tcPr>
            <w:tcW w:w="988" w:type="dxa"/>
            <w:vAlign w:val="center"/>
          </w:tcPr>
          <w:p w14:paraId="336525B5" w14:textId="77777777" w:rsidR="00385BF7" w:rsidRPr="005118CC" w:rsidRDefault="00385BF7" w:rsidP="0080322A">
            <w:pPr>
              <w:numPr>
                <w:ilvl w:val="0"/>
                <w:numId w:val="10"/>
              </w:numPr>
              <w:ind w:left="720"/>
              <w:contextualSpacing/>
            </w:pPr>
          </w:p>
        </w:tc>
        <w:tc>
          <w:tcPr>
            <w:tcW w:w="1701" w:type="dxa"/>
            <w:vAlign w:val="center"/>
          </w:tcPr>
          <w:p w14:paraId="4A647143" w14:textId="77777777" w:rsidR="00385BF7" w:rsidRPr="005118CC" w:rsidRDefault="00385BF7" w:rsidP="00385BF7">
            <w:r w:rsidRPr="005118CC">
              <w:t>FR001411</w:t>
            </w:r>
          </w:p>
        </w:tc>
        <w:tc>
          <w:tcPr>
            <w:tcW w:w="4961" w:type="dxa"/>
            <w:vAlign w:val="center"/>
          </w:tcPr>
          <w:p w14:paraId="0A59EF62" w14:textId="77777777" w:rsidR="00385BF7" w:rsidRPr="005118CC" w:rsidRDefault="00385BF7" w:rsidP="00385BF7">
            <w:r w:rsidRPr="005118CC">
              <w:t>Емісійний дохід</w:t>
            </w:r>
          </w:p>
        </w:tc>
        <w:tc>
          <w:tcPr>
            <w:tcW w:w="1984" w:type="dxa"/>
            <w:vAlign w:val="center"/>
          </w:tcPr>
          <w:p w14:paraId="3741467D" w14:textId="77777777" w:rsidR="00385BF7" w:rsidRPr="005118CC" w:rsidRDefault="00385BF7" w:rsidP="00385BF7">
            <w:r w:rsidRPr="005118CC">
              <w:t>T100_1, T100_2</w:t>
            </w:r>
          </w:p>
        </w:tc>
        <w:tc>
          <w:tcPr>
            <w:tcW w:w="2268" w:type="dxa"/>
            <w:vAlign w:val="center"/>
          </w:tcPr>
          <w:p w14:paraId="5E39F29D" w14:textId="77777777" w:rsidR="00385BF7" w:rsidRPr="005118CC" w:rsidRDefault="00385BF7" w:rsidP="00385BF7">
            <w:r w:rsidRPr="005118CC">
              <w:t>F061, F110, H001</w:t>
            </w:r>
          </w:p>
        </w:tc>
        <w:tc>
          <w:tcPr>
            <w:tcW w:w="1985" w:type="dxa"/>
            <w:vAlign w:val="center"/>
          </w:tcPr>
          <w:p w14:paraId="701D5CA1" w14:textId="77777777" w:rsidR="00385BF7" w:rsidRPr="005118CC" w:rsidRDefault="00385BF7" w:rsidP="00385BF7">
            <w:r w:rsidRPr="005118CC">
              <w:t>Немає</w:t>
            </w:r>
          </w:p>
        </w:tc>
        <w:tc>
          <w:tcPr>
            <w:tcW w:w="1276" w:type="dxa"/>
            <w:vAlign w:val="center"/>
          </w:tcPr>
          <w:p w14:paraId="31778666" w14:textId="77777777" w:rsidR="00385BF7" w:rsidRPr="005118CC" w:rsidRDefault="00385BF7" w:rsidP="00385BF7">
            <w:r w:rsidRPr="005118CC">
              <w:t>FR0</w:t>
            </w:r>
          </w:p>
        </w:tc>
      </w:tr>
      <w:tr w:rsidR="005118CC" w:rsidRPr="005118CC" w14:paraId="21EC3D2B" w14:textId="77777777" w:rsidTr="00EC4377">
        <w:trPr>
          <w:cantSplit/>
          <w:jc w:val="center"/>
        </w:trPr>
        <w:tc>
          <w:tcPr>
            <w:tcW w:w="988" w:type="dxa"/>
            <w:vAlign w:val="center"/>
          </w:tcPr>
          <w:p w14:paraId="2D87D1E7" w14:textId="77777777" w:rsidR="00385BF7" w:rsidRPr="005118CC" w:rsidRDefault="00385BF7" w:rsidP="0080322A">
            <w:pPr>
              <w:numPr>
                <w:ilvl w:val="0"/>
                <w:numId w:val="10"/>
              </w:numPr>
              <w:ind w:left="720"/>
              <w:contextualSpacing/>
            </w:pPr>
          </w:p>
        </w:tc>
        <w:tc>
          <w:tcPr>
            <w:tcW w:w="1701" w:type="dxa"/>
            <w:vAlign w:val="center"/>
          </w:tcPr>
          <w:p w14:paraId="4E8C5BEA" w14:textId="77777777" w:rsidR="00385BF7" w:rsidRPr="005118CC" w:rsidRDefault="00385BF7" w:rsidP="00385BF7">
            <w:r w:rsidRPr="005118CC">
              <w:t>FR001412</w:t>
            </w:r>
          </w:p>
        </w:tc>
        <w:tc>
          <w:tcPr>
            <w:tcW w:w="4961" w:type="dxa"/>
            <w:vAlign w:val="center"/>
          </w:tcPr>
          <w:p w14:paraId="79AF0768" w14:textId="77777777" w:rsidR="00385BF7" w:rsidRPr="005118CC" w:rsidRDefault="00385BF7" w:rsidP="00385BF7">
            <w:r w:rsidRPr="005118CC">
              <w:t>Накопичені курсові різниці</w:t>
            </w:r>
          </w:p>
        </w:tc>
        <w:tc>
          <w:tcPr>
            <w:tcW w:w="1984" w:type="dxa"/>
            <w:vAlign w:val="center"/>
          </w:tcPr>
          <w:p w14:paraId="4ABC1418" w14:textId="77777777" w:rsidR="00385BF7" w:rsidRPr="005118CC" w:rsidRDefault="00385BF7" w:rsidP="00385BF7">
            <w:r w:rsidRPr="005118CC">
              <w:t>T100_1, T100_2</w:t>
            </w:r>
          </w:p>
        </w:tc>
        <w:tc>
          <w:tcPr>
            <w:tcW w:w="2268" w:type="dxa"/>
            <w:vAlign w:val="center"/>
          </w:tcPr>
          <w:p w14:paraId="2C5BCB8A" w14:textId="77777777" w:rsidR="00385BF7" w:rsidRPr="005118CC" w:rsidRDefault="00385BF7" w:rsidP="00385BF7">
            <w:r w:rsidRPr="005118CC">
              <w:t>F061, F110, H001</w:t>
            </w:r>
          </w:p>
        </w:tc>
        <w:tc>
          <w:tcPr>
            <w:tcW w:w="1985" w:type="dxa"/>
            <w:vAlign w:val="center"/>
          </w:tcPr>
          <w:p w14:paraId="589C3969" w14:textId="77777777" w:rsidR="00385BF7" w:rsidRPr="005118CC" w:rsidRDefault="00385BF7" w:rsidP="00385BF7">
            <w:r w:rsidRPr="005118CC">
              <w:t>Немає</w:t>
            </w:r>
          </w:p>
        </w:tc>
        <w:tc>
          <w:tcPr>
            <w:tcW w:w="1276" w:type="dxa"/>
            <w:vAlign w:val="center"/>
          </w:tcPr>
          <w:p w14:paraId="7C534789" w14:textId="77777777" w:rsidR="00385BF7" w:rsidRPr="005118CC" w:rsidRDefault="00385BF7" w:rsidP="00385BF7">
            <w:r w:rsidRPr="005118CC">
              <w:t>FR0</w:t>
            </w:r>
          </w:p>
        </w:tc>
      </w:tr>
      <w:tr w:rsidR="005118CC" w:rsidRPr="005118CC" w14:paraId="0F0A0594" w14:textId="77777777" w:rsidTr="00EC4377">
        <w:trPr>
          <w:cantSplit/>
          <w:jc w:val="center"/>
        </w:trPr>
        <w:tc>
          <w:tcPr>
            <w:tcW w:w="988" w:type="dxa"/>
            <w:vAlign w:val="center"/>
          </w:tcPr>
          <w:p w14:paraId="7EF371C2" w14:textId="77777777" w:rsidR="00385BF7" w:rsidRPr="005118CC" w:rsidRDefault="00385BF7" w:rsidP="0080322A">
            <w:pPr>
              <w:numPr>
                <w:ilvl w:val="0"/>
                <w:numId w:val="10"/>
              </w:numPr>
              <w:ind w:left="720"/>
              <w:contextualSpacing/>
            </w:pPr>
          </w:p>
        </w:tc>
        <w:tc>
          <w:tcPr>
            <w:tcW w:w="1701" w:type="dxa"/>
            <w:vAlign w:val="center"/>
          </w:tcPr>
          <w:p w14:paraId="5C602932" w14:textId="77777777" w:rsidR="00385BF7" w:rsidRPr="005118CC" w:rsidRDefault="00385BF7" w:rsidP="00385BF7">
            <w:r w:rsidRPr="005118CC">
              <w:t>FR001415</w:t>
            </w:r>
          </w:p>
        </w:tc>
        <w:tc>
          <w:tcPr>
            <w:tcW w:w="4961" w:type="dxa"/>
            <w:vAlign w:val="center"/>
          </w:tcPr>
          <w:p w14:paraId="7019379B" w14:textId="77777777" w:rsidR="00385BF7" w:rsidRPr="005118CC" w:rsidRDefault="00385BF7" w:rsidP="00385BF7">
            <w:r w:rsidRPr="005118CC">
              <w:t>Резервний капітал</w:t>
            </w:r>
          </w:p>
        </w:tc>
        <w:tc>
          <w:tcPr>
            <w:tcW w:w="1984" w:type="dxa"/>
            <w:vAlign w:val="center"/>
          </w:tcPr>
          <w:p w14:paraId="12772A5A" w14:textId="77777777" w:rsidR="00385BF7" w:rsidRPr="005118CC" w:rsidRDefault="00385BF7" w:rsidP="00385BF7">
            <w:r w:rsidRPr="005118CC">
              <w:t>T100_1, T100_2</w:t>
            </w:r>
          </w:p>
        </w:tc>
        <w:tc>
          <w:tcPr>
            <w:tcW w:w="2268" w:type="dxa"/>
            <w:vAlign w:val="center"/>
          </w:tcPr>
          <w:p w14:paraId="00A067AF" w14:textId="77777777" w:rsidR="00385BF7" w:rsidRPr="005118CC" w:rsidRDefault="00385BF7" w:rsidP="00385BF7">
            <w:r w:rsidRPr="005118CC">
              <w:t>F061, F110, H001</w:t>
            </w:r>
          </w:p>
        </w:tc>
        <w:tc>
          <w:tcPr>
            <w:tcW w:w="1985" w:type="dxa"/>
            <w:vAlign w:val="center"/>
          </w:tcPr>
          <w:p w14:paraId="24B665C4" w14:textId="77777777" w:rsidR="00385BF7" w:rsidRPr="005118CC" w:rsidRDefault="00385BF7" w:rsidP="00385BF7">
            <w:r w:rsidRPr="005118CC">
              <w:t>Немає</w:t>
            </w:r>
          </w:p>
        </w:tc>
        <w:tc>
          <w:tcPr>
            <w:tcW w:w="1276" w:type="dxa"/>
            <w:vAlign w:val="center"/>
          </w:tcPr>
          <w:p w14:paraId="046AC4BC" w14:textId="77777777" w:rsidR="00385BF7" w:rsidRPr="005118CC" w:rsidRDefault="00385BF7" w:rsidP="00385BF7">
            <w:r w:rsidRPr="005118CC">
              <w:t>FR0</w:t>
            </w:r>
          </w:p>
        </w:tc>
      </w:tr>
      <w:tr w:rsidR="005118CC" w:rsidRPr="005118CC" w14:paraId="5008D4F0" w14:textId="77777777" w:rsidTr="00EC4377">
        <w:trPr>
          <w:cantSplit/>
          <w:jc w:val="center"/>
        </w:trPr>
        <w:tc>
          <w:tcPr>
            <w:tcW w:w="988" w:type="dxa"/>
            <w:vAlign w:val="center"/>
          </w:tcPr>
          <w:p w14:paraId="0E84AD1D" w14:textId="77777777" w:rsidR="00385BF7" w:rsidRPr="005118CC" w:rsidRDefault="00385BF7" w:rsidP="0080322A">
            <w:pPr>
              <w:numPr>
                <w:ilvl w:val="0"/>
                <w:numId w:val="10"/>
              </w:numPr>
              <w:ind w:left="720"/>
              <w:contextualSpacing/>
            </w:pPr>
          </w:p>
        </w:tc>
        <w:tc>
          <w:tcPr>
            <w:tcW w:w="1701" w:type="dxa"/>
            <w:vAlign w:val="center"/>
          </w:tcPr>
          <w:p w14:paraId="12F1DF0F" w14:textId="77777777" w:rsidR="00385BF7" w:rsidRPr="005118CC" w:rsidRDefault="00385BF7" w:rsidP="00385BF7">
            <w:r w:rsidRPr="005118CC">
              <w:t>FR001420</w:t>
            </w:r>
          </w:p>
        </w:tc>
        <w:tc>
          <w:tcPr>
            <w:tcW w:w="4961" w:type="dxa"/>
            <w:vAlign w:val="center"/>
          </w:tcPr>
          <w:p w14:paraId="6406F00B" w14:textId="77777777" w:rsidR="00385BF7" w:rsidRPr="005118CC" w:rsidRDefault="00385BF7" w:rsidP="00385BF7">
            <w:r w:rsidRPr="005118CC">
              <w:t>Нерозподілений прибуток (непокритий збиток)</w:t>
            </w:r>
          </w:p>
        </w:tc>
        <w:tc>
          <w:tcPr>
            <w:tcW w:w="1984" w:type="dxa"/>
            <w:vAlign w:val="center"/>
          </w:tcPr>
          <w:p w14:paraId="7933B0EB" w14:textId="77777777" w:rsidR="00385BF7" w:rsidRPr="005118CC" w:rsidRDefault="00385BF7" w:rsidP="00385BF7">
            <w:r w:rsidRPr="005118CC">
              <w:t>T100_1, T100_2</w:t>
            </w:r>
          </w:p>
        </w:tc>
        <w:tc>
          <w:tcPr>
            <w:tcW w:w="2268" w:type="dxa"/>
            <w:vAlign w:val="center"/>
          </w:tcPr>
          <w:p w14:paraId="4F172480" w14:textId="77777777" w:rsidR="00385BF7" w:rsidRPr="005118CC" w:rsidRDefault="00385BF7" w:rsidP="00385BF7">
            <w:r w:rsidRPr="005118CC">
              <w:t>F061, F110, H001</w:t>
            </w:r>
          </w:p>
        </w:tc>
        <w:tc>
          <w:tcPr>
            <w:tcW w:w="1985" w:type="dxa"/>
            <w:vAlign w:val="center"/>
          </w:tcPr>
          <w:p w14:paraId="45E02987" w14:textId="77777777" w:rsidR="00385BF7" w:rsidRPr="005118CC" w:rsidRDefault="00385BF7" w:rsidP="00385BF7">
            <w:r w:rsidRPr="005118CC">
              <w:t>Немає</w:t>
            </w:r>
          </w:p>
        </w:tc>
        <w:tc>
          <w:tcPr>
            <w:tcW w:w="1276" w:type="dxa"/>
            <w:vAlign w:val="center"/>
          </w:tcPr>
          <w:p w14:paraId="43A5F084" w14:textId="77777777" w:rsidR="00385BF7" w:rsidRPr="005118CC" w:rsidRDefault="00385BF7" w:rsidP="00385BF7">
            <w:r w:rsidRPr="005118CC">
              <w:t>FR0</w:t>
            </w:r>
          </w:p>
        </w:tc>
      </w:tr>
      <w:tr w:rsidR="005118CC" w:rsidRPr="005118CC" w14:paraId="00D0F383" w14:textId="77777777" w:rsidTr="00EC4377">
        <w:trPr>
          <w:cantSplit/>
          <w:jc w:val="center"/>
        </w:trPr>
        <w:tc>
          <w:tcPr>
            <w:tcW w:w="988" w:type="dxa"/>
            <w:vAlign w:val="center"/>
          </w:tcPr>
          <w:p w14:paraId="7DDDE4FC" w14:textId="77777777" w:rsidR="00385BF7" w:rsidRPr="005118CC" w:rsidRDefault="00385BF7" w:rsidP="0080322A">
            <w:pPr>
              <w:numPr>
                <w:ilvl w:val="0"/>
                <w:numId w:val="10"/>
              </w:numPr>
              <w:ind w:left="720"/>
              <w:contextualSpacing/>
            </w:pPr>
          </w:p>
        </w:tc>
        <w:tc>
          <w:tcPr>
            <w:tcW w:w="1701" w:type="dxa"/>
            <w:vAlign w:val="center"/>
          </w:tcPr>
          <w:p w14:paraId="44A683AB" w14:textId="77777777" w:rsidR="00385BF7" w:rsidRPr="005118CC" w:rsidRDefault="00385BF7" w:rsidP="00385BF7">
            <w:r w:rsidRPr="005118CC">
              <w:t>FR001425</w:t>
            </w:r>
          </w:p>
        </w:tc>
        <w:tc>
          <w:tcPr>
            <w:tcW w:w="4961" w:type="dxa"/>
            <w:vAlign w:val="center"/>
          </w:tcPr>
          <w:p w14:paraId="43161528" w14:textId="77777777" w:rsidR="00385BF7" w:rsidRPr="005118CC" w:rsidRDefault="00385BF7" w:rsidP="00385BF7">
            <w:r w:rsidRPr="005118CC">
              <w:t>Неоплачений капітал</w:t>
            </w:r>
          </w:p>
        </w:tc>
        <w:tc>
          <w:tcPr>
            <w:tcW w:w="1984" w:type="dxa"/>
            <w:vAlign w:val="center"/>
          </w:tcPr>
          <w:p w14:paraId="413677CC" w14:textId="77777777" w:rsidR="00385BF7" w:rsidRPr="005118CC" w:rsidRDefault="00385BF7" w:rsidP="00385BF7">
            <w:r w:rsidRPr="005118CC">
              <w:t>T100_1, T100_2</w:t>
            </w:r>
          </w:p>
        </w:tc>
        <w:tc>
          <w:tcPr>
            <w:tcW w:w="2268" w:type="dxa"/>
            <w:vAlign w:val="center"/>
          </w:tcPr>
          <w:p w14:paraId="619EA5E6" w14:textId="77777777" w:rsidR="00385BF7" w:rsidRPr="005118CC" w:rsidRDefault="00385BF7" w:rsidP="00385BF7">
            <w:r w:rsidRPr="005118CC">
              <w:t>F061, F110, H001</w:t>
            </w:r>
          </w:p>
        </w:tc>
        <w:tc>
          <w:tcPr>
            <w:tcW w:w="1985" w:type="dxa"/>
            <w:vAlign w:val="center"/>
          </w:tcPr>
          <w:p w14:paraId="1E4F4BC3" w14:textId="77777777" w:rsidR="00385BF7" w:rsidRPr="005118CC" w:rsidRDefault="00385BF7" w:rsidP="00385BF7">
            <w:r w:rsidRPr="005118CC">
              <w:t>Немає</w:t>
            </w:r>
          </w:p>
        </w:tc>
        <w:tc>
          <w:tcPr>
            <w:tcW w:w="1276" w:type="dxa"/>
            <w:vAlign w:val="center"/>
          </w:tcPr>
          <w:p w14:paraId="631A3E32" w14:textId="77777777" w:rsidR="00385BF7" w:rsidRPr="005118CC" w:rsidRDefault="00385BF7" w:rsidP="00385BF7">
            <w:r w:rsidRPr="005118CC">
              <w:t>FR0</w:t>
            </w:r>
          </w:p>
        </w:tc>
      </w:tr>
      <w:tr w:rsidR="005118CC" w:rsidRPr="005118CC" w14:paraId="5E5AF224" w14:textId="77777777" w:rsidTr="00EC4377">
        <w:trPr>
          <w:cantSplit/>
          <w:jc w:val="center"/>
        </w:trPr>
        <w:tc>
          <w:tcPr>
            <w:tcW w:w="988" w:type="dxa"/>
            <w:vAlign w:val="center"/>
          </w:tcPr>
          <w:p w14:paraId="6B1A98EB" w14:textId="77777777" w:rsidR="00385BF7" w:rsidRPr="005118CC" w:rsidRDefault="00385BF7" w:rsidP="0080322A">
            <w:pPr>
              <w:numPr>
                <w:ilvl w:val="0"/>
                <w:numId w:val="10"/>
              </w:numPr>
              <w:ind w:left="720"/>
              <w:contextualSpacing/>
            </w:pPr>
          </w:p>
        </w:tc>
        <w:tc>
          <w:tcPr>
            <w:tcW w:w="1701" w:type="dxa"/>
            <w:vAlign w:val="center"/>
          </w:tcPr>
          <w:p w14:paraId="76694F47" w14:textId="77777777" w:rsidR="00385BF7" w:rsidRPr="005118CC" w:rsidRDefault="00385BF7" w:rsidP="00385BF7">
            <w:r w:rsidRPr="005118CC">
              <w:t>FR001430</w:t>
            </w:r>
          </w:p>
        </w:tc>
        <w:tc>
          <w:tcPr>
            <w:tcW w:w="4961" w:type="dxa"/>
            <w:vAlign w:val="center"/>
          </w:tcPr>
          <w:p w14:paraId="41134F5A" w14:textId="77777777" w:rsidR="00385BF7" w:rsidRPr="005118CC" w:rsidRDefault="00385BF7" w:rsidP="00385BF7">
            <w:r w:rsidRPr="005118CC">
              <w:t>Вилучений капітал</w:t>
            </w:r>
          </w:p>
        </w:tc>
        <w:tc>
          <w:tcPr>
            <w:tcW w:w="1984" w:type="dxa"/>
            <w:vAlign w:val="center"/>
          </w:tcPr>
          <w:p w14:paraId="1CD81394" w14:textId="77777777" w:rsidR="00385BF7" w:rsidRPr="005118CC" w:rsidRDefault="00385BF7" w:rsidP="00385BF7">
            <w:r w:rsidRPr="005118CC">
              <w:t>T100_1, T100_2</w:t>
            </w:r>
          </w:p>
        </w:tc>
        <w:tc>
          <w:tcPr>
            <w:tcW w:w="2268" w:type="dxa"/>
            <w:vAlign w:val="center"/>
          </w:tcPr>
          <w:p w14:paraId="2873CD1D" w14:textId="77777777" w:rsidR="00385BF7" w:rsidRPr="005118CC" w:rsidRDefault="00385BF7" w:rsidP="00385BF7">
            <w:r w:rsidRPr="005118CC">
              <w:t>F061, F110, H001</w:t>
            </w:r>
          </w:p>
        </w:tc>
        <w:tc>
          <w:tcPr>
            <w:tcW w:w="1985" w:type="dxa"/>
            <w:vAlign w:val="center"/>
          </w:tcPr>
          <w:p w14:paraId="7D909BC9" w14:textId="77777777" w:rsidR="00385BF7" w:rsidRPr="005118CC" w:rsidRDefault="00385BF7" w:rsidP="00385BF7">
            <w:r w:rsidRPr="005118CC">
              <w:t>Немає</w:t>
            </w:r>
          </w:p>
        </w:tc>
        <w:tc>
          <w:tcPr>
            <w:tcW w:w="1276" w:type="dxa"/>
            <w:vAlign w:val="center"/>
          </w:tcPr>
          <w:p w14:paraId="2FB56E73" w14:textId="77777777" w:rsidR="00385BF7" w:rsidRPr="005118CC" w:rsidRDefault="00385BF7" w:rsidP="00385BF7">
            <w:r w:rsidRPr="005118CC">
              <w:t>FR0</w:t>
            </w:r>
          </w:p>
        </w:tc>
      </w:tr>
      <w:tr w:rsidR="005118CC" w:rsidRPr="005118CC" w14:paraId="67AA0F66" w14:textId="77777777" w:rsidTr="00EC4377">
        <w:trPr>
          <w:cantSplit/>
          <w:jc w:val="center"/>
        </w:trPr>
        <w:tc>
          <w:tcPr>
            <w:tcW w:w="988" w:type="dxa"/>
            <w:vAlign w:val="center"/>
          </w:tcPr>
          <w:p w14:paraId="62082A0A" w14:textId="77777777" w:rsidR="00385BF7" w:rsidRPr="005118CC" w:rsidRDefault="00385BF7" w:rsidP="0080322A">
            <w:pPr>
              <w:numPr>
                <w:ilvl w:val="0"/>
                <w:numId w:val="10"/>
              </w:numPr>
              <w:ind w:left="720"/>
              <w:contextualSpacing/>
            </w:pPr>
          </w:p>
        </w:tc>
        <w:tc>
          <w:tcPr>
            <w:tcW w:w="1701" w:type="dxa"/>
            <w:vAlign w:val="center"/>
          </w:tcPr>
          <w:p w14:paraId="6E41AF1A" w14:textId="77777777" w:rsidR="00385BF7" w:rsidRPr="005118CC" w:rsidRDefault="00385BF7" w:rsidP="00385BF7">
            <w:r w:rsidRPr="005118CC">
              <w:t>FR001435</w:t>
            </w:r>
          </w:p>
        </w:tc>
        <w:tc>
          <w:tcPr>
            <w:tcW w:w="4961" w:type="dxa"/>
            <w:vAlign w:val="center"/>
          </w:tcPr>
          <w:p w14:paraId="68E760BE" w14:textId="77777777" w:rsidR="00385BF7" w:rsidRPr="005118CC" w:rsidRDefault="00385BF7" w:rsidP="00385BF7">
            <w:r w:rsidRPr="005118CC">
              <w:t>Інші резерви</w:t>
            </w:r>
          </w:p>
        </w:tc>
        <w:tc>
          <w:tcPr>
            <w:tcW w:w="1984" w:type="dxa"/>
            <w:vAlign w:val="center"/>
          </w:tcPr>
          <w:p w14:paraId="0F77533C" w14:textId="77777777" w:rsidR="00385BF7" w:rsidRPr="005118CC" w:rsidRDefault="00385BF7" w:rsidP="00385BF7">
            <w:r w:rsidRPr="005118CC">
              <w:t>T100_1, T100_2</w:t>
            </w:r>
          </w:p>
        </w:tc>
        <w:tc>
          <w:tcPr>
            <w:tcW w:w="2268" w:type="dxa"/>
            <w:vAlign w:val="center"/>
          </w:tcPr>
          <w:p w14:paraId="6FC0E216" w14:textId="77777777" w:rsidR="00385BF7" w:rsidRPr="005118CC" w:rsidRDefault="00385BF7" w:rsidP="00385BF7">
            <w:r w:rsidRPr="005118CC">
              <w:t>F061, F110, H001</w:t>
            </w:r>
          </w:p>
        </w:tc>
        <w:tc>
          <w:tcPr>
            <w:tcW w:w="1985" w:type="dxa"/>
            <w:vAlign w:val="center"/>
          </w:tcPr>
          <w:p w14:paraId="55AE5629" w14:textId="77777777" w:rsidR="00385BF7" w:rsidRPr="005118CC" w:rsidRDefault="00385BF7" w:rsidP="00385BF7">
            <w:r w:rsidRPr="005118CC">
              <w:t>Немає</w:t>
            </w:r>
          </w:p>
        </w:tc>
        <w:tc>
          <w:tcPr>
            <w:tcW w:w="1276" w:type="dxa"/>
            <w:vAlign w:val="center"/>
          </w:tcPr>
          <w:p w14:paraId="1C2C3997" w14:textId="77777777" w:rsidR="00385BF7" w:rsidRPr="005118CC" w:rsidRDefault="00385BF7" w:rsidP="00385BF7">
            <w:r w:rsidRPr="005118CC">
              <w:t>FR0</w:t>
            </w:r>
          </w:p>
        </w:tc>
      </w:tr>
      <w:tr w:rsidR="005118CC" w:rsidRPr="005118CC" w14:paraId="4CFAA6FD" w14:textId="77777777" w:rsidTr="00EC4377">
        <w:trPr>
          <w:cantSplit/>
          <w:jc w:val="center"/>
        </w:trPr>
        <w:tc>
          <w:tcPr>
            <w:tcW w:w="988" w:type="dxa"/>
            <w:vAlign w:val="center"/>
          </w:tcPr>
          <w:p w14:paraId="021DA914" w14:textId="77777777" w:rsidR="00385BF7" w:rsidRPr="005118CC" w:rsidRDefault="00385BF7" w:rsidP="0080322A">
            <w:pPr>
              <w:numPr>
                <w:ilvl w:val="0"/>
                <w:numId w:val="10"/>
              </w:numPr>
              <w:ind w:left="720"/>
              <w:contextualSpacing/>
            </w:pPr>
          </w:p>
        </w:tc>
        <w:tc>
          <w:tcPr>
            <w:tcW w:w="1701" w:type="dxa"/>
            <w:vAlign w:val="center"/>
          </w:tcPr>
          <w:p w14:paraId="46EC22C1" w14:textId="77777777" w:rsidR="00385BF7" w:rsidRPr="005118CC" w:rsidRDefault="00385BF7" w:rsidP="00385BF7">
            <w:r w:rsidRPr="005118CC">
              <w:t>FR001495</w:t>
            </w:r>
          </w:p>
        </w:tc>
        <w:tc>
          <w:tcPr>
            <w:tcW w:w="4961" w:type="dxa"/>
            <w:vAlign w:val="center"/>
          </w:tcPr>
          <w:p w14:paraId="6BFE32AF" w14:textId="77777777" w:rsidR="00385BF7" w:rsidRPr="005118CC" w:rsidRDefault="00385BF7" w:rsidP="00385BF7">
            <w:r w:rsidRPr="005118CC">
              <w:t>Усього власного капіталу</w:t>
            </w:r>
          </w:p>
        </w:tc>
        <w:tc>
          <w:tcPr>
            <w:tcW w:w="1984" w:type="dxa"/>
            <w:vAlign w:val="center"/>
          </w:tcPr>
          <w:p w14:paraId="11EB5BFD" w14:textId="77777777" w:rsidR="00385BF7" w:rsidRPr="005118CC" w:rsidRDefault="00385BF7" w:rsidP="00385BF7">
            <w:r w:rsidRPr="005118CC">
              <w:t>T100_1, T100_2</w:t>
            </w:r>
          </w:p>
        </w:tc>
        <w:tc>
          <w:tcPr>
            <w:tcW w:w="2268" w:type="dxa"/>
            <w:vAlign w:val="center"/>
          </w:tcPr>
          <w:p w14:paraId="0D34A87E" w14:textId="77777777" w:rsidR="00385BF7" w:rsidRPr="005118CC" w:rsidRDefault="00385BF7" w:rsidP="00385BF7">
            <w:r w:rsidRPr="005118CC">
              <w:t>F061, F110, H001</w:t>
            </w:r>
          </w:p>
        </w:tc>
        <w:tc>
          <w:tcPr>
            <w:tcW w:w="1985" w:type="dxa"/>
            <w:vAlign w:val="center"/>
          </w:tcPr>
          <w:p w14:paraId="3830AA5D" w14:textId="77777777" w:rsidR="00385BF7" w:rsidRPr="005118CC" w:rsidRDefault="00385BF7" w:rsidP="00385BF7">
            <w:r w:rsidRPr="005118CC">
              <w:t>Немає</w:t>
            </w:r>
          </w:p>
        </w:tc>
        <w:tc>
          <w:tcPr>
            <w:tcW w:w="1276" w:type="dxa"/>
            <w:vAlign w:val="center"/>
          </w:tcPr>
          <w:p w14:paraId="3E047B4A" w14:textId="77777777" w:rsidR="00385BF7" w:rsidRPr="005118CC" w:rsidRDefault="00385BF7" w:rsidP="00385BF7">
            <w:r w:rsidRPr="005118CC">
              <w:t>FR0</w:t>
            </w:r>
          </w:p>
        </w:tc>
      </w:tr>
      <w:tr w:rsidR="005118CC" w:rsidRPr="005118CC" w14:paraId="6637CC0D" w14:textId="77777777" w:rsidTr="00EC4377">
        <w:trPr>
          <w:cantSplit/>
          <w:jc w:val="center"/>
        </w:trPr>
        <w:tc>
          <w:tcPr>
            <w:tcW w:w="988" w:type="dxa"/>
            <w:vAlign w:val="center"/>
          </w:tcPr>
          <w:p w14:paraId="46E52156" w14:textId="77777777" w:rsidR="00385BF7" w:rsidRPr="005118CC" w:rsidRDefault="00385BF7" w:rsidP="0080322A">
            <w:pPr>
              <w:numPr>
                <w:ilvl w:val="0"/>
                <w:numId w:val="10"/>
              </w:numPr>
              <w:ind w:left="720"/>
              <w:contextualSpacing/>
            </w:pPr>
          </w:p>
        </w:tc>
        <w:tc>
          <w:tcPr>
            <w:tcW w:w="1701" w:type="dxa"/>
            <w:vAlign w:val="center"/>
          </w:tcPr>
          <w:p w14:paraId="5F3CA985" w14:textId="77777777" w:rsidR="00385BF7" w:rsidRPr="005118CC" w:rsidRDefault="00385BF7" w:rsidP="00385BF7">
            <w:r w:rsidRPr="005118CC">
              <w:t>FR001500</w:t>
            </w:r>
          </w:p>
        </w:tc>
        <w:tc>
          <w:tcPr>
            <w:tcW w:w="4961" w:type="dxa"/>
            <w:vAlign w:val="center"/>
          </w:tcPr>
          <w:p w14:paraId="354045E2" w14:textId="77777777" w:rsidR="00385BF7" w:rsidRPr="005118CC" w:rsidRDefault="00385BF7" w:rsidP="00385BF7">
            <w:r w:rsidRPr="005118CC">
              <w:t>Відстрочені податкові зобов’язання</w:t>
            </w:r>
          </w:p>
        </w:tc>
        <w:tc>
          <w:tcPr>
            <w:tcW w:w="1984" w:type="dxa"/>
            <w:vAlign w:val="center"/>
          </w:tcPr>
          <w:p w14:paraId="7DC5BE86" w14:textId="77777777" w:rsidR="00385BF7" w:rsidRPr="005118CC" w:rsidRDefault="00385BF7" w:rsidP="00385BF7">
            <w:r w:rsidRPr="005118CC">
              <w:t>T100_1, T100_2</w:t>
            </w:r>
          </w:p>
        </w:tc>
        <w:tc>
          <w:tcPr>
            <w:tcW w:w="2268" w:type="dxa"/>
            <w:vAlign w:val="center"/>
          </w:tcPr>
          <w:p w14:paraId="262B0933" w14:textId="77777777" w:rsidR="00385BF7" w:rsidRPr="005118CC" w:rsidRDefault="00385BF7" w:rsidP="00385BF7">
            <w:r w:rsidRPr="005118CC">
              <w:t>F061, F110, H001</w:t>
            </w:r>
          </w:p>
        </w:tc>
        <w:tc>
          <w:tcPr>
            <w:tcW w:w="1985" w:type="dxa"/>
            <w:vAlign w:val="center"/>
          </w:tcPr>
          <w:p w14:paraId="5C0CC05E" w14:textId="77777777" w:rsidR="00385BF7" w:rsidRPr="005118CC" w:rsidRDefault="00385BF7" w:rsidP="00385BF7">
            <w:r w:rsidRPr="005118CC">
              <w:t>Немає</w:t>
            </w:r>
          </w:p>
        </w:tc>
        <w:tc>
          <w:tcPr>
            <w:tcW w:w="1276" w:type="dxa"/>
            <w:vAlign w:val="center"/>
          </w:tcPr>
          <w:p w14:paraId="703CC3FE" w14:textId="77777777" w:rsidR="00385BF7" w:rsidRPr="005118CC" w:rsidRDefault="00385BF7" w:rsidP="00385BF7">
            <w:r w:rsidRPr="005118CC">
              <w:t>FR0</w:t>
            </w:r>
          </w:p>
        </w:tc>
      </w:tr>
      <w:tr w:rsidR="005118CC" w:rsidRPr="005118CC" w14:paraId="182B6B12" w14:textId="77777777" w:rsidTr="00EC4377">
        <w:trPr>
          <w:cantSplit/>
          <w:jc w:val="center"/>
        </w:trPr>
        <w:tc>
          <w:tcPr>
            <w:tcW w:w="988" w:type="dxa"/>
            <w:vAlign w:val="center"/>
          </w:tcPr>
          <w:p w14:paraId="059BF467" w14:textId="77777777" w:rsidR="00385BF7" w:rsidRPr="005118CC" w:rsidRDefault="00385BF7" w:rsidP="0080322A">
            <w:pPr>
              <w:numPr>
                <w:ilvl w:val="0"/>
                <w:numId w:val="10"/>
              </w:numPr>
              <w:ind w:left="720"/>
              <w:contextualSpacing/>
            </w:pPr>
          </w:p>
        </w:tc>
        <w:tc>
          <w:tcPr>
            <w:tcW w:w="1701" w:type="dxa"/>
            <w:vAlign w:val="center"/>
          </w:tcPr>
          <w:p w14:paraId="4AFBD98D" w14:textId="77777777" w:rsidR="00385BF7" w:rsidRPr="005118CC" w:rsidRDefault="00385BF7" w:rsidP="00385BF7">
            <w:r w:rsidRPr="005118CC">
              <w:t>FR001505</w:t>
            </w:r>
          </w:p>
        </w:tc>
        <w:tc>
          <w:tcPr>
            <w:tcW w:w="4961" w:type="dxa"/>
            <w:vAlign w:val="center"/>
          </w:tcPr>
          <w:p w14:paraId="3AD5D0A9" w14:textId="77777777" w:rsidR="00385BF7" w:rsidRPr="005118CC" w:rsidRDefault="00385BF7" w:rsidP="00385BF7">
            <w:r w:rsidRPr="005118CC">
              <w:t>Пенсійні зобов’язання</w:t>
            </w:r>
          </w:p>
        </w:tc>
        <w:tc>
          <w:tcPr>
            <w:tcW w:w="1984" w:type="dxa"/>
            <w:vAlign w:val="center"/>
          </w:tcPr>
          <w:p w14:paraId="37B2C673" w14:textId="77777777" w:rsidR="00385BF7" w:rsidRPr="005118CC" w:rsidRDefault="00385BF7" w:rsidP="00385BF7">
            <w:r w:rsidRPr="005118CC">
              <w:t>T100_1, T100_2</w:t>
            </w:r>
          </w:p>
        </w:tc>
        <w:tc>
          <w:tcPr>
            <w:tcW w:w="2268" w:type="dxa"/>
            <w:vAlign w:val="center"/>
          </w:tcPr>
          <w:p w14:paraId="6074088F" w14:textId="77777777" w:rsidR="00385BF7" w:rsidRPr="005118CC" w:rsidRDefault="00385BF7" w:rsidP="00385BF7">
            <w:r w:rsidRPr="005118CC">
              <w:t>F061, F110, H001</w:t>
            </w:r>
          </w:p>
        </w:tc>
        <w:tc>
          <w:tcPr>
            <w:tcW w:w="1985" w:type="dxa"/>
            <w:vAlign w:val="center"/>
          </w:tcPr>
          <w:p w14:paraId="5E794D89" w14:textId="77777777" w:rsidR="00385BF7" w:rsidRPr="005118CC" w:rsidRDefault="00385BF7" w:rsidP="00385BF7">
            <w:r w:rsidRPr="005118CC">
              <w:t>Немає</w:t>
            </w:r>
          </w:p>
        </w:tc>
        <w:tc>
          <w:tcPr>
            <w:tcW w:w="1276" w:type="dxa"/>
            <w:vAlign w:val="center"/>
          </w:tcPr>
          <w:p w14:paraId="6EA056B6" w14:textId="77777777" w:rsidR="00385BF7" w:rsidRPr="005118CC" w:rsidRDefault="00385BF7" w:rsidP="00385BF7">
            <w:r w:rsidRPr="005118CC">
              <w:t>FR0</w:t>
            </w:r>
          </w:p>
        </w:tc>
      </w:tr>
      <w:tr w:rsidR="005118CC" w:rsidRPr="005118CC" w14:paraId="4B6503F9" w14:textId="77777777" w:rsidTr="00EC4377">
        <w:trPr>
          <w:cantSplit/>
          <w:jc w:val="center"/>
        </w:trPr>
        <w:tc>
          <w:tcPr>
            <w:tcW w:w="988" w:type="dxa"/>
            <w:vAlign w:val="center"/>
          </w:tcPr>
          <w:p w14:paraId="54B75B31" w14:textId="77777777" w:rsidR="00385BF7" w:rsidRPr="005118CC" w:rsidRDefault="00385BF7" w:rsidP="0080322A">
            <w:pPr>
              <w:numPr>
                <w:ilvl w:val="0"/>
                <w:numId w:val="10"/>
              </w:numPr>
              <w:ind w:left="720"/>
              <w:contextualSpacing/>
            </w:pPr>
          </w:p>
        </w:tc>
        <w:tc>
          <w:tcPr>
            <w:tcW w:w="1701" w:type="dxa"/>
            <w:vAlign w:val="center"/>
          </w:tcPr>
          <w:p w14:paraId="193255D9" w14:textId="77777777" w:rsidR="00385BF7" w:rsidRPr="005118CC" w:rsidRDefault="00385BF7" w:rsidP="00385BF7">
            <w:r w:rsidRPr="005118CC">
              <w:t>FR001510</w:t>
            </w:r>
          </w:p>
        </w:tc>
        <w:tc>
          <w:tcPr>
            <w:tcW w:w="4961" w:type="dxa"/>
            <w:vAlign w:val="center"/>
          </w:tcPr>
          <w:p w14:paraId="3B1420A7" w14:textId="77777777" w:rsidR="00385BF7" w:rsidRPr="005118CC" w:rsidRDefault="00385BF7" w:rsidP="00385BF7">
            <w:r w:rsidRPr="005118CC">
              <w:t>Довгострокові кредити банків</w:t>
            </w:r>
          </w:p>
        </w:tc>
        <w:tc>
          <w:tcPr>
            <w:tcW w:w="1984" w:type="dxa"/>
            <w:vAlign w:val="center"/>
          </w:tcPr>
          <w:p w14:paraId="0E3570B3" w14:textId="77777777" w:rsidR="00385BF7" w:rsidRPr="005118CC" w:rsidRDefault="00385BF7" w:rsidP="00385BF7">
            <w:r w:rsidRPr="005118CC">
              <w:t>T100_1, T100_2</w:t>
            </w:r>
          </w:p>
        </w:tc>
        <w:tc>
          <w:tcPr>
            <w:tcW w:w="2268" w:type="dxa"/>
            <w:vAlign w:val="center"/>
          </w:tcPr>
          <w:p w14:paraId="33314830" w14:textId="77777777" w:rsidR="00385BF7" w:rsidRPr="005118CC" w:rsidRDefault="00385BF7" w:rsidP="00385BF7">
            <w:r w:rsidRPr="005118CC">
              <w:t>F061, F110, H001</w:t>
            </w:r>
          </w:p>
        </w:tc>
        <w:tc>
          <w:tcPr>
            <w:tcW w:w="1985" w:type="dxa"/>
            <w:vAlign w:val="center"/>
          </w:tcPr>
          <w:p w14:paraId="04AB2605" w14:textId="77777777" w:rsidR="00385BF7" w:rsidRPr="005118CC" w:rsidRDefault="00385BF7" w:rsidP="00385BF7">
            <w:r w:rsidRPr="005118CC">
              <w:t>Немає</w:t>
            </w:r>
          </w:p>
        </w:tc>
        <w:tc>
          <w:tcPr>
            <w:tcW w:w="1276" w:type="dxa"/>
            <w:vAlign w:val="center"/>
          </w:tcPr>
          <w:p w14:paraId="34DE335B" w14:textId="77777777" w:rsidR="00385BF7" w:rsidRPr="005118CC" w:rsidRDefault="00385BF7" w:rsidP="00385BF7">
            <w:r w:rsidRPr="005118CC">
              <w:t>FR0</w:t>
            </w:r>
          </w:p>
        </w:tc>
      </w:tr>
      <w:tr w:rsidR="005118CC" w:rsidRPr="005118CC" w14:paraId="789C8B0D" w14:textId="77777777" w:rsidTr="00EC4377">
        <w:trPr>
          <w:cantSplit/>
          <w:jc w:val="center"/>
        </w:trPr>
        <w:tc>
          <w:tcPr>
            <w:tcW w:w="988" w:type="dxa"/>
            <w:vAlign w:val="center"/>
          </w:tcPr>
          <w:p w14:paraId="7D564018" w14:textId="77777777" w:rsidR="00385BF7" w:rsidRPr="005118CC" w:rsidRDefault="00385BF7" w:rsidP="0080322A">
            <w:pPr>
              <w:numPr>
                <w:ilvl w:val="0"/>
                <w:numId w:val="10"/>
              </w:numPr>
              <w:ind w:left="720"/>
              <w:contextualSpacing/>
            </w:pPr>
          </w:p>
        </w:tc>
        <w:tc>
          <w:tcPr>
            <w:tcW w:w="1701" w:type="dxa"/>
            <w:vAlign w:val="center"/>
          </w:tcPr>
          <w:p w14:paraId="70E5D459" w14:textId="77777777" w:rsidR="00385BF7" w:rsidRPr="005118CC" w:rsidRDefault="00385BF7" w:rsidP="00385BF7">
            <w:r w:rsidRPr="005118CC">
              <w:t>FR001515</w:t>
            </w:r>
          </w:p>
        </w:tc>
        <w:tc>
          <w:tcPr>
            <w:tcW w:w="4961" w:type="dxa"/>
            <w:vAlign w:val="center"/>
          </w:tcPr>
          <w:p w14:paraId="3C104F72" w14:textId="77777777" w:rsidR="00385BF7" w:rsidRPr="005118CC" w:rsidRDefault="00385BF7" w:rsidP="00385BF7">
            <w:r w:rsidRPr="005118CC">
              <w:t>Інші довгострокові зобов’язання</w:t>
            </w:r>
          </w:p>
        </w:tc>
        <w:tc>
          <w:tcPr>
            <w:tcW w:w="1984" w:type="dxa"/>
            <w:vAlign w:val="center"/>
          </w:tcPr>
          <w:p w14:paraId="58C49EA8" w14:textId="77777777" w:rsidR="00385BF7" w:rsidRPr="005118CC" w:rsidRDefault="00385BF7" w:rsidP="00385BF7">
            <w:r w:rsidRPr="005118CC">
              <w:t>T100_1, T100_2</w:t>
            </w:r>
          </w:p>
        </w:tc>
        <w:tc>
          <w:tcPr>
            <w:tcW w:w="2268" w:type="dxa"/>
            <w:vAlign w:val="center"/>
          </w:tcPr>
          <w:p w14:paraId="0A076F7F" w14:textId="77777777" w:rsidR="00385BF7" w:rsidRPr="005118CC" w:rsidRDefault="00385BF7" w:rsidP="00385BF7">
            <w:r w:rsidRPr="005118CC">
              <w:t>F061, F110, H001</w:t>
            </w:r>
          </w:p>
        </w:tc>
        <w:tc>
          <w:tcPr>
            <w:tcW w:w="1985" w:type="dxa"/>
            <w:vAlign w:val="center"/>
          </w:tcPr>
          <w:p w14:paraId="5A4D1428" w14:textId="77777777" w:rsidR="00385BF7" w:rsidRPr="005118CC" w:rsidRDefault="00385BF7" w:rsidP="00385BF7">
            <w:r w:rsidRPr="005118CC">
              <w:t>Немає</w:t>
            </w:r>
          </w:p>
        </w:tc>
        <w:tc>
          <w:tcPr>
            <w:tcW w:w="1276" w:type="dxa"/>
            <w:vAlign w:val="center"/>
          </w:tcPr>
          <w:p w14:paraId="5A0B2523" w14:textId="77777777" w:rsidR="00385BF7" w:rsidRPr="005118CC" w:rsidRDefault="00385BF7" w:rsidP="00385BF7">
            <w:r w:rsidRPr="005118CC">
              <w:t>FR0</w:t>
            </w:r>
          </w:p>
        </w:tc>
      </w:tr>
      <w:tr w:rsidR="005118CC" w:rsidRPr="005118CC" w14:paraId="3E568B25" w14:textId="77777777" w:rsidTr="00EC4377">
        <w:trPr>
          <w:cantSplit/>
          <w:jc w:val="center"/>
        </w:trPr>
        <w:tc>
          <w:tcPr>
            <w:tcW w:w="988" w:type="dxa"/>
            <w:vAlign w:val="center"/>
          </w:tcPr>
          <w:p w14:paraId="288F5BAC" w14:textId="77777777" w:rsidR="00385BF7" w:rsidRPr="005118CC" w:rsidRDefault="00385BF7" w:rsidP="0080322A">
            <w:pPr>
              <w:numPr>
                <w:ilvl w:val="0"/>
                <w:numId w:val="10"/>
              </w:numPr>
              <w:ind w:left="720"/>
              <w:contextualSpacing/>
            </w:pPr>
          </w:p>
        </w:tc>
        <w:tc>
          <w:tcPr>
            <w:tcW w:w="1701" w:type="dxa"/>
            <w:vAlign w:val="center"/>
          </w:tcPr>
          <w:p w14:paraId="1EBCA955" w14:textId="77777777" w:rsidR="00385BF7" w:rsidRPr="005118CC" w:rsidRDefault="00385BF7" w:rsidP="00385BF7">
            <w:r w:rsidRPr="005118CC">
              <w:t>FR001520</w:t>
            </w:r>
          </w:p>
        </w:tc>
        <w:tc>
          <w:tcPr>
            <w:tcW w:w="4961" w:type="dxa"/>
            <w:vAlign w:val="center"/>
          </w:tcPr>
          <w:p w14:paraId="46B8DF2C" w14:textId="77777777" w:rsidR="00385BF7" w:rsidRPr="005118CC" w:rsidRDefault="00385BF7" w:rsidP="00385BF7">
            <w:r w:rsidRPr="005118CC">
              <w:t>Довгострокові забезпечення</w:t>
            </w:r>
          </w:p>
        </w:tc>
        <w:tc>
          <w:tcPr>
            <w:tcW w:w="1984" w:type="dxa"/>
            <w:vAlign w:val="center"/>
          </w:tcPr>
          <w:p w14:paraId="3D5664CA" w14:textId="77777777" w:rsidR="00385BF7" w:rsidRPr="005118CC" w:rsidRDefault="00385BF7" w:rsidP="00385BF7">
            <w:r w:rsidRPr="005118CC">
              <w:t>T100_1, T100_2</w:t>
            </w:r>
          </w:p>
        </w:tc>
        <w:tc>
          <w:tcPr>
            <w:tcW w:w="2268" w:type="dxa"/>
            <w:vAlign w:val="center"/>
          </w:tcPr>
          <w:p w14:paraId="36657000" w14:textId="77777777" w:rsidR="00385BF7" w:rsidRPr="005118CC" w:rsidRDefault="00385BF7" w:rsidP="00385BF7">
            <w:r w:rsidRPr="005118CC">
              <w:t>F061, F110, H001</w:t>
            </w:r>
          </w:p>
        </w:tc>
        <w:tc>
          <w:tcPr>
            <w:tcW w:w="1985" w:type="dxa"/>
            <w:vAlign w:val="center"/>
          </w:tcPr>
          <w:p w14:paraId="6C8688F0" w14:textId="77777777" w:rsidR="00385BF7" w:rsidRPr="005118CC" w:rsidRDefault="00385BF7" w:rsidP="00385BF7">
            <w:r w:rsidRPr="005118CC">
              <w:t>Немає</w:t>
            </w:r>
          </w:p>
        </w:tc>
        <w:tc>
          <w:tcPr>
            <w:tcW w:w="1276" w:type="dxa"/>
            <w:vAlign w:val="center"/>
          </w:tcPr>
          <w:p w14:paraId="00405055" w14:textId="77777777" w:rsidR="00385BF7" w:rsidRPr="005118CC" w:rsidRDefault="00385BF7" w:rsidP="00385BF7">
            <w:r w:rsidRPr="005118CC">
              <w:t>FR0</w:t>
            </w:r>
          </w:p>
        </w:tc>
      </w:tr>
      <w:tr w:rsidR="005118CC" w:rsidRPr="005118CC" w14:paraId="4AA51E92" w14:textId="77777777" w:rsidTr="00EC4377">
        <w:trPr>
          <w:cantSplit/>
          <w:jc w:val="center"/>
        </w:trPr>
        <w:tc>
          <w:tcPr>
            <w:tcW w:w="988" w:type="dxa"/>
            <w:vAlign w:val="center"/>
          </w:tcPr>
          <w:p w14:paraId="1924E21D" w14:textId="77777777" w:rsidR="00385BF7" w:rsidRPr="005118CC" w:rsidRDefault="00385BF7" w:rsidP="0080322A">
            <w:pPr>
              <w:numPr>
                <w:ilvl w:val="0"/>
                <w:numId w:val="10"/>
              </w:numPr>
              <w:ind w:left="720"/>
              <w:contextualSpacing/>
            </w:pPr>
          </w:p>
        </w:tc>
        <w:tc>
          <w:tcPr>
            <w:tcW w:w="1701" w:type="dxa"/>
            <w:vAlign w:val="center"/>
          </w:tcPr>
          <w:p w14:paraId="370321F7" w14:textId="77777777" w:rsidR="00385BF7" w:rsidRPr="005118CC" w:rsidRDefault="00385BF7" w:rsidP="00385BF7">
            <w:r w:rsidRPr="005118CC">
              <w:t>FR001521</w:t>
            </w:r>
          </w:p>
        </w:tc>
        <w:tc>
          <w:tcPr>
            <w:tcW w:w="4961" w:type="dxa"/>
            <w:vAlign w:val="center"/>
          </w:tcPr>
          <w:p w14:paraId="0E3AD9C0" w14:textId="77777777" w:rsidR="00385BF7" w:rsidRPr="005118CC" w:rsidRDefault="00385BF7" w:rsidP="00385BF7">
            <w:r w:rsidRPr="005118CC">
              <w:t>Довгострокові забезпечення витрат персоналу</w:t>
            </w:r>
          </w:p>
        </w:tc>
        <w:tc>
          <w:tcPr>
            <w:tcW w:w="1984" w:type="dxa"/>
            <w:vAlign w:val="center"/>
          </w:tcPr>
          <w:p w14:paraId="02C04623" w14:textId="77777777" w:rsidR="00385BF7" w:rsidRPr="005118CC" w:rsidRDefault="00385BF7" w:rsidP="00385BF7">
            <w:r w:rsidRPr="005118CC">
              <w:t>T100_1, T100_2</w:t>
            </w:r>
          </w:p>
        </w:tc>
        <w:tc>
          <w:tcPr>
            <w:tcW w:w="2268" w:type="dxa"/>
            <w:vAlign w:val="center"/>
          </w:tcPr>
          <w:p w14:paraId="254F66B6" w14:textId="77777777" w:rsidR="00385BF7" w:rsidRPr="005118CC" w:rsidRDefault="00385BF7" w:rsidP="00385BF7">
            <w:r w:rsidRPr="005118CC">
              <w:t>F061, F110, H001</w:t>
            </w:r>
          </w:p>
        </w:tc>
        <w:tc>
          <w:tcPr>
            <w:tcW w:w="1985" w:type="dxa"/>
            <w:vAlign w:val="center"/>
          </w:tcPr>
          <w:p w14:paraId="72241E39" w14:textId="77777777" w:rsidR="00385BF7" w:rsidRPr="005118CC" w:rsidRDefault="00385BF7" w:rsidP="00385BF7">
            <w:r w:rsidRPr="005118CC">
              <w:t>Немає</w:t>
            </w:r>
          </w:p>
        </w:tc>
        <w:tc>
          <w:tcPr>
            <w:tcW w:w="1276" w:type="dxa"/>
            <w:vAlign w:val="center"/>
          </w:tcPr>
          <w:p w14:paraId="6EA853D6" w14:textId="77777777" w:rsidR="00385BF7" w:rsidRPr="005118CC" w:rsidRDefault="00385BF7" w:rsidP="00385BF7">
            <w:r w:rsidRPr="005118CC">
              <w:t>FR0</w:t>
            </w:r>
          </w:p>
        </w:tc>
      </w:tr>
      <w:tr w:rsidR="005118CC" w:rsidRPr="005118CC" w14:paraId="28389518" w14:textId="77777777" w:rsidTr="00EC4377">
        <w:trPr>
          <w:cantSplit/>
          <w:jc w:val="center"/>
        </w:trPr>
        <w:tc>
          <w:tcPr>
            <w:tcW w:w="988" w:type="dxa"/>
            <w:vAlign w:val="center"/>
          </w:tcPr>
          <w:p w14:paraId="3B929B2F" w14:textId="77777777" w:rsidR="00385BF7" w:rsidRPr="005118CC" w:rsidRDefault="00385BF7" w:rsidP="0080322A">
            <w:pPr>
              <w:numPr>
                <w:ilvl w:val="0"/>
                <w:numId w:val="10"/>
              </w:numPr>
              <w:ind w:left="720"/>
              <w:contextualSpacing/>
            </w:pPr>
          </w:p>
        </w:tc>
        <w:tc>
          <w:tcPr>
            <w:tcW w:w="1701" w:type="dxa"/>
            <w:vAlign w:val="center"/>
          </w:tcPr>
          <w:p w14:paraId="0258333E" w14:textId="77777777" w:rsidR="00385BF7" w:rsidRPr="005118CC" w:rsidRDefault="00385BF7" w:rsidP="00385BF7">
            <w:r w:rsidRPr="005118CC">
              <w:t>FR001525</w:t>
            </w:r>
          </w:p>
        </w:tc>
        <w:tc>
          <w:tcPr>
            <w:tcW w:w="4961" w:type="dxa"/>
            <w:vAlign w:val="center"/>
          </w:tcPr>
          <w:p w14:paraId="0CB28AD9" w14:textId="77777777" w:rsidR="00385BF7" w:rsidRPr="005118CC" w:rsidRDefault="00385BF7" w:rsidP="00385BF7">
            <w:r w:rsidRPr="005118CC">
              <w:t>Цільове фінансування</w:t>
            </w:r>
          </w:p>
        </w:tc>
        <w:tc>
          <w:tcPr>
            <w:tcW w:w="1984" w:type="dxa"/>
            <w:vAlign w:val="center"/>
          </w:tcPr>
          <w:p w14:paraId="38855896" w14:textId="77777777" w:rsidR="00385BF7" w:rsidRPr="005118CC" w:rsidRDefault="00385BF7" w:rsidP="00385BF7">
            <w:r w:rsidRPr="005118CC">
              <w:t>T100_1, T100_2</w:t>
            </w:r>
          </w:p>
        </w:tc>
        <w:tc>
          <w:tcPr>
            <w:tcW w:w="2268" w:type="dxa"/>
            <w:vAlign w:val="center"/>
          </w:tcPr>
          <w:p w14:paraId="6EA45456" w14:textId="77777777" w:rsidR="00385BF7" w:rsidRPr="005118CC" w:rsidRDefault="00385BF7" w:rsidP="00385BF7">
            <w:r w:rsidRPr="005118CC">
              <w:t>F061, F110, H001</w:t>
            </w:r>
          </w:p>
        </w:tc>
        <w:tc>
          <w:tcPr>
            <w:tcW w:w="1985" w:type="dxa"/>
            <w:vAlign w:val="center"/>
          </w:tcPr>
          <w:p w14:paraId="314460B4" w14:textId="77777777" w:rsidR="00385BF7" w:rsidRPr="005118CC" w:rsidRDefault="00385BF7" w:rsidP="00385BF7">
            <w:r w:rsidRPr="005118CC">
              <w:t>Немає</w:t>
            </w:r>
          </w:p>
        </w:tc>
        <w:tc>
          <w:tcPr>
            <w:tcW w:w="1276" w:type="dxa"/>
            <w:vAlign w:val="center"/>
          </w:tcPr>
          <w:p w14:paraId="273E9DCD" w14:textId="77777777" w:rsidR="00385BF7" w:rsidRPr="005118CC" w:rsidRDefault="00385BF7" w:rsidP="00385BF7">
            <w:r w:rsidRPr="005118CC">
              <w:t>FR0</w:t>
            </w:r>
          </w:p>
        </w:tc>
      </w:tr>
      <w:tr w:rsidR="005118CC" w:rsidRPr="005118CC" w14:paraId="45617084" w14:textId="77777777" w:rsidTr="00EC4377">
        <w:trPr>
          <w:cantSplit/>
          <w:jc w:val="center"/>
        </w:trPr>
        <w:tc>
          <w:tcPr>
            <w:tcW w:w="988" w:type="dxa"/>
            <w:vAlign w:val="center"/>
          </w:tcPr>
          <w:p w14:paraId="1DBC8879" w14:textId="77777777" w:rsidR="00385BF7" w:rsidRPr="005118CC" w:rsidRDefault="00385BF7" w:rsidP="0080322A">
            <w:pPr>
              <w:numPr>
                <w:ilvl w:val="0"/>
                <w:numId w:val="10"/>
              </w:numPr>
              <w:ind w:left="720"/>
              <w:contextualSpacing/>
            </w:pPr>
          </w:p>
        </w:tc>
        <w:tc>
          <w:tcPr>
            <w:tcW w:w="1701" w:type="dxa"/>
            <w:vAlign w:val="center"/>
          </w:tcPr>
          <w:p w14:paraId="64CC39C2" w14:textId="77777777" w:rsidR="00385BF7" w:rsidRPr="005118CC" w:rsidRDefault="00385BF7" w:rsidP="00385BF7">
            <w:r w:rsidRPr="005118CC">
              <w:t>FR001526</w:t>
            </w:r>
          </w:p>
        </w:tc>
        <w:tc>
          <w:tcPr>
            <w:tcW w:w="4961" w:type="dxa"/>
            <w:vAlign w:val="center"/>
          </w:tcPr>
          <w:p w14:paraId="09D0C356" w14:textId="77777777" w:rsidR="00385BF7" w:rsidRPr="005118CC" w:rsidRDefault="00385BF7" w:rsidP="00385BF7">
            <w:r w:rsidRPr="005118CC">
              <w:t>Благодійна допомога</w:t>
            </w:r>
          </w:p>
        </w:tc>
        <w:tc>
          <w:tcPr>
            <w:tcW w:w="1984" w:type="dxa"/>
            <w:vAlign w:val="center"/>
          </w:tcPr>
          <w:p w14:paraId="28E27763" w14:textId="77777777" w:rsidR="00385BF7" w:rsidRPr="005118CC" w:rsidRDefault="00385BF7" w:rsidP="00385BF7">
            <w:r w:rsidRPr="005118CC">
              <w:t>T100_1, T100_2</w:t>
            </w:r>
          </w:p>
        </w:tc>
        <w:tc>
          <w:tcPr>
            <w:tcW w:w="2268" w:type="dxa"/>
            <w:vAlign w:val="center"/>
          </w:tcPr>
          <w:p w14:paraId="130ACCD6" w14:textId="77777777" w:rsidR="00385BF7" w:rsidRPr="005118CC" w:rsidRDefault="00385BF7" w:rsidP="00385BF7">
            <w:r w:rsidRPr="005118CC">
              <w:t>F061, F110, H001</w:t>
            </w:r>
          </w:p>
        </w:tc>
        <w:tc>
          <w:tcPr>
            <w:tcW w:w="1985" w:type="dxa"/>
            <w:vAlign w:val="center"/>
          </w:tcPr>
          <w:p w14:paraId="2060E63E" w14:textId="77777777" w:rsidR="00385BF7" w:rsidRPr="005118CC" w:rsidRDefault="00385BF7" w:rsidP="00385BF7">
            <w:r w:rsidRPr="005118CC">
              <w:t>Немає</w:t>
            </w:r>
          </w:p>
        </w:tc>
        <w:tc>
          <w:tcPr>
            <w:tcW w:w="1276" w:type="dxa"/>
            <w:vAlign w:val="center"/>
          </w:tcPr>
          <w:p w14:paraId="406D8A5A" w14:textId="77777777" w:rsidR="00385BF7" w:rsidRPr="005118CC" w:rsidRDefault="00385BF7" w:rsidP="00385BF7">
            <w:r w:rsidRPr="005118CC">
              <w:t>FR0</w:t>
            </w:r>
          </w:p>
        </w:tc>
      </w:tr>
      <w:tr w:rsidR="005118CC" w:rsidRPr="005118CC" w14:paraId="1DD81E4B" w14:textId="77777777" w:rsidTr="00EC4377">
        <w:trPr>
          <w:cantSplit/>
          <w:jc w:val="center"/>
        </w:trPr>
        <w:tc>
          <w:tcPr>
            <w:tcW w:w="988" w:type="dxa"/>
            <w:vAlign w:val="center"/>
          </w:tcPr>
          <w:p w14:paraId="46265F47" w14:textId="77777777" w:rsidR="00385BF7" w:rsidRPr="005118CC" w:rsidRDefault="00385BF7" w:rsidP="0080322A">
            <w:pPr>
              <w:numPr>
                <w:ilvl w:val="0"/>
                <w:numId w:val="10"/>
              </w:numPr>
              <w:ind w:left="720"/>
              <w:contextualSpacing/>
            </w:pPr>
          </w:p>
        </w:tc>
        <w:tc>
          <w:tcPr>
            <w:tcW w:w="1701" w:type="dxa"/>
            <w:vAlign w:val="center"/>
          </w:tcPr>
          <w:p w14:paraId="49221324" w14:textId="77777777" w:rsidR="00385BF7" w:rsidRPr="005118CC" w:rsidRDefault="00385BF7" w:rsidP="00385BF7">
            <w:r w:rsidRPr="005118CC">
              <w:t>FR001530</w:t>
            </w:r>
          </w:p>
        </w:tc>
        <w:tc>
          <w:tcPr>
            <w:tcW w:w="4961" w:type="dxa"/>
            <w:vAlign w:val="center"/>
          </w:tcPr>
          <w:p w14:paraId="3B451895" w14:textId="77777777" w:rsidR="00385BF7" w:rsidRPr="005118CC" w:rsidRDefault="00385BF7" w:rsidP="00385BF7">
            <w:r w:rsidRPr="005118CC">
              <w:t>Страхові резерви</w:t>
            </w:r>
          </w:p>
        </w:tc>
        <w:tc>
          <w:tcPr>
            <w:tcW w:w="1984" w:type="dxa"/>
            <w:vAlign w:val="center"/>
          </w:tcPr>
          <w:p w14:paraId="64CCD110" w14:textId="77777777" w:rsidR="00385BF7" w:rsidRPr="005118CC" w:rsidRDefault="00385BF7" w:rsidP="00385BF7">
            <w:r w:rsidRPr="005118CC">
              <w:t>T100_1, T100_2</w:t>
            </w:r>
          </w:p>
        </w:tc>
        <w:tc>
          <w:tcPr>
            <w:tcW w:w="2268" w:type="dxa"/>
            <w:vAlign w:val="center"/>
          </w:tcPr>
          <w:p w14:paraId="207D30DA" w14:textId="77777777" w:rsidR="00385BF7" w:rsidRPr="005118CC" w:rsidRDefault="00385BF7" w:rsidP="00385BF7">
            <w:r w:rsidRPr="005118CC">
              <w:t>F061, F110, H001</w:t>
            </w:r>
          </w:p>
        </w:tc>
        <w:tc>
          <w:tcPr>
            <w:tcW w:w="1985" w:type="dxa"/>
            <w:vAlign w:val="center"/>
          </w:tcPr>
          <w:p w14:paraId="7DC7CD18" w14:textId="77777777" w:rsidR="00385BF7" w:rsidRPr="005118CC" w:rsidRDefault="00385BF7" w:rsidP="00385BF7">
            <w:r w:rsidRPr="005118CC">
              <w:t>Немає</w:t>
            </w:r>
          </w:p>
        </w:tc>
        <w:tc>
          <w:tcPr>
            <w:tcW w:w="1276" w:type="dxa"/>
            <w:vAlign w:val="center"/>
          </w:tcPr>
          <w:p w14:paraId="751410DF" w14:textId="77777777" w:rsidR="00385BF7" w:rsidRPr="005118CC" w:rsidRDefault="00385BF7" w:rsidP="00385BF7">
            <w:r w:rsidRPr="005118CC">
              <w:t>FR0</w:t>
            </w:r>
          </w:p>
        </w:tc>
      </w:tr>
      <w:tr w:rsidR="005118CC" w:rsidRPr="005118CC" w14:paraId="731A98F9" w14:textId="77777777" w:rsidTr="00EC4377">
        <w:trPr>
          <w:cantSplit/>
          <w:jc w:val="center"/>
        </w:trPr>
        <w:tc>
          <w:tcPr>
            <w:tcW w:w="988" w:type="dxa"/>
            <w:vAlign w:val="center"/>
          </w:tcPr>
          <w:p w14:paraId="070EF0A7" w14:textId="77777777" w:rsidR="00385BF7" w:rsidRPr="005118CC" w:rsidRDefault="00385BF7" w:rsidP="0080322A">
            <w:pPr>
              <w:numPr>
                <w:ilvl w:val="0"/>
                <w:numId w:val="10"/>
              </w:numPr>
              <w:ind w:left="720"/>
              <w:contextualSpacing/>
            </w:pPr>
          </w:p>
        </w:tc>
        <w:tc>
          <w:tcPr>
            <w:tcW w:w="1701" w:type="dxa"/>
            <w:vAlign w:val="center"/>
          </w:tcPr>
          <w:p w14:paraId="6332DC21" w14:textId="77777777" w:rsidR="00385BF7" w:rsidRPr="005118CC" w:rsidRDefault="00385BF7" w:rsidP="00385BF7">
            <w:r w:rsidRPr="005118CC">
              <w:t>FR001531</w:t>
            </w:r>
          </w:p>
        </w:tc>
        <w:tc>
          <w:tcPr>
            <w:tcW w:w="4961" w:type="dxa"/>
            <w:vAlign w:val="center"/>
          </w:tcPr>
          <w:p w14:paraId="3133D74C" w14:textId="77777777" w:rsidR="00385BF7" w:rsidRPr="005118CC" w:rsidRDefault="00385BF7" w:rsidP="00385BF7">
            <w:r w:rsidRPr="005118CC">
              <w:t>Резерв довгострокових зобов’язань, що належить до страхових резервів</w:t>
            </w:r>
          </w:p>
        </w:tc>
        <w:tc>
          <w:tcPr>
            <w:tcW w:w="1984" w:type="dxa"/>
            <w:vAlign w:val="center"/>
          </w:tcPr>
          <w:p w14:paraId="2CD75B5F" w14:textId="77777777" w:rsidR="00385BF7" w:rsidRPr="005118CC" w:rsidRDefault="00385BF7" w:rsidP="00385BF7">
            <w:r w:rsidRPr="005118CC">
              <w:t>T100_1, T100_2</w:t>
            </w:r>
          </w:p>
        </w:tc>
        <w:tc>
          <w:tcPr>
            <w:tcW w:w="2268" w:type="dxa"/>
            <w:vAlign w:val="center"/>
          </w:tcPr>
          <w:p w14:paraId="5CD92067" w14:textId="77777777" w:rsidR="00385BF7" w:rsidRPr="005118CC" w:rsidRDefault="00385BF7" w:rsidP="00385BF7">
            <w:r w:rsidRPr="005118CC">
              <w:t>F061, F110, H001</w:t>
            </w:r>
          </w:p>
        </w:tc>
        <w:tc>
          <w:tcPr>
            <w:tcW w:w="1985" w:type="dxa"/>
            <w:vAlign w:val="center"/>
          </w:tcPr>
          <w:p w14:paraId="10BD07E8" w14:textId="77777777" w:rsidR="00385BF7" w:rsidRPr="005118CC" w:rsidRDefault="00385BF7" w:rsidP="00385BF7">
            <w:r w:rsidRPr="005118CC">
              <w:t>Немає</w:t>
            </w:r>
          </w:p>
        </w:tc>
        <w:tc>
          <w:tcPr>
            <w:tcW w:w="1276" w:type="dxa"/>
            <w:vAlign w:val="center"/>
          </w:tcPr>
          <w:p w14:paraId="3EE505C1" w14:textId="77777777" w:rsidR="00385BF7" w:rsidRPr="005118CC" w:rsidRDefault="00385BF7" w:rsidP="00385BF7">
            <w:r w:rsidRPr="005118CC">
              <w:t>FR0</w:t>
            </w:r>
          </w:p>
        </w:tc>
      </w:tr>
      <w:tr w:rsidR="005118CC" w:rsidRPr="005118CC" w14:paraId="54D69093" w14:textId="77777777" w:rsidTr="00EC4377">
        <w:trPr>
          <w:cantSplit/>
          <w:jc w:val="center"/>
        </w:trPr>
        <w:tc>
          <w:tcPr>
            <w:tcW w:w="988" w:type="dxa"/>
            <w:vAlign w:val="center"/>
          </w:tcPr>
          <w:p w14:paraId="5E6B7CD2" w14:textId="77777777" w:rsidR="00385BF7" w:rsidRPr="005118CC" w:rsidRDefault="00385BF7" w:rsidP="0080322A">
            <w:pPr>
              <w:numPr>
                <w:ilvl w:val="0"/>
                <w:numId w:val="10"/>
              </w:numPr>
              <w:ind w:left="720"/>
              <w:contextualSpacing/>
            </w:pPr>
          </w:p>
        </w:tc>
        <w:tc>
          <w:tcPr>
            <w:tcW w:w="1701" w:type="dxa"/>
            <w:vAlign w:val="center"/>
          </w:tcPr>
          <w:p w14:paraId="5CA06193" w14:textId="77777777" w:rsidR="00385BF7" w:rsidRPr="005118CC" w:rsidRDefault="00385BF7" w:rsidP="00385BF7">
            <w:r w:rsidRPr="005118CC">
              <w:t>FR001532</w:t>
            </w:r>
          </w:p>
        </w:tc>
        <w:tc>
          <w:tcPr>
            <w:tcW w:w="4961" w:type="dxa"/>
            <w:vAlign w:val="center"/>
          </w:tcPr>
          <w:p w14:paraId="0FCC23B7" w14:textId="77777777" w:rsidR="00385BF7" w:rsidRPr="005118CC" w:rsidRDefault="00385BF7" w:rsidP="00385BF7">
            <w:r w:rsidRPr="005118CC">
              <w:t>Резерв збитків або резерв належних виплат, що належать до страхових резервів</w:t>
            </w:r>
          </w:p>
        </w:tc>
        <w:tc>
          <w:tcPr>
            <w:tcW w:w="1984" w:type="dxa"/>
            <w:vAlign w:val="center"/>
          </w:tcPr>
          <w:p w14:paraId="2582D8C2" w14:textId="77777777" w:rsidR="00385BF7" w:rsidRPr="005118CC" w:rsidRDefault="00385BF7" w:rsidP="00385BF7">
            <w:r w:rsidRPr="005118CC">
              <w:t>T100_1, T100_2</w:t>
            </w:r>
          </w:p>
        </w:tc>
        <w:tc>
          <w:tcPr>
            <w:tcW w:w="2268" w:type="dxa"/>
            <w:vAlign w:val="center"/>
          </w:tcPr>
          <w:p w14:paraId="27C24393" w14:textId="77777777" w:rsidR="00385BF7" w:rsidRPr="005118CC" w:rsidRDefault="00385BF7" w:rsidP="00385BF7">
            <w:r w:rsidRPr="005118CC">
              <w:t>F061, F110, H001</w:t>
            </w:r>
          </w:p>
        </w:tc>
        <w:tc>
          <w:tcPr>
            <w:tcW w:w="1985" w:type="dxa"/>
            <w:vAlign w:val="center"/>
          </w:tcPr>
          <w:p w14:paraId="62A7219C" w14:textId="77777777" w:rsidR="00385BF7" w:rsidRPr="005118CC" w:rsidRDefault="00385BF7" w:rsidP="00385BF7">
            <w:r w:rsidRPr="005118CC">
              <w:t>Немає</w:t>
            </w:r>
          </w:p>
        </w:tc>
        <w:tc>
          <w:tcPr>
            <w:tcW w:w="1276" w:type="dxa"/>
            <w:vAlign w:val="center"/>
          </w:tcPr>
          <w:p w14:paraId="40C15B41" w14:textId="77777777" w:rsidR="00385BF7" w:rsidRPr="005118CC" w:rsidRDefault="00385BF7" w:rsidP="00385BF7">
            <w:r w:rsidRPr="005118CC">
              <w:t>FR0</w:t>
            </w:r>
          </w:p>
        </w:tc>
      </w:tr>
      <w:tr w:rsidR="005118CC" w:rsidRPr="005118CC" w14:paraId="05D9366A" w14:textId="77777777" w:rsidTr="00EC4377">
        <w:trPr>
          <w:cantSplit/>
          <w:jc w:val="center"/>
        </w:trPr>
        <w:tc>
          <w:tcPr>
            <w:tcW w:w="988" w:type="dxa"/>
            <w:vAlign w:val="center"/>
          </w:tcPr>
          <w:p w14:paraId="46752793" w14:textId="77777777" w:rsidR="00385BF7" w:rsidRPr="005118CC" w:rsidRDefault="00385BF7" w:rsidP="0080322A">
            <w:pPr>
              <w:numPr>
                <w:ilvl w:val="0"/>
                <w:numId w:val="10"/>
              </w:numPr>
              <w:ind w:left="720"/>
              <w:contextualSpacing/>
            </w:pPr>
          </w:p>
        </w:tc>
        <w:tc>
          <w:tcPr>
            <w:tcW w:w="1701" w:type="dxa"/>
            <w:vAlign w:val="center"/>
          </w:tcPr>
          <w:p w14:paraId="177C19E2" w14:textId="77777777" w:rsidR="00385BF7" w:rsidRPr="005118CC" w:rsidRDefault="00385BF7" w:rsidP="00385BF7">
            <w:r w:rsidRPr="005118CC">
              <w:t>FR001533</w:t>
            </w:r>
          </w:p>
        </w:tc>
        <w:tc>
          <w:tcPr>
            <w:tcW w:w="4961" w:type="dxa"/>
            <w:vAlign w:val="center"/>
          </w:tcPr>
          <w:p w14:paraId="0EF9A0A9" w14:textId="77777777" w:rsidR="00385BF7" w:rsidRPr="005118CC" w:rsidRDefault="00385BF7" w:rsidP="00385BF7">
            <w:r w:rsidRPr="005118CC">
              <w:t>Резерв незароблених премій, що належить до страхових резервів</w:t>
            </w:r>
          </w:p>
        </w:tc>
        <w:tc>
          <w:tcPr>
            <w:tcW w:w="1984" w:type="dxa"/>
            <w:vAlign w:val="center"/>
          </w:tcPr>
          <w:p w14:paraId="199537A8" w14:textId="77777777" w:rsidR="00385BF7" w:rsidRPr="005118CC" w:rsidRDefault="00385BF7" w:rsidP="00385BF7">
            <w:r w:rsidRPr="005118CC">
              <w:t>T100_1, T100_2</w:t>
            </w:r>
          </w:p>
        </w:tc>
        <w:tc>
          <w:tcPr>
            <w:tcW w:w="2268" w:type="dxa"/>
            <w:vAlign w:val="center"/>
          </w:tcPr>
          <w:p w14:paraId="0C84EDB8" w14:textId="77777777" w:rsidR="00385BF7" w:rsidRPr="005118CC" w:rsidRDefault="00385BF7" w:rsidP="00385BF7">
            <w:r w:rsidRPr="005118CC">
              <w:t>F061, F110, H001</w:t>
            </w:r>
          </w:p>
        </w:tc>
        <w:tc>
          <w:tcPr>
            <w:tcW w:w="1985" w:type="dxa"/>
            <w:vAlign w:val="center"/>
          </w:tcPr>
          <w:p w14:paraId="62A05C78" w14:textId="77777777" w:rsidR="00385BF7" w:rsidRPr="005118CC" w:rsidRDefault="00385BF7" w:rsidP="00385BF7">
            <w:r w:rsidRPr="005118CC">
              <w:t>Немає</w:t>
            </w:r>
          </w:p>
        </w:tc>
        <w:tc>
          <w:tcPr>
            <w:tcW w:w="1276" w:type="dxa"/>
            <w:vAlign w:val="center"/>
          </w:tcPr>
          <w:p w14:paraId="3D086360" w14:textId="77777777" w:rsidR="00385BF7" w:rsidRPr="005118CC" w:rsidRDefault="00385BF7" w:rsidP="00385BF7">
            <w:r w:rsidRPr="005118CC">
              <w:t>FR0</w:t>
            </w:r>
          </w:p>
        </w:tc>
      </w:tr>
      <w:tr w:rsidR="005118CC" w:rsidRPr="005118CC" w14:paraId="3EFD1D83" w14:textId="77777777" w:rsidTr="00EC4377">
        <w:trPr>
          <w:cantSplit/>
          <w:jc w:val="center"/>
        </w:trPr>
        <w:tc>
          <w:tcPr>
            <w:tcW w:w="988" w:type="dxa"/>
            <w:vAlign w:val="center"/>
          </w:tcPr>
          <w:p w14:paraId="7909407E" w14:textId="77777777" w:rsidR="00385BF7" w:rsidRPr="005118CC" w:rsidRDefault="00385BF7" w:rsidP="0080322A">
            <w:pPr>
              <w:numPr>
                <w:ilvl w:val="0"/>
                <w:numId w:val="10"/>
              </w:numPr>
              <w:ind w:left="720"/>
              <w:contextualSpacing/>
            </w:pPr>
          </w:p>
        </w:tc>
        <w:tc>
          <w:tcPr>
            <w:tcW w:w="1701" w:type="dxa"/>
            <w:vAlign w:val="center"/>
          </w:tcPr>
          <w:p w14:paraId="72FC269E" w14:textId="77777777" w:rsidR="00385BF7" w:rsidRPr="005118CC" w:rsidRDefault="00385BF7" w:rsidP="00385BF7">
            <w:r w:rsidRPr="005118CC">
              <w:t>FR001534</w:t>
            </w:r>
          </w:p>
        </w:tc>
        <w:tc>
          <w:tcPr>
            <w:tcW w:w="4961" w:type="dxa"/>
            <w:vAlign w:val="center"/>
          </w:tcPr>
          <w:p w14:paraId="4E627D8C" w14:textId="77777777" w:rsidR="00385BF7" w:rsidRPr="005118CC" w:rsidRDefault="00385BF7" w:rsidP="00385BF7">
            <w:r w:rsidRPr="005118CC">
              <w:t>Інші страхові резерви, що належать до страхових резервів</w:t>
            </w:r>
          </w:p>
        </w:tc>
        <w:tc>
          <w:tcPr>
            <w:tcW w:w="1984" w:type="dxa"/>
            <w:vAlign w:val="center"/>
          </w:tcPr>
          <w:p w14:paraId="33775155" w14:textId="77777777" w:rsidR="00385BF7" w:rsidRPr="005118CC" w:rsidRDefault="00385BF7" w:rsidP="00385BF7">
            <w:r w:rsidRPr="005118CC">
              <w:t>T100_1, T100_2</w:t>
            </w:r>
          </w:p>
        </w:tc>
        <w:tc>
          <w:tcPr>
            <w:tcW w:w="2268" w:type="dxa"/>
            <w:vAlign w:val="center"/>
          </w:tcPr>
          <w:p w14:paraId="0377EBD2" w14:textId="77777777" w:rsidR="00385BF7" w:rsidRPr="005118CC" w:rsidRDefault="00385BF7" w:rsidP="00385BF7">
            <w:r w:rsidRPr="005118CC">
              <w:t>F061, F110, H001</w:t>
            </w:r>
          </w:p>
        </w:tc>
        <w:tc>
          <w:tcPr>
            <w:tcW w:w="1985" w:type="dxa"/>
            <w:vAlign w:val="center"/>
          </w:tcPr>
          <w:p w14:paraId="2A9E84C6" w14:textId="77777777" w:rsidR="00385BF7" w:rsidRPr="005118CC" w:rsidRDefault="00385BF7" w:rsidP="00385BF7">
            <w:r w:rsidRPr="005118CC">
              <w:t>Немає</w:t>
            </w:r>
          </w:p>
        </w:tc>
        <w:tc>
          <w:tcPr>
            <w:tcW w:w="1276" w:type="dxa"/>
            <w:vAlign w:val="center"/>
          </w:tcPr>
          <w:p w14:paraId="1E585D39" w14:textId="77777777" w:rsidR="00385BF7" w:rsidRPr="005118CC" w:rsidRDefault="00385BF7" w:rsidP="00385BF7">
            <w:r w:rsidRPr="005118CC">
              <w:t>FR0</w:t>
            </w:r>
          </w:p>
        </w:tc>
      </w:tr>
      <w:tr w:rsidR="005118CC" w:rsidRPr="005118CC" w14:paraId="15B670BD" w14:textId="77777777" w:rsidTr="00EC4377">
        <w:trPr>
          <w:cantSplit/>
          <w:jc w:val="center"/>
        </w:trPr>
        <w:tc>
          <w:tcPr>
            <w:tcW w:w="988" w:type="dxa"/>
            <w:vAlign w:val="center"/>
          </w:tcPr>
          <w:p w14:paraId="0F620136" w14:textId="77777777" w:rsidR="00385BF7" w:rsidRPr="005118CC" w:rsidRDefault="00385BF7" w:rsidP="0080322A">
            <w:pPr>
              <w:numPr>
                <w:ilvl w:val="0"/>
                <w:numId w:val="10"/>
              </w:numPr>
              <w:ind w:left="720"/>
              <w:contextualSpacing/>
            </w:pPr>
          </w:p>
        </w:tc>
        <w:tc>
          <w:tcPr>
            <w:tcW w:w="1701" w:type="dxa"/>
            <w:vAlign w:val="center"/>
          </w:tcPr>
          <w:p w14:paraId="3DD52732" w14:textId="77777777" w:rsidR="00385BF7" w:rsidRPr="005118CC" w:rsidRDefault="00385BF7" w:rsidP="00385BF7">
            <w:r w:rsidRPr="005118CC">
              <w:t>FR001535</w:t>
            </w:r>
          </w:p>
        </w:tc>
        <w:tc>
          <w:tcPr>
            <w:tcW w:w="4961" w:type="dxa"/>
            <w:vAlign w:val="center"/>
          </w:tcPr>
          <w:p w14:paraId="354D73F2" w14:textId="77777777" w:rsidR="00385BF7" w:rsidRPr="005118CC" w:rsidRDefault="00385BF7" w:rsidP="00385BF7">
            <w:r w:rsidRPr="005118CC">
              <w:t>Інвестиційні контракти</w:t>
            </w:r>
          </w:p>
        </w:tc>
        <w:tc>
          <w:tcPr>
            <w:tcW w:w="1984" w:type="dxa"/>
            <w:vAlign w:val="center"/>
          </w:tcPr>
          <w:p w14:paraId="7765C907" w14:textId="77777777" w:rsidR="00385BF7" w:rsidRPr="005118CC" w:rsidRDefault="00385BF7" w:rsidP="00385BF7">
            <w:r w:rsidRPr="005118CC">
              <w:t>T100_1, T100_2</w:t>
            </w:r>
          </w:p>
        </w:tc>
        <w:tc>
          <w:tcPr>
            <w:tcW w:w="2268" w:type="dxa"/>
            <w:vAlign w:val="center"/>
          </w:tcPr>
          <w:p w14:paraId="16DE01A3" w14:textId="77777777" w:rsidR="00385BF7" w:rsidRPr="005118CC" w:rsidRDefault="00385BF7" w:rsidP="00385BF7">
            <w:r w:rsidRPr="005118CC">
              <w:t>F061, F110, H001</w:t>
            </w:r>
          </w:p>
        </w:tc>
        <w:tc>
          <w:tcPr>
            <w:tcW w:w="1985" w:type="dxa"/>
            <w:vAlign w:val="center"/>
          </w:tcPr>
          <w:p w14:paraId="5DF199DD" w14:textId="77777777" w:rsidR="00385BF7" w:rsidRPr="005118CC" w:rsidRDefault="00385BF7" w:rsidP="00385BF7">
            <w:r w:rsidRPr="005118CC">
              <w:t>Немає</w:t>
            </w:r>
          </w:p>
        </w:tc>
        <w:tc>
          <w:tcPr>
            <w:tcW w:w="1276" w:type="dxa"/>
            <w:vAlign w:val="center"/>
          </w:tcPr>
          <w:p w14:paraId="18A89059" w14:textId="77777777" w:rsidR="00385BF7" w:rsidRPr="005118CC" w:rsidRDefault="00385BF7" w:rsidP="00385BF7">
            <w:r w:rsidRPr="005118CC">
              <w:t>FR0</w:t>
            </w:r>
          </w:p>
        </w:tc>
      </w:tr>
      <w:tr w:rsidR="005118CC" w:rsidRPr="005118CC" w14:paraId="5A8195BE" w14:textId="77777777" w:rsidTr="00EC4377">
        <w:trPr>
          <w:cantSplit/>
          <w:jc w:val="center"/>
        </w:trPr>
        <w:tc>
          <w:tcPr>
            <w:tcW w:w="988" w:type="dxa"/>
            <w:vAlign w:val="center"/>
          </w:tcPr>
          <w:p w14:paraId="130FC44D" w14:textId="77777777" w:rsidR="00385BF7" w:rsidRPr="005118CC" w:rsidRDefault="00385BF7" w:rsidP="0080322A">
            <w:pPr>
              <w:numPr>
                <w:ilvl w:val="0"/>
                <w:numId w:val="10"/>
              </w:numPr>
              <w:ind w:left="720"/>
              <w:contextualSpacing/>
            </w:pPr>
          </w:p>
        </w:tc>
        <w:tc>
          <w:tcPr>
            <w:tcW w:w="1701" w:type="dxa"/>
            <w:vAlign w:val="center"/>
          </w:tcPr>
          <w:p w14:paraId="5EEA75F1" w14:textId="77777777" w:rsidR="00385BF7" w:rsidRPr="005118CC" w:rsidRDefault="00385BF7" w:rsidP="00385BF7">
            <w:r w:rsidRPr="005118CC">
              <w:t>FR001540</w:t>
            </w:r>
          </w:p>
        </w:tc>
        <w:tc>
          <w:tcPr>
            <w:tcW w:w="4961" w:type="dxa"/>
            <w:vAlign w:val="center"/>
          </w:tcPr>
          <w:p w14:paraId="63BB92B0" w14:textId="77777777" w:rsidR="00385BF7" w:rsidRPr="005118CC" w:rsidRDefault="00385BF7" w:rsidP="00385BF7">
            <w:r w:rsidRPr="005118CC">
              <w:t>Призовий фонд</w:t>
            </w:r>
          </w:p>
        </w:tc>
        <w:tc>
          <w:tcPr>
            <w:tcW w:w="1984" w:type="dxa"/>
            <w:vAlign w:val="center"/>
          </w:tcPr>
          <w:p w14:paraId="2DF7589C" w14:textId="77777777" w:rsidR="00385BF7" w:rsidRPr="005118CC" w:rsidRDefault="00385BF7" w:rsidP="00385BF7">
            <w:r w:rsidRPr="005118CC">
              <w:t>T100_1, T100_2</w:t>
            </w:r>
          </w:p>
        </w:tc>
        <w:tc>
          <w:tcPr>
            <w:tcW w:w="2268" w:type="dxa"/>
            <w:vAlign w:val="center"/>
          </w:tcPr>
          <w:p w14:paraId="050F1704" w14:textId="77777777" w:rsidR="00385BF7" w:rsidRPr="005118CC" w:rsidRDefault="00385BF7" w:rsidP="00385BF7">
            <w:r w:rsidRPr="005118CC">
              <w:t>F061, F110, H001</w:t>
            </w:r>
          </w:p>
        </w:tc>
        <w:tc>
          <w:tcPr>
            <w:tcW w:w="1985" w:type="dxa"/>
            <w:vAlign w:val="center"/>
          </w:tcPr>
          <w:p w14:paraId="2EF2ACBA" w14:textId="77777777" w:rsidR="00385BF7" w:rsidRPr="005118CC" w:rsidRDefault="00385BF7" w:rsidP="00385BF7">
            <w:r w:rsidRPr="005118CC">
              <w:t>Немає</w:t>
            </w:r>
          </w:p>
        </w:tc>
        <w:tc>
          <w:tcPr>
            <w:tcW w:w="1276" w:type="dxa"/>
            <w:vAlign w:val="center"/>
          </w:tcPr>
          <w:p w14:paraId="2ED91EDB" w14:textId="77777777" w:rsidR="00385BF7" w:rsidRPr="005118CC" w:rsidRDefault="00385BF7" w:rsidP="00385BF7">
            <w:r w:rsidRPr="005118CC">
              <w:t>FR0</w:t>
            </w:r>
          </w:p>
        </w:tc>
      </w:tr>
      <w:tr w:rsidR="005118CC" w:rsidRPr="005118CC" w14:paraId="0C4143D8" w14:textId="77777777" w:rsidTr="00EC4377">
        <w:trPr>
          <w:cantSplit/>
          <w:jc w:val="center"/>
        </w:trPr>
        <w:tc>
          <w:tcPr>
            <w:tcW w:w="988" w:type="dxa"/>
            <w:vAlign w:val="center"/>
          </w:tcPr>
          <w:p w14:paraId="385A803A" w14:textId="77777777" w:rsidR="00385BF7" w:rsidRPr="005118CC" w:rsidRDefault="00385BF7" w:rsidP="0080322A">
            <w:pPr>
              <w:numPr>
                <w:ilvl w:val="0"/>
                <w:numId w:val="10"/>
              </w:numPr>
              <w:ind w:left="720"/>
              <w:contextualSpacing/>
            </w:pPr>
          </w:p>
        </w:tc>
        <w:tc>
          <w:tcPr>
            <w:tcW w:w="1701" w:type="dxa"/>
            <w:vAlign w:val="center"/>
          </w:tcPr>
          <w:p w14:paraId="02F6019F" w14:textId="77777777" w:rsidR="00385BF7" w:rsidRPr="005118CC" w:rsidRDefault="00385BF7" w:rsidP="00385BF7">
            <w:r w:rsidRPr="005118CC">
              <w:t>FR001545</w:t>
            </w:r>
          </w:p>
        </w:tc>
        <w:tc>
          <w:tcPr>
            <w:tcW w:w="4961" w:type="dxa"/>
            <w:vAlign w:val="center"/>
          </w:tcPr>
          <w:p w14:paraId="32A8EE5B" w14:textId="77777777" w:rsidR="00385BF7" w:rsidRPr="005118CC" w:rsidRDefault="00385BF7" w:rsidP="00385BF7">
            <w:r w:rsidRPr="005118CC">
              <w:t>Резерв на виплату джек-поту</w:t>
            </w:r>
          </w:p>
        </w:tc>
        <w:tc>
          <w:tcPr>
            <w:tcW w:w="1984" w:type="dxa"/>
            <w:vAlign w:val="center"/>
          </w:tcPr>
          <w:p w14:paraId="15CCD861" w14:textId="77777777" w:rsidR="00385BF7" w:rsidRPr="005118CC" w:rsidRDefault="00385BF7" w:rsidP="00385BF7">
            <w:r w:rsidRPr="005118CC">
              <w:t>T100_1, T100_2</w:t>
            </w:r>
          </w:p>
        </w:tc>
        <w:tc>
          <w:tcPr>
            <w:tcW w:w="2268" w:type="dxa"/>
            <w:vAlign w:val="center"/>
          </w:tcPr>
          <w:p w14:paraId="6E95B802" w14:textId="77777777" w:rsidR="00385BF7" w:rsidRPr="005118CC" w:rsidRDefault="00385BF7" w:rsidP="00385BF7">
            <w:r w:rsidRPr="005118CC">
              <w:t>F061, F110, H001</w:t>
            </w:r>
          </w:p>
        </w:tc>
        <w:tc>
          <w:tcPr>
            <w:tcW w:w="1985" w:type="dxa"/>
            <w:vAlign w:val="center"/>
          </w:tcPr>
          <w:p w14:paraId="00C11C77" w14:textId="77777777" w:rsidR="00385BF7" w:rsidRPr="005118CC" w:rsidRDefault="00385BF7" w:rsidP="00385BF7">
            <w:r w:rsidRPr="005118CC">
              <w:t>Немає</w:t>
            </w:r>
          </w:p>
        </w:tc>
        <w:tc>
          <w:tcPr>
            <w:tcW w:w="1276" w:type="dxa"/>
            <w:vAlign w:val="center"/>
          </w:tcPr>
          <w:p w14:paraId="0B6DBEE6" w14:textId="77777777" w:rsidR="00385BF7" w:rsidRPr="005118CC" w:rsidRDefault="00385BF7" w:rsidP="00385BF7">
            <w:r w:rsidRPr="005118CC">
              <w:t>FR0</w:t>
            </w:r>
          </w:p>
        </w:tc>
      </w:tr>
      <w:tr w:rsidR="005118CC" w:rsidRPr="005118CC" w14:paraId="05868BBD" w14:textId="77777777" w:rsidTr="00EC4377">
        <w:trPr>
          <w:cantSplit/>
          <w:jc w:val="center"/>
        </w:trPr>
        <w:tc>
          <w:tcPr>
            <w:tcW w:w="988" w:type="dxa"/>
            <w:vAlign w:val="center"/>
          </w:tcPr>
          <w:p w14:paraId="3ED45C9F" w14:textId="77777777" w:rsidR="00385BF7" w:rsidRPr="005118CC" w:rsidRDefault="00385BF7" w:rsidP="0080322A">
            <w:pPr>
              <w:numPr>
                <w:ilvl w:val="0"/>
                <w:numId w:val="10"/>
              </w:numPr>
              <w:ind w:left="720"/>
              <w:contextualSpacing/>
            </w:pPr>
          </w:p>
        </w:tc>
        <w:tc>
          <w:tcPr>
            <w:tcW w:w="1701" w:type="dxa"/>
            <w:vAlign w:val="center"/>
          </w:tcPr>
          <w:p w14:paraId="73F202DB" w14:textId="77777777" w:rsidR="00385BF7" w:rsidRPr="005118CC" w:rsidRDefault="00385BF7" w:rsidP="00385BF7">
            <w:r w:rsidRPr="005118CC">
              <w:t>FR001595</w:t>
            </w:r>
          </w:p>
        </w:tc>
        <w:tc>
          <w:tcPr>
            <w:tcW w:w="4961" w:type="dxa"/>
            <w:vAlign w:val="center"/>
          </w:tcPr>
          <w:p w14:paraId="266491D5" w14:textId="42DF88D7" w:rsidR="00385BF7" w:rsidRPr="005118CC" w:rsidRDefault="00385BF7" w:rsidP="00385BF7">
            <w:r w:rsidRPr="005118CC">
              <w:t>Усього довгострокових зобов</w:t>
            </w:r>
            <w:r w:rsidR="00C53757" w:rsidRPr="005118CC">
              <w:t xml:space="preserve">ʼязань і забезпечення </w:t>
            </w:r>
            <w:r w:rsidRPr="005118CC">
              <w:t>(Стандарт</w:t>
            </w:r>
            <w:r w:rsidR="00C53757" w:rsidRPr="005118CC">
              <w:t> </w:t>
            </w:r>
            <w:r w:rsidRPr="005118CC">
              <w:t>1)/ довгострокові зобовʼязання, цільове фінансування та забезпечення (Стандарт 25)</w:t>
            </w:r>
          </w:p>
        </w:tc>
        <w:tc>
          <w:tcPr>
            <w:tcW w:w="1984" w:type="dxa"/>
            <w:vAlign w:val="center"/>
          </w:tcPr>
          <w:p w14:paraId="7B3B5F08" w14:textId="77777777" w:rsidR="00385BF7" w:rsidRPr="005118CC" w:rsidRDefault="00385BF7" w:rsidP="00385BF7">
            <w:r w:rsidRPr="005118CC">
              <w:t>T100_1, T100_2</w:t>
            </w:r>
          </w:p>
        </w:tc>
        <w:tc>
          <w:tcPr>
            <w:tcW w:w="2268" w:type="dxa"/>
            <w:vAlign w:val="center"/>
          </w:tcPr>
          <w:p w14:paraId="2FB9C120" w14:textId="77777777" w:rsidR="00385BF7" w:rsidRPr="005118CC" w:rsidRDefault="00385BF7" w:rsidP="00385BF7">
            <w:r w:rsidRPr="005118CC">
              <w:t>F061, F110, H001</w:t>
            </w:r>
          </w:p>
        </w:tc>
        <w:tc>
          <w:tcPr>
            <w:tcW w:w="1985" w:type="dxa"/>
            <w:vAlign w:val="center"/>
          </w:tcPr>
          <w:p w14:paraId="0432AEFD" w14:textId="77777777" w:rsidR="00385BF7" w:rsidRPr="005118CC" w:rsidRDefault="00385BF7" w:rsidP="00385BF7">
            <w:r w:rsidRPr="005118CC">
              <w:t>Немає</w:t>
            </w:r>
          </w:p>
        </w:tc>
        <w:tc>
          <w:tcPr>
            <w:tcW w:w="1276" w:type="dxa"/>
            <w:vAlign w:val="center"/>
          </w:tcPr>
          <w:p w14:paraId="276FC287" w14:textId="77777777" w:rsidR="00385BF7" w:rsidRPr="005118CC" w:rsidRDefault="00385BF7" w:rsidP="00385BF7">
            <w:r w:rsidRPr="005118CC">
              <w:t>FR0</w:t>
            </w:r>
          </w:p>
        </w:tc>
      </w:tr>
      <w:tr w:rsidR="005118CC" w:rsidRPr="005118CC" w14:paraId="08CF4BCA" w14:textId="77777777" w:rsidTr="00EC4377">
        <w:trPr>
          <w:cantSplit/>
          <w:jc w:val="center"/>
        </w:trPr>
        <w:tc>
          <w:tcPr>
            <w:tcW w:w="988" w:type="dxa"/>
            <w:vAlign w:val="center"/>
          </w:tcPr>
          <w:p w14:paraId="15AB8B35" w14:textId="77777777" w:rsidR="00385BF7" w:rsidRPr="005118CC" w:rsidRDefault="00385BF7" w:rsidP="0080322A">
            <w:pPr>
              <w:numPr>
                <w:ilvl w:val="0"/>
                <w:numId w:val="10"/>
              </w:numPr>
              <w:ind w:left="720"/>
              <w:contextualSpacing/>
            </w:pPr>
          </w:p>
        </w:tc>
        <w:tc>
          <w:tcPr>
            <w:tcW w:w="1701" w:type="dxa"/>
            <w:vAlign w:val="center"/>
          </w:tcPr>
          <w:p w14:paraId="710836E9" w14:textId="77777777" w:rsidR="00385BF7" w:rsidRPr="005118CC" w:rsidRDefault="00385BF7" w:rsidP="00385BF7">
            <w:r w:rsidRPr="005118CC">
              <w:t>FR001600</w:t>
            </w:r>
          </w:p>
        </w:tc>
        <w:tc>
          <w:tcPr>
            <w:tcW w:w="4961" w:type="dxa"/>
            <w:vAlign w:val="center"/>
          </w:tcPr>
          <w:p w14:paraId="632F6D7F" w14:textId="77777777" w:rsidR="00385BF7" w:rsidRPr="005118CC" w:rsidRDefault="00385BF7" w:rsidP="00385BF7">
            <w:r w:rsidRPr="005118CC">
              <w:t>Короткострокові кредити банків</w:t>
            </w:r>
          </w:p>
        </w:tc>
        <w:tc>
          <w:tcPr>
            <w:tcW w:w="1984" w:type="dxa"/>
            <w:vAlign w:val="center"/>
          </w:tcPr>
          <w:p w14:paraId="2D888DDC" w14:textId="77777777" w:rsidR="00385BF7" w:rsidRPr="005118CC" w:rsidRDefault="00385BF7" w:rsidP="00385BF7">
            <w:r w:rsidRPr="005118CC">
              <w:t>T100_1, T100_2</w:t>
            </w:r>
          </w:p>
        </w:tc>
        <w:tc>
          <w:tcPr>
            <w:tcW w:w="2268" w:type="dxa"/>
            <w:vAlign w:val="center"/>
          </w:tcPr>
          <w:p w14:paraId="6AB6F9E6" w14:textId="77777777" w:rsidR="00385BF7" w:rsidRPr="005118CC" w:rsidRDefault="00385BF7" w:rsidP="00385BF7">
            <w:r w:rsidRPr="005118CC">
              <w:t>F061, F110, H001</w:t>
            </w:r>
          </w:p>
        </w:tc>
        <w:tc>
          <w:tcPr>
            <w:tcW w:w="1985" w:type="dxa"/>
            <w:vAlign w:val="center"/>
          </w:tcPr>
          <w:p w14:paraId="089DE99D" w14:textId="77777777" w:rsidR="00385BF7" w:rsidRPr="005118CC" w:rsidRDefault="00385BF7" w:rsidP="00385BF7">
            <w:r w:rsidRPr="005118CC">
              <w:t>Немає</w:t>
            </w:r>
          </w:p>
        </w:tc>
        <w:tc>
          <w:tcPr>
            <w:tcW w:w="1276" w:type="dxa"/>
            <w:vAlign w:val="center"/>
          </w:tcPr>
          <w:p w14:paraId="2D17E595" w14:textId="77777777" w:rsidR="00385BF7" w:rsidRPr="005118CC" w:rsidRDefault="00385BF7" w:rsidP="00385BF7">
            <w:r w:rsidRPr="005118CC">
              <w:t>FR0</w:t>
            </w:r>
          </w:p>
        </w:tc>
      </w:tr>
      <w:tr w:rsidR="005118CC" w:rsidRPr="005118CC" w14:paraId="1FEBD206" w14:textId="77777777" w:rsidTr="00EC4377">
        <w:trPr>
          <w:cantSplit/>
          <w:jc w:val="center"/>
        </w:trPr>
        <w:tc>
          <w:tcPr>
            <w:tcW w:w="988" w:type="dxa"/>
            <w:vAlign w:val="center"/>
          </w:tcPr>
          <w:p w14:paraId="139B42E0" w14:textId="77777777" w:rsidR="00385BF7" w:rsidRPr="005118CC" w:rsidRDefault="00385BF7" w:rsidP="0080322A">
            <w:pPr>
              <w:numPr>
                <w:ilvl w:val="0"/>
                <w:numId w:val="10"/>
              </w:numPr>
              <w:ind w:left="720"/>
              <w:contextualSpacing/>
            </w:pPr>
          </w:p>
        </w:tc>
        <w:tc>
          <w:tcPr>
            <w:tcW w:w="1701" w:type="dxa"/>
            <w:vAlign w:val="center"/>
          </w:tcPr>
          <w:p w14:paraId="46615195" w14:textId="77777777" w:rsidR="00385BF7" w:rsidRPr="005118CC" w:rsidRDefault="00385BF7" w:rsidP="00385BF7">
            <w:r w:rsidRPr="005118CC">
              <w:t>FR001605</w:t>
            </w:r>
          </w:p>
        </w:tc>
        <w:tc>
          <w:tcPr>
            <w:tcW w:w="4961" w:type="dxa"/>
            <w:vAlign w:val="center"/>
          </w:tcPr>
          <w:p w14:paraId="1E83A28A" w14:textId="77777777" w:rsidR="00385BF7" w:rsidRPr="005118CC" w:rsidRDefault="00385BF7" w:rsidP="00385BF7">
            <w:r w:rsidRPr="005118CC">
              <w:t>Векселі видані</w:t>
            </w:r>
          </w:p>
        </w:tc>
        <w:tc>
          <w:tcPr>
            <w:tcW w:w="1984" w:type="dxa"/>
            <w:vAlign w:val="center"/>
          </w:tcPr>
          <w:p w14:paraId="3AFF40B4" w14:textId="77777777" w:rsidR="00385BF7" w:rsidRPr="005118CC" w:rsidRDefault="00385BF7" w:rsidP="00385BF7">
            <w:r w:rsidRPr="005118CC">
              <w:t>T100_1, T100_2</w:t>
            </w:r>
          </w:p>
        </w:tc>
        <w:tc>
          <w:tcPr>
            <w:tcW w:w="2268" w:type="dxa"/>
            <w:vAlign w:val="center"/>
          </w:tcPr>
          <w:p w14:paraId="6D62188C" w14:textId="77777777" w:rsidR="00385BF7" w:rsidRPr="005118CC" w:rsidRDefault="00385BF7" w:rsidP="00385BF7">
            <w:r w:rsidRPr="005118CC">
              <w:t>F061, F110, H001</w:t>
            </w:r>
          </w:p>
        </w:tc>
        <w:tc>
          <w:tcPr>
            <w:tcW w:w="1985" w:type="dxa"/>
            <w:vAlign w:val="center"/>
          </w:tcPr>
          <w:p w14:paraId="6754A6EC" w14:textId="77777777" w:rsidR="00385BF7" w:rsidRPr="005118CC" w:rsidRDefault="00385BF7" w:rsidP="00385BF7">
            <w:r w:rsidRPr="005118CC">
              <w:t>Немає</w:t>
            </w:r>
          </w:p>
        </w:tc>
        <w:tc>
          <w:tcPr>
            <w:tcW w:w="1276" w:type="dxa"/>
            <w:vAlign w:val="center"/>
          </w:tcPr>
          <w:p w14:paraId="35949383" w14:textId="77777777" w:rsidR="00385BF7" w:rsidRPr="005118CC" w:rsidRDefault="00385BF7" w:rsidP="00385BF7">
            <w:r w:rsidRPr="005118CC">
              <w:t>FR0</w:t>
            </w:r>
          </w:p>
        </w:tc>
      </w:tr>
      <w:tr w:rsidR="005118CC" w:rsidRPr="005118CC" w14:paraId="3B3665F4" w14:textId="77777777" w:rsidTr="00EC4377">
        <w:trPr>
          <w:cantSplit/>
          <w:jc w:val="center"/>
        </w:trPr>
        <w:tc>
          <w:tcPr>
            <w:tcW w:w="988" w:type="dxa"/>
            <w:vAlign w:val="center"/>
          </w:tcPr>
          <w:p w14:paraId="34E4E3F5" w14:textId="77777777" w:rsidR="00385BF7" w:rsidRPr="005118CC" w:rsidRDefault="00385BF7" w:rsidP="0080322A">
            <w:pPr>
              <w:numPr>
                <w:ilvl w:val="0"/>
                <w:numId w:val="10"/>
              </w:numPr>
              <w:ind w:left="720"/>
              <w:contextualSpacing/>
            </w:pPr>
          </w:p>
        </w:tc>
        <w:tc>
          <w:tcPr>
            <w:tcW w:w="1701" w:type="dxa"/>
            <w:vAlign w:val="center"/>
          </w:tcPr>
          <w:p w14:paraId="4C09F52F" w14:textId="77777777" w:rsidR="00385BF7" w:rsidRPr="005118CC" w:rsidRDefault="00385BF7" w:rsidP="00385BF7">
            <w:r w:rsidRPr="005118CC">
              <w:t>FR001610</w:t>
            </w:r>
          </w:p>
        </w:tc>
        <w:tc>
          <w:tcPr>
            <w:tcW w:w="4961" w:type="dxa"/>
            <w:vAlign w:val="center"/>
          </w:tcPr>
          <w:p w14:paraId="350FFB58" w14:textId="77777777" w:rsidR="00385BF7" w:rsidRPr="005118CC" w:rsidRDefault="00385BF7" w:rsidP="00385BF7">
            <w:r w:rsidRPr="005118CC">
              <w:t>Поточна кредиторська заборгованість за довгостроковими зобов’язаннями</w:t>
            </w:r>
          </w:p>
        </w:tc>
        <w:tc>
          <w:tcPr>
            <w:tcW w:w="1984" w:type="dxa"/>
            <w:vAlign w:val="center"/>
          </w:tcPr>
          <w:p w14:paraId="412A2EB1" w14:textId="77777777" w:rsidR="00385BF7" w:rsidRPr="005118CC" w:rsidRDefault="00385BF7" w:rsidP="00385BF7">
            <w:r w:rsidRPr="005118CC">
              <w:t>T100_1, T100_2</w:t>
            </w:r>
          </w:p>
        </w:tc>
        <w:tc>
          <w:tcPr>
            <w:tcW w:w="2268" w:type="dxa"/>
            <w:vAlign w:val="center"/>
          </w:tcPr>
          <w:p w14:paraId="0A4E2055" w14:textId="77777777" w:rsidR="00385BF7" w:rsidRPr="005118CC" w:rsidRDefault="00385BF7" w:rsidP="00385BF7">
            <w:r w:rsidRPr="005118CC">
              <w:t>F061, F110, H001</w:t>
            </w:r>
          </w:p>
        </w:tc>
        <w:tc>
          <w:tcPr>
            <w:tcW w:w="1985" w:type="dxa"/>
            <w:vAlign w:val="center"/>
          </w:tcPr>
          <w:p w14:paraId="723B2329" w14:textId="77777777" w:rsidR="00385BF7" w:rsidRPr="005118CC" w:rsidRDefault="00385BF7" w:rsidP="00385BF7">
            <w:r w:rsidRPr="005118CC">
              <w:t>Немає</w:t>
            </w:r>
          </w:p>
        </w:tc>
        <w:tc>
          <w:tcPr>
            <w:tcW w:w="1276" w:type="dxa"/>
            <w:vAlign w:val="center"/>
          </w:tcPr>
          <w:p w14:paraId="61C0C445" w14:textId="77777777" w:rsidR="00385BF7" w:rsidRPr="005118CC" w:rsidRDefault="00385BF7" w:rsidP="00385BF7">
            <w:r w:rsidRPr="005118CC">
              <w:t>FR0</w:t>
            </w:r>
          </w:p>
        </w:tc>
      </w:tr>
      <w:tr w:rsidR="005118CC" w:rsidRPr="005118CC" w14:paraId="12208B81" w14:textId="77777777" w:rsidTr="00EC4377">
        <w:trPr>
          <w:cantSplit/>
          <w:jc w:val="center"/>
        </w:trPr>
        <w:tc>
          <w:tcPr>
            <w:tcW w:w="988" w:type="dxa"/>
            <w:vAlign w:val="center"/>
          </w:tcPr>
          <w:p w14:paraId="30F22825" w14:textId="77777777" w:rsidR="00385BF7" w:rsidRPr="005118CC" w:rsidRDefault="00385BF7" w:rsidP="0080322A">
            <w:pPr>
              <w:numPr>
                <w:ilvl w:val="0"/>
                <w:numId w:val="10"/>
              </w:numPr>
              <w:ind w:left="720"/>
              <w:contextualSpacing/>
            </w:pPr>
          </w:p>
        </w:tc>
        <w:tc>
          <w:tcPr>
            <w:tcW w:w="1701" w:type="dxa"/>
            <w:vAlign w:val="center"/>
          </w:tcPr>
          <w:p w14:paraId="54FAD980" w14:textId="77777777" w:rsidR="00385BF7" w:rsidRPr="005118CC" w:rsidRDefault="00385BF7" w:rsidP="00385BF7">
            <w:r w:rsidRPr="005118CC">
              <w:t>FR001615</w:t>
            </w:r>
          </w:p>
        </w:tc>
        <w:tc>
          <w:tcPr>
            <w:tcW w:w="4961" w:type="dxa"/>
            <w:vAlign w:val="center"/>
          </w:tcPr>
          <w:p w14:paraId="3676D6F9" w14:textId="77777777" w:rsidR="00385BF7" w:rsidRPr="005118CC" w:rsidRDefault="00385BF7" w:rsidP="00385BF7">
            <w:r w:rsidRPr="005118CC">
              <w:t>Поточна кредиторська заборгованість за товари, роботи, послуги</w:t>
            </w:r>
          </w:p>
        </w:tc>
        <w:tc>
          <w:tcPr>
            <w:tcW w:w="1984" w:type="dxa"/>
            <w:vAlign w:val="center"/>
          </w:tcPr>
          <w:p w14:paraId="0821CF46" w14:textId="77777777" w:rsidR="00385BF7" w:rsidRPr="005118CC" w:rsidRDefault="00385BF7" w:rsidP="00385BF7">
            <w:r w:rsidRPr="005118CC">
              <w:t>T100_1, T100_2</w:t>
            </w:r>
          </w:p>
        </w:tc>
        <w:tc>
          <w:tcPr>
            <w:tcW w:w="2268" w:type="dxa"/>
            <w:vAlign w:val="center"/>
          </w:tcPr>
          <w:p w14:paraId="1419687B" w14:textId="77777777" w:rsidR="00385BF7" w:rsidRPr="005118CC" w:rsidRDefault="00385BF7" w:rsidP="00385BF7">
            <w:r w:rsidRPr="005118CC">
              <w:t>F061, F110, H001</w:t>
            </w:r>
          </w:p>
        </w:tc>
        <w:tc>
          <w:tcPr>
            <w:tcW w:w="1985" w:type="dxa"/>
            <w:vAlign w:val="center"/>
          </w:tcPr>
          <w:p w14:paraId="2DC9E511" w14:textId="77777777" w:rsidR="00385BF7" w:rsidRPr="005118CC" w:rsidRDefault="00385BF7" w:rsidP="00385BF7">
            <w:r w:rsidRPr="005118CC">
              <w:t>Немає</w:t>
            </w:r>
          </w:p>
        </w:tc>
        <w:tc>
          <w:tcPr>
            <w:tcW w:w="1276" w:type="dxa"/>
            <w:vAlign w:val="center"/>
          </w:tcPr>
          <w:p w14:paraId="3565815D" w14:textId="77777777" w:rsidR="00385BF7" w:rsidRPr="005118CC" w:rsidRDefault="00385BF7" w:rsidP="00385BF7">
            <w:r w:rsidRPr="005118CC">
              <w:t>FR0</w:t>
            </w:r>
          </w:p>
        </w:tc>
      </w:tr>
      <w:tr w:rsidR="005118CC" w:rsidRPr="005118CC" w14:paraId="3B6D9C63" w14:textId="77777777" w:rsidTr="00EC4377">
        <w:trPr>
          <w:cantSplit/>
          <w:jc w:val="center"/>
        </w:trPr>
        <w:tc>
          <w:tcPr>
            <w:tcW w:w="988" w:type="dxa"/>
            <w:vAlign w:val="center"/>
          </w:tcPr>
          <w:p w14:paraId="0594889E" w14:textId="77777777" w:rsidR="00385BF7" w:rsidRPr="005118CC" w:rsidRDefault="00385BF7" w:rsidP="0080322A">
            <w:pPr>
              <w:numPr>
                <w:ilvl w:val="0"/>
                <w:numId w:val="10"/>
              </w:numPr>
              <w:ind w:left="720"/>
              <w:contextualSpacing/>
            </w:pPr>
          </w:p>
        </w:tc>
        <w:tc>
          <w:tcPr>
            <w:tcW w:w="1701" w:type="dxa"/>
            <w:vAlign w:val="center"/>
          </w:tcPr>
          <w:p w14:paraId="2E49C415" w14:textId="77777777" w:rsidR="00385BF7" w:rsidRPr="005118CC" w:rsidRDefault="00385BF7" w:rsidP="00385BF7">
            <w:r w:rsidRPr="005118CC">
              <w:t>FR001620</w:t>
            </w:r>
          </w:p>
        </w:tc>
        <w:tc>
          <w:tcPr>
            <w:tcW w:w="4961" w:type="dxa"/>
            <w:vAlign w:val="center"/>
          </w:tcPr>
          <w:p w14:paraId="5EF41352" w14:textId="77777777" w:rsidR="00385BF7" w:rsidRPr="005118CC" w:rsidRDefault="00385BF7" w:rsidP="00385BF7">
            <w:r w:rsidRPr="005118CC">
              <w:t>Поточна кредиторська заборгованість за розрахунками з бюджетом</w:t>
            </w:r>
          </w:p>
        </w:tc>
        <w:tc>
          <w:tcPr>
            <w:tcW w:w="1984" w:type="dxa"/>
            <w:vAlign w:val="center"/>
          </w:tcPr>
          <w:p w14:paraId="54962BBF" w14:textId="77777777" w:rsidR="00385BF7" w:rsidRPr="005118CC" w:rsidRDefault="00385BF7" w:rsidP="00385BF7">
            <w:r w:rsidRPr="005118CC">
              <w:t>T100_1, T100_2</w:t>
            </w:r>
          </w:p>
        </w:tc>
        <w:tc>
          <w:tcPr>
            <w:tcW w:w="2268" w:type="dxa"/>
            <w:vAlign w:val="center"/>
          </w:tcPr>
          <w:p w14:paraId="20191B00" w14:textId="77777777" w:rsidR="00385BF7" w:rsidRPr="005118CC" w:rsidRDefault="00385BF7" w:rsidP="00385BF7">
            <w:r w:rsidRPr="005118CC">
              <w:t>F061, F110, H001</w:t>
            </w:r>
          </w:p>
        </w:tc>
        <w:tc>
          <w:tcPr>
            <w:tcW w:w="1985" w:type="dxa"/>
            <w:vAlign w:val="center"/>
          </w:tcPr>
          <w:p w14:paraId="7E2D95F4" w14:textId="77777777" w:rsidR="00385BF7" w:rsidRPr="005118CC" w:rsidRDefault="00385BF7" w:rsidP="00385BF7">
            <w:r w:rsidRPr="005118CC">
              <w:t>Немає</w:t>
            </w:r>
          </w:p>
        </w:tc>
        <w:tc>
          <w:tcPr>
            <w:tcW w:w="1276" w:type="dxa"/>
            <w:vAlign w:val="center"/>
          </w:tcPr>
          <w:p w14:paraId="35DEB25E" w14:textId="77777777" w:rsidR="00385BF7" w:rsidRPr="005118CC" w:rsidRDefault="00385BF7" w:rsidP="00385BF7">
            <w:r w:rsidRPr="005118CC">
              <w:t>FR0</w:t>
            </w:r>
          </w:p>
        </w:tc>
      </w:tr>
      <w:tr w:rsidR="005118CC" w:rsidRPr="005118CC" w14:paraId="47DE10F9" w14:textId="77777777" w:rsidTr="00EC4377">
        <w:trPr>
          <w:cantSplit/>
          <w:jc w:val="center"/>
        </w:trPr>
        <w:tc>
          <w:tcPr>
            <w:tcW w:w="988" w:type="dxa"/>
            <w:vAlign w:val="center"/>
          </w:tcPr>
          <w:p w14:paraId="77154C71" w14:textId="77777777" w:rsidR="00385BF7" w:rsidRPr="005118CC" w:rsidRDefault="00385BF7" w:rsidP="0080322A">
            <w:pPr>
              <w:numPr>
                <w:ilvl w:val="0"/>
                <w:numId w:val="10"/>
              </w:numPr>
              <w:ind w:left="720"/>
              <w:contextualSpacing/>
            </w:pPr>
          </w:p>
        </w:tc>
        <w:tc>
          <w:tcPr>
            <w:tcW w:w="1701" w:type="dxa"/>
            <w:vAlign w:val="center"/>
          </w:tcPr>
          <w:p w14:paraId="07227A06" w14:textId="77777777" w:rsidR="00385BF7" w:rsidRPr="005118CC" w:rsidRDefault="00385BF7" w:rsidP="00385BF7">
            <w:r w:rsidRPr="005118CC">
              <w:t>FR001621</w:t>
            </w:r>
          </w:p>
        </w:tc>
        <w:tc>
          <w:tcPr>
            <w:tcW w:w="4961" w:type="dxa"/>
            <w:vAlign w:val="center"/>
          </w:tcPr>
          <w:p w14:paraId="50AFEC1B" w14:textId="14918064" w:rsidR="00385BF7" w:rsidRPr="005118CC" w:rsidRDefault="00385BF7" w:rsidP="00385BF7">
            <w:r w:rsidRPr="005118CC">
              <w:t>Поточна кредиторська заборгованість за розрахунками з бюджетом з податку на прибуток</w:t>
            </w:r>
          </w:p>
        </w:tc>
        <w:tc>
          <w:tcPr>
            <w:tcW w:w="1984" w:type="dxa"/>
            <w:vAlign w:val="center"/>
          </w:tcPr>
          <w:p w14:paraId="08019CEE" w14:textId="77777777" w:rsidR="00385BF7" w:rsidRPr="005118CC" w:rsidRDefault="00385BF7" w:rsidP="00385BF7">
            <w:r w:rsidRPr="005118CC">
              <w:t>T100_1, T100_2</w:t>
            </w:r>
          </w:p>
        </w:tc>
        <w:tc>
          <w:tcPr>
            <w:tcW w:w="2268" w:type="dxa"/>
            <w:vAlign w:val="center"/>
          </w:tcPr>
          <w:p w14:paraId="40EE1720" w14:textId="77777777" w:rsidR="00385BF7" w:rsidRPr="005118CC" w:rsidRDefault="00385BF7" w:rsidP="00385BF7">
            <w:r w:rsidRPr="005118CC">
              <w:t>F061, F110, H001</w:t>
            </w:r>
          </w:p>
        </w:tc>
        <w:tc>
          <w:tcPr>
            <w:tcW w:w="1985" w:type="dxa"/>
            <w:vAlign w:val="center"/>
          </w:tcPr>
          <w:p w14:paraId="08F9F71A" w14:textId="77777777" w:rsidR="00385BF7" w:rsidRPr="005118CC" w:rsidRDefault="00385BF7" w:rsidP="00385BF7">
            <w:r w:rsidRPr="005118CC">
              <w:t>Немає</w:t>
            </w:r>
          </w:p>
        </w:tc>
        <w:tc>
          <w:tcPr>
            <w:tcW w:w="1276" w:type="dxa"/>
            <w:vAlign w:val="center"/>
          </w:tcPr>
          <w:p w14:paraId="78895711" w14:textId="77777777" w:rsidR="00385BF7" w:rsidRPr="005118CC" w:rsidRDefault="00385BF7" w:rsidP="00385BF7">
            <w:r w:rsidRPr="005118CC">
              <w:t>FR0</w:t>
            </w:r>
          </w:p>
        </w:tc>
      </w:tr>
      <w:tr w:rsidR="005118CC" w:rsidRPr="005118CC" w14:paraId="0D33FAE1" w14:textId="77777777" w:rsidTr="00EC4377">
        <w:trPr>
          <w:cantSplit/>
          <w:jc w:val="center"/>
        </w:trPr>
        <w:tc>
          <w:tcPr>
            <w:tcW w:w="988" w:type="dxa"/>
            <w:vAlign w:val="center"/>
          </w:tcPr>
          <w:p w14:paraId="2D3E0C94" w14:textId="77777777" w:rsidR="00385BF7" w:rsidRPr="005118CC" w:rsidRDefault="00385BF7" w:rsidP="0080322A">
            <w:pPr>
              <w:numPr>
                <w:ilvl w:val="0"/>
                <w:numId w:val="10"/>
              </w:numPr>
              <w:ind w:left="720"/>
              <w:contextualSpacing/>
            </w:pPr>
          </w:p>
        </w:tc>
        <w:tc>
          <w:tcPr>
            <w:tcW w:w="1701" w:type="dxa"/>
            <w:vAlign w:val="center"/>
          </w:tcPr>
          <w:p w14:paraId="407567BA" w14:textId="77777777" w:rsidR="00385BF7" w:rsidRPr="005118CC" w:rsidRDefault="00385BF7" w:rsidP="00385BF7">
            <w:r w:rsidRPr="005118CC">
              <w:t>FR001625</w:t>
            </w:r>
          </w:p>
        </w:tc>
        <w:tc>
          <w:tcPr>
            <w:tcW w:w="4961" w:type="dxa"/>
            <w:vAlign w:val="center"/>
          </w:tcPr>
          <w:p w14:paraId="73191BDD" w14:textId="77777777" w:rsidR="00385BF7" w:rsidRPr="005118CC" w:rsidRDefault="00385BF7" w:rsidP="00385BF7">
            <w:r w:rsidRPr="005118CC">
              <w:t>Поточна кредиторська заборгованість за розрахунками зі страхування</w:t>
            </w:r>
          </w:p>
        </w:tc>
        <w:tc>
          <w:tcPr>
            <w:tcW w:w="1984" w:type="dxa"/>
            <w:vAlign w:val="center"/>
          </w:tcPr>
          <w:p w14:paraId="254EF090" w14:textId="77777777" w:rsidR="00385BF7" w:rsidRPr="005118CC" w:rsidRDefault="00385BF7" w:rsidP="00385BF7">
            <w:r w:rsidRPr="005118CC">
              <w:t>T100_1, T100_2</w:t>
            </w:r>
          </w:p>
        </w:tc>
        <w:tc>
          <w:tcPr>
            <w:tcW w:w="2268" w:type="dxa"/>
            <w:vAlign w:val="center"/>
          </w:tcPr>
          <w:p w14:paraId="606F80C7" w14:textId="77777777" w:rsidR="00385BF7" w:rsidRPr="005118CC" w:rsidRDefault="00385BF7" w:rsidP="00385BF7">
            <w:r w:rsidRPr="005118CC">
              <w:t>F061, F110, H001</w:t>
            </w:r>
          </w:p>
        </w:tc>
        <w:tc>
          <w:tcPr>
            <w:tcW w:w="1985" w:type="dxa"/>
            <w:vAlign w:val="center"/>
          </w:tcPr>
          <w:p w14:paraId="30AC4289" w14:textId="77777777" w:rsidR="00385BF7" w:rsidRPr="005118CC" w:rsidRDefault="00385BF7" w:rsidP="00385BF7">
            <w:r w:rsidRPr="005118CC">
              <w:t>Немає</w:t>
            </w:r>
          </w:p>
        </w:tc>
        <w:tc>
          <w:tcPr>
            <w:tcW w:w="1276" w:type="dxa"/>
            <w:vAlign w:val="center"/>
          </w:tcPr>
          <w:p w14:paraId="5B815F5B" w14:textId="77777777" w:rsidR="00385BF7" w:rsidRPr="005118CC" w:rsidRDefault="00385BF7" w:rsidP="00385BF7">
            <w:r w:rsidRPr="005118CC">
              <w:t>FR0</w:t>
            </w:r>
          </w:p>
        </w:tc>
      </w:tr>
      <w:tr w:rsidR="005118CC" w:rsidRPr="005118CC" w14:paraId="0C4E9F9F" w14:textId="77777777" w:rsidTr="00EC4377">
        <w:trPr>
          <w:cantSplit/>
          <w:jc w:val="center"/>
        </w:trPr>
        <w:tc>
          <w:tcPr>
            <w:tcW w:w="988" w:type="dxa"/>
            <w:vAlign w:val="center"/>
          </w:tcPr>
          <w:p w14:paraId="1E2C54E5" w14:textId="77777777" w:rsidR="00385BF7" w:rsidRPr="005118CC" w:rsidRDefault="00385BF7" w:rsidP="0080322A">
            <w:pPr>
              <w:numPr>
                <w:ilvl w:val="0"/>
                <w:numId w:val="10"/>
              </w:numPr>
              <w:ind w:left="720"/>
              <w:contextualSpacing/>
            </w:pPr>
          </w:p>
        </w:tc>
        <w:tc>
          <w:tcPr>
            <w:tcW w:w="1701" w:type="dxa"/>
            <w:vAlign w:val="center"/>
          </w:tcPr>
          <w:p w14:paraId="25C18FCA" w14:textId="77777777" w:rsidR="00385BF7" w:rsidRPr="005118CC" w:rsidRDefault="00385BF7" w:rsidP="00385BF7">
            <w:r w:rsidRPr="005118CC">
              <w:t>FR001630</w:t>
            </w:r>
          </w:p>
        </w:tc>
        <w:tc>
          <w:tcPr>
            <w:tcW w:w="4961" w:type="dxa"/>
            <w:vAlign w:val="center"/>
          </w:tcPr>
          <w:p w14:paraId="0DB5ED83" w14:textId="77777777" w:rsidR="00385BF7" w:rsidRPr="005118CC" w:rsidRDefault="00385BF7" w:rsidP="00385BF7">
            <w:r w:rsidRPr="005118CC">
              <w:t>Поточна кредиторська заборгованість за розрахунками з оплати праці</w:t>
            </w:r>
          </w:p>
        </w:tc>
        <w:tc>
          <w:tcPr>
            <w:tcW w:w="1984" w:type="dxa"/>
            <w:vAlign w:val="center"/>
          </w:tcPr>
          <w:p w14:paraId="176565C0" w14:textId="77777777" w:rsidR="00385BF7" w:rsidRPr="005118CC" w:rsidRDefault="00385BF7" w:rsidP="00385BF7">
            <w:r w:rsidRPr="005118CC">
              <w:t>T100_1, T100_2</w:t>
            </w:r>
          </w:p>
        </w:tc>
        <w:tc>
          <w:tcPr>
            <w:tcW w:w="2268" w:type="dxa"/>
            <w:vAlign w:val="center"/>
          </w:tcPr>
          <w:p w14:paraId="27FD4234" w14:textId="77777777" w:rsidR="00385BF7" w:rsidRPr="005118CC" w:rsidRDefault="00385BF7" w:rsidP="00385BF7">
            <w:r w:rsidRPr="005118CC">
              <w:t>F061, F110, H001</w:t>
            </w:r>
          </w:p>
        </w:tc>
        <w:tc>
          <w:tcPr>
            <w:tcW w:w="1985" w:type="dxa"/>
            <w:vAlign w:val="center"/>
          </w:tcPr>
          <w:p w14:paraId="39E19B5C" w14:textId="77777777" w:rsidR="00385BF7" w:rsidRPr="005118CC" w:rsidRDefault="00385BF7" w:rsidP="00385BF7">
            <w:r w:rsidRPr="005118CC">
              <w:t>Немає</w:t>
            </w:r>
          </w:p>
        </w:tc>
        <w:tc>
          <w:tcPr>
            <w:tcW w:w="1276" w:type="dxa"/>
            <w:vAlign w:val="center"/>
          </w:tcPr>
          <w:p w14:paraId="1F11E36D" w14:textId="77777777" w:rsidR="00385BF7" w:rsidRPr="005118CC" w:rsidRDefault="00385BF7" w:rsidP="00385BF7">
            <w:r w:rsidRPr="005118CC">
              <w:t>FR0</w:t>
            </w:r>
          </w:p>
        </w:tc>
      </w:tr>
      <w:tr w:rsidR="005118CC" w:rsidRPr="005118CC" w14:paraId="3A20AB27" w14:textId="77777777" w:rsidTr="00EC4377">
        <w:trPr>
          <w:cantSplit/>
          <w:jc w:val="center"/>
        </w:trPr>
        <w:tc>
          <w:tcPr>
            <w:tcW w:w="988" w:type="dxa"/>
            <w:vAlign w:val="center"/>
          </w:tcPr>
          <w:p w14:paraId="3F4E5421" w14:textId="77777777" w:rsidR="00385BF7" w:rsidRPr="005118CC" w:rsidRDefault="00385BF7" w:rsidP="0080322A">
            <w:pPr>
              <w:numPr>
                <w:ilvl w:val="0"/>
                <w:numId w:val="10"/>
              </w:numPr>
              <w:ind w:left="720"/>
              <w:contextualSpacing/>
            </w:pPr>
          </w:p>
        </w:tc>
        <w:tc>
          <w:tcPr>
            <w:tcW w:w="1701" w:type="dxa"/>
            <w:vAlign w:val="center"/>
          </w:tcPr>
          <w:p w14:paraId="3AFE46C3" w14:textId="77777777" w:rsidR="00385BF7" w:rsidRPr="005118CC" w:rsidRDefault="00385BF7" w:rsidP="00385BF7">
            <w:r w:rsidRPr="005118CC">
              <w:t>FR001635</w:t>
            </w:r>
          </w:p>
        </w:tc>
        <w:tc>
          <w:tcPr>
            <w:tcW w:w="4961" w:type="dxa"/>
            <w:vAlign w:val="center"/>
          </w:tcPr>
          <w:p w14:paraId="47ED7956" w14:textId="77777777" w:rsidR="00385BF7" w:rsidRPr="005118CC" w:rsidRDefault="00385BF7" w:rsidP="00385BF7">
            <w:r w:rsidRPr="005118CC">
              <w:t>Поточна кредиторська заборгованість за одержаними авансами</w:t>
            </w:r>
          </w:p>
        </w:tc>
        <w:tc>
          <w:tcPr>
            <w:tcW w:w="1984" w:type="dxa"/>
            <w:vAlign w:val="center"/>
          </w:tcPr>
          <w:p w14:paraId="7C54B18E" w14:textId="77777777" w:rsidR="00385BF7" w:rsidRPr="005118CC" w:rsidRDefault="00385BF7" w:rsidP="00385BF7">
            <w:r w:rsidRPr="005118CC">
              <w:t>T100_1, T100_2</w:t>
            </w:r>
          </w:p>
        </w:tc>
        <w:tc>
          <w:tcPr>
            <w:tcW w:w="2268" w:type="dxa"/>
            <w:vAlign w:val="center"/>
          </w:tcPr>
          <w:p w14:paraId="582C8234" w14:textId="77777777" w:rsidR="00385BF7" w:rsidRPr="005118CC" w:rsidRDefault="00385BF7" w:rsidP="00385BF7">
            <w:r w:rsidRPr="005118CC">
              <w:t>F061, F110, H001</w:t>
            </w:r>
          </w:p>
        </w:tc>
        <w:tc>
          <w:tcPr>
            <w:tcW w:w="1985" w:type="dxa"/>
            <w:vAlign w:val="center"/>
          </w:tcPr>
          <w:p w14:paraId="3E8BFB34" w14:textId="77777777" w:rsidR="00385BF7" w:rsidRPr="005118CC" w:rsidRDefault="00385BF7" w:rsidP="00385BF7">
            <w:r w:rsidRPr="005118CC">
              <w:t>Немає</w:t>
            </w:r>
          </w:p>
        </w:tc>
        <w:tc>
          <w:tcPr>
            <w:tcW w:w="1276" w:type="dxa"/>
            <w:vAlign w:val="center"/>
          </w:tcPr>
          <w:p w14:paraId="1B30CC77" w14:textId="77777777" w:rsidR="00385BF7" w:rsidRPr="005118CC" w:rsidRDefault="00385BF7" w:rsidP="00385BF7">
            <w:r w:rsidRPr="005118CC">
              <w:t>FR0</w:t>
            </w:r>
          </w:p>
        </w:tc>
      </w:tr>
      <w:tr w:rsidR="005118CC" w:rsidRPr="005118CC" w14:paraId="64AD44DE" w14:textId="77777777" w:rsidTr="00EC4377">
        <w:trPr>
          <w:cantSplit/>
          <w:jc w:val="center"/>
        </w:trPr>
        <w:tc>
          <w:tcPr>
            <w:tcW w:w="988" w:type="dxa"/>
            <w:vAlign w:val="center"/>
          </w:tcPr>
          <w:p w14:paraId="1252BA4F" w14:textId="77777777" w:rsidR="00385BF7" w:rsidRPr="005118CC" w:rsidRDefault="00385BF7" w:rsidP="0080322A">
            <w:pPr>
              <w:numPr>
                <w:ilvl w:val="0"/>
                <w:numId w:val="10"/>
              </w:numPr>
              <w:ind w:left="720"/>
              <w:contextualSpacing/>
            </w:pPr>
          </w:p>
        </w:tc>
        <w:tc>
          <w:tcPr>
            <w:tcW w:w="1701" w:type="dxa"/>
            <w:vAlign w:val="center"/>
          </w:tcPr>
          <w:p w14:paraId="0AC21296" w14:textId="77777777" w:rsidR="00385BF7" w:rsidRPr="005118CC" w:rsidRDefault="00385BF7" w:rsidP="00385BF7">
            <w:r w:rsidRPr="005118CC">
              <w:t>FR001640</w:t>
            </w:r>
          </w:p>
        </w:tc>
        <w:tc>
          <w:tcPr>
            <w:tcW w:w="4961" w:type="dxa"/>
            <w:vAlign w:val="center"/>
          </w:tcPr>
          <w:p w14:paraId="524FCC93" w14:textId="77777777" w:rsidR="00385BF7" w:rsidRPr="005118CC" w:rsidRDefault="00385BF7" w:rsidP="00385BF7">
            <w:r w:rsidRPr="005118CC">
              <w:t>Поточна кредиторська заборгованість за розрахунками з учасниками</w:t>
            </w:r>
          </w:p>
        </w:tc>
        <w:tc>
          <w:tcPr>
            <w:tcW w:w="1984" w:type="dxa"/>
            <w:vAlign w:val="center"/>
          </w:tcPr>
          <w:p w14:paraId="5A67F333" w14:textId="77777777" w:rsidR="00385BF7" w:rsidRPr="005118CC" w:rsidRDefault="00385BF7" w:rsidP="00385BF7">
            <w:r w:rsidRPr="005118CC">
              <w:t>T100_1, T100_2</w:t>
            </w:r>
          </w:p>
        </w:tc>
        <w:tc>
          <w:tcPr>
            <w:tcW w:w="2268" w:type="dxa"/>
            <w:vAlign w:val="center"/>
          </w:tcPr>
          <w:p w14:paraId="60E9D686" w14:textId="77777777" w:rsidR="00385BF7" w:rsidRPr="005118CC" w:rsidRDefault="00385BF7" w:rsidP="00385BF7">
            <w:r w:rsidRPr="005118CC">
              <w:t>F061, F110, H001</w:t>
            </w:r>
          </w:p>
        </w:tc>
        <w:tc>
          <w:tcPr>
            <w:tcW w:w="1985" w:type="dxa"/>
            <w:vAlign w:val="center"/>
          </w:tcPr>
          <w:p w14:paraId="05D7BB35" w14:textId="77777777" w:rsidR="00385BF7" w:rsidRPr="005118CC" w:rsidRDefault="00385BF7" w:rsidP="00385BF7">
            <w:r w:rsidRPr="005118CC">
              <w:t>Немає</w:t>
            </w:r>
          </w:p>
        </w:tc>
        <w:tc>
          <w:tcPr>
            <w:tcW w:w="1276" w:type="dxa"/>
            <w:vAlign w:val="center"/>
          </w:tcPr>
          <w:p w14:paraId="4035A2A4" w14:textId="77777777" w:rsidR="00385BF7" w:rsidRPr="005118CC" w:rsidRDefault="00385BF7" w:rsidP="00385BF7">
            <w:r w:rsidRPr="005118CC">
              <w:t>FR0</w:t>
            </w:r>
          </w:p>
        </w:tc>
      </w:tr>
      <w:tr w:rsidR="005118CC" w:rsidRPr="005118CC" w14:paraId="00237198" w14:textId="77777777" w:rsidTr="00EC4377">
        <w:trPr>
          <w:cantSplit/>
          <w:jc w:val="center"/>
        </w:trPr>
        <w:tc>
          <w:tcPr>
            <w:tcW w:w="988" w:type="dxa"/>
            <w:vAlign w:val="center"/>
          </w:tcPr>
          <w:p w14:paraId="6637E9F0" w14:textId="77777777" w:rsidR="00385BF7" w:rsidRPr="005118CC" w:rsidRDefault="00385BF7" w:rsidP="0080322A">
            <w:pPr>
              <w:numPr>
                <w:ilvl w:val="0"/>
                <w:numId w:val="10"/>
              </w:numPr>
              <w:ind w:left="720"/>
              <w:contextualSpacing/>
            </w:pPr>
          </w:p>
        </w:tc>
        <w:tc>
          <w:tcPr>
            <w:tcW w:w="1701" w:type="dxa"/>
            <w:vAlign w:val="center"/>
          </w:tcPr>
          <w:p w14:paraId="0A168E9B" w14:textId="77777777" w:rsidR="00385BF7" w:rsidRPr="005118CC" w:rsidRDefault="00385BF7" w:rsidP="00385BF7">
            <w:r w:rsidRPr="005118CC">
              <w:t>FR001645</w:t>
            </w:r>
          </w:p>
        </w:tc>
        <w:tc>
          <w:tcPr>
            <w:tcW w:w="4961" w:type="dxa"/>
            <w:vAlign w:val="center"/>
          </w:tcPr>
          <w:p w14:paraId="1E6991CC" w14:textId="77777777" w:rsidR="00385BF7" w:rsidRPr="005118CC" w:rsidRDefault="00385BF7" w:rsidP="00385BF7">
            <w:r w:rsidRPr="005118CC">
              <w:t>Поточна кредиторська заборгованість із внутрішніх розрахунків</w:t>
            </w:r>
          </w:p>
        </w:tc>
        <w:tc>
          <w:tcPr>
            <w:tcW w:w="1984" w:type="dxa"/>
            <w:vAlign w:val="center"/>
          </w:tcPr>
          <w:p w14:paraId="530B0F82" w14:textId="77777777" w:rsidR="00385BF7" w:rsidRPr="005118CC" w:rsidRDefault="00385BF7" w:rsidP="00385BF7">
            <w:r w:rsidRPr="005118CC">
              <w:t>T100_1, T100_2</w:t>
            </w:r>
          </w:p>
        </w:tc>
        <w:tc>
          <w:tcPr>
            <w:tcW w:w="2268" w:type="dxa"/>
            <w:vAlign w:val="center"/>
          </w:tcPr>
          <w:p w14:paraId="6A5EC43E" w14:textId="77777777" w:rsidR="00385BF7" w:rsidRPr="005118CC" w:rsidRDefault="00385BF7" w:rsidP="00385BF7">
            <w:r w:rsidRPr="005118CC">
              <w:t>F061, F110, H001</w:t>
            </w:r>
          </w:p>
        </w:tc>
        <w:tc>
          <w:tcPr>
            <w:tcW w:w="1985" w:type="dxa"/>
            <w:vAlign w:val="center"/>
          </w:tcPr>
          <w:p w14:paraId="509B6C71" w14:textId="77777777" w:rsidR="00385BF7" w:rsidRPr="005118CC" w:rsidRDefault="00385BF7" w:rsidP="00385BF7">
            <w:r w:rsidRPr="005118CC">
              <w:t>Немає</w:t>
            </w:r>
          </w:p>
        </w:tc>
        <w:tc>
          <w:tcPr>
            <w:tcW w:w="1276" w:type="dxa"/>
            <w:vAlign w:val="center"/>
          </w:tcPr>
          <w:p w14:paraId="759C16CB" w14:textId="77777777" w:rsidR="00385BF7" w:rsidRPr="005118CC" w:rsidRDefault="00385BF7" w:rsidP="00385BF7">
            <w:r w:rsidRPr="005118CC">
              <w:t>FR0</w:t>
            </w:r>
          </w:p>
        </w:tc>
      </w:tr>
      <w:tr w:rsidR="005118CC" w:rsidRPr="005118CC" w14:paraId="7B8E7910" w14:textId="77777777" w:rsidTr="00EC4377">
        <w:trPr>
          <w:cantSplit/>
          <w:jc w:val="center"/>
        </w:trPr>
        <w:tc>
          <w:tcPr>
            <w:tcW w:w="988" w:type="dxa"/>
            <w:vAlign w:val="center"/>
          </w:tcPr>
          <w:p w14:paraId="6AC993D5" w14:textId="77777777" w:rsidR="00385BF7" w:rsidRPr="005118CC" w:rsidRDefault="00385BF7" w:rsidP="0080322A">
            <w:pPr>
              <w:numPr>
                <w:ilvl w:val="0"/>
                <w:numId w:val="10"/>
              </w:numPr>
              <w:ind w:left="720"/>
              <w:contextualSpacing/>
            </w:pPr>
          </w:p>
        </w:tc>
        <w:tc>
          <w:tcPr>
            <w:tcW w:w="1701" w:type="dxa"/>
            <w:vAlign w:val="center"/>
          </w:tcPr>
          <w:p w14:paraId="52393463" w14:textId="77777777" w:rsidR="00385BF7" w:rsidRPr="005118CC" w:rsidRDefault="00385BF7" w:rsidP="00385BF7">
            <w:r w:rsidRPr="005118CC">
              <w:t>FR001650</w:t>
            </w:r>
          </w:p>
        </w:tc>
        <w:tc>
          <w:tcPr>
            <w:tcW w:w="4961" w:type="dxa"/>
            <w:vAlign w:val="center"/>
          </w:tcPr>
          <w:p w14:paraId="779B924D" w14:textId="77777777" w:rsidR="00385BF7" w:rsidRPr="005118CC" w:rsidRDefault="00385BF7" w:rsidP="00385BF7">
            <w:r w:rsidRPr="005118CC">
              <w:t>Поточна кредиторська заборгованість за страховою діяльністю</w:t>
            </w:r>
          </w:p>
        </w:tc>
        <w:tc>
          <w:tcPr>
            <w:tcW w:w="1984" w:type="dxa"/>
            <w:vAlign w:val="center"/>
          </w:tcPr>
          <w:p w14:paraId="26489A19" w14:textId="77777777" w:rsidR="00385BF7" w:rsidRPr="005118CC" w:rsidRDefault="00385BF7" w:rsidP="00385BF7">
            <w:r w:rsidRPr="005118CC">
              <w:t>T100_1, T100_2</w:t>
            </w:r>
          </w:p>
        </w:tc>
        <w:tc>
          <w:tcPr>
            <w:tcW w:w="2268" w:type="dxa"/>
            <w:vAlign w:val="center"/>
          </w:tcPr>
          <w:p w14:paraId="4A4C69F4" w14:textId="77777777" w:rsidR="00385BF7" w:rsidRPr="005118CC" w:rsidRDefault="00385BF7" w:rsidP="00385BF7">
            <w:r w:rsidRPr="005118CC">
              <w:t>F061, F110, H001</w:t>
            </w:r>
          </w:p>
        </w:tc>
        <w:tc>
          <w:tcPr>
            <w:tcW w:w="1985" w:type="dxa"/>
            <w:vAlign w:val="center"/>
          </w:tcPr>
          <w:p w14:paraId="70898A4F" w14:textId="77777777" w:rsidR="00385BF7" w:rsidRPr="005118CC" w:rsidRDefault="00385BF7" w:rsidP="00385BF7">
            <w:r w:rsidRPr="005118CC">
              <w:t>Немає</w:t>
            </w:r>
          </w:p>
        </w:tc>
        <w:tc>
          <w:tcPr>
            <w:tcW w:w="1276" w:type="dxa"/>
            <w:vAlign w:val="center"/>
          </w:tcPr>
          <w:p w14:paraId="678BDC47" w14:textId="77777777" w:rsidR="00385BF7" w:rsidRPr="005118CC" w:rsidRDefault="00385BF7" w:rsidP="00385BF7">
            <w:r w:rsidRPr="005118CC">
              <w:t>FR0</w:t>
            </w:r>
          </w:p>
        </w:tc>
      </w:tr>
      <w:tr w:rsidR="005118CC" w:rsidRPr="005118CC" w14:paraId="3DCECDCF" w14:textId="77777777" w:rsidTr="00EC4377">
        <w:trPr>
          <w:cantSplit/>
          <w:jc w:val="center"/>
        </w:trPr>
        <w:tc>
          <w:tcPr>
            <w:tcW w:w="988" w:type="dxa"/>
            <w:vAlign w:val="center"/>
          </w:tcPr>
          <w:p w14:paraId="23C762E2" w14:textId="77777777" w:rsidR="00385BF7" w:rsidRPr="005118CC" w:rsidRDefault="00385BF7" w:rsidP="0080322A">
            <w:pPr>
              <w:numPr>
                <w:ilvl w:val="0"/>
                <w:numId w:val="10"/>
              </w:numPr>
              <w:ind w:left="720"/>
              <w:contextualSpacing/>
            </w:pPr>
          </w:p>
        </w:tc>
        <w:tc>
          <w:tcPr>
            <w:tcW w:w="1701" w:type="dxa"/>
            <w:vAlign w:val="center"/>
          </w:tcPr>
          <w:p w14:paraId="33294C8C" w14:textId="77777777" w:rsidR="00385BF7" w:rsidRPr="005118CC" w:rsidRDefault="00385BF7" w:rsidP="00385BF7">
            <w:r w:rsidRPr="005118CC">
              <w:t>FR001660</w:t>
            </w:r>
          </w:p>
        </w:tc>
        <w:tc>
          <w:tcPr>
            <w:tcW w:w="4961" w:type="dxa"/>
            <w:vAlign w:val="center"/>
          </w:tcPr>
          <w:p w14:paraId="526A6589" w14:textId="77777777" w:rsidR="00385BF7" w:rsidRPr="005118CC" w:rsidRDefault="00385BF7" w:rsidP="00385BF7">
            <w:r w:rsidRPr="005118CC">
              <w:t>Поточні забезпечення</w:t>
            </w:r>
          </w:p>
        </w:tc>
        <w:tc>
          <w:tcPr>
            <w:tcW w:w="1984" w:type="dxa"/>
            <w:vAlign w:val="center"/>
          </w:tcPr>
          <w:p w14:paraId="56C607F8" w14:textId="77777777" w:rsidR="00385BF7" w:rsidRPr="005118CC" w:rsidRDefault="00385BF7" w:rsidP="00385BF7">
            <w:r w:rsidRPr="005118CC">
              <w:t>T100_1, T100_2</w:t>
            </w:r>
          </w:p>
        </w:tc>
        <w:tc>
          <w:tcPr>
            <w:tcW w:w="2268" w:type="dxa"/>
            <w:vAlign w:val="center"/>
          </w:tcPr>
          <w:p w14:paraId="062C8EB6" w14:textId="77777777" w:rsidR="00385BF7" w:rsidRPr="005118CC" w:rsidRDefault="00385BF7" w:rsidP="00385BF7">
            <w:r w:rsidRPr="005118CC">
              <w:t>F061, F110, H001</w:t>
            </w:r>
          </w:p>
        </w:tc>
        <w:tc>
          <w:tcPr>
            <w:tcW w:w="1985" w:type="dxa"/>
            <w:vAlign w:val="center"/>
          </w:tcPr>
          <w:p w14:paraId="766B98E2" w14:textId="77777777" w:rsidR="00385BF7" w:rsidRPr="005118CC" w:rsidRDefault="00385BF7" w:rsidP="00385BF7">
            <w:r w:rsidRPr="005118CC">
              <w:t>Немає</w:t>
            </w:r>
          </w:p>
        </w:tc>
        <w:tc>
          <w:tcPr>
            <w:tcW w:w="1276" w:type="dxa"/>
            <w:vAlign w:val="center"/>
          </w:tcPr>
          <w:p w14:paraId="18D4FBDB" w14:textId="77777777" w:rsidR="00385BF7" w:rsidRPr="005118CC" w:rsidRDefault="00385BF7" w:rsidP="00385BF7">
            <w:r w:rsidRPr="005118CC">
              <w:t>FR0</w:t>
            </w:r>
          </w:p>
        </w:tc>
      </w:tr>
      <w:tr w:rsidR="005118CC" w:rsidRPr="005118CC" w14:paraId="1FE7608A" w14:textId="77777777" w:rsidTr="00EC4377">
        <w:trPr>
          <w:cantSplit/>
          <w:jc w:val="center"/>
        </w:trPr>
        <w:tc>
          <w:tcPr>
            <w:tcW w:w="988" w:type="dxa"/>
            <w:vAlign w:val="center"/>
          </w:tcPr>
          <w:p w14:paraId="41BA6274" w14:textId="77777777" w:rsidR="00385BF7" w:rsidRPr="005118CC" w:rsidRDefault="00385BF7" w:rsidP="0080322A">
            <w:pPr>
              <w:numPr>
                <w:ilvl w:val="0"/>
                <w:numId w:val="10"/>
              </w:numPr>
              <w:ind w:left="720"/>
              <w:contextualSpacing/>
            </w:pPr>
          </w:p>
        </w:tc>
        <w:tc>
          <w:tcPr>
            <w:tcW w:w="1701" w:type="dxa"/>
            <w:vAlign w:val="center"/>
          </w:tcPr>
          <w:p w14:paraId="265FD755" w14:textId="77777777" w:rsidR="00385BF7" w:rsidRPr="005118CC" w:rsidRDefault="00385BF7" w:rsidP="00385BF7">
            <w:r w:rsidRPr="005118CC">
              <w:t>FR001665</w:t>
            </w:r>
          </w:p>
        </w:tc>
        <w:tc>
          <w:tcPr>
            <w:tcW w:w="4961" w:type="dxa"/>
            <w:vAlign w:val="center"/>
          </w:tcPr>
          <w:p w14:paraId="45D48D87" w14:textId="77777777" w:rsidR="00385BF7" w:rsidRPr="005118CC" w:rsidRDefault="00385BF7" w:rsidP="00385BF7">
            <w:r w:rsidRPr="005118CC">
              <w:t>Доходи майбутніх періодів</w:t>
            </w:r>
          </w:p>
        </w:tc>
        <w:tc>
          <w:tcPr>
            <w:tcW w:w="1984" w:type="dxa"/>
            <w:vAlign w:val="center"/>
          </w:tcPr>
          <w:p w14:paraId="06464FFC" w14:textId="77777777" w:rsidR="00385BF7" w:rsidRPr="005118CC" w:rsidRDefault="00385BF7" w:rsidP="00385BF7">
            <w:r w:rsidRPr="005118CC">
              <w:t>T100_1, T100_2</w:t>
            </w:r>
          </w:p>
        </w:tc>
        <w:tc>
          <w:tcPr>
            <w:tcW w:w="2268" w:type="dxa"/>
            <w:vAlign w:val="center"/>
          </w:tcPr>
          <w:p w14:paraId="52772527" w14:textId="77777777" w:rsidR="00385BF7" w:rsidRPr="005118CC" w:rsidRDefault="00385BF7" w:rsidP="00385BF7">
            <w:r w:rsidRPr="005118CC">
              <w:t>F061, F110, H001</w:t>
            </w:r>
          </w:p>
        </w:tc>
        <w:tc>
          <w:tcPr>
            <w:tcW w:w="1985" w:type="dxa"/>
            <w:vAlign w:val="center"/>
          </w:tcPr>
          <w:p w14:paraId="3FD92242" w14:textId="77777777" w:rsidR="00385BF7" w:rsidRPr="005118CC" w:rsidRDefault="00385BF7" w:rsidP="00385BF7">
            <w:r w:rsidRPr="005118CC">
              <w:t>Немає</w:t>
            </w:r>
          </w:p>
        </w:tc>
        <w:tc>
          <w:tcPr>
            <w:tcW w:w="1276" w:type="dxa"/>
            <w:vAlign w:val="center"/>
          </w:tcPr>
          <w:p w14:paraId="080416B2" w14:textId="77777777" w:rsidR="00385BF7" w:rsidRPr="005118CC" w:rsidRDefault="00385BF7" w:rsidP="00385BF7">
            <w:r w:rsidRPr="005118CC">
              <w:t>FR0</w:t>
            </w:r>
          </w:p>
        </w:tc>
      </w:tr>
      <w:tr w:rsidR="005118CC" w:rsidRPr="005118CC" w14:paraId="581EF277" w14:textId="77777777" w:rsidTr="00EC4377">
        <w:trPr>
          <w:cantSplit/>
          <w:jc w:val="center"/>
        </w:trPr>
        <w:tc>
          <w:tcPr>
            <w:tcW w:w="988" w:type="dxa"/>
            <w:vAlign w:val="center"/>
          </w:tcPr>
          <w:p w14:paraId="0A6F589D" w14:textId="77777777" w:rsidR="00385BF7" w:rsidRPr="005118CC" w:rsidRDefault="00385BF7" w:rsidP="0080322A">
            <w:pPr>
              <w:numPr>
                <w:ilvl w:val="0"/>
                <w:numId w:val="10"/>
              </w:numPr>
              <w:ind w:left="720"/>
              <w:contextualSpacing/>
            </w:pPr>
          </w:p>
        </w:tc>
        <w:tc>
          <w:tcPr>
            <w:tcW w:w="1701" w:type="dxa"/>
            <w:vAlign w:val="center"/>
          </w:tcPr>
          <w:p w14:paraId="6CA747A3" w14:textId="77777777" w:rsidR="00385BF7" w:rsidRPr="005118CC" w:rsidRDefault="00385BF7" w:rsidP="00385BF7">
            <w:r w:rsidRPr="005118CC">
              <w:t>FR001670</w:t>
            </w:r>
          </w:p>
        </w:tc>
        <w:tc>
          <w:tcPr>
            <w:tcW w:w="4961" w:type="dxa"/>
            <w:vAlign w:val="center"/>
          </w:tcPr>
          <w:p w14:paraId="687438CA" w14:textId="77777777" w:rsidR="00385BF7" w:rsidRPr="005118CC" w:rsidRDefault="00385BF7" w:rsidP="00385BF7">
            <w:r w:rsidRPr="005118CC">
              <w:t>Відстрочені комісійні доходи від перестраховиків</w:t>
            </w:r>
          </w:p>
        </w:tc>
        <w:tc>
          <w:tcPr>
            <w:tcW w:w="1984" w:type="dxa"/>
            <w:vAlign w:val="center"/>
          </w:tcPr>
          <w:p w14:paraId="4DB391E5" w14:textId="77777777" w:rsidR="00385BF7" w:rsidRPr="005118CC" w:rsidRDefault="00385BF7" w:rsidP="00385BF7">
            <w:r w:rsidRPr="005118CC">
              <w:t>T100_1, T100_2</w:t>
            </w:r>
          </w:p>
        </w:tc>
        <w:tc>
          <w:tcPr>
            <w:tcW w:w="2268" w:type="dxa"/>
            <w:vAlign w:val="center"/>
          </w:tcPr>
          <w:p w14:paraId="7CF0E956" w14:textId="77777777" w:rsidR="00385BF7" w:rsidRPr="005118CC" w:rsidRDefault="00385BF7" w:rsidP="00385BF7">
            <w:r w:rsidRPr="005118CC">
              <w:t>F061, F110, H001</w:t>
            </w:r>
          </w:p>
        </w:tc>
        <w:tc>
          <w:tcPr>
            <w:tcW w:w="1985" w:type="dxa"/>
            <w:vAlign w:val="center"/>
          </w:tcPr>
          <w:p w14:paraId="41347EB4" w14:textId="77777777" w:rsidR="00385BF7" w:rsidRPr="005118CC" w:rsidRDefault="00385BF7" w:rsidP="00385BF7">
            <w:r w:rsidRPr="005118CC">
              <w:t>Немає</w:t>
            </w:r>
          </w:p>
        </w:tc>
        <w:tc>
          <w:tcPr>
            <w:tcW w:w="1276" w:type="dxa"/>
            <w:vAlign w:val="center"/>
          </w:tcPr>
          <w:p w14:paraId="15ED9FFA" w14:textId="77777777" w:rsidR="00385BF7" w:rsidRPr="005118CC" w:rsidRDefault="00385BF7" w:rsidP="00385BF7">
            <w:r w:rsidRPr="005118CC">
              <w:t>FR0</w:t>
            </w:r>
          </w:p>
        </w:tc>
      </w:tr>
      <w:tr w:rsidR="005118CC" w:rsidRPr="005118CC" w14:paraId="362C1159" w14:textId="77777777" w:rsidTr="00EC4377">
        <w:trPr>
          <w:cantSplit/>
          <w:jc w:val="center"/>
        </w:trPr>
        <w:tc>
          <w:tcPr>
            <w:tcW w:w="988" w:type="dxa"/>
            <w:vAlign w:val="center"/>
          </w:tcPr>
          <w:p w14:paraId="3648A55C" w14:textId="77777777" w:rsidR="00385BF7" w:rsidRPr="005118CC" w:rsidRDefault="00385BF7" w:rsidP="0080322A">
            <w:pPr>
              <w:numPr>
                <w:ilvl w:val="0"/>
                <w:numId w:val="10"/>
              </w:numPr>
              <w:ind w:left="720"/>
              <w:contextualSpacing/>
            </w:pPr>
          </w:p>
        </w:tc>
        <w:tc>
          <w:tcPr>
            <w:tcW w:w="1701" w:type="dxa"/>
            <w:vAlign w:val="center"/>
          </w:tcPr>
          <w:p w14:paraId="1BFC8401" w14:textId="77777777" w:rsidR="00385BF7" w:rsidRPr="005118CC" w:rsidRDefault="00385BF7" w:rsidP="00385BF7">
            <w:r w:rsidRPr="005118CC">
              <w:t>FR001690</w:t>
            </w:r>
          </w:p>
        </w:tc>
        <w:tc>
          <w:tcPr>
            <w:tcW w:w="4961" w:type="dxa"/>
            <w:vAlign w:val="center"/>
          </w:tcPr>
          <w:p w14:paraId="4160DC13" w14:textId="77777777" w:rsidR="00385BF7" w:rsidRPr="005118CC" w:rsidRDefault="00385BF7" w:rsidP="00385BF7">
            <w:r w:rsidRPr="005118CC">
              <w:t>Інші поточні зобов’язання</w:t>
            </w:r>
          </w:p>
        </w:tc>
        <w:tc>
          <w:tcPr>
            <w:tcW w:w="1984" w:type="dxa"/>
            <w:vAlign w:val="center"/>
          </w:tcPr>
          <w:p w14:paraId="3BE7AA35" w14:textId="77777777" w:rsidR="00385BF7" w:rsidRPr="005118CC" w:rsidRDefault="00385BF7" w:rsidP="00385BF7">
            <w:r w:rsidRPr="005118CC">
              <w:t>T100_1, T100_2</w:t>
            </w:r>
          </w:p>
        </w:tc>
        <w:tc>
          <w:tcPr>
            <w:tcW w:w="2268" w:type="dxa"/>
            <w:vAlign w:val="center"/>
          </w:tcPr>
          <w:p w14:paraId="41797CE9" w14:textId="77777777" w:rsidR="00385BF7" w:rsidRPr="005118CC" w:rsidRDefault="00385BF7" w:rsidP="00385BF7">
            <w:r w:rsidRPr="005118CC">
              <w:t>F061, F110, H001</w:t>
            </w:r>
          </w:p>
        </w:tc>
        <w:tc>
          <w:tcPr>
            <w:tcW w:w="1985" w:type="dxa"/>
            <w:vAlign w:val="center"/>
          </w:tcPr>
          <w:p w14:paraId="6CB9BF53" w14:textId="77777777" w:rsidR="00385BF7" w:rsidRPr="005118CC" w:rsidRDefault="00385BF7" w:rsidP="00385BF7">
            <w:r w:rsidRPr="005118CC">
              <w:t>Немає</w:t>
            </w:r>
          </w:p>
        </w:tc>
        <w:tc>
          <w:tcPr>
            <w:tcW w:w="1276" w:type="dxa"/>
            <w:vAlign w:val="center"/>
          </w:tcPr>
          <w:p w14:paraId="2CEDB456" w14:textId="77777777" w:rsidR="00385BF7" w:rsidRPr="005118CC" w:rsidRDefault="00385BF7" w:rsidP="00385BF7">
            <w:r w:rsidRPr="005118CC">
              <w:t>FR0</w:t>
            </w:r>
          </w:p>
        </w:tc>
      </w:tr>
      <w:tr w:rsidR="005118CC" w:rsidRPr="005118CC" w14:paraId="4ACDC916" w14:textId="77777777" w:rsidTr="00EC4377">
        <w:trPr>
          <w:cantSplit/>
          <w:jc w:val="center"/>
        </w:trPr>
        <w:tc>
          <w:tcPr>
            <w:tcW w:w="988" w:type="dxa"/>
            <w:vAlign w:val="center"/>
          </w:tcPr>
          <w:p w14:paraId="53A24F75" w14:textId="77777777" w:rsidR="00385BF7" w:rsidRPr="005118CC" w:rsidRDefault="00385BF7" w:rsidP="0080322A">
            <w:pPr>
              <w:numPr>
                <w:ilvl w:val="0"/>
                <w:numId w:val="10"/>
              </w:numPr>
              <w:ind w:left="720"/>
              <w:contextualSpacing/>
            </w:pPr>
          </w:p>
        </w:tc>
        <w:tc>
          <w:tcPr>
            <w:tcW w:w="1701" w:type="dxa"/>
            <w:vAlign w:val="center"/>
          </w:tcPr>
          <w:p w14:paraId="14CF2A53" w14:textId="77777777" w:rsidR="00385BF7" w:rsidRPr="005118CC" w:rsidRDefault="00385BF7" w:rsidP="00385BF7">
            <w:r w:rsidRPr="005118CC">
              <w:t>FR001695</w:t>
            </w:r>
          </w:p>
        </w:tc>
        <w:tc>
          <w:tcPr>
            <w:tcW w:w="4961" w:type="dxa"/>
            <w:vAlign w:val="center"/>
          </w:tcPr>
          <w:p w14:paraId="6A977E6D" w14:textId="244A887B" w:rsidR="00385BF7" w:rsidRPr="005118CC" w:rsidRDefault="00385BF7" w:rsidP="008322DD">
            <w:r w:rsidRPr="005118CC">
              <w:t>Усього поточних зобов’язань і забезпечення</w:t>
            </w:r>
          </w:p>
        </w:tc>
        <w:tc>
          <w:tcPr>
            <w:tcW w:w="1984" w:type="dxa"/>
            <w:vAlign w:val="center"/>
          </w:tcPr>
          <w:p w14:paraId="50DA185A" w14:textId="77777777" w:rsidR="00385BF7" w:rsidRPr="005118CC" w:rsidRDefault="00385BF7" w:rsidP="00385BF7">
            <w:r w:rsidRPr="005118CC">
              <w:t>T100_1, T100_2</w:t>
            </w:r>
          </w:p>
        </w:tc>
        <w:tc>
          <w:tcPr>
            <w:tcW w:w="2268" w:type="dxa"/>
            <w:vAlign w:val="center"/>
          </w:tcPr>
          <w:p w14:paraId="59E51F18" w14:textId="77777777" w:rsidR="00385BF7" w:rsidRPr="005118CC" w:rsidRDefault="00385BF7" w:rsidP="00385BF7">
            <w:r w:rsidRPr="005118CC">
              <w:t>F061, F110, H001</w:t>
            </w:r>
          </w:p>
        </w:tc>
        <w:tc>
          <w:tcPr>
            <w:tcW w:w="1985" w:type="dxa"/>
            <w:vAlign w:val="center"/>
          </w:tcPr>
          <w:p w14:paraId="45E6B2DC" w14:textId="77777777" w:rsidR="00385BF7" w:rsidRPr="005118CC" w:rsidRDefault="00385BF7" w:rsidP="00385BF7">
            <w:r w:rsidRPr="005118CC">
              <w:t>Немає</w:t>
            </w:r>
          </w:p>
        </w:tc>
        <w:tc>
          <w:tcPr>
            <w:tcW w:w="1276" w:type="dxa"/>
            <w:vAlign w:val="center"/>
          </w:tcPr>
          <w:p w14:paraId="3E688547" w14:textId="77777777" w:rsidR="00385BF7" w:rsidRPr="005118CC" w:rsidRDefault="00385BF7" w:rsidP="00385BF7">
            <w:r w:rsidRPr="005118CC">
              <w:t>FR0</w:t>
            </w:r>
          </w:p>
        </w:tc>
      </w:tr>
      <w:tr w:rsidR="005118CC" w:rsidRPr="005118CC" w14:paraId="73187DEF" w14:textId="77777777" w:rsidTr="00EC4377">
        <w:trPr>
          <w:cantSplit/>
          <w:jc w:val="center"/>
        </w:trPr>
        <w:tc>
          <w:tcPr>
            <w:tcW w:w="988" w:type="dxa"/>
            <w:vAlign w:val="center"/>
          </w:tcPr>
          <w:p w14:paraId="53A83818" w14:textId="77777777" w:rsidR="00385BF7" w:rsidRPr="005118CC" w:rsidRDefault="00385BF7" w:rsidP="0080322A">
            <w:pPr>
              <w:numPr>
                <w:ilvl w:val="0"/>
                <w:numId w:val="10"/>
              </w:numPr>
              <w:ind w:left="720"/>
              <w:contextualSpacing/>
            </w:pPr>
          </w:p>
        </w:tc>
        <w:tc>
          <w:tcPr>
            <w:tcW w:w="1701" w:type="dxa"/>
            <w:vAlign w:val="center"/>
          </w:tcPr>
          <w:p w14:paraId="777CC828" w14:textId="77777777" w:rsidR="00385BF7" w:rsidRPr="005118CC" w:rsidRDefault="00385BF7" w:rsidP="00385BF7">
            <w:r w:rsidRPr="005118CC">
              <w:t>FR001700</w:t>
            </w:r>
          </w:p>
        </w:tc>
        <w:tc>
          <w:tcPr>
            <w:tcW w:w="4961" w:type="dxa"/>
            <w:vAlign w:val="center"/>
          </w:tcPr>
          <w:p w14:paraId="0917A5C3" w14:textId="77777777" w:rsidR="00385BF7" w:rsidRPr="005118CC" w:rsidRDefault="00385BF7" w:rsidP="00385BF7">
            <w:r w:rsidRPr="005118CC">
              <w:t>Зобов’язання, пов’язані з необоротними активами, утримуваними для продажу, та групами вибуття</w:t>
            </w:r>
          </w:p>
        </w:tc>
        <w:tc>
          <w:tcPr>
            <w:tcW w:w="1984" w:type="dxa"/>
            <w:vAlign w:val="center"/>
          </w:tcPr>
          <w:p w14:paraId="6B3EEDCC" w14:textId="77777777" w:rsidR="00385BF7" w:rsidRPr="005118CC" w:rsidRDefault="00385BF7" w:rsidP="00385BF7">
            <w:r w:rsidRPr="005118CC">
              <w:t>T100_1, T100_2</w:t>
            </w:r>
          </w:p>
        </w:tc>
        <w:tc>
          <w:tcPr>
            <w:tcW w:w="2268" w:type="dxa"/>
            <w:vAlign w:val="center"/>
          </w:tcPr>
          <w:p w14:paraId="6835A1A5" w14:textId="77777777" w:rsidR="00385BF7" w:rsidRPr="005118CC" w:rsidRDefault="00385BF7" w:rsidP="00385BF7">
            <w:r w:rsidRPr="005118CC">
              <w:t>F061, F110, H001</w:t>
            </w:r>
          </w:p>
        </w:tc>
        <w:tc>
          <w:tcPr>
            <w:tcW w:w="1985" w:type="dxa"/>
            <w:vAlign w:val="center"/>
          </w:tcPr>
          <w:p w14:paraId="6C871E91" w14:textId="77777777" w:rsidR="00385BF7" w:rsidRPr="005118CC" w:rsidRDefault="00385BF7" w:rsidP="00385BF7">
            <w:r w:rsidRPr="005118CC">
              <w:t>Немає</w:t>
            </w:r>
          </w:p>
        </w:tc>
        <w:tc>
          <w:tcPr>
            <w:tcW w:w="1276" w:type="dxa"/>
            <w:vAlign w:val="center"/>
          </w:tcPr>
          <w:p w14:paraId="16AC8289" w14:textId="77777777" w:rsidR="00385BF7" w:rsidRPr="005118CC" w:rsidRDefault="00385BF7" w:rsidP="00385BF7">
            <w:r w:rsidRPr="005118CC">
              <w:t>FR0</w:t>
            </w:r>
          </w:p>
        </w:tc>
      </w:tr>
      <w:tr w:rsidR="005118CC" w:rsidRPr="005118CC" w14:paraId="4150CC6C" w14:textId="77777777" w:rsidTr="00EC4377">
        <w:trPr>
          <w:cantSplit/>
          <w:jc w:val="center"/>
        </w:trPr>
        <w:tc>
          <w:tcPr>
            <w:tcW w:w="988" w:type="dxa"/>
            <w:vAlign w:val="center"/>
          </w:tcPr>
          <w:p w14:paraId="0DA4348F" w14:textId="77777777" w:rsidR="00385BF7" w:rsidRPr="005118CC" w:rsidRDefault="00385BF7" w:rsidP="0080322A">
            <w:pPr>
              <w:numPr>
                <w:ilvl w:val="0"/>
                <w:numId w:val="10"/>
              </w:numPr>
              <w:ind w:left="720"/>
              <w:contextualSpacing/>
            </w:pPr>
          </w:p>
        </w:tc>
        <w:tc>
          <w:tcPr>
            <w:tcW w:w="1701" w:type="dxa"/>
            <w:vAlign w:val="center"/>
          </w:tcPr>
          <w:p w14:paraId="6F8119CE" w14:textId="77777777" w:rsidR="00385BF7" w:rsidRPr="005118CC" w:rsidRDefault="00385BF7" w:rsidP="00385BF7">
            <w:r w:rsidRPr="005118CC">
              <w:t>FR001800</w:t>
            </w:r>
          </w:p>
        </w:tc>
        <w:tc>
          <w:tcPr>
            <w:tcW w:w="4961" w:type="dxa"/>
            <w:vAlign w:val="center"/>
          </w:tcPr>
          <w:p w14:paraId="46C7D518" w14:textId="77777777" w:rsidR="00385BF7" w:rsidRPr="005118CC" w:rsidRDefault="00385BF7" w:rsidP="00385BF7">
            <w:r w:rsidRPr="005118CC">
              <w:t>Чиста вартість активів недержавного пенсійного фонду</w:t>
            </w:r>
          </w:p>
        </w:tc>
        <w:tc>
          <w:tcPr>
            <w:tcW w:w="1984" w:type="dxa"/>
            <w:vAlign w:val="center"/>
          </w:tcPr>
          <w:p w14:paraId="7B46CADD" w14:textId="77777777" w:rsidR="00385BF7" w:rsidRPr="005118CC" w:rsidRDefault="00385BF7" w:rsidP="00385BF7">
            <w:r w:rsidRPr="005118CC">
              <w:t>T100_1, T100_2</w:t>
            </w:r>
          </w:p>
        </w:tc>
        <w:tc>
          <w:tcPr>
            <w:tcW w:w="2268" w:type="dxa"/>
            <w:vAlign w:val="center"/>
          </w:tcPr>
          <w:p w14:paraId="65E1759F" w14:textId="77777777" w:rsidR="00385BF7" w:rsidRPr="005118CC" w:rsidRDefault="00385BF7" w:rsidP="00385BF7">
            <w:r w:rsidRPr="005118CC">
              <w:t>F061, F110, H001</w:t>
            </w:r>
          </w:p>
        </w:tc>
        <w:tc>
          <w:tcPr>
            <w:tcW w:w="1985" w:type="dxa"/>
            <w:vAlign w:val="center"/>
          </w:tcPr>
          <w:p w14:paraId="156A3FFD" w14:textId="77777777" w:rsidR="00385BF7" w:rsidRPr="005118CC" w:rsidRDefault="00385BF7" w:rsidP="00385BF7">
            <w:r w:rsidRPr="005118CC">
              <w:t>Немає</w:t>
            </w:r>
          </w:p>
        </w:tc>
        <w:tc>
          <w:tcPr>
            <w:tcW w:w="1276" w:type="dxa"/>
            <w:vAlign w:val="center"/>
          </w:tcPr>
          <w:p w14:paraId="28257D9E" w14:textId="77777777" w:rsidR="00385BF7" w:rsidRPr="005118CC" w:rsidRDefault="00385BF7" w:rsidP="00385BF7">
            <w:r w:rsidRPr="005118CC">
              <w:t>FR0</w:t>
            </w:r>
          </w:p>
        </w:tc>
      </w:tr>
      <w:tr w:rsidR="005118CC" w:rsidRPr="005118CC" w14:paraId="3AD7B7CC" w14:textId="77777777" w:rsidTr="00EC4377">
        <w:trPr>
          <w:cantSplit/>
          <w:jc w:val="center"/>
        </w:trPr>
        <w:tc>
          <w:tcPr>
            <w:tcW w:w="988" w:type="dxa"/>
            <w:vAlign w:val="center"/>
          </w:tcPr>
          <w:p w14:paraId="53BF23A6" w14:textId="77777777" w:rsidR="00385BF7" w:rsidRPr="005118CC" w:rsidRDefault="00385BF7" w:rsidP="0080322A">
            <w:pPr>
              <w:numPr>
                <w:ilvl w:val="0"/>
                <w:numId w:val="10"/>
              </w:numPr>
              <w:ind w:left="720"/>
              <w:contextualSpacing/>
            </w:pPr>
          </w:p>
        </w:tc>
        <w:tc>
          <w:tcPr>
            <w:tcW w:w="1701" w:type="dxa"/>
            <w:vAlign w:val="center"/>
          </w:tcPr>
          <w:p w14:paraId="66C77E08" w14:textId="77777777" w:rsidR="00385BF7" w:rsidRPr="005118CC" w:rsidRDefault="00385BF7" w:rsidP="00385BF7">
            <w:r w:rsidRPr="005118CC">
              <w:t>FR001900</w:t>
            </w:r>
          </w:p>
        </w:tc>
        <w:tc>
          <w:tcPr>
            <w:tcW w:w="4961" w:type="dxa"/>
            <w:vAlign w:val="center"/>
          </w:tcPr>
          <w:p w14:paraId="0E3AD3DF" w14:textId="77777777" w:rsidR="00385BF7" w:rsidRPr="005118CC" w:rsidRDefault="00385BF7" w:rsidP="00385BF7">
            <w:r w:rsidRPr="005118CC">
              <w:t>Баланс за пасивами</w:t>
            </w:r>
          </w:p>
        </w:tc>
        <w:tc>
          <w:tcPr>
            <w:tcW w:w="1984" w:type="dxa"/>
            <w:vAlign w:val="center"/>
          </w:tcPr>
          <w:p w14:paraId="01DED91F" w14:textId="77777777" w:rsidR="00385BF7" w:rsidRPr="005118CC" w:rsidRDefault="00385BF7" w:rsidP="00385BF7">
            <w:r w:rsidRPr="005118CC">
              <w:t>T100_1, T100_2</w:t>
            </w:r>
          </w:p>
        </w:tc>
        <w:tc>
          <w:tcPr>
            <w:tcW w:w="2268" w:type="dxa"/>
            <w:vAlign w:val="center"/>
          </w:tcPr>
          <w:p w14:paraId="5D3C3C32" w14:textId="77777777" w:rsidR="00385BF7" w:rsidRPr="005118CC" w:rsidRDefault="00385BF7" w:rsidP="00385BF7">
            <w:r w:rsidRPr="005118CC">
              <w:t>F061, F110, H001</w:t>
            </w:r>
          </w:p>
        </w:tc>
        <w:tc>
          <w:tcPr>
            <w:tcW w:w="1985" w:type="dxa"/>
            <w:vAlign w:val="center"/>
          </w:tcPr>
          <w:p w14:paraId="6ADE445F" w14:textId="77777777" w:rsidR="00385BF7" w:rsidRPr="005118CC" w:rsidRDefault="00385BF7" w:rsidP="00385BF7">
            <w:r w:rsidRPr="005118CC">
              <w:t>Немає</w:t>
            </w:r>
          </w:p>
        </w:tc>
        <w:tc>
          <w:tcPr>
            <w:tcW w:w="1276" w:type="dxa"/>
            <w:vAlign w:val="center"/>
          </w:tcPr>
          <w:p w14:paraId="6BF1EB2B" w14:textId="77777777" w:rsidR="00385BF7" w:rsidRPr="005118CC" w:rsidRDefault="00385BF7" w:rsidP="00385BF7">
            <w:r w:rsidRPr="005118CC">
              <w:t>FR0</w:t>
            </w:r>
          </w:p>
        </w:tc>
      </w:tr>
      <w:tr w:rsidR="005118CC" w:rsidRPr="005118CC" w14:paraId="339063C4" w14:textId="77777777" w:rsidTr="00EC4377">
        <w:trPr>
          <w:cantSplit/>
          <w:jc w:val="center"/>
        </w:trPr>
        <w:tc>
          <w:tcPr>
            <w:tcW w:w="988" w:type="dxa"/>
            <w:vAlign w:val="center"/>
          </w:tcPr>
          <w:p w14:paraId="00B2EB99" w14:textId="77777777" w:rsidR="00385BF7" w:rsidRPr="005118CC" w:rsidRDefault="00385BF7" w:rsidP="0080322A">
            <w:pPr>
              <w:numPr>
                <w:ilvl w:val="0"/>
                <w:numId w:val="10"/>
              </w:numPr>
              <w:ind w:left="720"/>
              <w:contextualSpacing/>
            </w:pPr>
          </w:p>
        </w:tc>
        <w:tc>
          <w:tcPr>
            <w:tcW w:w="1701" w:type="dxa"/>
            <w:vAlign w:val="center"/>
          </w:tcPr>
          <w:p w14:paraId="6B0501EE" w14:textId="77777777" w:rsidR="00385BF7" w:rsidRPr="005118CC" w:rsidRDefault="00385BF7" w:rsidP="00385BF7">
            <w:r w:rsidRPr="005118CC">
              <w:t>FR002000</w:t>
            </w:r>
          </w:p>
        </w:tc>
        <w:tc>
          <w:tcPr>
            <w:tcW w:w="4961" w:type="dxa"/>
            <w:vAlign w:val="center"/>
          </w:tcPr>
          <w:p w14:paraId="3A27EDE4" w14:textId="77777777" w:rsidR="00385BF7" w:rsidRPr="005118CC" w:rsidRDefault="00385BF7" w:rsidP="00385BF7">
            <w:r w:rsidRPr="005118CC">
              <w:t>Чистий дохід від реалізації продукції (товарів, робіт, послуг)</w:t>
            </w:r>
          </w:p>
        </w:tc>
        <w:tc>
          <w:tcPr>
            <w:tcW w:w="1984" w:type="dxa"/>
            <w:vAlign w:val="center"/>
          </w:tcPr>
          <w:p w14:paraId="28DE0E89" w14:textId="77777777" w:rsidR="00385BF7" w:rsidRPr="005118CC" w:rsidRDefault="00385BF7" w:rsidP="00385BF7">
            <w:r w:rsidRPr="005118CC">
              <w:t>T100_1, T100_2</w:t>
            </w:r>
          </w:p>
        </w:tc>
        <w:tc>
          <w:tcPr>
            <w:tcW w:w="2268" w:type="dxa"/>
            <w:vAlign w:val="center"/>
          </w:tcPr>
          <w:p w14:paraId="69E054EA" w14:textId="77777777" w:rsidR="00385BF7" w:rsidRPr="005118CC" w:rsidRDefault="00385BF7" w:rsidP="00385BF7">
            <w:r w:rsidRPr="005118CC">
              <w:t>F061, F110, H001</w:t>
            </w:r>
          </w:p>
        </w:tc>
        <w:tc>
          <w:tcPr>
            <w:tcW w:w="1985" w:type="dxa"/>
            <w:vAlign w:val="center"/>
          </w:tcPr>
          <w:p w14:paraId="5E268938" w14:textId="77777777" w:rsidR="00385BF7" w:rsidRPr="005118CC" w:rsidRDefault="00385BF7" w:rsidP="00385BF7">
            <w:r w:rsidRPr="005118CC">
              <w:t>Немає</w:t>
            </w:r>
          </w:p>
        </w:tc>
        <w:tc>
          <w:tcPr>
            <w:tcW w:w="1276" w:type="dxa"/>
            <w:vAlign w:val="center"/>
          </w:tcPr>
          <w:p w14:paraId="076B1EFC" w14:textId="77777777" w:rsidR="00385BF7" w:rsidRPr="005118CC" w:rsidRDefault="00385BF7" w:rsidP="00385BF7">
            <w:r w:rsidRPr="005118CC">
              <w:t>FR0</w:t>
            </w:r>
          </w:p>
        </w:tc>
      </w:tr>
      <w:tr w:rsidR="005118CC" w:rsidRPr="005118CC" w14:paraId="4C111F00" w14:textId="77777777" w:rsidTr="00EC4377">
        <w:trPr>
          <w:cantSplit/>
          <w:jc w:val="center"/>
        </w:trPr>
        <w:tc>
          <w:tcPr>
            <w:tcW w:w="988" w:type="dxa"/>
            <w:vAlign w:val="center"/>
          </w:tcPr>
          <w:p w14:paraId="45503536" w14:textId="77777777" w:rsidR="00385BF7" w:rsidRPr="005118CC" w:rsidRDefault="00385BF7" w:rsidP="0080322A">
            <w:pPr>
              <w:numPr>
                <w:ilvl w:val="0"/>
                <w:numId w:val="10"/>
              </w:numPr>
              <w:ind w:left="720"/>
              <w:contextualSpacing/>
            </w:pPr>
          </w:p>
        </w:tc>
        <w:tc>
          <w:tcPr>
            <w:tcW w:w="1701" w:type="dxa"/>
            <w:vAlign w:val="center"/>
          </w:tcPr>
          <w:p w14:paraId="31163EBF" w14:textId="77777777" w:rsidR="00385BF7" w:rsidRPr="005118CC" w:rsidRDefault="00385BF7" w:rsidP="00385BF7">
            <w:r w:rsidRPr="005118CC">
              <w:t>FR002010</w:t>
            </w:r>
          </w:p>
        </w:tc>
        <w:tc>
          <w:tcPr>
            <w:tcW w:w="4961" w:type="dxa"/>
            <w:vAlign w:val="center"/>
          </w:tcPr>
          <w:p w14:paraId="3D71EEF7" w14:textId="77777777" w:rsidR="00385BF7" w:rsidRPr="005118CC" w:rsidRDefault="00385BF7" w:rsidP="00385BF7">
            <w:r w:rsidRPr="005118CC">
              <w:t>Чисті зароблені страхові премії</w:t>
            </w:r>
          </w:p>
        </w:tc>
        <w:tc>
          <w:tcPr>
            <w:tcW w:w="1984" w:type="dxa"/>
            <w:vAlign w:val="center"/>
          </w:tcPr>
          <w:p w14:paraId="56E961CE" w14:textId="77777777" w:rsidR="00385BF7" w:rsidRPr="005118CC" w:rsidRDefault="00385BF7" w:rsidP="00385BF7">
            <w:r w:rsidRPr="005118CC">
              <w:t>T100_1, T100_2</w:t>
            </w:r>
          </w:p>
        </w:tc>
        <w:tc>
          <w:tcPr>
            <w:tcW w:w="2268" w:type="dxa"/>
            <w:vAlign w:val="center"/>
          </w:tcPr>
          <w:p w14:paraId="525A0123" w14:textId="77777777" w:rsidR="00385BF7" w:rsidRPr="005118CC" w:rsidRDefault="00385BF7" w:rsidP="00385BF7">
            <w:r w:rsidRPr="005118CC">
              <w:t>F061, F110, H001</w:t>
            </w:r>
          </w:p>
        </w:tc>
        <w:tc>
          <w:tcPr>
            <w:tcW w:w="1985" w:type="dxa"/>
            <w:vAlign w:val="center"/>
          </w:tcPr>
          <w:p w14:paraId="61EA8BBB" w14:textId="77777777" w:rsidR="00385BF7" w:rsidRPr="005118CC" w:rsidRDefault="00385BF7" w:rsidP="00385BF7">
            <w:r w:rsidRPr="005118CC">
              <w:t>Немає</w:t>
            </w:r>
          </w:p>
        </w:tc>
        <w:tc>
          <w:tcPr>
            <w:tcW w:w="1276" w:type="dxa"/>
            <w:vAlign w:val="center"/>
          </w:tcPr>
          <w:p w14:paraId="7DFF73F9" w14:textId="77777777" w:rsidR="00385BF7" w:rsidRPr="005118CC" w:rsidRDefault="00385BF7" w:rsidP="00385BF7">
            <w:r w:rsidRPr="005118CC">
              <w:t>FR0</w:t>
            </w:r>
          </w:p>
        </w:tc>
      </w:tr>
      <w:tr w:rsidR="005118CC" w:rsidRPr="005118CC" w14:paraId="0021E2D3" w14:textId="77777777" w:rsidTr="00EC4377">
        <w:trPr>
          <w:cantSplit/>
          <w:jc w:val="center"/>
        </w:trPr>
        <w:tc>
          <w:tcPr>
            <w:tcW w:w="988" w:type="dxa"/>
            <w:vAlign w:val="center"/>
          </w:tcPr>
          <w:p w14:paraId="47DF3378" w14:textId="77777777" w:rsidR="00385BF7" w:rsidRPr="005118CC" w:rsidRDefault="00385BF7" w:rsidP="0080322A">
            <w:pPr>
              <w:numPr>
                <w:ilvl w:val="0"/>
                <w:numId w:val="10"/>
              </w:numPr>
              <w:ind w:left="720"/>
              <w:contextualSpacing/>
            </w:pPr>
          </w:p>
        </w:tc>
        <w:tc>
          <w:tcPr>
            <w:tcW w:w="1701" w:type="dxa"/>
            <w:vAlign w:val="center"/>
          </w:tcPr>
          <w:p w14:paraId="58C64EB8" w14:textId="77777777" w:rsidR="00385BF7" w:rsidRPr="005118CC" w:rsidRDefault="00385BF7" w:rsidP="00385BF7">
            <w:r w:rsidRPr="005118CC">
              <w:t>FR002011</w:t>
            </w:r>
          </w:p>
        </w:tc>
        <w:tc>
          <w:tcPr>
            <w:tcW w:w="4961" w:type="dxa"/>
            <w:vAlign w:val="center"/>
          </w:tcPr>
          <w:p w14:paraId="4AC6D7AA" w14:textId="77777777" w:rsidR="00385BF7" w:rsidRPr="005118CC" w:rsidRDefault="00385BF7" w:rsidP="00385BF7">
            <w:r w:rsidRPr="005118CC">
              <w:t>Премії підписані, валова сума</w:t>
            </w:r>
          </w:p>
        </w:tc>
        <w:tc>
          <w:tcPr>
            <w:tcW w:w="1984" w:type="dxa"/>
            <w:vAlign w:val="center"/>
          </w:tcPr>
          <w:p w14:paraId="494C6109" w14:textId="77777777" w:rsidR="00385BF7" w:rsidRPr="005118CC" w:rsidRDefault="00385BF7" w:rsidP="00385BF7">
            <w:r w:rsidRPr="005118CC">
              <w:t>T100_1, T100_2</w:t>
            </w:r>
          </w:p>
        </w:tc>
        <w:tc>
          <w:tcPr>
            <w:tcW w:w="2268" w:type="dxa"/>
            <w:vAlign w:val="center"/>
          </w:tcPr>
          <w:p w14:paraId="12336CAA" w14:textId="77777777" w:rsidR="00385BF7" w:rsidRPr="005118CC" w:rsidRDefault="00385BF7" w:rsidP="00385BF7">
            <w:r w:rsidRPr="005118CC">
              <w:t>F061, F110, H001</w:t>
            </w:r>
          </w:p>
        </w:tc>
        <w:tc>
          <w:tcPr>
            <w:tcW w:w="1985" w:type="dxa"/>
            <w:vAlign w:val="center"/>
          </w:tcPr>
          <w:p w14:paraId="59DC79CB" w14:textId="77777777" w:rsidR="00385BF7" w:rsidRPr="005118CC" w:rsidRDefault="00385BF7" w:rsidP="00385BF7">
            <w:r w:rsidRPr="005118CC">
              <w:t>Немає</w:t>
            </w:r>
          </w:p>
        </w:tc>
        <w:tc>
          <w:tcPr>
            <w:tcW w:w="1276" w:type="dxa"/>
            <w:vAlign w:val="center"/>
          </w:tcPr>
          <w:p w14:paraId="7A3937E2" w14:textId="77777777" w:rsidR="00385BF7" w:rsidRPr="005118CC" w:rsidRDefault="00385BF7" w:rsidP="00385BF7">
            <w:r w:rsidRPr="005118CC">
              <w:t>FR0</w:t>
            </w:r>
          </w:p>
        </w:tc>
      </w:tr>
      <w:tr w:rsidR="005118CC" w:rsidRPr="005118CC" w14:paraId="09B3C6B1" w14:textId="77777777" w:rsidTr="00EC4377">
        <w:trPr>
          <w:cantSplit/>
          <w:jc w:val="center"/>
        </w:trPr>
        <w:tc>
          <w:tcPr>
            <w:tcW w:w="988" w:type="dxa"/>
            <w:vAlign w:val="center"/>
          </w:tcPr>
          <w:p w14:paraId="2F0766BC" w14:textId="77777777" w:rsidR="00385BF7" w:rsidRPr="005118CC" w:rsidRDefault="00385BF7" w:rsidP="0080322A">
            <w:pPr>
              <w:numPr>
                <w:ilvl w:val="0"/>
                <w:numId w:val="10"/>
              </w:numPr>
              <w:ind w:left="720"/>
              <w:contextualSpacing/>
            </w:pPr>
          </w:p>
        </w:tc>
        <w:tc>
          <w:tcPr>
            <w:tcW w:w="1701" w:type="dxa"/>
            <w:vAlign w:val="center"/>
          </w:tcPr>
          <w:p w14:paraId="49FD08F9" w14:textId="77777777" w:rsidR="00385BF7" w:rsidRPr="005118CC" w:rsidRDefault="00385BF7" w:rsidP="00385BF7">
            <w:r w:rsidRPr="005118CC">
              <w:t>FR002012</w:t>
            </w:r>
          </w:p>
        </w:tc>
        <w:tc>
          <w:tcPr>
            <w:tcW w:w="4961" w:type="dxa"/>
            <w:vAlign w:val="center"/>
          </w:tcPr>
          <w:p w14:paraId="0B4E160C" w14:textId="77777777" w:rsidR="00385BF7" w:rsidRPr="005118CC" w:rsidRDefault="00385BF7" w:rsidP="00385BF7">
            <w:r w:rsidRPr="005118CC">
              <w:t>Премії, передані в перестрахування</w:t>
            </w:r>
          </w:p>
        </w:tc>
        <w:tc>
          <w:tcPr>
            <w:tcW w:w="1984" w:type="dxa"/>
            <w:vAlign w:val="center"/>
          </w:tcPr>
          <w:p w14:paraId="4DB078D0" w14:textId="77777777" w:rsidR="00385BF7" w:rsidRPr="005118CC" w:rsidRDefault="00385BF7" w:rsidP="00385BF7">
            <w:r w:rsidRPr="005118CC">
              <w:t>T100_1, T100_2</w:t>
            </w:r>
          </w:p>
        </w:tc>
        <w:tc>
          <w:tcPr>
            <w:tcW w:w="2268" w:type="dxa"/>
            <w:vAlign w:val="center"/>
          </w:tcPr>
          <w:p w14:paraId="0617B515" w14:textId="77777777" w:rsidR="00385BF7" w:rsidRPr="005118CC" w:rsidRDefault="00385BF7" w:rsidP="00385BF7">
            <w:r w:rsidRPr="005118CC">
              <w:t>F061, F110, H001</w:t>
            </w:r>
          </w:p>
        </w:tc>
        <w:tc>
          <w:tcPr>
            <w:tcW w:w="1985" w:type="dxa"/>
            <w:vAlign w:val="center"/>
          </w:tcPr>
          <w:p w14:paraId="568AA139" w14:textId="77777777" w:rsidR="00385BF7" w:rsidRPr="005118CC" w:rsidRDefault="00385BF7" w:rsidP="00385BF7">
            <w:r w:rsidRPr="005118CC">
              <w:t>Немає</w:t>
            </w:r>
          </w:p>
        </w:tc>
        <w:tc>
          <w:tcPr>
            <w:tcW w:w="1276" w:type="dxa"/>
            <w:vAlign w:val="center"/>
          </w:tcPr>
          <w:p w14:paraId="1F57E332" w14:textId="77777777" w:rsidR="00385BF7" w:rsidRPr="005118CC" w:rsidRDefault="00385BF7" w:rsidP="00385BF7">
            <w:r w:rsidRPr="005118CC">
              <w:t>FR0</w:t>
            </w:r>
          </w:p>
        </w:tc>
      </w:tr>
      <w:tr w:rsidR="005118CC" w:rsidRPr="005118CC" w14:paraId="33237242" w14:textId="77777777" w:rsidTr="00EC4377">
        <w:trPr>
          <w:cantSplit/>
          <w:jc w:val="center"/>
        </w:trPr>
        <w:tc>
          <w:tcPr>
            <w:tcW w:w="988" w:type="dxa"/>
            <w:vAlign w:val="center"/>
          </w:tcPr>
          <w:p w14:paraId="50DA1964" w14:textId="77777777" w:rsidR="00385BF7" w:rsidRPr="005118CC" w:rsidRDefault="00385BF7" w:rsidP="0080322A">
            <w:pPr>
              <w:numPr>
                <w:ilvl w:val="0"/>
                <w:numId w:val="10"/>
              </w:numPr>
              <w:ind w:left="720"/>
              <w:contextualSpacing/>
            </w:pPr>
          </w:p>
        </w:tc>
        <w:tc>
          <w:tcPr>
            <w:tcW w:w="1701" w:type="dxa"/>
            <w:vAlign w:val="center"/>
          </w:tcPr>
          <w:p w14:paraId="5A0CE7CB" w14:textId="77777777" w:rsidR="00385BF7" w:rsidRPr="005118CC" w:rsidRDefault="00385BF7" w:rsidP="00385BF7">
            <w:r w:rsidRPr="005118CC">
              <w:t>FR002013</w:t>
            </w:r>
          </w:p>
        </w:tc>
        <w:tc>
          <w:tcPr>
            <w:tcW w:w="4961" w:type="dxa"/>
            <w:vAlign w:val="center"/>
          </w:tcPr>
          <w:p w14:paraId="3C25481D" w14:textId="77777777" w:rsidR="00385BF7" w:rsidRPr="005118CC" w:rsidRDefault="00385BF7" w:rsidP="00385BF7">
            <w:r w:rsidRPr="005118CC">
              <w:t>Зміна резерву незароблених премій, валова сума</w:t>
            </w:r>
          </w:p>
        </w:tc>
        <w:tc>
          <w:tcPr>
            <w:tcW w:w="1984" w:type="dxa"/>
            <w:vAlign w:val="center"/>
          </w:tcPr>
          <w:p w14:paraId="7D4C538D" w14:textId="77777777" w:rsidR="00385BF7" w:rsidRPr="005118CC" w:rsidRDefault="00385BF7" w:rsidP="00385BF7">
            <w:r w:rsidRPr="005118CC">
              <w:t>T100_1, T100_2</w:t>
            </w:r>
          </w:p>
        </w:tc>
        <w:tc>
          <w:tcPr>
            <w:tcW w:w="2268" w:type="dxa"/>
            <w:vAlign w:val="center"/>
          </w:tcPr>
          <w:p w14:paraId="742E5250" w14:textId="77777777" w:rsidR="00385BF7" w:rsidRPr="005118CC" w:rsidRDefault="00385BF7" w:rsidP="00385BF7">
            <w:r w:rsidRPr="005118CC">
              <w:t>F061, F110, H001</w:t>
            </w:r>
          </w:p>
        </w:tc>
        <w:tc>
          <w:tcPr>
            <w:tcW w:w="1985" w:type="dxa"/>
            <w:vAlign w:val="center"/>
          </w:tcPr>
          <w:p w14:paraId="3018BE46" w14:textId="77777777" w:rsidR="00385BF7" w:rsidRPr="005118CC" w:rsidRDefault="00385BF7" w:rsidP="00385BF7">
            <w:r w:rsidRPr="005118CC">
              <w:t>Немає</w:t>
            </w:r>
          </w:p>
        </w:tc>
        <w:tc>
          <w:tcPr>
            <w:tcW w:w="1276" w:type="dxa"/>
            <w:vAlign w:val="center"/>
          </w:tcPr>
          <w:p w14:paraId="40485CF8" w14:textId="77777777" w:rsidR="00385BF7" w:rsidRPr="005118CC" w:rsidRDefault="00385BF7" w:rsidP="00385BF7">
            <w:r w:rsidRPr="005118CC">
              <w:t>FR0</w:t>
            </w:r>
          </w:p>
        </w:tc>
      </w:tr>
      <w:tr w:rsidR="005118CC" w:rsidRPr="005118CC" w14:paraId="4C1CA58A" w14:textId="77777777" w:rsidTr="00EC4377">
        <w:trPr>
          <w:cantSplit/>
          <w:jc w:val="center"/>
        </w:trPr>
        <w:tc>
          <w:tcPr>
            <w:tcW w:w="988" w:type="dxa"/>
            <w:vAlign w:val="center"/>
          </w:tcPr>
          <w:p w14:paraId="71E3117C" w14:textId="77777777" w:rsidR="00385BF7" w:rsidRPr="005118CC" w:rsidRDefault="00385BF7" w:rsidP="0080322A">
            <w:pPr>
              <w:numPr>
                <w:ilvl w:val="0"/>
                <w:numId w:val="10"/>
              </w:numPr>
              <w:ind w:left="720"/>
              <w:contextualSpacing/>
            </w:pPr>
          </w:p>
        </w:tc>
        <w:tc>
          <w:tcPr>
            <w:tcW w:w="1701" w:type="dxa"/>
            <w:vAlign w:val="center"/>
          </w:tcPr>
          <w:p w14:paraId="2F22B523" w14:textId="77777777" w:rsidR="00385BF7" w:rsidRPr="005118CC" w:rsidRDefault="00385BF7" w:rsidP="00385BF7">
            <w:r w:rsidRPr="005118CC">
              <w:t>FR002014</w:t>
            </w:r>
          </w:p>
        </w:tc>
        <w:tc>
          <w:tcPr>
            <w:tcW w:w="4961" w:type="dxa"/>
            <w:vAlign w:val="center"/>
          </w:tcPr>
          <w:p w14:paraId="618BD98D" w14:textId="77777777" w:rsidR="00385BF7" w:rsidRPr="005118CC" w:rsidRDefault="00385BF7" w:rsidP="00385BF7">
            <w:r w:rsidRPr="005118CC">
              <w:t>Зміна частки перестраховиків у резерві незароблених премій</w:t>
            </w:r>
          </w:p>
        </w:tc>
        <w:tc>
          <w:tcPr>
            <w:tcW w:w="1984" w:type="dxa"/>
            <w:vAlign w:val="center"/>
          </w:tcPr>
          <w:p w14:paraId="4D25EE42" w14:textId="77777777" w:rsidR="00385BF7" w:rsidRPr="005118CC" w:rsidRDefault="00385BF7" w:rsidP="00385BF7">
            <w:r w:rsidRPr="005118CC">
              <w:t>T100_1, T100_2</w:t>
            </w:r>
          </w:p>
        </w:tc>
        <w:tc>
          <w:tcPr>
            <w:tcW w:w="2268" w:type="dxa"/>
            <w:vAlign w:val="center"/>
          </w:tcPr>
          <w:p w14:paraId="4332335E" w14:textId="77777777" w:rsidR="00385BF7" w:rsidRPr="005118CC" w:rsidRDefault="00385BF7" w:rsidP="00385BF7">
            <w:r w:rsidRPr="005118CC">
              <w:t>F061, F110, H001</w:t>
            </w:r>
          </w:p>
        </w:tc>
        <w:tc>
          <w:tcPr>
            <w:tcW w:w="1985" w:type="dxa"/>
            <w:vAlign w:val="center"/>
          </w:tcPr>
          <w:p w14:paraId="77E96B5F" w14:textId="77777777" w:rsidR="00385BF7" w:rsidRPr="005118CC" w:rsidRDefault="00385BF7" w:rsidP="00385BF7">
            <w:r w:rsidRPr="005118CC">
              <w:t>Немає</w:t>
            </w:r>
          </w:p>
        </w:tc>
        <w:tc>
          <w:tcPr>
            <w:tcW w:w="1276" w:type="dxa"/>
            <w:vAlign w:val="center"/>
          </w:tcPr>
          <w:p w14:paraId="50C90DA0" w14:textId="77777777" w:rsidR="00385BF7" w:rsidRPr="005118CC" w:rsidRDefault="00385BF7" w:rsidP="00385BF7">
            <w:r w:rsidRPr="005118CC">
              <w:t>FR0</w:t>
            </w:r>
          </w:p>
        </w:tc>
      </w:tr>
      <w:tr w:rsidR="005118CC" w:rsidRPr="005118CC" w14:paraId="00119B38" w14:textId="77777777" w:rsidTr="00EC4377">
        <w:trPr>
          <w:cantSplit/>
          <w:jc w:val="center"/>
        </w:trPr>
        <w:tc>
          <w:tcPr>
            <w:tcW w:w="988" w:type="dxa"/>
            <w:vAlign w:val="center"/>
          </w:tcPr>
          <w:p w14:paraId="020786FD" w14:textId="77777777" w:rsidR="00385BF7" w:rsidRPr="005118CC" w:rsidRDefault="00385BF7" w:rsidP="0080322A">
            <w:pPr>
              <w:numPr>
                <w:ilvl w:val="0"/>
                <w:numId w:val="10"/>
              </w:numPr>
              <w:ind w:left="720"/>
              <w:contextualSpacing/>
            </w:pPr>
          </w:p>
        </w:tc>
        <w:tc>
          <w:tcPr>
            <w:tcW w:w="1701" w:type="dxa"/>
            <w:vAlign w:val="center"/>
          </w:tcPr>
          <w:p w14:paraId="75D241F1" w14:textId="77777777" w:rsidR="00385BF7" w:rsidRPr="005118CC" w:rsidRDefault="00385BF7" w:rsidP="00385BF7">
            <w:r w:rsidRPr="005118CC">
              <w:t>FR002050</w:t>
            </w:r>
          </w:p>
        </w:tc>
        <w:tc>
          <w:tcPr>
            <w:tcW w:w="4961" w:type="dxa"/>
            <w:vAlign w:val="center"/>
          </w:tcPr>
          <w:p w14:paraId="1E38B6F0" w14:textId="77777777" w:rsidR="00385BF7" w:rsidRPr="005118CC" w:rsidRDefault="00385BF7" w:rsidP="00385BF7">
            <w:r w:rsidRPr="005118CC">
              <w:t xml:space="preserve">Собівартість реалізованої продукції (товарів, робіт, послуг) </w:t>
            </w:r>
          </w:p>
        </w:tc>
        <w:tc>
          <w:tcPr>
            <w:tcW w:w="1984" w:type="dxa"/>
            <w:vAlign w:val="center"/>
          </w:tcPr>
          <w:p w14:paraId="00CECD76" w14:textId="77777777" w:rsidR="00385BF7" w:rsidRPr="005118CC" w:rsidRDefault="00385BF7" w:rsidP="00385BF7">
            <w:r w:rsidRPr="005118CC">
              <w:t>T100_1, T100_2</w:t>
            </w:r>
          </w:p>
        </w:tc>
        <w:tc>
          <w:tcPr>
            <w:tcW w:w="2268" w:type="dxa"/>
            <w:vAlign w:val="center"/>
          </w:tcPr>
          <w:p w14:paraId="18ACEB28" w14:textId="77777777" w:rsidR="00385BF7" w:rsidRPr="005118CC" w:rsidRDefault="00385BF7" w:rsidP="00385BF7">
            <w:r w:rsidRPr="005118CC">
              <w:t>F061, F110, H001</w:t>
            </w:r>
          </w:p>
        </w:tc>
        <w:tc>
          <w:tcPr>
            <w:tcW w:w="1985" w:type="dxa"/>
            <w:vAlign w:val="center"/>
          </w:tcPr>
          <w:p w14:paraId="3CC6155B" w14:textId="77777777" w:rsidR="00385BF7" w:rsidRPr="005118CC" w:rsidRDefault="00385BF7" w:rsidP="00385BF7">
            <w:r w:rsidRPr="005118CC">
              <w:t>Немає</w:t>
            </w:r>
          </w:p>
        </w:tc>
        <w:tc>
          <w:tcPr>
            <w:tcW w:w="1276" w:type="dxa"/>
            <w:vAlign w:val="center"/>
          </w:tcPr>
          <w:p w14:paraId="162E0F67" w14:textId="77777777" w:rsidR="00385BF7" w:rsidRPr="005118CC" w:rsidRDefault="00385BF7" w:rsidP="00385BF7">
            <w:r w:rsidRPr="005118CC">
              <w:t>FR0</w:t>
            </w:r>
          </w:p>
        </w:tc>
      </w:tr>
      <w:tr w:rsidR="005118CC" w:rsidRPr="005118CC" w14:paraId="61A78E0F" w14:textId="77777777" w:rsidTr="00EC4377">
        <w:trPr>
          <w:cantSplit/>
          <w:jc w:val="center"/>
        </w:trPr>
        <w:tc>
          <w:tcPr>
            <w:tcW w:w="988" w:type="dxa"/>
            <w:vAlign w:val="center"/>
          </w:tcPr>
          <w:p w14:paraId="3E7C5AAE" w14:textId="77777777" w:rsidR="00385BF7" w:rsidRPr="005118CC" w:rsidRDefault="00385BF7" w:rsidP="0080322A">
            <w:pPr>
              <w:numPr>
                <w:ilvl w:val="0"/>
                <w:numId w:val="10"/>
              </w:numPr>
              <w:ind w:left="720"/>
              <w:contextualSpacing/>
            </w:pPr>
          </w:p>
        </w:tc>
        <w:tc>
          <w:tcPr>
            <w:tcW w:w="1701" w:type="dxa"/>
            <w:vAlign w:val="center"/>
          </w:tcPr>
          <w:p w14:paraId="43AFACEA" w14:textId="77777777" w:rsidR="00385BF7" w:rsidRPr="005118CC" w:rsidRDefault="00385BF7" w:rsidP="00385BF7">
            <w:r w:rsidRPr="005118CC">
              <w:t>FR002070</w:t>
            </w:r>
          </w:p>
        </w:tc>
        <w:tc>
          <w:tcPr>
            <w:tcW w:w="4961" w:type="dxa"/>
            <w:vAlign w:val="center"/>
          </w:tcPr>
          <w:p w14:paraId="45895D1B" w14:textId="77777777" w:rsidR="00385BF7" w:rsidRPr="005118CC" w:rsidRDefault="00385BF7" w:rsidP="00385BF7">
            <w:r w:rsidRPr="005118CC">
              <w:t>Чисті понесені збитки за страховими виплатами</w:t>
            </w:r>
          </w:p>
        </w:tc>
        <w:tc>
          <w:tcPr>
            <w:tcW w:w="1984" w:type="dxa"/>
            <w:vAlign w:val="center"/>
          </w:tcPr>
          <w:p w14:paraId="41C5B551" w14:textId="77777777" w:rsidR="00385BF7" w:rsidRPr="005118CC" w:rsidRDefault="00385BF7" w:rsidP="00385BF7">
            <w:r w:rsidRPr="005118CC">
              <w:t>T100_1, T100_2</w:t>
            </w:r>
          </w:p>
        </w:tc>
        <w:tc>
          <w:tcPr>
            <w:tcW w:w="2268" w:type="dxa"/>
            <w:vAlign w:val="center"/>
          </w:tcPr>
          <w:p w14:paraId="58C9BC77" w14:textId="77777777" w:rsidR="00385BF7" w:rsidRPr="005118CC" w:rsidRDefault="00385BF7" w:rsidP="00385BF7">
            <w:r w:rsidRPr="005118CC">
              <w:t>F061, F110, H001</w:t>
            </w:r>
          </w:p>
        </w:tc>
        <w:tc>
          <w:tcPr>
            <w:tcW w:w="1985" w:type="dxa"/>
            <w:vAlign w:val="center"/>
          </w:tcPr>
          <w:p w14:paraId="4E500B7A" w14:textId="77777777" w:rsidR="00385BF7" w:rsidRPr="005118CC" w:rsidRDefault="00385BF7" w:rsidP="00385BF7">
            <w:r w:rsidRPr="005118CC">
              <w:t>Немає</w:t>
            </w:r>
          </w:p>
        </w:tc>
        <w:tc>
          <w:tcPr>
            <w:tcW w:w="1276" w:type="dxa"/>
            <w:vAlign w:val="center"/>
          </w:tcPr>
          <w:p w14:paraId="6FD536E3" w14:textId="77777777" w:rsidR="00385BF7" w:rsidRPr="005118CC" w:rsidRDefault="00385BF7" w:rsidP="00385BF7">
            <w:r w:rsidRPr="005118CC">
              <w:t>FR0</w:t>
            </w:r>
          </w:p>
        </w:tc>
      </w:tr>
      <w:tr w:rsidR="005118CC" w:rsidRPr="005118CC" w14:paraId="712D0573" w14:textId="77777777" w:rsidTr="00EC4377">
        <w:trPr>
          <w:cantSplit/>
          <w:jc w:val="center"/>
        </w:trPr>
        <w:tc>
          <w:tcPr>
            <w:tcW w:w="988" w:type="dxa"/>
            <w:vAlign w:val="center"/>
          </w:tcPr>
          <w:p w14:paraId="7401CF5B" w14:textId="77777777" w:rsidR="00385BF7" w:rsidRPr="005118CC" w:rsidRDefault="00385BF7" w:rsidP="0080322A">
            <w:pPr>
              <w:numPr>
                <w:ilvl w:val="0"/>
                <w:numId w:val="10"/>
              </w:numPr>
              <w:ind w:left="720"/>
              <w:contextualSpacing/>
            </w:pPr>
          </w:p>
        </w:tc>
        <w:tc>
          <w:tcPr>
            <w:tcW w:w="1701" w:type="dxa"/>
            <w:vAlign w:val="center"/>
          </w:tcPr>
          <w:p w14:paraId="047CC435" w14:textId="77777777" w:rsidR="00385BF7" w:rsidRPr="005118CC" w:rsidRDefault="00385BF7" w:rsidP="00385BF7">
            <w:r w:rsidRPr="005118CC">
              <w:t>FR002090</w:t>
            </w:r>
          </w:p>
        </w:tc>
        <w:tc>
          <w:tcPr>
            <w:tcW w:w="4961" w:type="dxa"/>
            <w:vAlign w:val="center"/>
          </w:tcPr>
          <w:p w14:paraId="417FD954" w14:textId="77777777" w:rsidR="00385BF7" w:rsidRPr="005118CC" w:rsidRDefault="00385BF7" w:rsidP="00385BF7">
            <w:r w:rsidRPr="005118CC">
              <w:t>Валовий прибуток</w:t>
            </w:r>
          </w:p>
        </w:tc>
        <w:tc>
          <w:tcPr>
            <w:tcW w:w="1984" w:type="dxa"/>
            <w:vAlign w:val="center"/>
          </w:tcPr>
          <w:p w14:paraId="60C14E92" w14:textId="77777777" w:rsidR="00385BF7" w:rsidRPr="005118CC" w:rsidRDefault="00385BF7" w:rsidP="00385BF7">
            <w:r w:rsidRPr="005118CC">
              <w:t>T100_1, T100_2</w:t>
            </w:r>
          </w:p>
        </w:tc>
        <w:tc>
          <w:tcPr>
            <w:tcW w:w="2268" w:type="dxa"/>
            <w:vAlign w:val="center"/>
          </w:tcPr>
          <w:p w14:paraId="72F015D2" w14:textId="77777777" w:rsidR="00385BF7" w:rsidRPr="005118CC" w:rsidRDefault="00385BF7" w:rsidP="00385BF7">
            <w:r w:rsidRPr="005118CC">
              <w:t>F061, F110, H001</w:t>
            </w:r>
          </w:p>
        </w:tc>
        <w:tc>
          <w:tcPr>
            <w:tcW w:w="1985" w:type="dxa"/>
            <w:vAlign w:val="center"/>
          </w:tcPr>
          <w:p w14:paraId="7F8210DF" w14:textId="77777777" w:rsidR="00385BF7" w:rsidRPr="005118CC" w:rsidRDefault="00385BF7" w:rsidP="00385BF7">
            <w:r w:rsidRPr="005118CC">
              <w:t>Немає</w:t>
            </w:r>
          </w:p>
        </w:tc>
        <w:tc>
          <w:tcPr>
            <w:tcW w:w="1276" w:type="dxa"/>
            <w:vAlign w:val="center"/>
          </w:tcPr>
          <w:p w14:paraId="3BCE3751" w14:textId="77777777" w:rsidR="00385BF7" w:rsidRPr="005118CC" w:rsidRDefault="00385BF7" w:rsidP="00385BF7">
            <w:r w:rsidRPr="005118CC">
              <w:t>FR0</w:t>
            </w:r>
          </w:p>
        </w:tc>
      </w:tr>
      <w:tr w:rsidR="005118CC" w:rsidRPr="005118CC" w14:paraId="4E7AA3C9" w14:textId="77777777" w:rsidTr="00EC4377">
        <w:trPr>
          <w:cantSplit/>
          <w:jc w:val="center"/>
        </w:trPr>
        <w:tc>
          <w:tcPr>
            <w:tcW w:w="988" w:type="dxa"/>
            <w:vAlign w:val="center"/>
          </w:tcPr>
          <w:p w14:paraId="6737039D" w14:textId="77777777" w:rsidR="00385BF7" w:rsidRPr="005118CC" w:rsidRDefault="00385BF7" w:rsidP="0080322A">
            <w:pPr>
              <w:numPr>
                <w:ilvl w:val="0"/>
                <w:numId w:val="10"/>
              </w:numPr>
              <w:ind w:left="720"/>
              <w:contextualSpacing/>
            </w:pPr>
          </w:p>
        </w:tc>
        <w:tc>
          <w:tcPr>
            <w:tcW w:w="1701" w:type="dxa"/>
            <w:vAlign w:val="center"/>
          </w:tcPr>
          <w:p w14:paraId="44927B2C" w14:textId="77777777" w:rsidR="00385BF7" w:rsidRPr="005118CC" w:rsidRDefault="00385BF7" w:rsidP="00385BF7">
            <w:r w:rsidRPr="005118CC">
              <w:t>FR002095</w:t>
            </w:r>
          </w:p>
        </w:tc>
        <w:tc>
          <w:tcPr>
            <w:tcW w:w="4961" w:type="dxa"/>
            <w:vAlign w:val="center"/>
          </w:tcPr>
          <w:p w14:paraId="428C185B" w14:textId="77777777" w:rsidR="00385BF7" w:rsidRPr="005118CC" w:rsidRDefault="00385BF7" w:rsidP="00385BF7">
            <w:r w:rsidRPr="005118CC">
              <w:t>Валовий збиток</w:t>
            </w:r>
          </w:p>
        </w:tc>
        <w:tc>
          <w:tcPr>
            <w:tcW w:w="1984" w:type="dxa"/>
            <w:vAlign w:val="center"/>
          </w:tcPr>
          <w:p w14:paraId="138F3EF1" w14:textId="77777777" w:rsidR="00385BF7" w:rsidRPr="005118CC" w:rsidRDefault="00385BF7" w:rsidP="00385BF7">
            <w:r w:rsidRPr="005118CC">
              <w:t>T100_1, T100_2</w:t>
            </w:r>
          </w:p>
        </w:tc>
        <w:tc>
          <w:tcPr>
            <w:tcW w:w="2268" w:type="dxa"/>
            <w:vAlign w:val="center"/>
          </w:tcPr>
          <w:p w14:paraId="796E5BE5" w14:textId="77777777" w:rsidR="00385BF7" w:rsidRPr="005118CC" w:rsidRDefault="00385BF7" w:rsidP="00385BF7">
            <w:r w:rsidRPr="005118CC">
              <w:t>F061, F110, H001</w:t>
            </w:r>
          </w:p>
        </w:tc>
        <w:tc>
          <w:tcPr>
            <w:tcW w:w="1985" w:type="dxa"/>
            <w:vAlign w:val="center"/>
          </w:tcPr>
          <w:p w14:paraId="19C850D0" w14:textId="77777777" w:rsidR="00385BF7" w:rsidRPr="005118CC" w:rsidRDefault="00385BF7" w:rsidP="00385BF7">
            <w:r w:rsidRPr="005118CC">
              <w:t>Немає</w:t>
            </w:r>
          </w:p>
        </w:tc>
        <w:tc>
          <w:tcPr>
            <w:tcW w:w="1276" w:type="dxa"/>
            <w:vAlign w:val="center"/>
          </w:tcPr>
          <w:p w14:paraId="34D0EF57" w14:textId="77777777" w:rsidR="00385BF7" w:rsidRPr="005118CC" w:rsidRDefault="00385BF7" w:rsidP="00385BF7">
            <w:r w:rsidRPr="005118CC">
              <w:t>FR0</w:t>
            </w:r>
          </w:p>
        </w:tc>
      </w:tr>
      <w:tr w:rsidR="005118CC" w:rsidRPr="005118CC" w14:paraId="5C6E2E89" w14:textId="77777777" w:rsidTr="00EC4377">
        <w:trPr>
          <w:cantSplit/>
          <w:jc w:val="center"/>
        </w:trPr>
        <w:tc>
          <w:tcPr>
            <w:tcW w:w="988" w:type="dxa"/>
            <w:vAlign w:val="center"/>
          </w:tcPr>
          <w:p w14:paraId="51EA454A" w14:textId="77777777" w:rsidR="00385BF7" w:rsidRPr="005118CC" w:rsidRDefault="00385BF7" w:rsidP="0080322A">
            <w:pPr>
              <w:numPr>
                <w:ilvl w:val="0"/>
                <w:numId w:val="10"/>
              </w:numPr>
              <w:ind w:left="720"/>
              <w:contextualSpacing/>
            </w:pPr>
          </w:p>
        </w:tc>
        <w:tc>
          <w:tcPr>
            <w:tcW w:w="1701" w:type="dxa"/>
            <w:vAlign w:val="center"/>
          </w:tcPr>
          <w:p w14:paraId="2370F79C" w14:textId="77777777" w:rsidR="00385BF7" w:rsidRPr="005118CC" w:rsidRDefault="00385BF7" w:rsidP="00385BF7">
            <w:r w:rsidRPr="005118CC">
              <w:t>FR002105</w:t>
            </w:r>
          </w:p>
        </w:tc>
        <w:tc>
          <w:tcPr>
            <w:tcW w:w="4961" w:type="dxa"/>
            <w:vAlign w:val="center"/>
          </w:tcPr>
          <w:p w14:paraId="3FD7D957" w14:textId="77777777" w:rsidR="00385BF7" w:rsidRPr="005118CC" w:rsidRDefault="00385BF7" w:rsidP="00385BF7">
            <w:r w:rsidRPr="005118CC">
              <w:t>Дохід (витрати) від зміни в резервах довгострокових зобов’язань</w:t>
            </w:r>
          </w:p>
        </w:tc>
        <w:tc>
          <w:tcPr>
            <w:tcW w:w="1984" w:type="dxa"/>
            <w:vAlign w:val="center"/>
          </w:tcPr>
          <w:p w14:paraId="56B9A4E3" w14:textId="77777777" w:rsidR="00385BF7" w:rsidRPr="005118CC" w:rsidRDefault="00385BF7" w:rsidP="00385BF7">
            <w:r w:rsidRPr="005118CC">
              <w:t>T100_1, T100_2</w:t>
            </w:r>
          </w:p>
        </w:tc>
        <w:tc>
          <w:tcPr>
            <w:tcW w:w="2268" w:type="dxa"/>
            <w:vAlign w:val="center"/>
          </w:tcPr>
          <w:p w14:paraId="2AF780D7" w14:textId="77777777" w:rsidR="00385BF7" w:rsidRPr="005118CC" w:rsidRDefault="00385BF7" w:rsidP="00385BF7">
            <w:r w:rsidRPr="005118CC">
              <w:t>F061, F110, H001</w:t>
            </w:r>
          </w:p>
        </w:tc>
        <w:tc>
          <w:tcPr>
            <w:tcW w:w="1985" w:type="dxa"/>
            <w:vAlign w:val="center"/>
          </w:tcPr>
          <w:p w14:paraId="741692EA" w14:textId="77777777" w:rsidR="00385BF7" w:rsidRPr="005118CC" w:rsidRDefault="00385BF7" w:rsidP="00385BF7">
            <w:r w:rsidRPr="005118CC">
              <w:t>Немає</w:t>
            </w:r>
          </w:p>
        </w:tc>
        <w:tc>
          <w:tcPr>
            <w:tcW w:w="1276" w:type="dxa"/>
            <w:vAlign w:val="center"/>
          </w:tcPr>
          <w:p w14:paraId="210F20E8" w14:textId="77777777" w:rsidR="00385BF7" w:rsidRPr="005118CC" w:rsidRDefault="00385BF7" w:rsidP="00385BF7">
            <w:r w:rsidRPr="005118CC">
              <w:t>FR0</w:t>
            </w:r>
          </w:p>
        </w:tc>
      </w:tr>
      <w:tr w:rsidR="005118CC" w:rsidRPr="005118CC" w14:paraId="221647F9" w14:textId="77777777" w:rsidTr="00EC4377">
        <w:trPr>
          <w:cantSplit/>
          <w:jc w:val="center"/>
        </w:trPr>
        <w:tc>
          <w:tcPr>
            <w:tcW w:w="988" w:type="dxa"/>
            <w:vAlign w:val="center"/>
          </w:tcPr>
          <w:p w14:paraId="09FC17D6" w14:textId="77777777" w:rsidR="00385BF7" w:rsidRPr="005118CC" w:rsidRDefault="00385BF7" w:rsidP="0080322A">
            <w:pPr>
              <w:numPr>
                <w:ilvl w:val="0"/>
                <w:numId w:val="10"/>
              </w:numPr>
              <w:ind w:left="720"/>
              <w:contextualSpacing/>
            </w:pPr>
          </w:p>
        </w:tc>
        <w:tc>
          <w:tcPr>
            <w:tcW w:w="1701" w:type="dxa"/>
            <w:vAlign w:val="center"/>
          </w:tcPr>
          <w:p w14:paraId="272B2CF5" w14:textId="77777777" w:rsidR="00385BF7" w:rsidRPr="005118CC" w:rsidRDefault="00385BF7" w:rsidP="00385BF7">
            <w:r w:rsidRPr="005118CC">
              <w:t>FR002110</w:t>
            </w:r>
          </w:p>
        </w:tc>
        <w:tc>
          <w:tcPr>
            <w:tcW w:w="4961" w:type="dxa"/>
            <w:vAlign w:val="center"/>
          </w:tcPr>
          <w:p w14:paraId="3E688008" w14:textId="77777777" w:rsidR="00385BF7" w:rsidRPr="005118CC" w:rsidRDefault="00385BF7" w:rsidP="00385BF7">
            <w:r w:rsidRPr="005118CC">
              <w:t>Дохід (витрати) від зміни інших страхових резервів</w:t>
            </w:r>
          </w:p>
        </w:tc>
        <w:tc>
          <w:tcPr>
            <w:tcW w:w="1984" w:type="dxa"/>
            <w:vAlign w:val="center"/>
          </w:tcPr>
          <w:p w14:paraId="4A048241" w14:textId="77777777" w:rsidR="00385BF7" w:rsidRPr="005118CC" w:rsidRDefault="00385BF7" w:rsidP="00385BF7">
            <w:r w:rsidRPr="005118CC">
              <w:t>T100_1, T100_2</w:t>
            </w:r>
          </w:p>
        </w:tc>
        <w:tc>
          <w:tcPr>
            <w:tcW w:w="2268" w:type="dxa"/>
            <w:vAlign w:val="center"/>
          </w:tcPr>
          <w:p w14:paraId="2A05DF2A" w14:textId="77777777" w:rsidR="00385BF7" w:rsidRPr="005118CC" w:rsidRDefault="00385BF7" w:rsidP="00385BF7">
            <w:r w:rsidRPr="005118CC">
              <w:t>F061, F110, H001</w:t>
            </w:r>
          </w:p>
        </w:tc>
        <w:tc>
          <w:tcPr>
            <w:tcW w:w="1985" w:type="dxa"/>
            <w:vAlign w:val="center"/>
          </w:tcPr>
          <w:p w14:paraId="3E4F2925" w14:textId="77777777" w:rsidR="00385BF7" w:rsidRPr="005118CC" w:rsidRDefault="00385BF7" w:rsidP="00385BF7">
            <w:r w:rsidRPr="005118CC">
              <w:t>Немає</w:t>
            </w:r>
          </w:p>
        </w:tc>
        <w:tc>
          <w:tcPr>
            <w:tcW w:w="1276" w:type="dxa"/>
            <w:vAlign w:val="center"/>
          </w:tcPr>
          <w:p w14:paraId="7DEA56F1" w14:textId="77777777" w:rsidR="00385BF7" w:rsidRPr="005118CC" w:rsidRDefault="00385BF7" w:rsidP="00385BF7">
            <w:r w:rsidRPr="005118CC">
              <w:t>FR0</w:t>
            </w:r>
          </w:p>
        </w:tc>
      </w:tr>
      <w:tr w:rsidR="005118CC" w:rsidRPr="005118CC" w14:paraId="2BE1032D" w14:textId="77777777" w:rsidTr="00EC4377">
        <w:trPr>
          <w:cantSplit/>
          <w:jc w:val="center"/>
        </w:trPr>
        <w:tc>
          <w:tcPr>
            <w:tcW w:w="988" w:type="dxa"/>
            <w:vAlign w:val="center"/>
          </w:tcPr>
          <w:p w14:paraId="4BD3EF00" w14:textId="77777777" w:rsidR="00385BF7" w:rsidRPr="005118CC" w:rsidRDefault="00385BF7" w:rsidP="0080322A">
            <w:pPr>
              <w:numPr>
                <w:ilvl w:val="0"/>
                <w:numId w:val="10"/>
              </w:numPr>
              <w:ind w:left="720"/>
              <w:contextualSpacing/>
            </w:pPr>
          </w:p>
        </w:tc>
        <w:tc>
          <w:tcPr>
            <w:tcW w:w="1701" w:type="dxa"/>
            <w:vAlign w:val="center"/>
          </w:tcPr>
          <w:p w14:paraId="1C84C126" w14:textId="77777777" w:rsidR="00385BF7" w:rsidRPr="005118CC" w:rsidRDefault="00385BF7" w:rsidP="00385BF7">
            <w:r w:rsidRPr="005118CC">
              <w:t>FR002111</w:t>
            </w:r>
          </w:p>
        </w:tc>
        <w:tc>
          <w:tcPr>
            <w:tcW w:w="4961" w:type="dxa"/>
            <w:vAlign w:val="center"/>
          </w:tcPr>
          <w:p w14:paraId="2BF282BB" w14:textId="77777777" w:rsidR="00385BF7" w:rsidRPr="005118CC" w:rsidRDefault="00385BF7" w:rsidP="00385BF7">
            <w:r w:rsidRPr="005118CC">
              <w:t>Зміна інших страхових резервів, валова сума</w:t>
            </w:r>
          </w:p>
        </w:tc>
        <w:tc>
          <w:tcPr>
            <w:tcW w:w="1984" w:type="dxa"/>
            <w:vAlign w:val="center"/>
          </w:tcPr>
          <w:p w14:paraId="118E150E" w14:textId="77777777" w:rsidR="00385BF7" w:rsidRPr="005118CC" w:rsidRDefault="00385BF7" w:rsidP="00385BF7">
            <w:r w:rsidRPr="005118CC">
              <w:t>T100_1, T100_2</w:t>
            </w:r>
          </w:p>
        </w:tc>
        <w:tc>
          <w:tcPr>
            <w:tcW w:w="2268" w:type="dxa"/>
            <w:vAlign w:val="center"/>
          </w:tcPr>
          <w:p w14:paraId="12CA7AC1" w14:textId="77777777" w:rsidR="00385BF7" w:rsidRPr="005118CC" w:rsidRDefault="00385BF7" w:rsidP="00385BF7">
            <w:r w:rsidRPr="005118CC">
              <w:t>F061, F110, H001</w:t>
            </w:r>
          </w:p>
        </w:tc>
        <w:tc>
          <w:tcPr>
            <w:tcW w:w="1985" w:type="dxa"/>
            <w:vAlign w:val="center"/>
          </w:tcPr>
          <w:p w14:paraId="7CD3E838" w14:textId="77777777" w:rsidR="00385BF7" w:rsidRPr="005118CC" w:rsidRDefault="00385BF7" w:rsidP="00385BF7">
            <w:r w:rsidRPr="005118CC">
              <w:t>Немає</w:t>
            </w:r>
          </w:p>
        </w:tc>
        <w:tc>
          <w:tcPr>
            <w:tcW w:w="1276" w:type="dxa"/>
            <w:vAlign w:val="center"/>
          </w:tcPr>
          <w:p w14:paraId="6880AFB1" w14:textId="77777777" w:rsidR="00385BF7" w:rsidRPr="005118CC" w:rsidRDefault="00385BF7" w:rsidP="00385BF7">
            <w:r w:rsidRPr="005118CC">
              <w:t>FR0</w:t>
            </w:r>
          </w:p>
        </w:tc>
      </w:tr>
      <w:tr w:rsidR="005118CC" w:rsidRPr="005118CC" w14:paraId="5D3C69B5" w14:textId="77777777" w:rsidTr="00EC4377">
        <w:trPr>
          <w:cantSplit/>
          <w:jc w:val="center"/>
        </w:trPr>
        <w:tc>
          <w:tcPr>
            <w:tcW w:w="988" w:type="dxa"/>
            <w:vAlign w:val="center"/>
          </w:tcPr>
          <w:p w14:paraId="7243A212" w14:textId="77777777" w:rsidR="00385BF7" w:rsidRPr="005118CC" w:rsidRDefault="00385BF7" w:rsidP="0080322A">
            <w:pPr>
              <w:numPr>
                <w:ilvl w:val="0"/>
                <w:numId w:val="10"/>
              </w:numPr>
              <w:ind w:left="720"/>
              <w:contextualSpacing/>
            </w:pPr>
          </w:p>
        </w:tc>
        <w:tc>
          <w:tcPr>
            <w:tcW w:w="1701" w:type="dxa"/>
            <w:vAlign w:val="center"/>
          </w:tcPr>
          <w:p w14:paraId="27AD8CBE" w14:textId="77777777" w:rsidR="00385BF7" w:rsidRPr="005118CC" w:rsidRDefault="00385BF7" w:rsidP="00385BF7">
            <w:r w:rsidRPr="005118CC">
              <w:t>FR002112</w:t>
            </w:r>
          </w:p>
        </w:tc>
        <w:tc>
          <w:tcPr>
            <w:tcW w:w="4961" w:type="dxa"/>
            <w:vAlign w:val="center"/>
          </w:tcPr>
          <w:p w14:paraId="47FD26C5" w14:textId="77777777" w:rsidR="00385BF7" w:rsidRPr="005118CC" w:rsidRDefault="00385BF7" w:rsidP="00385BF7">
            <w:r w:rsidRPr="005118CC">
              <w:t>Зміна частки перестраховиків в інших страхових резервах</w:t>
            </w:r>
          </w:p>
        </w:tc>
        <w:tc>
          <w:tcPr>
            <w:tcW w:w="1984" w:type="dxa"/>
            <w:vAlign w:val="center"/>
          </w:tcPr>
          <w:p w14:paraId="55C533EC" w14:textId="77777777" w:rsidR="00385BF7" w:rsidRPr="005118CC" w:rsidRDefault="00385BF7" w:rsidP="00385BF7">
            <w:r w:rsidRPr="005118CC">
              <w:t>T100_1, T100_2</w:t>
            </w:r>
          </w:p>
        </w:tc>
        <w:tc>
          <w:tcPr>
            <w:tcW w:w="2268" w:type="dxa"/>
            <w:vAlign w:val="center"/>
          </w:tcPr>
          <w:p w14:paraId="0965D535" w14:textId="77777777" w:rsidR="00385BF7" w:rsidRPr="005118CC" w:rsidRDefault="00385BF7" w:rsidP="00385BF7">
            <w:r w:rsidRPr="005118CC">
              <w:t>F061, F110, H001</w:t>
            </w:r>
          </w:p>
        </w:tc>
        <w:tc>
          <w:tcPr>
            <w:tcW w:w="1985" w:type="dxa"/>
            <w:vAlign w:val="center"/>
          </w:tcPr>
          <w:p w14:paraId="22B0F805" w14:textId="77777777" w:rsidR="00385BF7" w:rsidRPr="005118CC" w:rsidRDefault="00385BF7" w:rsidP="00385BF7">
            <w:r w:rsidRPr="005118CC">
              <w:t>Немає</w:t>
            </w:r>
          </w:p>
        </w:tc>
        <w:tc>
          <w:tcPr>
            <w:tcW w:w="1276" w:type="dxa"/>
            <w:vAlign w:val="center"/>
          </w:tcPr>
          <w:p w14:paraId="7A27A045" w14:textId="77777777" w:rsidR="00385BF7" w:rsidRPr="005118CC" w:rsidRDefault="00385BF7" w:rsidP="00385BF7">
            <w:r w:rsidRPr="005118CC">
              <w:t>FR0</w:t>
            </w:r>
          </w:p>
        </w:tc>
      </w:tr>
      <w:tr w:rsidR="005118CC" w:rsidRPr="005118CC" w14:paraId="49CD6F84" w14:textId="77777777" w:rsidTr="00EC4377">
        <w:trPr>
          <w:cantSplit/>
          <w:jc w:val="center"/>
        </w:trPr>
        <w:tc>
          <w:tcPr>
            <w:tcW w:w="988" w:type="dxa"/>
            <w:vAlign w:val="center"/>
          </w:tcPr>
          <w:p w14:paraId="71B01B4B" w14:textId="77777777" w:rsidR="00385BF7" w:rsidRPr="005118CC" w:rsidRDefault="00385BF7" w:rsidP="0080322A">
            <w:pPr>
              <w:numPr>
                <w:ilvl w:val="0"/>
                <w:numId w:val="10"/>
              </w:numPr>
              <w:ind w:left="720"/>
              <w:contextualSpacing/>
            </w:pPr>
          </w:p>
        </w:tc>
        <w:tc>
          <w:tcPr>
            <w:tcW w:w="1701" w:type="dxa"/>
            <w:vAlign w:val="center"/>
          </w:tcPr>
          <w:p w14:paraId="0C140496" w14:textId="77777777" w:rsidR="00385BF7" w:rsidRPr="005118CC" w:rsidRDefault="00385BF7" w:rsidP="00385BF7">
            <w:r w:rsidRPr="005118CC">
              <w:t>FR002120</w:t>
            </w:r>
          </w:p>
        </w:tc>
        <w:tc>
          <w:tcPr>
            <w:tcW w:w="4961" w:type="dxa"/>
            <w:vAlign w:val="center"/>
          </w:tcPr>
          <w:p w14:paraId="7700972D" w14:textId="77777777" w:rsidR="00385BF7" w:rsidRPr="005118CC" w:rsidRDefault="00385BF7" w:rsidP="00385BF7">
            <w:r w:rsidRPr="005118CC">
              <w:t>Інші операційні доходи</w:t>
            </w:r>
          </w:p>
        </w:tc>
        <w:tc>
          <w:tcPr>
            <w:tcW w:w="1984" w:type="dxa"/>
            <w:vAlign w:val="center"/>
          </w:tcPr>
          <w:p w14:paraId="6CB48B63" w14:textId="77777777" w:rsidR="00385BF7" w:rsidRPr="005118CC" w:rsidRDefault="00385BF7" w:rsidP="00385BF7">
            <w:r w:rsidRPr="005118CC">
              <w:t>T100_1, T100_2</w:t>
            </w:r>
          </w:p>
        </w:tc>
        <w:tc>
          <w:tcPr>
            <w:tcW w:w="2268" w:type="dxa"/>
            <w:vAlign w:val="center"/>
          </w:tcPr>
          <w:p w14:paraId="6554407C" w14:textId="77777777" w:rsidR="00385BF7" w:rsidRPr="005118CC" w:rsidRDefault="00385BF7" w:rsidP="00385BF7">
            <w:r w:rsidRPr="005118CC">
              <w:t>F061, F110, H001</w:t>
            </w:r>
          </w:p>
        </w:tc>
        <w:tc>
          <w:tcPr>
            <w:tcW w:w="1985" w:type="dxa"/>
            <w:vAlign w:val="center"/>
          </w:tcPr>
          <w:p w14:paraId="6C3AC80F" w14:textId="77777777" w:rsidR="00385BF7" w:rsidRPr="005118CC" w:rsidRDefault="00385BF7" w:rsidP="00385BF7">
            <w:r w:rsidRPr="005118CC">
              <w:t>Немає</w:t>
            </w:r>
          </w:p>
        </w:tc>
        <w:tc>
          <w:tcPr>
            <w:tcW w:w="1276" w:type="dxa"/>
            <w:vAlign w:val="center"/>
          </w:tcPr>
          <w:p w14:paraId="2619E0AF" w14:textId="77777777" w:rsidR="00385BF7" w:rsidRPr="005118CC" w:rsidRDefault="00385BF7" w:rsidP="00385BF7">
            <w:r w:rsidRPr="005118CC">
              <w:t>FR0</w:t>
            </w:r>
          </w:p>
        </w:tc>
      </w:tr>
      <w:tr w:rsidR="005118CC" w:rsidRPr="005118CC" w14:paraId="349D1C9A" w14:textId="77777777" w:rsidTr="00EC4377">
        <w:trPr>
          <w:cantSplit/>
          <w:jc w:val="center"/>
        </w:trPr>
        <w:tc>
          <w:tcPr>
            <w:tcW w:w="988" w:type="dxa"/>
            <w:vAlign w:val="center"/>
          </w:tcPr>
          <w:p w14:paraId="693C01E7" w14:textId="77777777" w:rsidR="00385BF7" w:rsidRPr="005118CC" w:rsidRDefault="00385BF7" w:rsidP="0080322A">
            <w:pPr>
              <w:numPr>
                <w:ilvl w:val="0"/>
                <w:numId w:val="10"/>
              </w:numPr>
              <w:ind w:left="720"/>
              <w:contextualSpacing/>
            </w:pPr>
          </w:p>
        </w:tc>
        <w:tc>
          <w:tcPr>
            <w:tcW w:w="1701" w:type="dxa"/>
            <w:vAlign w:val="center"/>
          </w:tcPr>
          <w:p w14:paraId="3E21EAC9" w14:textId="77777777" w:rsidR="00385BF7" w:rsidRPr="005118CC" w:rsidRDefault="00385BF7" w:rsidP="00385BF7">
            <w:r w:rsidRPr="005118CC">
              <w:t>FR002121</w:t>
            </w:r>
          </w:p>
        </w:tc>
        <w:tc>
          <w:tcPr>
            <w:tcW w:w="4961" w:type="dxa"/>
            <w:vAlign w:val="center"/>
          </w:tcPr>
          <w:p w14:paraId="36390221" w14:textId="77777777" w:rsidR="00385BF7" w:rsidRPr="005118CC" w:rsidRDefault="00385BF7" w:rsidP="00385BF7">
            <w:r w:rsidRPr="005118CC">
              <w:t>Дохід від зміни вартості активів, які оцінюються за справедливою вартістю</w:t>
            </w:r>
          </w:p>
        </w:tc>
        <w:tc>
          <w:tcPr>
            <w:tcW w:w="1984" w:type="dxa"/>
            <w:vAlign w:val="center"/>
          </w:tcPr>
          <w:p w14:paraId="44136F0D" w14:textId="77777777" w:rsidR="00385BF7" w:rsidRPr="005118CC" w:rsidRDefault="00385BF7" w:rsidP="00385BF7">
            <w:r w:rsidRPr="005118CC">
              <w:t>T100_1, T100_2</w:t>
            </w:r>
          </w:p>
        </w:tc>
        <w:tc>
          <w:tcPr>
            <w:tcW w:w="2268" w:type="dxa"/>
            <w:vAlign w:val="center"/>
          </w:tcPr>
          <w:p w14:paraId="38980F01" w14:textId="77777777" w:rsidR="00385BF7" w:rsidRPr="005118CC" w:rsidRDefault="00385BF7" w:rsidP="00385BF7">
            <w:r w:rsidRPr="005118CC">
              <w:t>F061, F110, H001</w:t>
            </w:r>
          </w:p>
        </w:tc>
        <w:tc>
          <w:tcPr>
            <w:tcW w:w="1985" w:type="dxa"/>
            <w:vAlign w:val="center"/>
          </w:tcPr>
          <w:p w14:paraId="3C846591" w14:textId="77777777" w:rsidR="00385BF7" w:rsidRPr="005118CC" w:rsidRDefault="00385BF7" w:rsidP="00385BF7">
            <w:r w:rsidRPr="005118CC">
              <w:t>Немає</w:t>
            </w:r>
          </w:p>
        </w:tc>
        <w:tc>
          <w:tcPr>
            <w:tcW w:w="1276" w:type="dxa"/>
            <w:vAlign w:val="center"/>
          </w:tcPr>
          <w:p w14:paraId="3E393B1A" w14:textId="77777777" w:rsidR="00385BF7" w:rsidRPr="005118CC" w:rsidRDefault="00385BF7" w:rsidP="00385BF7">
            <w:r w:rsidRPr="005118CC">
              <w:t>FR0</w:t>
            </w:r>
          </w:p>
        </w:tc>
      </w:tr>
      <w:tr w:rsidR="005118CC" w:rsidRPr="005118CC" w14:paraId="793C73D3" w14:textId="77777777" w:rsidTr="00EC4377">
        <w:trPr>
          <w:cantSplit/>
          <w:jc w:val="center"/>
        </w:trPr>
        <w:tc>
          <w:tcPr>
            <w:tcW w:w="988" w:type="dxa"/>
            <w:vAlign w:val="center"/>
          </w:tcPr>
          <w:p w14:paraId="0A5F16B7" w14:textId="77777777" w:rsidR="00385BF7" w:rsidRPr="005118CC" w:rsidRDefault="00385BF7" w:rsidP="0080322A">
            <w:pPr>
              <w:numPr>
                <w:ilvl w:val="0"/>
                <w:numId w:val="10"/>
              </w:numPr>
              <w:ind w:left="720"/>
              <w:contextualSpacing/>
            </w:pPr>
          </w:p>
        </w:tc>
        <w:tc>
          <w:tcPr>
            <w:tcW w:w="1701" w:type="dxa"/>
            <w:vAlign w:val="center"/>
          </w:tcPr>
          <w:p w14:paraId="7CF72AFE" w14:textId="77777777" w:rsidR="00385BF7" w:rsidRPr="005118CC" w:rsidRDefault="00385BF7" w:rsidP="00385BF7">
            <w:r w:rsidRPr="005118CC">
              <w:t>FR002122</w:t>
            </w:r>
          </w:p>
        </w:tc>
        <w:tc>
          <w:tcPr>
            <w:tcW w:w="4961" w:type="dxa"/>
            <w:vAlign w:val="center"/>
          </w:tcPr>
          <w:p w14:paraId="31393B2D" w14:textId="77777777" w:rsidR="00385BF7" w:rsidRPr="005118CC" w:rsidRDefault="00385BF7" w:rsidP="00385BF7">
            <w:r w:rsidRPr="005118CC">
              <w:t>Дохід від первісного визнання біологічних активів і сільськогосподарської продукції</w:t>
            </w:r>
          </w:p>
        </w:tc>
        <w:tc>
          <w:tcPr>
            <w:tcW w:w="1984" w:type="dxa"/>
            <w:vAlign w:val="center"/>
          </w:tcPr>
          <w:p w14:paraId="7B9FEC36" w14:textId="77777777" w:rsidR="00385BF7" w:rsidRPr="005118CC" w:rsidRDefault="00385BF7" w:rsidP="00385BF7">
            <w:r w:rsidRPr="005118CC">
              <w:t>T100_1, T100_2</w:t>
            </w:r>
          </w:p>
        </w:tc>
        <w:tc>
          <w:tcPr>
            <w:tcW w:w="2268" w:type="dxa"/>
            <w:vAlign w:val="center"/>
          </w:tcPr>
          <w:p w14:paraId="4135BCAB" w14:textId="77777777" w:rsidR="00385BF7" w:rsidRPr="005118CC" w:rsidRDefault="00385BF7" w:rsidP="00385BF7">
            <w:r w:rsidRPr="005118CC">
              <w:t>F061, F110, H001</w:t>
            </w:r>
          </w:p>
        </w:tc>
        <w:tc>
          <w:tcPr>
            <w:tcW w:w="1985" w:type="dxa"/>
            <w:vAlign w:val="center"/>
          </w:tcPr>
          <w:p w14:paraId="4593B913" w14:textId="77777777" w:rsidR="00385BF7" w:rsidRPr="005118CC" w:rsidRDefault="00385BF7" w:rsidP="00385BF7">
            <w:r w:rsidRPr="005118CC">
              <w:t>Немає</w:t>
            </w:r>
          </w:p>
        </w:tc>
        <w:tc>
          <w:tcPr>
            <w:tcW w:w="1276" w:type="dxa"/>
            <w:vAlign w:val="center"/>
          </w:tcPr>
          <w:p w14:paraId="4F2FD648" w14:textId="77777777" w:rsidR="00385BF7" w:rsidRPr="005118CC" w:rsidRDefault="00385BF7" w:rsidP="00385BF7">
            <w:r w:rsidRPr="005118CC">
              <w:t>FR0</w:t>
            </w:r>
          </w:p>
        </w:tc>
      </w:tr>
      <w:tr w:rsidR="005118CC" w:rsidRPr="005118CC" w14:paraId="38B831AE" w14:textId="77777777" w:rsidTr="00EC4377">
        <w:trPr>
          <w:cantSplit/>
          <w:jc w:val="center"/>
        </w:trPr>
        <w:tc>
          <w:tcPr>
            <w:tcW w:w="988" w:type="dxa"/>
            <w:vAlign w:val="center"/>
          </w:tcPr>
          <w:p w14:paraId="1F346688" w14:textId="77777777" w:rsidR="00385BF7" w:rsidRPr="005118CC" w:rsidRDefault="00385BF7" w:rsidP="0080322A">
            <w:pPr>
              <w:numPr>
                <w:ilvl w:val="0"/>
                <w:numId w:val="10"/>
              </w:numPr>
              <w:ind w:left="720"/>
              <w:contextualSpacing/>
            </w:pPr>
          </w:p>
        </w:tc>
        <w:tc>
          <w:tcPr>
            <w:tcW w:w="1701" w:type="dxa"/>
            <w:vAlign w:val="center"/>
          </w:tcPr>
          <w:p w14:paraId="384E3311" w14:textId="77777777" w:rsidR="00385BF7" w:rsidRPr="005118CC" w:rsidRDefault="00385BF7" w:rsidP="00385BF7">
            <w:r w:rsidRPr="005118CC">
              <w:t>FR002123</w:t>
            </w:r>
          </w:p>
        </w:tc>
        <w:tc>
          <w:tcPr>
            <w:tcW w:w="4961" w:type="dxa"/>
            <w:vAlign w:val="center"/>
          </w:tcPr>
          <w:p w14:paraId="2B09EDD7" w14:textId="77777777" w:rsidR="00385BF7" w:rsidRPr="005118CC" w:rsidRDefault="00385BF7" w:rsidP="00385BF7">
            <w:r w:rsidRPr="005118CC">
              <w:t>Дохід від використання коштів, вивільнених від оподаткування</w:t>
            </w:r>
          </w:p>
        </w:tc>
        <w:tc>
          <w:tcPr>
            <w:tcW w:w="1984" w:type="dxa"/>
            <w:vAlign w:val="center"/>
          </w:tcPr>
          <w:p w14:paraId="36F622B4" w14:textId="77777777" w:rsidR="00385BF7" w:rsidRPr="005118CC" w:rsidRDefault="00385BF7" w:rsidP="00385BF7">
            <w:r w:rsidRPr="005118CC">
              <w:t>T100_1, T100_2</w:t>
            </w:r>
          </w:p>
        </w:tc>
        <w:tc>
          <w:tcPr>
            <w:tcW w:w="2268" w:type="dxa"/>
            <w:vAlign w:val="center"/>
          </w:tcPr>
          <w:p w14:paraId="1B9E25D0" w14:textId="77777777" w:rsidR="00385BF7" w:rsidRPr="005118CC" w:rsidRDefault="00385BF7" w:rsidP="00385BF7">
            <w:r w:rsidRPr="005118CC">
              <w:t>F061, F110, H001</w:t>
            </w:r>
          </w:p>
        </w:tc>
        <w:tc>
          <w:tcPr>
            <w:tcW w:w="1985" w:type="dxa"/>
            <w:vAlign w:val="center"/>
          </w:tcPr>
          <w:p w14:paraId="1D1D6EE9" w14:textId="77777777" w:rsidR="00385BF7" w:rsidRPr="005118CC" w:rsidRDefault="00385BF7" w:rsidP="00385BF7">
            <w:r w:rsidRPr="005118CC">
              <w:t>Немає</w:t>
            </w:r>
          </w:p>
        </w:tc>
        <w:tc>
          <w:tcPr>
            <w:tcW w:w="1276" w:type="dxa"/>
            <w:vAlign w:val="center"/>
          </w:tcPr>
          <w:p w14:paraId="0D34AC07" w14:textId="77777777" w:rsidR="00385BF7" w:rsidRPr="005118CC" w:rsidRDefault="00385BF7" w:rsidP="00385BF7">
            <w:r w:rsidRPr="005118CC">
              <w:t>FR0</w:t>
            </w:r>
          </w:p>
        </w:tc>
      </w:tr>
      <w:tr w:rsidR="005118CC" w:rsidRPr="005118CC" w14:paraId="6335DB77" w14:textId="77777777" w:rsidTr="00EC4377">
        <w:trPr>
          <w:cantSplit/>
          <w:jc w:val="center"/>
        </w:trPr>
        <w:tc>
          <w:tcPr>
            <w:tcW w:w="988" w:type="dxa"/>
            <w:vAlign w:val="center"/>
          </w:tcPr>
          <w:p w14:paraId="0D56AF57" w14:textId="77777777" w:rsidR="00385BF7" w:rsidRPr="005118CC" w:rsidRDefault="00385BF7" w:rsidP="0080322A">
            <w:pPr>
              <w:numPr>
                <w:ilvl w:val="0"/>
                <w:numId w:val="10"/>
              </w:numPr>
              <w:ind w:left="720"/>
              <w:contextualSpacing/>
            </w:pPr>
          </w:p>
        </w:tc>
        <w:tc>
          <w:tcPr>
            <w:tcW w:w="1701" w:type="dxa"/>
            <w:vAlign w:val="center"/>
          </w:tcPr>
          <w:p w14:paraId="519148E3" w14:textId="77777777" w:rsidR="00385BF7" w:rsidRPr="005118CC" w:rsidRDefault="00385BF7" w:rsidP="00385BF7">
            <w:r w:rsidRPr="005118CC">
              <w:t>FR002130</w:t>
            </w:r>
          </w:p>
        </w:tc>
        <w:tc>
          <w:tcPr>
            <w:tcW w:w="4961" w:type="dxa"/>
            <w:vAlign w:val="center"/>
          </w:tcPr>
          <w:p w14:paraId="4DA613B7" w14:textId="77777777" w:rsidR="00385BF7" w:rsidRPr="005118CC" w:rsidRDefault="00385BF7" w:rsidP="00385BF7">
            <w:r w:rsidRPr="005118CC">
              <w:t>Адміністративні витрати</w:t>
            </w:r>
          </w:p>
        </w:tc>
        <w:tc>
          <w:tcPr>
            <w:tcW w:w="1984" w:type="dxa"/>
            <w:vAlign w:val="center"/>
          </w:tcPr>
          <w:p w14:paraId="774F38DB" w14:textId="77777777" w:rsidR="00385BF7" w:rsidRPr="005118CC" w:rsidRDefault="00385BF7" w:rsidP="00385BF7">
            <w:r w:rsidRPr="005118CC">
              <w:t>T100_1, T100_2</w:t>
            </w:r>
          </w:p>
        </w:tc>
        <w:tc>
          <w:tcPr>
            <w:tcW w:w="2268" w:type="dxa"/>
            <w:vAlign w:val="center"/>
          </w:tcPr>
          <w:p w14:paraId="3545208C" w14:textId="77777777" w:rsidR="00385BF7" w:rsidRPr="005118CC" w:rsidRDefault="00385BF7" w:rsidP="00385BF7">
            <w:r w:rsidRPr="005118CC">
              <w:t>F061, F110, H001</w:t>
            </w:r>
          </w:p>
        </w:tc>
        <w:tc>
          <w:tcPr>
            <w:tcW w:w="1985" w:type="dxa"/>
            <w:vAlign w:val="center"/>
          </w:tcPr>
          <w:p w14:paraId="37FE5F6B" w14:textId="77777777" w:rsidR="00385BF7" w:rsidRPr="005118CC" w:rsidRDefault="00385BF7" w:rsidP="00385BF7">
            <w:r w:rsidRPr="005118CC">
              <w:t>Немає</w:t>
            </w:r>
          </w:p>
        </w:tc>
        <w:tc>
          <w:tcPr>
            <w:tcW w:w="1276" w:type="dxa"/>
            <w:vAlign w:val="center"/>
          </w:tcPr>
          <w:p w14:paraId="349F6D6E" w14:textId="77777777" w:rsidR="00385BF7" w:rsidRPr="005118CC" w:rsidRDefault="00385BF7" w:rsidP="00385BF7">
            <w:r w:rsidRPr="005118CC">
              <w:t>FR0</w:t>
            </w:r>
          </w:p>
        </w:tc>
      </w:tr>
      <w:tr w:rsidR="005118CC" w:rsidRPr="005118CC" w14:paraId="1F185383" w14:textId="77777777" w:rsidTr="00EC4377">
        <w:trPr>
          <w:cantSplit/>
          <w:jc w:val="center"/>
        </w:trPr>
        <w:tc>
          <w:tcPr>
            <w:tcW w:w="988" w:type="dxa"/>
            <w:vAlign w:val="center"/>
          </w:tcPr>
          <w:p w14:paraId="24316183" w14:textId="77777777" w:rsidR="00385BF7" w:rsidRPr="005118CC" w:rsidRDefault="00385BF7" w:rsidP="0080322A">
            <w:pPr>
              <w:numPr>
                <w:ilvl w:val="0"/>
                <w:numId w:val="10"/>
              </w:numPr>
              <w:ind w:left="720"/>
              <w:contextualSpacing/>
            </w:pPr>
          </w:p>
        </w:tc>
        <w:tc>
          <w:tcPr>
            <w:tcW w:w="1701" w:type="dxa"/>
            <w:vAlign w:val="center"/>
          </w:tcPr>
          <w:p w14:paraId="1576AD0B" w14:textId="77777777" w:rsidR="00385BF7" w:rsidRPr="005118CC" w:rsidRDefault="00385BF7" w:rsidP="00385BF7">
            <w:r w:rsidRPr="005118CC">
              <w:t>FR002150</w:t>
            </w:r>
          </w:p>
        </w:tc>
        <w:tc>
          <w:tcPr>
            <w:tcW w:w="4961" w:type="dxa"/>
            <w:vAlign w:val="center"/>
          </w:tcPr>
          <w:p w14:paraId="04D9394B" w14:textId="77777777" w:rsidR="00385BF7" w:rsidRPr="005118CC" w:rsidRDefault="00385BF7" w:rsidP="00385BF7">
            <w:r w:rsidRPr="005118CC">
              <w:t>Витрати на збут</w:t>
            </w:r>
          </w:p>
        </w:tc>
        <w:tc>
          <w:tcPr>
            <w:tcW w:w="1984" w:type="dxa"/>
            <w:vAlign w:val="center"/>
          </w:tcPr>
          <w:p w14:paraId="1C77B1DD" w14:textId="77777777" w:rsidR="00385BF7" w:rsidRPr="005118CC" w:rsidRDefault="00385BF7" w:rsidP="00385BF7">
            <w:r w:rsidRPr="005118CC">
              <w:t>T100_1, T100_2</w:t>
            </w:r>
          </w:p>
        </w:tc>
        <w:tc>
          <w:tcPr>
            <w:tcW w:w="2268" w:type="dxa"/>
            <w:vAlign w:val="center"/>
          </w:tcPr>
          <w:p w14:paraId="36EF26EE" w14:textId="77777777" w:rsidR="00385BF7" w:rsidRPr="005118CC" w:rsidRDefault="00385BF7" w:rsidP="00385BF7">
            <w:r w:rsidRPr="005118CC">
              <w:t>F061, F110, H001</w:t>
            </w:r>
          </w:p>
        </w:tc>
        <w:tc>
          <w:tcPr>
            <w:tcW w:w="1985" w:type="dxa"/>
            <w:vAlign w:val="center"/>
          </w:tcPr>
          <w:p w14:paraId="0FB5426B" w14:textId="77777777" w:rsidR="00385BF7" w:rsidRPr="005118CC" w:rsidRDefault="00385BF7" w:rsidP="00385BF7">
            <w:r w:rsidRPr="005118CC">
              <w:t>Немає</w:t>
            </w:r>
          </w:p>
        </w:tc>
        <w:tc>
          <w:tcPr>
            <w:tcW w:w="1276" w:type="dxa"/>
            <w:vAlign w:val="center"/>
          </w:tcPr>
          <w:p w14:paraId="37C1C110" w14:textId="77777777" w:rsidR="00385BF7" w:rsidRPr="005118CC" w:rsidRDefault="00385BF7" w:rsidP="00385BF7">
            <w:r w:rsidRPr="005118CC">
              <w:t>FR0</w:t>
            </w:r>
          </w:p>
        </w:tc>
      </w:tr>
      <w:tr w:rsidR="005118CC" w:rsidRPr="005118CC" w14:paraId="503B7424" w14:textId="77777777" w:rsidTr="00EC4377">
        <w:trPr>
          <w:cantSplit/>
          <w:jc w:val="center"/>
        </w:trPr>
        <w:tc>
          <w:tcPr>
            <w:tcW w:w="988" w:type="dxa"/>
            <w:vAlign w:val="center"/>
          </w:tcPr>
          <w:p w14:paraId="0348941F" w14:textId="77777777" w:rsidR="00385BF7" w:rsidRPr="005118CC" w:rsidRDefault="00385BF7" w:rsidP="0080322A">
            <w:pPr>
              <w:numPr>
                <w:ilvl w:val="0"/>
                <w:numId w:val="10"/>
              </w:numPr>
              <w:ind w:left="720"/>
              <w:contextualSpacing/>
            </w:pPr>
          </w:p>
        </w:tc>
        <w:tc>
          <w:tcPr>
            <w:tcW w:w="1701" w:type="dxa"/>
            <w:vAlign w:val="center"/>
          </w:tcPr>
          <w:p w14:paraId="12672056" w14:textId="77777777" w:rsidR="00385BF7" w:rsidRPr="005118CC" w:rsidRDefault="00385BF7" w:rsidP="00385BF7">
            <w:r w:rsidRPr="005118CC">
              <w:t>FR002180</w:t>
            </w:r>
          </w:p>
        </w:tc>
        <w:tc>
          <w:tcPr>
            <w:tcW w:w="4961" w:type="dxa"/>
            <w:vAlign w:val="center"/>
          </w:tcPr>
          <w:p w14:paraId="19504A21" w14:textId="77777777" w:rsidR="00385BF7" w:rsidRPr="005118CC" w:rsidRDefault="00385BF7" w:rsidP="00385BF7">
            <w:r w:rsidRPr="005118CC">
              <w:t>Інші операційні витрати</w:t>
            </w:r>
          </w:p>
        </w:tc>
        <w:tc>
          <w:tcPr>
            <w:tcW w:w="1984" w:type="dxa"/>
            <w:vAlign w:val="center"/>
          </w:tcPr>
          <w:p w14:paraId="38389806" w14:textId="77777777" w:rsidR="00385BF7" w:rsidRPr="005118CC" w:rsidRDefault="00385BF7" w:rsidP="00385BF7">
            <w:r w:rsidRPr="005118CC">
              <w:t>T100_1, T100_2</w:t>
            </w:r>
          </w:p>
        </w:tc>
        <w:tc>
          <w:tcPr>
            <w:tcW w:w="2268" w:type="dxa"/>
            <w:vAlign w:val="center"/>
          </w:tcPr>
          <w:p w14:paraId="6E2CF552" w14:textId="77777777" w:rsidR="00385BF7" w:rsidRPr="005118CC" w:rsidRDefault="00385BF7" w:rsidP="00385BF7">
            <w:r w:rsidRPr="005118CC">
              <w:t>F061, F110, H001</w:t>
            </w:r>
          </w:p>
        </w:tc>
        <w:tc>
          <w:tcPr>
            <w:tcW w:w="1985" w:type="dxa"/>
            <w:vAlign w:val="center"/>
          </w:tcPr>
          <w:p w14:paraId="4DCC2E25" w14:textId="77777777" w:rsidR="00385BF7" w:rsidRPr="005118CC" w:rsidRDefault="00385BF7" w:rsidP="00385BF7">
            <w:r w:rsidRPr="005118CC">
              <w:t>Немає</w:t>
            </w:r>
          </w:p>
        </w:tc>
        <w:tc>
          <w:tcPr>
            <w:tcW w:w="1276" w:type="dxa"/>
            <w:vAlign w:val="center"/>
          </w:tcPr>
          <w:p w14:paraId="2D1315E3" w14:textId="77777777" w:rsidR="00385BF7" w:rsidRPr="005118CC" w:rsidRDefault="00385BF7" w:rsidP="00385BF7">
            <w:r w:rsidRPr="005118CC">
              <w:t>FR0</w:t>
            </w:r>
          </w:p>
        </w:tc>
      </w:tr>
      <w:tr w:rsidR="005118CC" w:rsidRPr="005118CC" w14:paraId="1CEBE49B" w14:textId="77777777" w:rsidTr="00EC4377">
        <w:trPr>
          <w:cantSplit/>
          <w:jc w:val="center"/>
        </w:trPr>
        <w:tc>
          <w:tcPr>
            <w:tcW w:w="988" w:type="dxa"/>
            <w:vAlign w:val="center"/>
          </w:tcPr>
          <w:p w14:paraId="13E35848" w14:textId="77777777" w:rsidR="00385BF7" w:rsidRPr="005118CC" w:rsidRDefault="00385BF7" w:rsidP="0080322A">
            <w:pPr>
              <w:numPr>
                <w:ilvl w:val="0"/>
                <w:numId w:val="10"/>
              </w:numPr>
              <w:ind w:left="720"/>
              <w:contextualSpacing/>
            </w:pPr>
          </w:p>
        </w:tc>
        <w:tc>
          <w:tcPr>
            <w:tcW w:w="1701" w:type="dxa"/>
            <w:vAlign w:val="center"/>
          </w:tcPr>
          <w:p w14:paraId="13BE7569" w14:textId="77777777" w:rsidR="00385BF7" w:rsidRPr="005118CC" w:rsidRDefault="00385BF7" w:rsidP="00385BF7">
            <w:r w:rsidRPr="005118CC">
              <w:t>FR002181</w:t>
            </w:r>
          </w:p>
        </w:tc>
        <w:tc>
          <w:tcPr>
            <w:tcW w:w="4961" w:type="dxa"/>
            <w:vAlign w:val="center"/>
          </w:tcPr>
          <w:p w14:paraId="0CAAF9EA" w14:textId="77777777" w:rsidR="00385BF7" w:rsidRPr="005118CC" w:rsidRDefault="00385BF7" w:rsidP="00385BF7">
            <w:r w:rsidRPr="005118CC">
              <w:t>Витрати від зміни вартості активів, які оцінюються за справедливою вартістю</w:t>
            </w:r>
          </w:p>
        </w:tc>
        <w:tc>
          <w:tcPr>
            <w:tcW w:w="1984" w:type="dxa"/>
            <w:vAlign w:val="center"/>
          </w:tcPr>
          <w:p w14:paraId="16424566" w14:textId="77777777" w:rsidR="00385BF7" w:rsidRPr="005118CC" w:rsidRDefault="00385BF7" w:rsidP="00385BF7">
            <w:r w:rsidRPr="005118CC">
              <w:t>T100_1, T100_2</w:t>
            </w:r>
          </w:p>
        </w:tc>
        <w:tc>
          <w:tcPr>
            <w:tcW w:w="2268" w:type="dxa"/>
            <w:vAlign w:val="center"/>
          </w:tcPr>
          <w:p w14:paraId="076D2729" w14:textId="77777777" w:rsidR="00385BF7" w:rsidRPr="005118CC" w:rsidRDefault="00385BF7" w:rsidP="00385BF7">
            <w:r w:rsidRPr="005118CC">
              <w:t>F061, F110, H001</w:t>
            </w:r>
          </w:p>
        </w:tc>
        <w:tc>
          <w:tcPr>
            <w:tcW w:w="1985" w:type="dxa"/>
            <w:vAlign w:val="center"/>
          </w:tcPr>
          <w:p w14:paraId="0183FFDA" w14:textId="77777777" w:rsidR="00385BF7" w:rsidRPr="005118CC" w:rsidRDefault="00385BF7" w:rsidP="00385BF7">
            <w:r w:rsidRPr="005118CC">
              <w:t>Немає</w:t>
            </w:r>
          </w:p>
        </w:tc>
        <w:tc>
          <w:tcPr>
            <w:tcW w:w="1276" w:type="dxa"/>
            <w:vAlign w:val="center"/>
          </w:tcPr>
          <w:p w14:paraId="3FFB0B43" w14:textId="77777777" w:rsidR="00385BF7" w:rsidRPr="005118CC" w:rsidRDefault="00385BF7" w:rsidP="00385BF7">
            <w:r w:rsidRPr="005118CC">
              <w:t>FR0</w:t>
            </w:r>
          </w:p>
        </w:tc>
      </w:tr>
      <w:tr w:rsidR="005118CC" w:rsidRPr="005118CC" w14:paraId="5E54DBBF" w14:textId="77777777" w:rsidTr="00EC4377">
        <w:trPr>
          <w:cantSplit/>
          <w:jc w:val="center"/>
        </w:trPr>
        <w:tc>
          <w:tcPr>
            <w:tcW w:w="988" w:type="dxa"/>
            <w:vAlign w:val="center"/>
          </w:tcPr>
          <w:p w14:paraId="20ADD664" w14:textId="77777777" w:rsidR="00385BF7" w:rsidRPr="005118CC" w:rsidRDefault="00385BF7" w:rsidP="0080322A">
            <w:pPr>
              <w:numPr>
                <w:ilvl w:val="0"/>
                <w:numId w:val="10"/>
              </w:numPr>
              <w:ind w:left="720"/>
              <w:contextualSpacing/>
            </w:pPr>
          </w:p>
        </w:tc>
        <w:tc>
          <w:tcPr>
            <w:tcW w:w="1701" w:type="dxa"/>
            <w:vAlign w:val="center"/>
          </w:tcPr>
          <w:p w14:paraId="48068A20" w14:textId="77777777" w:rsidR="00385BF7" w:rsidRPr="005118CC" w:rsidRDefault="00385BF7" w:rsidP="00385BF7">
            <w:r w:rsidRPr="005118CC">
              <w:t>FR002182</w:t>
            </w:r>
          </w:p>
        </w:tc>
        <w:tc>
          <w:tcPr>
            <w:tcW w:w="4961" w:type="dxa"/>
            <w:vAlign w:val="center"/>
          </w:tcPr>
          <w:p w14:paraId="3DEDD8A0" w14:textId="77777777" w:rsidR="00385BF7" w:rsidRPr="005118CC" w:rsidRDefault="00385BF7" w:rsidP="00385BF7">
            <w:r w:rsidRPr="005118CC">
              <w:t>Витрати від первісного визнання біологічних активів і сільськогосподарської продукції</w:t>
            </w:r>
          </w:p>
        </w:tc>
        <w:tc>
          <w:tcPr>
            <w:tcW w:w="1984" w:type="dxa"/>
            <w:vAlign w:val="center"/>
          </w:tcPr>
          <w:p w14:paraId="689C3449" w14:textId="77777777" w:rsidR="00385BF7" w:rsidRPr="005118CC" w:rsidRDefault="00385BF7" w:rsidP="00385BF7">
            <w:r w:rsidRPr="005118CC">
              <w:t>T100_1, T100_2</w:t>
            </w:r>
          </w:p>
        </w:tc>
        <w:tc>
          <w:tcPr>
            <w:tcW w:w="2268" w:type="dxa"/>
            <w:vAlign w:val="center"/>
          </w:tcPr>
          <w:p w14:paraId="4B8EBD45" w14:textId="77777777" w:rsidR="00385BF7" w:rsidRPr="005118CC" w:rsidRDefault="00385BF7" w:rsidP="00385BF7">
            <w:r w:rsidRPr="005118CC">
              <w:t>F061, F110, H001</w:t>
            </w:r>
          </w:p>
        </w:tc>
        <w:tc>
          <w:tcPr>
            <w:tcW w:w="1985" w:type="dxa"/>
            <w:vAlign w:val="center"/>
          </w:tcPr>
          <w:p w14:paraId="3DFFD75C" w14:textId="77777777" w:rsidR="00385BF7" w:rsidRPr="005118CC" w:rsidRDefault="00385BF7" w:rsidP="00385BF7">
            <w:r w:rsidRPr="005118CC">
              <w:t>Немає</w:t>
            </w:r>
          </w:p>
        </w:tc>
        <w:tc>
          <w:tcPr>
            <w:tcW w:w="1276" w:type="dxa"/>
            <w:vAlign w:val="center"/>
          </w:tcPr>
          <w:p w14:paraId="1AF5AF5A" w14:textId="77777777" w:rsidR="00385BF7" w:rsidRPr="005118CC" w:rsidRDefault="00385BF7" w:rsidP="00385BF7">
            <w:r w:rsidRPr="005118CC">
              <w:t>FR0</w:t>
            </w:r>
          </w:p>
        </w:tc>
      </w:tr>
      <w:tr w:rsidR="005118CC" w:rsidRPr="005118CC" w14:paraId="73C51381" w14:textId="77777777" w:rsidTr="00EC4377">
        <w:trPr>
          <w:cantSplit/>
          <w:jc w:val="center"/>
        </w:trPr>
        <w:tc>
          <w:tcPr>
            <w:tcW w:w="988" w:type="dxa"/>
            <w:vAlign w:val="center"/>
          </w:tcPr>
          <w:p w14:paraId="787F163C" w14:textId="77777777" w:rsidR="00385BF7" w:rsidRPr="005118CC" w:rsidRDefault="00385BF7" w:rsidP="0080322A">
            <w:pPr>
              <w:numPr>
                <w:ilvl w:val="0"/>
                <w:numId w:val="10"/>
              </w:numPr>
              <w:ind w:left="720"/>
              <w:contextualSpacing/>
            </w:pPr>
          </w:p>
        </w:tc>
        <w:tc>
          <w:tcPr>
            <w:tcW w:w="1701" w:type="dxa"/>
            <w:vAlign w:val="center"/>
          </w:tcPr>
          <w:p w14:paraId="3E84F28F" w14:textId="77777777" w:rsidR="00385BF7" w:rsidRPr="005118CC" w:rsidRDefault="00385BF7" w:rsidP="00385BF7">
            <w:r w:rsidRPr="005118CC">
              <w:t>FR002190</w:t>
            </w:r>
          </w:p>
        </w:tc>
        <w:tc>
          <w:tcPr>
            <w:tcW w:w="4961" w:type="dxa"/>
            <w:vAlign w:val="center"/>
          </w:tcPr>
          <w:p w14:paraId="0D5A2E0C" w14:textId="77777777" w:rsidR="00385BF7" w:rsidRPr="005118CC" w:rsidRDefault="00385BF7" w:rsidP="00385BF7">
            <w:r w:rsidRPr="005118CC">
              <w:t>Фінансовий результат від операційної діяльності (прибуток)</w:t>
            </w:r>
          </w:p>
        </w:tc>
        <w:tc>
          <w:tcPr>
            <w:tcW w:w="1984" w:type="dxa"/>
            <w:vAlign w:val="center"/>
          </w:tcPr>
          <w:p w14:paraId="57A52A85" w14:textId="77777777" w:rsidR="00385BF7" w:rsidRPr="005118CC" w:rsidRDefault="00385BF7" w:rsidP="00385BF7">
            <w:r w:rsidRPr="005118CC">
              <w:t>T100_1, T100_2</w:t>
            </w:r>
          </w:p>
        </w:tc>
        <w:tc>
          <w:tcPr>
            <w:tcW w:w="2268" w:type="dxa"/>
            <w:vAlign w:val="center"/>
          </w:tcPr>
          <w:p w14:paraId="765D17F0" w14:textId="77777777" w:rsidR="00385BF7" w:rsidRPr="005118CC" w:rsidRDefault="00385BF7" w:rsidP="00385BF7">
            <w:r w:rsidRPr="005118CC">
              <w:t>F061, F110, H001</w:t>
            </w:r>
          </w:p>
        </w:tc>
        <w:tc>
          <w:tcPr>
            <w:tcW w:w="1985" w:type="dxa"/>
            <w:vAlign w:val="center"/>
          </w:tcPr>
          <w:p w14:paraId="6C6C5A68" w14:textId="77777777" w:rsidR="00385BF7" w:rsidRPr="005118CC" w:rsidRDefault="00385BF7" w:rsidP="00385BF7">
            <w:r w:rsidRPr="005118CC">
              <w:t>Немає</w:t>
            </w:r>
          </w:p>
        </w:tc>
        <w:tc>
          <w:tcPr>
            <w:tcW w:w="1276" w:type="dxa"/>
            <w:vAlign w:val="center"/>
          </w:tcPr>
          <w:p w14:paraId="13D52A51" w14:textId="77777777" w:rsidR="00385BF7" w:rsidRPr="005118CC" w:rsidRDefault="00385BF7" w:rsidP="00385BF7">
            <w:r w:rsidRPr="005118CC">
              <w:t>FR0</w:t>
            </w:r>
          </w:p>
        </w:tc>
      </w:tr>
      <w:tr w:rsidR="005118CC" w:rsidRPr="005118CC" w14:paraId="6692B2C8" w14:textId="77777777" w:rsidTr="00EC4377">
        <w:trPr>
          <w:cantSplit/>
          <w:jc w:val="center"/>
        </w:trPr>
        <w:tc>
          <w:tcPr>
            <w:tcW w:w="988" w:type="dxa"/>
            <w:vAlign w:val="center"/>
          </w:tcPr>
          <w:p w14:paraId="6A8A30E6" w14:textId="77777777" w:rsidR="00385BF7" w:rsidRPr="005118CC" w:rsidRDefault="00385BF7" w:rsidP="0080322A">
            <w:pPr>
              <w:numPr>
                <w:ilvl w:val="0"/>
                <w:numId w:val="10"/>
              </w:numPr>
              <w:ind w:left="720"/>
              <w:contextualSpacing/>
            </w:pPr>
          </w:p>
        </w:tc>
        <w:tc>
          <w:tcPr>
            <w:tcW w:w="1701" w:type="dxa"/>
            <w:vAlign w:val="center"/>
          </w:tcPr>
          <w:p w14:paraId="5282DD44" w14:textId="77777777" w:rsidR="00385BF7" w:rsidRPr="005118CC" w:rsidRDefault="00385BF7" w:rsidP="00385BF7">
            <w:r w:rsidRPr="005118CC">
              <w:t>FR002195</w:t>
            </w:r>
          </w:p>
        </w:tc>
        <w:tc>
          <w:tcPr>
            <w:tcW w:w="4961" w:type="dxa"/>
            <w:vAlign w:val="center"/>
          </w:tcPr>
          <w:p w14:paraId="016F6142" w14:textId="77777777" w:rsidR="00385BF7" w:rsidRPr="005118CC" w:rsidRDefault="00385BF7" w:rsidP="00385BF7">
            <w:r w:rsidRPr="005118CC">
              <w:t>Фінансовий результат від операційної діяльності (збиток)</w:t>
            </w:r>
          </w:p>
        </w:tc>
        <w:tc>
          <w:tcPr>
            <w:tcW w:w="1984" w:type="dxa"/>
            <w:vAlign w:val="center"/>
          </w:tcPr>
          <w:p w14:paraId="28F2D581" w14:textId="77777777" w:rsidR="00385BF7" w:rsidRPr="005118CC" w:rsidRDefault="00385BF7" w:rsidP="00385BF7">
            <w:r w:rsidRPr="005118CC">
              <w:t>T100_1, T100_2</w:t>
            </w:r>
          </w:p>
        </w:tc>
        <w:tc>
          <w:tcPr>
            <w:tcW w:w="2268" w:type="dxa"/>
            <w:vAlign w:val="center"/>
          </w:tcPr>
          <w:p w14:paraId="06F57602" w14:textId="77777777" w:rsidR="00385BF7" w:rsidRPr="005118CC" w:rsidRDefault="00385BF7" w:rsidP="00385BF7">
            <w:r w:rsidRPr="005118CC">
              <w:t>F061, F110, H001</w:t>
            </w:r>
          </w:p>
        </w:tc>
        <w:tc>
          <w:tcPr>
            <w:tcW w:w="1985" w:type="dxa"/>
            <w:vAlign w:val="center"/>
          </w:tcPr>
          <w:p w14:paraId="11BCD5ED" w14:textId="77777777" w:rsidR="00385BF7" w:rsidRPr="005118CC" w:rsidRDefault="00385BF7" w:rsidP="00385BF7">
            <w:r w:rsidRPr="005118CC">
              <w:t>Немає</w:t>
            </w:r>
          </w:p>
        </w:tc>
        <w:tc>
          <w:tcPr>
            <w:tcW w:w="1276" w:type="dxa"/>
            <w:vAlign w:val="center"/>
          </w:tcPr>
          <w:p w14:paraId="1467A0DB" w14:textId="77777777" w:rsidR="00385BF7" w:rsidRPr="005118CC" w:rsidRDefault="00385BF7" w:rsidP="00385BF7">
            <w:r w:rsidRPr="005118CC">
              <w:t>FR0</w:t>
            </w:r>
          </w:p>
        </w:tc>
      </w:tr>
      <w:tr w:rsidR="005118CC" w:rsidRPr="005118CC" w14:paraId="659EA67B" w14:textId="77777777" w:rsidTr="00EC4377">
        <w:trPr>
          <w:cantSplit/>
          <w:jc w:val="center"/>
        </w:trPr>
        <w:tc>
          <w:tcPr>
            <w:tcW w:w="988" w:type="dxa"/>
            <w:vAlign w:val="center"/>
          </w:tcPr>
          <w:p w14:paraId="24E19436" w14:textId="77777777" w:rsidR="00385BF7" w:rsidRPr="005118CC" w:rsidRDefault="00385BF7" w:rsidP="0080322A">
            <w:pPr>
              <w:numPr>
                <w:ilvl w:val="0"/>
                <w:numId w:val="10"/>
              </w:numPr>
              <w:ind w:left="720"/>
              <w:contextualSpacing/>
            </w:pPr>
          </w:p>
        </w:tc>
        <w:tc>
          <w:tcPr>
            <w:tcW w:w="1701" w:type="dxa"/>
            <w:vAlign w:val="center"/>
          </w:tcPr>
          <w:p w14:paraId="7CFFACD6" w14:textId="77777777" w:rsidR="00385BF7" w:rsidRPr="005118CC" w:rsidRDefault="00385BF7" w:rsidP="00385BF7">
            <w:r w:rsidRPr="005118CC">
              <w:t>FR002200</w:t>
            </w:r>
          </w:p>
        </w:tc>
        <w:tc>
          <w:tcPr>
            <w:tcW w:w="4961" w:type="dxa"/>
            <w:vAlign w:val="center"/>
          </w:tcPr>
          <w:p w14:paraId="77968A0C" w14:textId="77777777" w:rsidR="00385BF7" w:rsidRPr="005118CC" w:rsidRDefault="00385BF7" w:rsidP="00385BF7">
            <w:r w:rsidRPr="005118CC">
              <w:t>Дохід від участі в капіталі</w:t>
            </w:r>
          </w:p>
        </w:tc>
        <w:tc>
          <w:tcPr>
            <w:tcW w:w="1984" w:type="dxa"/>
            <w:vAlign w:val="center"/>
          </w:tcPr>
          <w:p w14:paraId="653AD562" w14:textId="77777777" w:rsidR="00385BF7" w:rsidRPr="005118CC" w:rsidRDefault="00385BF7" w:rsidP="00385BF7">
            <w:r w:rsidRPr="005118CC">
              <w:t>T100_1, T100_2</w:t>
            </w:r>
          </w:p>
        </w:tc>
        <w:tc>
          <w:tcPr>
            <w:tcW w:w="2268" w:type="dxa"/>
            <w:vAlign w:val="center"/>
          </w:tcPr>
          <w:p w14:paraId="1D190784" w14:textId="77777777" w:rsidR="00385BF7" w:rsidRPr="005118CC" w:rsidRDefault="00385BF7" w:rsidP="00385BF7">
            <w:r w:rsidRPr="005118CC">
              <w:t>F061, F110, H001</w:t>
            </w:r>
          </w:p>
        </w:tc>
        <w:tc>
          <w:tcPr>
            <w:tcW w:w="1985" w:type="dxa"/>
            <w:vAlign w:val="center"/>
          </w:tcPr>
          <w:p w14:paraId="6442108B" w14:textId="77777777" w:rsidR="00385BF7" w:rsidRPr="005118CC" w:rsidRDefault="00385BF7" w:rsidP="00385BF7">
            <w:r w:rsidRPr="005118CC">
              <w:t>Немає</w:t>
            </w:r>
          </w:p>
        </w:tc>
        <w:tc>
          <w:tcPr>
            <w:tcW w:w="1276" w:type="dxa"/>
            <w:vAlign w:val="center"/>
          </w:tcPr>
          <w:p w14:paraId="55818A2C" w14:textId="77777777" w:rsidR="00385BF7" w:rsidRPr="005118CC" w:rsidRDefault="00385BF7" w:rsidP="00385BF7">
            <w:r w:rsidRPr="005118CC">
              <w:t>FR0</w:t>
            </w:r>
          </w:p>
        </w:tc>
      </w:tr>
      <w:tr w:rsidR="005118CC" w:rsidRPr="005118CC" w14:paraId="4AA8C014" w14:textId="77777777" w:rsidTr="00EC4377">
        <w:trPr>
          <w:cantSplit/>
          <w:jc w:val="center"/>
        </w:trPr>
        <w:tc>
          <w:tcPr>
            <w:tcW w:w="988" w:type="dxa"/>
            <w:vAlign w:val="center"/>
          </w:tcPr>
          <w:p w14:paraId="12659720" w14:textId="77777777" w:rsidR="00385BF7" w:rsidRPr="005118CC" w:rsidRDefault="00385BF7" w:rsidP="0080322A">
            <w:pPr>
              <w:numPr>
                <w:ilvl w:val="0"/>
                <w:numId w:val="10"/>
              </w:numPr>
              <w:ind w:left="720"/>
              <w:contextualSpacing/>
            </w:pPr>
          </w:p>
        </w:tc>
        <w:tc>
          <w:tcPr>
            <w:tcW w:w="1701" w:type="dxa"/>
            <w:vAlign w:val="center"/>
          </w:tcPr>
          <w:p w14:paraId="5E636351" w14:textId="77777777" w:rsidR="00385BF7" w:rsidRPr="005118CC" w:rsidRDefault="00385BF7" w:rsidP="00385BF7">
            <w:r w:rsidRPr="005118CC">
              <w:t>FR002220</w:t>
            </w:r>
          </w:p>
        </w:tc>
        <w:tc>
          <w:tcPr>
            <w:tcW w:w="4961" w:type="dxa"/>
            <w:vAlign w:val="center"/>
          </w:tcPr>
          <w:p w14:paraId="25E5F936" w14:textId="77777777" w:rsidR="00385BF7" w:rsidRPr="005118CC" w:rsidRDefault="00385BF7" w:rsidP="00385BF7">
            <w:r w:rsidRPr="005118CC">
              <w:t>Інші фінансові доходи</w:t>
            </w:r>
          </w:p>
        </w:tc>
        <w:tc>
          <w:tcPr>
            <w:tcW w:w="1984" w:type="dxa"/>
            <w:vAlign w:val="center"/>
          </w:tcPr>
          <w:p w14:paraId="02965DD8" w14:textId="77777777" w:rsidR="00385BF7" w:rsidRPr="005118CC" w:rsidRDefault="00385BF7" w:rsidP="00385BF7">
            <w:r w:rsidRPr="005118CC">
              <w:t>T100_1, T100_2</w:t>
            </w:r>
          </w:p>
        </w:tc>
        <w:tc>
          <w:tcPr>
            <w:tcW w:w="2268" w:type="dxa"/>
            <w:vAlign w:val="center"/>
          </w:tcPr>
          <w:p w14:paraId="5D9AD70C" w14:textId="77777777" w:rsidR="00385BF7" w:rsidRPr="005118CC" w:rsidRDefault="00385BF7" w:rsidP="00385BF7">
            <w:r w:rsidRPr="005118CC">
              <w:t>F061, F110, H001</w:t>
            </w:r>
          </w:p>
        </w:tc>
        <w:tc>
          <w:tcPr>
            <w:tcW w:w="1985" w:type="dxa"/>
            <w:vAlign w:val="center"/>
          </w:tcPr>
          <w:p w14:paraId="1838CE51" w14:textId="77777777" w:rsidR="00385BF7" w:rsidRPr="005118CC" w:rsidRDefault="00385BF7" w:rsidP="00385BF7">
            <w:r w:rsidRPr="005118CC">
              <w:t>Немає</w:t>
            </w:r>
          </w:p>
        </w:tc>
        <w:tc>
          <w:tcPr>
            <w:tcW w:w="1276" w:type="dxa"/>
            <w:vAlign w:val="center"/>
          </w:tcPr>
          <w:p w14:paraId="564FB392" w14:textId="77777777" w:rsidR="00385BF7" w:rsidRPr="005118CC" w:rsidRDefault="00385BF7" w:rsidP="00385BF7">
            <w:r w:rsidRPr="005118CC">
              <w:t>FR0</w:t>
            </w:r>
          </w:p>
        </w:tc>
      </w:tr>
      <w:tr w:rsidR="005118CC" w:rsidRPr="005118CC" w14:paraId="2345FFC8" w14:textId="77777777" w:rsidTr="00EC4377">
        <w:trPr>
          <w:cantSplit/>
          <w:jc w:val="center"/>
        </w:trPr>
        <w:tc>
          <w:tcPr>
            <w:tcW w:w="988" w:type="dxa"/>
            <w:vAlign w:val="center"/>
          </w:tcPr>
          <w:p w14:paraId="46DDA984" w14:textId="77777777" w:rsidR="00385BF7" w:rsidRPr="005118CC" w:rsidRDefault="00385BF7" w:rsidP="0080322A">
            <w:pPr>
              <w:numPr>
                <w:ilvl w:val="0"/>
                <w:numId w:val="10"/>
              </w:numPr>
              <w:ind w:left="720"/>
              <w:contextualSpacing/>
            </w:pPr>
          </w:p>
        </w:tc>
        <w:tc>
          <w:tcPr>
            <w:tcW w:w="1701" w:type="dxa"/>
            <w:vAlign w:val="center"/>
          </w:tcPr>
          <w:p w14:paraId="40BCF629" w14:textId="77777777" w:rsidR="00385BF7" w:rsidRPr="005118CC" w:rsidRDefault="00385BF7" w:rsidP="00385BF7">
            <w:r w:rsidRPr="005118CC">
              <w:t>FR002240</w:t>
            </w:r>
          </w:p>
        </w:tc>
        <w:tc>
          <w:tcPr>
            <w:tcW w:w="4961" w:type="dxa"/>
            <w:vAlign w:val="center"/>
          </w:tcPr>
          <w:p w14:paraId="2C3C4821" w14:textId="77777777" w:rsidR="00385BF7" w:rsidRPr="005118CC" w:rsidRDefault="00385BF7" w:rsidP="00385BF7">
            <w:r w:rsidRPr="005118CC">
              <w:t>Інші доходи</w:t>
            </w:r>
          </w:p>
        </w:tc>
        <w:tc>
          <w:tcPr>
            <w:tcW w:w="1984" w:type="dxa"/>
            <w:vAlign w:val="center"/>
          </w:tcPr>
          <w:p w14:paraId="1FA7ED89" w14:textId="77777777" w:rsidR="00385BF7" w:rsidRPr="005118CC" w:rsidRDefault="00385BF7" w:rsidP="00385BF7">
            <w:r w:rsidRPr="005118CC">
              <w:t>T100_1, T100_2</w:t>
            </w:r>
          </w:p>
        </w:tc>
        <w:tc>
          <w:tcPr>
            <w:tcW w:w="2268" w:type="dxa"/>
            <w:vAlign w:val="center"/>
          </w:tcPr>
          <w:p w14:paraId="0850688E" w14:textId="77777777" w:rsidR="00385BF7" w:rsidRPr="005118CC" w:rsidRDefault="00385BF7" w:rsidP="00385BF7">
            <w:r w:rsidRPr="005118CC">
              <w:t>F061, F110, H001</w:t>
            </w:r>
          </w:p>
        </w:tc>
        <w:tc>
          <w:tcPr>
            <w:tcW w:w="1985" w:type="dxa"/>
            <w:vAlign w:val="center"/>
          </w:tcPr>
          <w:p w14:paraId="0FC7C384" w14:textId="77777777" w:rsidR="00385BF7" w:rsidRPr="005118CC" w:rsidRDefault="00385BF7" w:rsidP="00385BF7">
            <w:r w:rsidRPr="005118CC">
              <w:t>Немає</w:t>
            </w:r>
          </w:p>
        </w:tc>
        <w:tc>
          <w:tcPr>
            <w:tcW w:w="1276" w:type="dxa"/>
            <w:vAlign w:val="center"/>
          </w:tcPr>
          <w:p w14:paraId="7DA44DB4" w14:textId="77777777" w:rsidR="00385BF7" w:rsidRPr="005118CC" w:rsidRDefault="00385BF7" w:rsidP="00385BF7">
            <w:r w:rsidRPr="005118CC">
              <w:t>FR0</w:t>
            </w:r>
          </w:p>
        </w:tc>
      </w:tr>
      <w:tr w:rsidR="005118CC" w:rsidRPr="005118CC" w14:paraId="78DDDF60" w14:textId="77777777" w:rsidTr="00EC4377">
        <w:trPr>
          <w:cantSplit/>
          <w:jc w:val="center"/>
        </w:trPr>
        <w:tc>
          <w:tcPr>
            <w:tcW w:w="988" w:type="dxa"/>
            <w:vAlign w:val="center"/>
          </w:tcPr>
          <w:p w14:paraId="4F726C34" w14:textId="77777777" w:rsidR="00385BF7" w:rsidRPr="005118CC" w:rsidRDefault="00385BF7" w:rsidP="0080322A">
            <w:pPr>
              <w:numPr>
                <w:ilvl w:val="0"/>
                <w:numId w:val="10"/>
              </w:numPr>
              <w:ind w:left="720"/>
              <w:contextualSpacing/>
            </w:pPr>
          </w:p>
        </w:tc>
        <w:tc>
          <w:tcPr>
            <w:tcW w:w="1701" w:type="dxa"/>
            <w:vAlign w:val="center"/>
          </w:tcPr>
          <w:p w14:paraId="73ADEAD8" w14:textId="77777777" w:rsidR="00385BF7" w:rsidRPr="005118CC" w:rsidRDefault="00385BF7" w:rsidP="00385BF7">
            <w:r w:rsidRPr="005118CC">
              <w:t>FR002241</w:t>
            </w:r>
          </w:p>
        </w:tc>
        <w:tc>
          <w:tcPr>
            <w:tcW w:w="4961" w:type="dxa"/>
            <w:vAlign w:val="center"/>
          </w:tcPr>
          <w:p w14:paraId="72174625" w14:textId="77777777" w:rsidR="00385BF7" w:rsidRPr="005118CC" w:rsidRDefault="00385BF7" w:rsidP="00385BF7">
            <w:r w:rsidRPr="005118CC">
              <w:t>Дохід від благодійної допомоги</w:t>
            </w:r>
          </w:p>
        </w:tc>
        <w:tc>
          <w:tcPr>
            <w:tcW w:w="1984" w:type="dxa"/>
            <w:vAlign w:val="center"/>
          </w:tcPr>
          <w:p w14:paraId="01EAE604" w14:textId="77777777" w:rsidR="00385BF7" w:rsidRPr="005118CC" w:rsidRDefault="00385BF7" w:rsidP="00385BF7">
            <w:r w:rsidRPr="005118CC">
              <w:t>T100_1, T100_2</w:t>
            </w:r>
          </w:p>
        </w:tc>
        <w:tc>
          <w:tcPr>
            <w:tcW w:w="2268" w:type="dxa"/>
            <w:vAlign w:val="center"/>
          </w:tcPr>
          <w:p w14:paraId="2B86E293" w14:textId="77777777" w:rsidR="00385BF7" w:rsidRPr="005118CC" w:rsidRDefault="00385BF7" w:rsidP="00385BF7">
            <w:r w:rsidRPr="005118CC">
              <w:t>F061, F110, H001</w:t>
            </w:r>
          </w:p>
        </w:tc>
        <w:tc>
          <w:tcPr>
            <w:tcW w:w="1985" w:type="dxa"/>
            <w:vAlign w:val="center"/>
          </w:tcPr>
          <w:p w14:paraId="70AEE0F1" w14:textId="77777777" w:rsidR="00385BF7" w:rsidRPr="005118CC" w:rsidRDefault="00385BF7" w:rsidP="00385BF7">
            <w:r w:rsidRPr="005118CC">
              <w:t>Немає</w:t>
            </w:r>
          </w:p>
        </w:tc>
        <w:tc>
          <w:tcPr>
            <w:tcW w:w="1276" w:type="dxa"/>
            <w:vAlign w:val="center"/>
          </w:tcPr>
          <w:p w14:paraId="7FF86F97" w14:textId="77777777" w:rsidR="00385BF7" w:rsidRPr="005118CC" w:rsidRDefault="00385BF7" w:rsidP="00385BF7">
            <w:r w:rsidRPr="005118CC">
              <w:t>FR0</w:t>
            </w:r>
          </w:p>
        </w:tc>
      </w:tr>
      <w:tr w:rsidR="005118CC" w:rsidRPr="005118CC" w14:paraId="2C27D9A5" w14:textId="77777777" w:rsidTr="00EC4377">
        <w:trPr>
          <w:cantSplit/>
          <w:jc w:val="center"/>
        </w:trPr>
        <w:tc>
          <w:tcPr>
            <w:tcW w:w="988" w:type="dxa"/>
            <w:vAlign w:val="center"/>
          </w:tcPr>
          <w:p w14:paraId="72CF58E3" w14:textId="77777777" w:rsidR="00385BF7" w:rsidRPr="005118CC" w:rsidRDefault="00385BF7" w:rsidP="0080322A">
            <w:pPr>
              <w:numPr>
                <w:ilvl w:val="0"/>
                <w:numId w:val="10"/>
              </w:numPr>
              <w:ind w:left="720"/>
              <w:contextualSpacing/>
            </w:pPr>
          </w:p>
        </w:tc>
        <w:tc>
          <w:tcPr>
            <w:tcW w:w="1701" w:type="dxa"/>
            <w:vAlign w:val="center"/>
          </w:tcPr>
          <w:p w14:paraId="1791F5C7" w14:textId="77777777" w:rsidR="00385BF7" w:rsidRPr="005118CC" w:rsidRDefault="00385BF7" w:rsidP="00385BF7">
            <w:r w:rsidRPr="005118CC">
              <w:t>FR002250</w:t>
            </w:r>
          </w:p>
        </w:tc>
        <w:tc>
          <w:tcPr>
            <w:tcW w:w="4961" w:type="dxa"/>
            <w:vAlign w:val="center"/>
          </w:tcPr>
          <w:p w14:paraId="558E89C4" w14:textId="77777777" w:rsidR="00385BF7" w:rsidRPr="005118CC" w:rsidRDefault="00385BF7" w:rsidP="00385BF7">
            <w:r w:rsidRPr="005118CC">
              <w:t>Фінансові витрати</w:t>
            </w:r>
          </w:p>
        </w:tc>
        <w:tc>
          <w:tcPr>
            <w:tcW w:w="1984" w:type="dxa"/>
            <w:vAlign w:val="center"/>
          </w:tcPr>
          <w:p w14:paraId="58480010" w14:textId="77777777" w:rsidR="00385BF7" w:rsidRPr="005118CC" w:rsidRDefault="00385BF7" w:rsidP="00385BF7">
            <w:r w:rsidRPr="005118CC">
              <w:t>T100_1, T100_2</w:t>
            </w:r>
          </w:p>
        </w:tc>
        <w:tc>
          <w:tcPr>
            <w:tcW w:w="2268" w:type="dxa"/>
            <w:vAlign w:val="center"/>
          </w:tcPr>
          <w:p w14:paraId="5D375A2D" w14:textId="77777777" w:rsidR="00385BF7" w:rsidRPr="005118CC" w:rsidRDefault="00385BF7" w:rsidP="00385BF7">
            <w:r w:rsidRPr="005118CC">
              <w:t>F061, F110, H001</w:t>
            </w:r>
          </w:p>
        </w:tc>
        <w:tc>
          <w:tcPr>
            <w:tcW w:w="1985" w:type="dxa"/>
            <w:vAlign w:val="center"/>
          </w:tcPr>
          <w:p w14:paraId="2F8B4D8F" w14:textId="77777777" w:rsidR="00385BF7" w:rsidRPr="005118CC" w:rsidRDefault="00385BF7" w:rsidP="00385BF7">
            <w:r w:rsidRPr="005118CC">
              <w:t>Немає</w:t>
            </w:r>
          </w:p>
        </w:tc>
        <w:tc>
          <w:tcPr>
            <w:tcW w:w="1276" w:type="dxa"/>
            <w:vAlign w:val="center"/>
          </w:tcPr>
          <w:p w14:paraId="0E2B3F4B" w14:textId="77777777" w:rsidR="00385BF7" w:rsidRPr="005118CC" w:rsidRDefault="00385BF7" w:rsidP="00385BF7">
            <w:r w:rsidRPr="005118CC">
              <w:t>FR0</w:t>
            </w:r>
          </w:p>
        </w:tc>
      </w:tr>
      <w:tr w:rsidR="005118CC" w:rsidRPr="005118CC" w14:paraId="1327EA3D" w14:textId="77777777" w:rsidTr="00EC4377">
        <w:trPr>
          <w:cantSplit/>
          <w:jc w:val="center"/>
        </w:trPr>
        <w:tc>
          <w:tcPr>
            <w:tcW w:w="988" w:type="dxa"/>
            <w:vAlign w:val="center"/>
          </w:tcPr>
          <w:p w14:paraId="0FD547AA" w14:textId="77777777" w:rsidR="00385BF7" w:rsidRPr="005118CC" w:rsidRDefault="00385BF7" w:rsidP="0080322A">
            <w:pPr>
              <w:numPr>
                <w:ilvl w:val="0"/>
                <w:numId w:val="10"/>
              </w:numPr>
              <w:ind w:left="720"/>
              <w:contextualSpacing/>
            </w:pPr>
          </w:p>
        </w:tc>
        <w:tc>
          <w:tcPr>
            <w:tcW w:w="1701" w:type="dxa"/>
            <w:vAlign w:val="center"/>
          </w:tcPr>
          <w:p w14:paraId="042B0B7E" w14:textId="77777777" w:rsidR="00385BF7" w:rsidRPr="005118CC" w:rsidRDefault="00385BF7" w:rsidP="00385BF7">
            <w:r w:rsidRPr="005118CC">
              <w:t>FR002255</w:t>
            </w:r>
          </w:p>
        </w:tc>
        <w:tc>
          <w:tcPr>
            <w:tcW w:w="4961" w:type="dxa"/>
            <w:vAlign w:val="center"/>
          </w:tcPr>
          <w:p w14:paraId="0264A63C" w14:textId="77777777" w:rsidR="00385BF7" w:rsidRPr="005118CC" w:rsidRDefault="00385BF7" w:rsidP="00385BF7">
            <w:r w:rsidRPr="005118CC">
              <w:t>Втрати від участі в капіталі</w:t>
            </w:r>
          </w:p>
        </w:tc>
        <w:tc>
          <w:tcPr>
            <w:tcW w:w="1984" w:type="dxa"/>
            <w:vAlign w:val="center"/>
          </w:tcPr>
          <w:p w14:paraId="6A4A0DE2" w14:textId="77777777" w:rsidR="00385BF7" w:rsidRPr="005118CC" w:rsidRDefault="00385BF7" w:rsidP="00385BF7">
            <w:r w:rsidRPr="005118CC">
              <w:t>T100_1, T100_2</w:t>
            </w:r>
          </w:p>
        </w:tc>
        <w:tc>
          <w:tcPr>
            <w:tcW w:w="2268" w:type="dxa"/>
            <w:vAlign w:val="center"/>
          </w:tcPr>
          <w:p w14:paraId="360378E3" w14:textId="77777777" w:rsidR="00385BF7" w:rsidRPr="005118CC" w:rsidRDefault="00385BF7" w:rsidP="00385BF7">
            <w:r w:rsidRPr="005118CC">
              <w:t>F061, F110, H001</w:t>
            </w:r>
          </w:p>
        </w:tc>
        <w:tc>
          <w:tcPr>
            <w:tcW w:w="1985" w:type="dxa"/>
            <w:vAlign w:val="center"/>
          </w:tcPr>
          <w:p w14:paraId="3E416884" w14:textId="77777777" w:rsidR="00385BF7" w:rsidRPr="005118CC" w:rsidRDefault="00385BF7" w:rsidP="00385BF7">
            <w:r w:rsidRPr="005118CC">
              <w:t>Немає</w:t>
            </w:r>
          </w:p>
        </w:tc>
        <w:tc>
          <w:tcPr>
            <w:tcW w:w="1276" w:type="dxa"/>
            <w:vAlign w:val="center"/>
          </w:tcPr>
          <w:p w14:paraId="6E5377CD" w14:textId="77777777" w:rsidR="00385BF7" w:rsidRPr="005118CC" w:rsidRDefault="00385BF7" w:rsidP="00385BF7">
            <w:r w:rsidRPr="005118CC">
              <w:t>FR0</w:t>
            </w:r>
          </w:p>
        </w:tc>
      </w:tr>
      <w:tr w:rsidR="005118CC" w:rsidRPr="005118CC" w14:paraId="27408EA0" w14:textId="77777777" w:rsidTr="00EC4377">
        <w:trPr>
          <w:cantSplit/>
          <w:jc w:val="center"/>
        </w:trPr>
        <w:tc>
          <w:tcPr>
            <w:tcW w:w="988" w:type="dxa"/>
            <w:vAlign w:val="center"/>
          </w:tcPr>
          <w:p w14:paraId="7D51D5E3" w14:textId="77777777" w:rsidR="00385BF7" w:rsidRPr="005118CC" w:rsidRDefault="00385BF7" w:rsidP="0080322A">
            <w:pPr>
              <w:numPr>
                <w:ilvl w:val="0"/>
                <w:numId w:val="10"/>
              </w:numPr>
              <w:ind w:left="720"/>
              <w:contextualSpacing/>
            </w:pPr>
          </w:p>
        </w:tc>
        <w:tc>
          <w:tcPr>
            <w:tcW w:w="1701" w:type="dxa"/>
            <w:vAlign w:val="center"/>
          </w:tcPr>
          <w:p w14:paraId="47875A5A" w14:textId="77777777" w:rsidR="00385BF7" w:rsidRPr="005118CC" w:rsidRDefault="00385BF7" w:rsidP="00385BF7">
            <w:r w:rsidRPr="005118CC">
              <w:t>FR002270</w:t>
            </w:r>
          </w:p>
        </w:tc>
        <w:tc>
          <w:tcPr>
            <w:tcW w:w="4961" w:type="dxa"/>
            <w:vAlign w:val="center"/>
          </w:tcPr>
          <w:p w14:paraId="2EA21653" w14:textId="77777777" w:rsidR="00385BF7" w:rsidRPr="005118CC" w:rsidRDefault="00385BF7" w:rsidP="00385BF7">
            <w:r w:rsidRPr="005118CC">
              <w:t>Інші витрати</w:t>
            </w:r>
          </w:p>
        </w:tc>
        <w:tc>
          <w:tcPr>
            <w:tcW w:w="1984" w:type="dxa"/>
            <w:vAlign w:val="center"/>
          </w:tcPr>
          <w:p w14:paraId="1B3F29A6" w14:textId="77777777" w:rsidR="00385BF7" w:rsidRPr="005118CC" w:rsidRDefault="00385BF7" w:rsidP="00385BF7">
            <w:r w:rsidRPr="005118CC">
              <w:t>T100_1, T100_2</w:t>
            </w:r>
          </w:p>
        </w:tc>
        <w:tc>
          <w:tcPr>
            <w:tcW w:w="2268" w:type="dxa"/>
            <w:vAlign w:val="center"/>
          </w:tcPr>
          <w:p w14:paraId="612D8152" w14:textId="77777777" w:rsidR="00385BF7" w:rsidRPr="005118CC" w:rsidRDefault="00385BF7" w:rsidP="00385BF7">
            <w:r w:rsidRPr="005118CC">
              <w:t>F061, F110, H001</w:t>
            </w:r>
          </w:p>
        </w:tc>
        <w:tc>
          <w:tcPr>
            <w:tcW w:w="1985" w:type="dxa"/>
            <w:vAlign w:val="center"/>
          </w:tcPr>
          <w:p w14:paraId="29C71396" w14:textId="77777777" w:rsidR="00385BF7" w:rsidRPr="005118CC" w:rsidRDefault="00385BF7" w:rsidP="00385BF7">
            <w:r w:rsidRPr="005118CC">
              <w:t>Немає</w:t>
            </w:r>
          </w:p>
        </w:tc>
        <w:tc>
          <w:tcPr>
            <w:tcW w:w="1276" w:type="dxa"/>
            <w:vAlign w:val="center"/>
          </w:tcPr>
          <w:p w14:paraId="55473171" w14:textId="77777777" w:rsidR="00385BF7" w:rsidRPr="005118CC" w:rsidRDefault="00385BF7" w:rsidP="00385BF7">
            <w:r w:rsidRPr="005118CC">
              <w:t>FR0</w:t>
            </w:r>
          </w:p>
        </w:tc>
      </w:tr>
      <w:tr w:rsidR="005118CC" w:rsidRPr="005118CC" w14:paraId="1932566E" w14:textId="77777777" w:rsidTr="00EC4377">
        <w:trPr>
          <w:cantSplit/>
          <w:jc w:val="center"/>
        </w:trPr>
        <w:tc>
          <w:tcPr>
            <w:tcW w:w="988" w:type="dxa"/>
            <w:vAlign w:val="center"/>
          </w:tcPr>
          <w:p w14:paraId="72AC4A0B" w14:textId="77777777" w:rsidR="00385BF7" w:rsidRPr="005118CC" w:rsidRDefault="00385BF7" w:rsidP="0080322A">
            <w:pPr>
              <w:numPr>
                <w:ilvl w:val="0"/>
                <w:numId w:val="10"/>
              </w:numPr>
              <w:ind w:left="720"/>
              <w:contextualSpacing/>
            </w:pPr>
          </w:p>
        </w:tc>
        <w:tc>
          <w:tcPr>
            <w:tcW w:w="1701" w:type="dxa"/>
            <w:vAlign w:val="center"/>
          </w:tcPr>
          <w:p w14:paraId="56A1717E" w14:textId="77777777" w:rsidR="00385BF7" w:rsidRPr="005118CC" w:rsidRDefault="00385BF7" w:rsidP="00385BF7">
            <w:r w:rsidRPr="005118CC">
              <w:t>FR002275</w:t>
            </w:r>
          </w:p>
        </w:tc>
        <w:tc>
          <w:tcPr>
            <w:tcW w:w="4961" w:type="dxa"/>
            <w:vAlign w:val="center"/>
          </w:tcPr>
          <w:p w14:paraId="0A8BE563" w14:textId="77777777" w:rsidR="00385BF7" w:rsidRPr="005118CC" w:rsidRDefault="00385BF7" w:rsidP="00385BF7">
            <w:r w:rsidRPr="005118CC">
              <w:t>Прибуток (збиток) від впливу інфляції на монетарні статті</w:t>
            </w:r>
          </w:p>
        </w:tc>
        <w:tc>
          <w:tcPr>
            <w:tcW w:w="1984" w:type="dxa"/>
            <w:vAlign w:val="center"/>
          </w:tcPr>
          <w:p w14:paraId="33EBCF0C" w14:textId="77777777" w:rsidR="00385BF7" w:rsidRPr="005118CC" w:rsidRDefault="00385BF7" w:rsidP="00385BF7">
            <w:r w:rsidRPr="005118CC">
              <w:t>T100_1, T100_2</w:t>
            </w:r>
          </w:p>
        </w:tc>
        <w:tc>
          <w:tcPr>
            <w:tcW w:w="2268" w:type="dxa"/>
            <w:vAlign w:val="center"/>
          </w:tcPr>
          <w:p w14:paraId="7872CF28" w14:textId="77777777" w:rsidR="00385BF7" w:rsidRPr="005118CC" w:rsidRDefault="00385BF7" w:rsidP="00385BF7">
            <w:r w:rsidRPr="005118CC">
              <w:t>F061, F110, H001</w:t>
            </w:r>
          </w:p>
        </w:tc>
        <w:tc>
          <w:tcPr>
            <w:tcW w:w="1985" w:type="dxa"/>
            <w:vAlign w:val="center"/>
          </w:tcPr>
          <w:p w14:paraId="67821C87" w14:textId="77777777" w:rsidR="00385BF7" w:rsidRPr="005118CC" w:rsidRDefault="00385BF7" w:rsidP="00385BF7">
            <w:r w:rsidRPr="005118CC">
              <w:t>Немає</w:t>
            </w:r>
          </w:p>
        </w:tc>
        <w:tc>
          <w:tcPr>
            <w:tcW w:w="1276" w:type="dxa"/>
            <w:vAlign w:val="center"/>
          </w:tcPr>
          <w:p w14:paraId="058D4F92" w14:textId="77777777" w:rsidR="00385BF7" w:rsidRPr="005118CC" w:rsidRDefault="00385BF7" w:rsidP="00385BF7">
            <w:r w:rsidRPr="005118CC">
              <w:t>FR0</w:t>
            </w:r>
          </w:p>
        </w:tc>
      </w:tr>
      <w:tr w:rsidR="005118CC" w:rsidRPr="005118CC" w14:paraId="7C1BC035" w14:textId="77777777" w:rsidTr="00EC4377">
        <w:trPr>
          <w:cantSplit/>
          <w:jc w:val="center"/>
        </w:trPr>
        <w:tc>
          <w:tcPr>
            <w:tcW w:w="988" w:type="dxa"/>
            <w:vAlign w:val="center"/>
          </w:tcPr>
          <w:p w14:paraId="3B2A6AE4" w14:textId="77777777" w:rsidR="00385BF7" w:rsidRPr="005118CC" w:rsidRDefault="00385BF7" w:rsidP="0080322A">
            <w:pPr>
              <w:numPr>
                <w:ilvl w:val="0"/>
                <w:numId w:val="10"/>
              </w:numPr>
              <w:ind w:left="720"/>
              <w:contextualSpacing/>
            </w:pPr>
          </w:p>
        </w:tc>
        <w:tc>
          <w:tcPr>
            <w:tcW w:w="1701" w:type="dxa"/>
            <w:vAlign w:val="center"/>
          </w:tcPr>
          <w:p w14:paraId="655377C1" w14:textId="77777777" w:rsidR="00385BF7" w:rsidRPr="005118CC" w:rsidRDefault="00385BF7" w:rsidP="00385BF7">
            <w:r w:rsidRPr="005118CC">
              <w:t>FR002280</w:t>
            </w:r>
          </w:p>
        </w:tc>
        <w:tc>
          <w:tcPr>
            <w:tcW w:w="4961" w:type="dxa"/>
            <w:vAlign w:val="center"/>
          </w:tcPr>
          <w:p w14:paraId="4E261987" w14:textId="77777777" w:rsidR="00385BF7" w:rsidRPr="005118CC" w:rsidRDefault="00385BF7" w:rsidP="00385BF7">
            <w:r w:rsidRPr="005118CC">
              <w:t>Разом доходи</w:t>
            </w:r>
          </w:p>
        </w:tc>
        <w:tc>
          <w:tcPr>
            <w:tcW w:w="1984" w:type="dxa"/>
            <w:vAlign w:val="center"/>
          </w:tcPr>
          <w:p w14:paraId="26AE37E5" w14:textId="77777777" w:rsidR="00385BF7" w:rsidRPr="005118CC" w:rsidRDefault="00385BF7" w:rsidP="00385BF7">
            <w:r w:rsidRPr="005118CC">
              <w:t>T100_1, T100_2</w:t>
            </w:r>
          </w:p>
        </w:tc>
        <w:tc>
          <w:tcPr>
            <w:tcW w:w="2268" w:type="dxa"/>
            <w:vAlign w:val="center"/>
          </w:tcPr>
          <w:p w14:paraId="04A31C98" w14:textId="77777777" w:rsidR="00385BF7" w:rsidRPr="005118CC" w:rsidRDefault="00385BF7" w:rsidP="00385BF7">
            <w:r w:rsidRPr="005118CC">
              <w:t>F061, F110, H001</w:t>
            </w:r>
          </w:p>
        </w:tc>
        <w:tc>
          <w:tcPr>
            <w:tcW w:w="1985" w:type="dxa"/>
            <w:vAlign w:val="center"/>
          </w:tcPr>
          <w:p w14:paraId="008CA2E1" w14:textId="77777777" w:rsidR="00385BF7" w:rsidRPr="005118CC" w:rsidRDefault="00385BF7" w:rsidP="00385BF7">
            <w:r w:rsidRPr="005118CC">
              <w:t>Немає</w:t>
            </w:r>
          </w:p>
        </w:tc>
        <w:tc>
          <w:tcPr>
            <w:tcW w:w="1276" w:type="dxa"/>
            <w:vAlign w:val="center"/>
          </w:tcPr>
          <w:p w14:paraId="2E5132EF" w14:textId="77777777" w:rsidR="00385BF7" w:rsidRPr="005118CC" w:rsidRDefault="00385BF7" w:rsidP="00385BF7">
            <w:r w:rsidRPr="005118CC">
              <w:t>FR0</w:t>
            </w:r>
          </w:p>
        </w:tc>
      </w:tr>
      <w:tr w:rsidR="005118CC" w:rsidRPr="005118CC" w14:paraId="7B8C1454" w14:textId="77777777" w:rsidTr="00EC4377">
        <w:trPr>
          <w:cantSplit/>
          <w:jc w:val="center"/>
        </w:trPr>
        <w:tc>
          <w:tcPr>
            <w:tcW w:w="988" w:type="dxa"/>
            <w:vAlign w:val="center"/>
          </w:tcPr>
          <w:p w14:paraId="4FA99E3D" w14:textId="77777777" w:rsidR="00385BF7" w:rsidRPr="005118CC" w:rsidRDefault="00385BF7" w:rsidP="0080322A">
            <w:pPr>
              <w:numPr>
                <w:ilvl w:val="0"/>
                <w:numId w:val="10"/>
              </w:numPr>
              <w:ind w:left="720"/>
              <w:contextualSpacing/>
            </w:pPr>
          </w:p>
        </w:tc>
        <w:tc>
          <w:tcPr>
            <w:tcW w:w="1701" w:type="dxa"/>
            <w:vAlign w:val="center"/>
          </w:tcPr>
          <w:p w14:paraId="39285876" w14:textId="77777777" w:rsidR="00385BF7" w:rsidRPr="005118CC" w:rsidRDefault="00385BF7" w:rsidP="00385BF7">
            <w:r w:rsidRPr="005118CC">
              <w:t>FR002285</w:t>
            </w:r>
          </w:p>
        </w:tc>
        <w:tc>
          <w:tcPr>
            <w:tcW w:w="4961" w:type="dxa"/>
            <w:vAlign w:val="center"/>
          </w:tcPr>
          <w:p w14:paraId="5BD67996" w14:textId="77777777" w:rsidR="00385BF7" w:rsidRPr="005118CC" w:rsidRDefault="00385BF7" w:rsidP="00385BF7">
            <w:r w:rsidRPr="005118CC">
              <w:t>Разом витрати</w:t>
            </w:r>
          </w:p>
        </w:tc>
        <w:tc>
          <w:tcPr>
            <w:tcW w:w="1984" w:type="dxa"/>
            <w:vAlign w:val="center"/>
          </w:tcPr>
          <w:p w14:paraId="4E035DB6" w14:textId="77777777" w:rsidR="00385BF7" w:rsidRPr="005118CC" w:rsidRDefault="00385BF7" w:rsidP="00385BF7">
            <w:r w:rsidRPr="005118CC">
              <w:t>T100_1, T100_2</w:t>
            </w:r>
          </w:p>
        </w:tc>
        <w:tc>
          <w:tcPr>
            <w:tcW w:w="2268" w:type="dxa"/>
            <w:vAlign w:val="center"/>
          </w:tcPr>
          <w:p w14:paraId="722EF05F" w14:textId="77777777" w:rsidR="00385BF7" w:rsidRPr="005118CC" w:rsidRDefault="00385BF7" w:rsidP="00385BF7">
            <w:r w:rsidRPr="005118CC">
              <w:t>F061, F110, H001</w:t>
            </w:r>
          </w:p>
        </w:tc>
        <w:tc>
          <w:tcPr>
            <w:tcW w:w="1985" w:type="dxa"/>
            <w:vAlign w:val="center"/>
          </w:tcPr>
          <w:p w14:paraId="0DC863E0" w14:textId="77777777" w:rsidR="00385BF7" w:rsidRPr="005118CC" w:rsidRDefault="00385BF7" w:rsidP="00385BF7">
            <w:r w:rsidRPr="005118CC">
              <w:t>Немає</w:t>
            </w:r>
          </w:p>
        </w:tc>
        <w:tc>
          <w:tcPr>
            <w:tcW w:w="1276" w:type="dxa"/>
            <w:vAlign w:val="center"/>
          </w:tcPr>
          <w:p w14:paraId="5BAC497C" w14:textId="77777777" w:rsidR="00385BF7" w:rsidRPr="005118CC" w:rsidRDefault="00385BF7" w:rsidP="00385BF7">
            <w:r w:rsidRPr="005118CC">
              <w:t>FR0</w:t>
            </w:r>
          </w:p>
        </w:tc>
      </w:tr>
      <w:tr w:rsidR="005118CC" w:rsidRPr="005118CC" w14:paraId="2DF71CCD" w14:textId="77777777" w:rsidTr="00EC4377">
        <w:trPr>
          <w:cantSplit/>
          <w:jc w:val="center"/>
        </w:trPr>
        <w:tc>
          <w:tcPr>
            <w:tcW w:w="988" w:type="dxa"/>
            <w:vAlign w:val="center"/>
          </w:tcPr>
          <w:p w14:paraId="47F4C523" w14:textId="77777777" w:rsidR="00385BF7" w:rsidRPr="005118CC" w:rsidRDefault="00385BF7" w:rsidP="0080322A">
            <w:pPr>
              <w:numPr>
                <w:ilvl w:val="0"/>
                <w:numId w:val="10"/>
              </w:numPr>
              <w:ind w:left="720"/>
              <w:contextualSpacing/>
            </w:pPr>
          </w:p>
        </w:tc>
        <w:tc>
          <w:tcPr>
            <w:tcW w:w="1701" w:type="dxa"/>
            <w:vAlign w:val="center"/>
          </w:tcPr>
          <w:p w14:paraId="143BBBD7" w14:textId="77777777" w:rsidR="00385BF7" w:rsidRPr="005118CC" w:rsidRDefault="00385BF7" w:rsidP="00385BF7">
            <w:r w:rsidRPr="005118CC">
              <w:t>FR002290</w:t>
            </w:r>
          </w:p>
        </w:tc>
        <w:tc>
          <w:tcPr>
            <w:tcW w:w="4961" w:type="dxa"/>
            <w:vAlign w:val="center"/>
          </w:tcPr>
          <w:p w14:paraId="52A1DEB4" w14:textId="14719501" w:rsidR="00385BF7" w:rsidRPr="005118CC" w:rsidRDefault="00385BF7" w:rsidP="00385BF7">
            <w:r w:rsidRPr="005118CC">
              <w:t>Фінансовий результат до опо</w:t>
            </w:r>
            <w:r w:rsidR="00782BC7" w:rsidRPr="005118CC">
              <w:t>даткування (прибуток) (Стандарт </w:t>
            </w:r>
            <w:r w:rsidRPr="005118CC">
              <w:t>1)/фінансовий результат до оподаткування (Стандарт 25)</w:t>
            </w:r>
          </w:p>
        </w:tc>
        <w:tc>
          <w:tcPr>
            <w:tcW w:w="1984" w:type="dxa"/>
            <w:vAlign w:val="center"/>
          </w:tcPr>
          <w:p w14:paraId="26E970B1" w14:textId="77777777" w:rsidR="00385BF7" w:rsidRPr="005118CC" w:rsidRDefault="00385BF7" w:rsidP="00385BF7">
            <w:r w:rsidRPr="005118CC">
              <w:t>T100_1, T100_2</w:t>
            </w:r>
          </w:p>
        </w:tc>
        <w:tc>
          <w:tcPr>
            <w:tcW w:w="2268" w:type="dxa"/>
            <w:vAlign w:val="center"/>
          </w:tcPr>
          <w:p w14:paraId="6494ECD9" w14:textId="77777777" w:rsidR="00385BF7" w:rsidRPr="005118CC" w:rsidRDefault="00385BF7" w:rsidP="00385BF7">
            <w:r w:rsidRPr="005118CC">
              <w:t>F061, F110, H001</w:t>
            </w:r>
          </w:p>
        </w:tc>
        <w:tc>
          <w:tcPr>
            <w:tcW w:w="1985" w:type="dxa"/>
            <w:vAlign w:val="center"/>
          </w:tcPr>
          <w:p w14:paraId="404F23AA" w14:textId="77777777" w:rsidR="00385BF7" w:rsidRPr="005118CC" w:rsidRDefault="00385BF7" w:rsidP="00385BF7">
            <w:r w:rsidRPr="005118CC">
              <w:t>Немає</w:t>
            </w:r>
          </w:p>
        </w:tc>
        <w:tc>
          <w:tcPr>
            <w:tcW w:w="1276" w:type="dxa"/>
            <w:vAlign w:val="center"/>
          </w:tcPr>
          <w:p w14:paraId="3717FAA3" w14:textId="77777777" w:rsidR="00385BF7" w:rsidRPr="005118CC" w:rsidRDefault="00385BF7" w:rsidP="00385BF7">
            <w:r w:rsidRPr="005118CC">
              <w:t>FR0</w:t>
            </w:r>
          </w:p>
        </w:tc>
      </w:tr>
      <w:tr w:rsidR="005118CC" w:rsidRPr="005118CC" w14:paraId="45FE7B07" w14:textId="77777777" w:rsidTr="00EC4377">
        <w:trPr>
          <w:cantSplit/>
          <w:jc w:val="center"/>
        </w:trPr>
        <w:tc>
          <w:tcPr>
            <w:tcW w:w="988" w:type="dxa"/>
            <w:vAlign w:val="center"/>
          </w:tcPr>
          <w:p w14:paraId="7C18B94A" w14:textId="77777777" w:rsidR="00385BF7" w:rsidRPr="005118CC" w:rsidRDefault="00385BF7" w:rsidP="0080322A">
            <w:pPr>
              <w:numPr>
                <w:ilvl w:val="0"/>
                <w:numId w:val="10"/>
              </w:numPr>
              <w:ind w:left="720"/>
              <w:contextualSpacing/>
            </w:pPr>
          </w:p>
        </w:tc>
        <w:tc>
          <w:tcPr>
            <w:tcW w:w="1701" w:type="dxa"/>
            <w:vAlign w:val="center"/>
          </w:tcPr>
          <w:p w14:paraId="5B893D66" w14:textId="77777777" w:rsidR="00385BF7" w:rsidRPr="005118CC" w:rsidRDefault="00385BF7" w:rsidP="00385BF7">
            <w:r w:rsidRPr="005118CC">
              <w:t>FR002295</w:t>
            </w:r>
          </w:p>
        </w:tc>
        <w:tc>
          <w:tcPr>
            <w:tcW w:w="4961" w:type="dxa"/>
            <w:vAlign w:val="center"/>
          </w:tcPr>
          <w:p w14:paraId="3B055316" w14:textId="77777777" w:rsidR="00385BF7" w:rsidRPr="005118CC" w:rsidRDefault="00385BF7" w:rsidP="00385BF7">
            <w:r w:rsidRPr="005118CC">
              <w:t>Фінансовий результат до оподаткування (збиток)</w:t>
            </w:r>
          </w:p>
        </w:tc>
        <w:tc>
          <w:tcPr>
            <w:tcW w:w="1984" w:type="dxa"/>
            <w:vAlign w:val="center"/>
          </w:tcPr>
          <w:p w14:paraId="56515572" w14:textId="77777777" w:rsidR="00385BF7" w:rsidRPr="005118CC" w:rsidRDefault="00385BF7" w:rsidP="00385BF7">
            <w:r w:rsidRPr="005118CC">
              <w:t>T100_1, T100_2</w:t>
            </w:r>
          </w:p>
        </w:tc>
        <w:tc>
          <w:tcPr>
            <w:tcW w:w="2268" w:type="dxa"/>
            <w:vAlign w:val="center"/>
          </w:tcPr>
          <w:p w14:paraId="0947EA2F" w14:textId="77777777" w:rsidR="00385BF7" w:rsidRPr="005118CC" w:rsidRDefault="00385BF7" w:rsidP="00385BF7">
            <w:r w:rsidRPr="005118CC">
              <w:t>F061, F110, H001</w:t>
            </w:r>
          </w:p>
        </w:tc>
        <w:tc>
          <w:tcPr>
            <w:tcW w:w="1985" w:type="dxa"/>
            <w:vAlign w:val="center"/>
          </w:tcPr>
          <w:p w14:paraId="26EFB28A" w14:textId="77777777" w:rsidR="00385BF7" w:rsidRPr="005118CC" w:rsidRDefault="00385BF7" w:rsidP="00385BF7">
            <w:r w:rsidRPr="005118CC">
              <w:t>Немає</w:t>
            </w:r>
          </w:p>
        </w:tc>
        <w:tc>
          <w:tcPr>
            <w:tcW w:w="1276" w:type="dxa"/>
            <w:vAlign w:val="center"/>
          </w:tcPr>
          <w:p w14:paraId="54A12B14" w14:textId="77777777" w:rsidR="00385BF7" w:rsidRPr="005118CC" w:rsidRDefault="00385BF7" w:rsidP="00385BF7">
            <w:r w:rsidRPr="005118CC">
              <w:t>FR0</w:t>
            </w:r>
          </w:p>
        </w:tc>
      </w:tr>
      <w:tr w:rsidR="005118CC" w:rsidRPr="005118CC" w14:paraId="64F51798" w14:textId="77777777" w:rsidTr="00EC4377">
        <w:trPr>
          <w:cantSplit/>
          <w:jc w:val="center"/>
        </w:trPr>
        <w:tc>
          <w:tcPr>
            <w:tcW w:w="988" w:type="dxa"/>
            <w:vAlign w:val="center"/>
          </w:tcPr>
          <w:p w14:paraId="4EC29070" w14:textId="77777777" w:rsidR="00385BF7" w:rsidRPr="005118CC" w:rsidRDefault="00385BF7" w:rsidP="0080322A">
            <w:pPr>
              <w:numPr>
                <w:ilvl w:val="0"/>
                <w:numId w:val="10"/>
              </w:numPr>
              <w:ind w:left="720"/>
              <w:contextualSpacing/>
            </w:pPr>
          </w:p>
        </w:tc>
        <w:tc>
          <w:tcPr>
            <w:tcW w:w="1701" w:type="dxa"/>
            <w:vAlign w:val="center"/>
          </w:tcPr>
          <w:p w14:paraId="192BEAD0" w14:textId="77777777" w:rsidR="00385BF7" w:rsidRPr="005118CC" w:rsidRDefault="00385BF7" w:rsidP="00385BF7">
            <w:r w:rsidRPr="005118CC">
              <w:t>FR002300</w:t>
            </w:r>
          </w:p>
        </w:tc>
        <w:tc>
          <w:tcPr>
            <w:tcW w:w="4961" w:type="dxa"/>
            <w:vAlign w:val="center"/>
          </w:tcPr>
          <w:p w14:paraId="44DBE409" w14:textId="6CCF1E29" w:rsidR="00385BF7" w:rsidRPr="005118CC" w:rsidRDefault="00385BF7" w:rsidP="00385BF7">
            <w:r w:rsidRPr="005118CC">
              <w:t>Витрати (дохід) з податку на прибуток (Стандарт 1)/податок на прибуток (Стандарт 25)</w:t>
            </w:r>
          </w:p>
        </w:tc>
        <w:tc>
          <w:tcPr>
            <w:tcW w:w="1984" w:type="dxa"/>
            <w:vAlign w:val="center"/>
          </w:tcPr>
          <w:p w14:paraId="42C80922" w14:textId="77777777" w:rsidR="00385BF7" w:rsidRPr="005118CC" w:rsidRDefault="00385BF7" w:rsidP="00385BF7">
            <w:r w:rsidRPr="005118CC">
              <w:t>T100_1, T100_2</w:t>
            </w:r>
          </w:p>
        </w:tc>
        <w:tc>
          <w:tcPr>
            <w:tcW w:w="2268" w:type="dxa"/>
            <w:vAlign w:val="center"/>
          </w:tcPr>
          <w:p w14:paraId="0F132B5B" w14:textId="77777777" w:rsidR="00385BF7" w:rsidRPr="005118CC" w:rsidRDefault="00385BF7" w:rsidP="00385BF7">
            <w:r w:rsidRPr="005118CC">
              <w:t>F061, F110, H001</w:t>
            </w:r>
          </w:p>
        </w:tc>
        <w:tc>
          <w:tcPr>
            <w:tcW w:w="1985" w:type="dxa"/>
            <w:vAlign w:val="center"/>
          </w:tcPr>
          <w:p w14:paraId="6D72F8E7" w14:textId="77777777" w:rsidR="00385BF7" w:rsidRPr="005118CC" w:rsidRDefault="00385BF7" w:rsidP="00385BF7">
            <w:r w:rsidRPr="005118CC">
              <w:t>Немає</w:t>
            </w:r>
          </w:p>
        </w:tc>
        <w:tc>
          <w:tcPr>
            <w:tcW w:w="1276" w:type="dxa"/>
            <w:vAlign w:val="center"/>
          </w:tcPr>
          <w:p w14:paraId="6EC3B49F" w14:textId="77777777" w:rsidR="00385BF7" w:rsidRPr="005118CC" w:rsidRDefault="00385BF7" w:rsidP="00385BF7">
            <w:r w:rsidRPr="005118CC">
              <w:t>FR0</w:t>
            </w:r>
          </w:p>
        </w:tc>
      </w:tr>
      <w:tr w:rsidR="005118CC" w:rsidRPr="005118CC" w14:paraId="5FA64306" w14:textId="77777777" w:rsidTr="00EC4377">
        <w:trPr>
          <w:cantSplit/>
          <w:jc w:val="center"/>
        </w:trPr>
        <w:tc>
          <w:tcPr>
            <w:tcW w:w="988" w:type="dxa"/>
            <w:vAlign w:val="center"/>
          </w:tcPr>
          <w:p w14:paraId="29970859" w14:textId="77777777" w:rsidR="00385BF7" w:rsidRPr="005118CC" w:rsidRDefault="00385BF7" w:rsidP="0080322A">
            <w:pPr>
              <w:numPr>
                <w:ilvl w:val="0"/>
                <w:numId w:val="10"/>
              </w:numPr>
              <w:ind w:left="720"/>
              <w:contextualSpacing/>
            </w:pPr>
          </w:p>
        </w:tc>
        <w:tc>
          <w:tcPr>
            <w:tcW w:w="1701" w:type="dxa"/>
            <w:vAlign w:val="center"/>
          </w:tcPr>
          <w:p w14:paraId="222807EA" w14:textId="77777777" w:rsidR="00385BF7" w:rsidRPr="005118CC" w:rsidRDefault="00385BF7" w:rsidP="00385BF7">
            <w:r w:rsidRPr="005118CC">
              <w:t>FR002305</w:t>
            </w:r>
          </w:p>
        </w:tc>
        <w:tc>
          <w:tcPr>
            <w:tcW w:w="4961" w:type="dxa"/>
            <w:vAlign w:val="center"/>
          </w:tcPr>
          <w:p w14:paraId="74C45DB8" w14:textId="77777777" w:rsidR="00385BF7" w:rsidRPr="005118CC" w:rsidRDefault="00385BF7" w:rsidP="00385BF7">
            <w:r w:rsidRPr="005118CC">
              <w:t>Прибуток (збиток) від припиненої діяльності після оподаткування</w:t>
            </w:r>
          </w:p>
        </w:tc>
        <w:tc>
          <w:tcPr>
            <w:tcW w:w="1984" w:type="dxa"/>
            <w:vAlign w:val="center"/>
          </w:tcPr>
          <w:p w14:paraId="2C4C4126" w14:textId="77777777" w:rsidR="00385BF7" w:rsidRPr="005118CC" w:rsidRDefault="00385BF7" w:rsidP="00385BF7">
            <w:r w:rsidRPr="005118CC">
              <w:t>T100_1, T100_2</w:t>
            </w:r>
          </w:p>
        </w:tc>
        <w:tc>
          <w:tcPr>
            <w:tcW w:w="2268" w:type="dxa"/>
            <w:vAlign w:val="center"/>
          </w:tcPr>
          <w:p w14:paraId="046C1877" w14:textId="77777777" w:rsidR="00385BF7" w:rsidRPr="005118CC" w:rsidRDefault="00385BF7" w:rsidP="00385BF7">
            <w:r w:rsidRPr="005118CC">
              <w:t>F061, F110, H001</w:t>
            </w:r>
          </w:p>
        </w:tc>
        <w:tc>
          <w:tcPr>
            <w:tcW w:w="1985" w:type="dxa"/>
            <w:vAlign w:val="center"/>
          </w:tcPr>
          <w:p w14:paraId="41F32F8C" w14:textId="77777777" w:rsidR="00385BF7" w:rsidRPr="005118CC" w:rsidRDefault="00385BF7" w:rsidP="00385BF7">
            <w:r w:rsidRPr="005118CC">
              <w:t>Немає</w:t>
            </w:r>
          </w:p>
        </w:tc>
        <w:tc>
          <w:tcPr>
            <w:tcW w:w="1276" w:type="dxa"/>
            <w:vAlign w:val="center"/>
          </w:tcPr>
          <w:p w14:paraId="2973EF0B" w14:textId="77777777" w:rsidR="00385BF7" w:rsidRPr="005118CC" w:rsidRDefault="00385BF7" w:rsidP="00385BF7">
            <w:r w:rsidRPr="005118CC">
              <w:t>FR0</w:t>
            </w:r>
          </w:p>
        </w:tc>
      </w:tr>
      <w:tr w:rsidR="005118CC" w:rsidRPr="005118CC" w14:paraId="0F1713DA" w14:textId="77777777" w:rsidTr="00EC4377">
        <w:trPr>
          <w:cantSplit/>
          <w:jc w:val="center"/>
        </w:trPr>
        <w:tc>
          <w:tcPr>
            <w:tcW w:w="988" w:type="dxa"/>
            <w:vAlign w:val="center"/>
          </w:tcPr>
          <w:p w14:paraId="086628B5" w14:textId="77777777" w:rsidR="00385BF7" w:rsidRPr="005118CC" w:rsidRDefault="00385BF7" w:rsidP="0080322A">
            <w:pPr>
              <w:numPr>
                <w:ilvl w:val="0"/>
                <w:numId w:val="10"/>
              </w:numPr>
              <w:ind w:left="720"/>
              <w:contextualSpacing/>
            </w:pPr>
          </w:p>
        </w:tc>
        <w:tc>
          <w:tcPr>
            <w:tcW w:w="1701" w:type="dxa"/>
            <w:vAlign w:val="center"/>
          </w:tcPr>
          <w:p w14:paraId="52344DF7" w14:textId="77777777" w:rsidR="00385BF7" w:rsidRPr="005118CC" w:rsidRDefault="00385BF7" w:rsidP="00385BF7">
            <w:r w:rsidRPr="005118CC">
              <w:t>FR002310</w:t>
            </w:r>
          </w:p>
        </w:tc>
        <w:tc>
          <w:tcPr>
            <w:tcW w:w="4961" w:type="dxa"/>
            <w:vAlign w:val="center"/>
          </w:tcPr>
          <w:p w14:paraId="3B9FEEFF" w14:textId="77777777" w:rsidR="00385BF7" w:rsidRPr="005118CC" w:rsidRDefault="00385BF7" w:rsidP="00385BF7">
            <w:r w:rsidRPr="005118CC">
              <w:t>Витрати (доходи), які зменшують (збільшують) фінансовий результат після оподаткування</w:t>
            </w:r>
          </w:p>
        </w:tc>
        <w:tc>
          <w:tcPr>
            <w:tcW w:w="1984" w:type="dxa"/>
            <w:vAlign w:val="center"/>
          </w:tcPr>
          <w:p w14:paraId="01A0868E" w14:textId="77777777" w:rsidR="00385BF7" w:rsidRPr="005118CC" w:rsidRDefault="00385BF7" w:rsidP="00385BF7">
            <w:r w:rsidRPr="005118CC">
              <w:t>T100_1, T100_2</w:t>
            </w:r>
          </w:p>
        </w:tc>
        <w:tc>
          <w:tcPr>
            <w:tcW w:w="2268" w:type="dxa"/>
            <w:vAlign w:val="center"/>
          </w:tcPr>
          <w:p w14:paraId="0656A7DE" w14:textId="77777777" w:rsidR="00385BF7" w:rsidRPr="005118CC" w:rsidRDefault="00385BF7" w:rsidP="00385BF7">
            <w:r w:rsidRPr="005118CC">
              <w:t>F061, F110, H001</w:t>
            </w:r>
          </w:p>
        </w:tc>
        <w:tc>
          <w:tcPr>
            <w:tcW w:w="1985" w:type="dxa"/>
            <w:vAlign w:val="center"/>
          </w:tcPr>
          <w:p w14:paraId="45729E8E" w14:textId="77777777" w:rsidR="00385BF7" w:rsidRPr="005118CC" w:rsidRDefault="00385BF7" w:rsidP="00385BF7">
            <w:r w:rsidRPr="005118CC">
              <w:t>Немає</w:t>
            </w:r>
          </w:p>
        </w:tc>
        <w:tc>
          <w:tcPr>
            <w:tcW w:w="1276" w:type="dxa"/>
            <w:vAlign w:val="center"/>
          </w:tcPr>
          <w:p w14:paraId="593987AE" w14:textId="77777777" w:rsidR="00385BF7" w:rsidRPr="005118CC" w:rsidRDefault="00385BF7" w:rsidP="00385BF7">
            <w:r w:rsidRPr="005118CC">
              <w:t>FR0</w:t>
            </w:r>
          </w:p>
        </w:tc>
      </w:tr>
      <w:tr w:rsidR="005118CC" w:rsidRPr="005118CC" w14:paraId="6AEDC398" w14:textId="77777777" w:rsidTr="00EC4377">
        <w:trPr>
          <w:cantSplit/>
          <w:jc w:val="center"/>
        </w:trPr>
        <w:tc>
          <w:tcPr>
            <w:tcW w:w="988" w:type="dxa"/>
            <w:vAlign w:val="center"/>
          </w:tcPr>
          <w:p w14:paraId="03614C6B" w14:textId="77777777" w:rsidR="00385BF7" w:rsidRPr="005118CC" w:rsidRDefault="00385BF7" w:rsidP="0080322A">
            <w:pPr>
              <w:numPr>
                <w:ilvl w:val="0"/>
                <w:numId w:val="10"/>
              </w:numPr>
              <w:ind w:left="720"/>
              <w:contextualSpacing/>
            </w:pPr>
          </w:p>
        </w:tc>
        <w:tc>
          <w:tcPr>
            <w:tcW w:w="1701" w:type="dxa"/>
            <w:vAlign w:val="center"/>
          </w:tcPr>
          <w:p w14:paraId="46BD5D84" w14:textId="77777777" w:rsidR="00385BF7" w:rsidRPr="005118CC" w:rsidRDefault="00385BF7" w:rsidP="00385BF7">
            <w:r w:rsidRPr="005118CC">
              <w:t>FR002350</w:t>
            </w:r>
          </w:p>
        </w:tc>
        <w:tc>
          <w:tcPr>
            <w:tcW w:w="4961" w:type="dxa"/>
            <w:vAlign w:val="center"/>
          </w:tcPr>
          <w:p w14:paraId="69B97714" w14:textId="7EC3D861" w:rsidR="00385BF7" w:rsidRPr="005118CC" w:rsidRDefault="00385BF7" w:rsidP="00385BF7">
            <w:r w:rsidRPr="005118CC">
              <w:t>Чистий фінансовий</w:t>
            </w:r>
            <w:r w:rsidR="00C53757" w:rsidRPr="005118CC">
              <w:t xml:space="preserve"> результат (прибуток) (Стандарт </w:t>
            </w:r>
            <w:r w:rsidRPr="005118CC">
              <w:t>1)/чистий прибуток (збиток) (Стандарт 25)</w:t>
            </w:r>
          </w:p>
        </w:tc>
        <w:tc>
          <w:tcPr>
            <w:tcW w:w="1984" w:type="dxa"/>
            <w:vAlign w:val="center"/>
          </w:tcPr>
          <w:p w14:paraId="0B1A2A36" w14:textId="77777777" w:rsidR="00385BF7" w:rsidRPr="005118CC" w:rsidRDefault="00385BF7" w:rsidP="00385BF7">
            <w:r w:rsidRPr="005118CC">
              <w:t>T100_1, T100_2</w:t>
            </w:r>
          </w:p>
        </w:tc>
        <w:tc>
          <w:tcPr>
            <w:tcW w:w="2268" w:type="dxa"/>
            <w:vAlign w:val="center"/>
          </w:tcPr>
          <w:p w14:paraId="05D21B55" w14:textId="77777777" w:rsidR="00385BF7" w:rsidRPr="005118CC" w:rsidRDefault="00385BF7" w:rsidP="00385BF7">
            <w:r w:rsidRPr="005118CC">
              <w:t>F061, F110, H001</w:t>
            </w:r>
          </w:p>
        </w:tc>
        <w:tc>
          <w:tcPr>
            <w:tcW w:w="1985" w:type="dxa"/>
            <w:vAlign w:val="center"/>
          </w:tcPr>
          <w:p w14:paraId="686F4AD1" w14:textId="77777777" w:rsidR="00385BF7" w:rsidRPr="005118CC" w:rsidRDefault="00385BF7" w:rsidP="00385BF7">
            <w:r w:rsidRPr="005118CC">
              <w:t>Немає</w:t>
            </w:r>
          </w:p>
        </w:tc>
        <w:tc>
          <w:tcPr>
            <w:tcW w:w="1276" w:type="dxa"/>
            <w:vAlign w:val="center"/>
          </w:tcPr>
          <w:p w14:paraId="109623F2" w14:textId="77777777" w:rsidR="00385BF7" w:rsidRPr="005118CC" w:rsidRDefault="00385BF7" w:rsidP="00385BF7">
            <w:r w:rsidRPr="005118CC">
              <w:t>FR0</w:t>
            </w:r>
          </w:p>
        </w:tc>
      </w:tr>
      <w:tr w:rsidR="005118CC" w:rsidRPr="005118CC" w14:paraId="5F349A41" w14:textId="77777777" w:rsidTr="00EC4377">
        <w:trPr>
          <w:cantSplit/>
          <w:jc w:val="center"/>
        </w:trPr>
        <w:tc>
          <w:tcPr>
            <w:tcW w:w="988" w:type="dxa"/>
            <w:vAlign w:val="center"/>
          </w:tcPr>
          <w:p w14:paraId="3E757F67" w14:textId="77777777" w:rsidR="00385BF7" w:rsidRPr="005118CC" w:rsidRDefault="00385BF7" w:rsidP="0080322A">
            <w:pPr>
              <w:numPr>
                <w:ilvl w:val="0"/>
                <w:numId w:val="10"/>
              </w:numPr>
              <w:ind w:left="720"/>
              <w:contextualSpacing/>
            </w:pPr>
          </w:p>
        </w:tc>
        <w:tc>
          <w:tcPr>
            <w:tcW w:w="1701" w:type="dxa"/>
            <w:vAlign w:val="center"/>
          </w:tcPr>
          <w:p w14:paraId="3CA55C86" w14:textId="77777777" w:rsidR="00385BF7" w:rsidRPr="005118CC" w:rsidRDefault="00385BF7" w:rsidP="00385BF7">
            <w:r w:rsidRPr="005118CC">
              <w:t>FR002355</w:t>
            </w:r>
          </w:p>
        </w:tc>
        <w:tc>
          <w:tcPr>
            <w:tcW w:w="4961" w:type="dxa"/>
            <w:vAlign w:val="center"/>
          </w:tcPr>
          <w:p w14:paraId="2EDB4CCF" w14:textId="77777777" w:rsidR="00385BF7" w:rsidRPr="005118CC" w:rsidRDefault="00385BF7" w:rsidP="00385BF7">
            <w:r w:rsidRPr="005118CC">
              <w:t>Чистий фінансовий результат (збиток)</w:t>
            </w:r>
          </w:p>
        </w:tc>
        <w:tc>
          <w:tcPr>
            <w:tcW w:w="1984" w:type="dxa"/>
            <w:vAlign w:val="center"/>
          </w:tcPr>
          <w:p w14:paraId="2E1E69A8" w14:textId="77777777" w:rsidR="00385BF7" w:rsidRPr="005118CC" w:rsidRDefault="00385BF7" w:rsidP="00385BF7">
            <w:r w:rsidRPr="005118CC">
              <w:t>T100_1, T100_2</w:t>
            </w:r>
          </w:p>
        </w:tc>
        <w:tc>
          <w:tcPr>
            <w:tcW w:w="2268" w:type="dxa"/>
            <w:vAlign w:val="center"/>
          </w:tcPr>
          <w:p w14:paraId="5FC81E4E" w14:textId="77777777" w:rsidR="00385BF7" w:rsidRPr="005118CC" w:rsidRDefault="00385BF7" w:rsidP="00385BF7">
            <w:r w:rsidRPr="005118CC">
              <w:t>F061, F110, H001</w:t>
            </w:r>
          </w:p>
        </w:tc>
        <w:tc>
          <w:tcPr>
            <w:tcW w:w="1985" w:type="dxa"/>
            <w:vAlign w:val="center"/>
          </w:tcPr>
          <w:p w14:paraId="1B3F9318" w14:textId="77777777" w:rsidR="00385BF7" w:rsidRPr="005118CC" w:rsidRDefault="00385BF7" w:rsidP="00385BF7">
            <w:r w:rsidRPr="005118CC">
              <w:t>Немає</w:t>
            </w:r>
          </w:p>
        </w:tc>
        <w:tc>
          <w:tcPr>
            <w:tcW w:w="1276" w:type="dxa"/>
            <w:vAlign w:val="center"/>
          </w:tcPr>
          <w:p w14:paraId="70FAC3C0" w14:textId="77777777" w:rsidR="00385BF7" w:rsidRPr="005118CC" w:rsidRDefault="00385BF7" w:rsidP="00385BF7">
            <w:r w:rsidRPr="005118CC">
              <w:t>FR0</w:t>
            </w:r>
          </w:p>
        </w:tc>
      </w:tr>
      <w:tr w:rsidR="005118CC" w:rsidRPr="005118CC" w14:paraId="63BBD33C" w14:textId="77777777" w:rsidTr="00EC4377">
        <w:trPr>
          <w:cantSplit/>
          <w:jc w:val="center"/>
        </w:trPr>
        <w:tc>
          <w:tcPr>
            <w:tcW w:w="988" w:type="dxa"/>
            <w:vAlign w:val="center"/>
          </w:tcPr>
          <w:p w14:paraId="000E930C" w14:textId="77777777" w:rsidR="00385BF7" w:rsidRPr="005118CC" w:rsidRDefault="00385BF7" w:rsidP="0080322A">
            <w:pPr>
              <w:numPr>
                <w:ilvl w:val="0"/>
                <w:numId w:val="10"/>
              </w:numPr>
              <w:ind w:left="720"/>
              <w:contextualSpacing/>
            </w:pPr>
          </w:p>
        </w:tc>
        <w:tc>
          <w:tcPr>
            <w:tcW w:w="1701" w:type="dxa"/>
            <w:vAlign w:val="center"/>
          </w:tcPr>
          <w:p w14:paraId="4A2BE842" w14:textId="77777777" w:rsidR="00385BF7" w:rsidRPr="005118CC" w:rsidRDefault="00385BF7" w:rsidP="00385BF7">
            <w:r w:rsidRPr="005118CC">
              <w:t>FR002400</w:t>
            </w:r>
          </w:p>
        </w:tc>
        <w:tc>
          <w:tcPr>
            <w:tcW w:w="4961" w:type="dxa"/>
            <w:vAlign w:val="center"/>
          </w:tcPr>
          <w:p w14:paraId="117A0EF6" w14:textId="77777777" w:rsidR="00385BF7" w:rsidRPr="005118CC" w:rsidRDefault="00385BF7" w:rsidP="00385BF7">
            <w:r w:rsidRPr="005118CC">
              <w:t>Дооцінка (уцінка) необоротних активів</w:t>
            </w:r>
          </w:p>
        </w:tc>
        <w:tc>
          <w:tcPr>
            <w:tcW w:w="1984" w:type="dxa"/>
            <w:vAlign w:val="center"/>
          </w:tcPr>
          <w:p w14:paraId="129CB276" w14:textId="77777777" w:rsidR="00385BF7" w:rsidRPr="005118CC" w:rsidRDefault="00385BF7" w:rsidP="00385BF7">
            <w:r w:rsidRPr="005118CC">
              <w:t>T100_1, T100_2</w:t>
            </w:r>
          </w:p>
        </w:tc>
        <w:tc>
          <w:tcPr>
            <w:tcW w:w="2268" w:type="dxa"/>
            <w:vAlign w:val="center"/>
          </w:tcPr>
          <w:p w14:paraId="20770A19" w14:textId="77777777" w:rsidR="00385BF7" w:rsidRPr="005118CC" w:rsidRDefault="00385BF7" w:rsidP="00385BF7">
            <w:r w:rsidRPr="005118CC">
              <w:t>F061, F110, H001</w:t>
            </w:r>
          </w:p>
        </w:tc>
        <w:tc>
          <w:tcPr>
            <w:tcW w:w="1985" w:type="dxa"/>
            <w:vAlign w:val="center"/>
          </w:tcPr>
          <w:p w14:paraId="11CB2186" w14:textId="77777777" w:rsidR="00385BF7" w:rsidRPr="005118CC" w:rsidRDefault="00385BF7" w:rsidP="00385BF7">
            <w:r w:rsidRPr="005118CC">
              <w:t>Немає</w:t>
            </w:r>
          </w:p>
        </w:tc>
        <w:tc>
          <w:tcPr>
            <w:tcW w:w="1276" w:type="dxa"/>
            <w:vAlign w:val="center"/>
          </w:tcPr>
          <w:p w14:paraId="38D1CD40" w14:textId="77777777" w:rsidR="00385BF7" w:rsidRPr="005118CC" w:rsidRDefault="00385BF7" w:rsidP="00385BF7">
            <w:r w:rsidRPr="005118CC">
              <w:t>FR0</w:t>
            </w:r>
          </w:p>
        </w:tc>
      </w:tr>
      <w:tr w:rsidR="005118CC" w:rsidRPr="005118CC" w14:paraId="590D9C8D" w14:textId="77777777" w:rsidTr="00EC4377">
        <w:trPr>
          <w:cantSplit/>
          <w:jc w:val="center"/>
        </w:trPr>
        <w:tc>
          <w:tcPr>
            <w:tcW w:w="988" w:type="dxa"/>
            <w:vAlign w:val="center"/>
          </w:tcPr>
          <w:p w14:paraId="37A38D79" w14:textId="77777777" w:rsidR="00385BF7" w:rsidRPr="005118CC" w:rsidRDefault="00385BF7" w:rsidP="0080322A">
            <w:pPr>
              <w:numPr>
                <w:ilvl w:val="0"/>
                <w:numId w:val="10"/>
              </w:numPr>
              <w:ind w:left="720"/>
              <w:contextualSpacing/>
            </w:pPr>
          </w:p>
        </w:tc>
        <w:tc>
          <w:tcPr>
            <w:tcW w:w="1701" w:type="dxa"/>
            <w:vAlign w:val="center"/>
          </w:tcPr>
          <w:p w14:paraId="18772B48" w14:textId="77777777" w:rsidR="00385BF7" w:rsidRPr="005118CC" w:rsidRDefault="00385BF7" w:rsidP="00385BF7">
            <w:r w:rsidRPr="005118CC">
              <w:t>FR002405</w:t>
            </w:r>
          </w:p>
        </w:tc>
        <w:tc>
          <w:tcPr>
            <w:tcW w:w="4961" w:type="dxa"/>
            <w:vAlign w:val="center"/>
          </w:tcPr>
          <w:p w14:paraId="2EC43835" w14:textId="77777777" w:rsidR="00385BF7" w:rsidRPr="005118CC" w:rsidRDefault="00385BF7" w:rsidP="00385BF7">
            <w:r w:rsidRPr="005118CC">
              <w:t>Дооцінка (уцінка) фінансових інструментів</w:t>
            </w:r>
          </w:p>
        </w:tc>
        <w:tc>
          <w:tcPr>
            <w:tcW w:w="1984" w:type="dxa"/>
            <w:vAlign w:val="center"/>
          </w:tcPr>
          <w:p w14:paraId="38AD14EF" w14:textId="77777777" w:rsidR="00385BF7" w:rsidRPr="005118CC" w:rsidRDefault="00385BF7" w:rsidP="00385BF7">
            <w:r w:rsidRPr="005118CC">
              <w:t>T100_1, T100_2</w:t>
            </w:r>
          </w:p>
        </w:tc>
        <w:tc>
          <w:tcPr>
            <w:tcW w:w="2268" w:type="dxa"/>
            <w:vAlign w:val="center"/>
          </w:tcPr>
          <w:p w14:paraId="6308D9D5" w14:textId="77777777" w:rsidR="00385BF7" w:rsidRPr="005118CC" w:rsidRDefault="00385BF7" w:rsidP="00385BF7">
            <w:r w:rsidRPr="005118CC">
              <w:t>F061, F110, H001</w:t>
            </w:r>
          </w:p>
        </w:tc>
        <w:tc>
          <w:tcPr>
            <w:tcW w:w="1985" w:type="dxa"/>
            <w:vAlign w:val="center"/>
          </w:tcPr>
          <w:p w14:paraId="6599A561" w14:textId="77777777" w:rsidR="00385BF7" w:rsidRPr="005118CC" w:rsidRDefault="00385BF7" w:rsidP="00385BF7">
            <w:r w:rsidRPr="005118CC">
              <w:t>Немає</w:t>
            </w:r>
          </w:p>
        </w:tc>
        <w:tc>
          <w:tcPr>
            <w:tcW w:w="1276" w:type="dxa"/>
            <w:vAlign w:val="center"/>
          </w:tcPr>
          <w:p w14:paraId="526A74BF" w14:textId="77777777" w:rsidR="00385BF7" w:rsidRPr="005118CC" w:rsidRDefault="00385BF7" w:rsidP="00385BF7">
            <w:r w:rsidRPr="005118CC">
              <w:t>FR0</w:t>
            </w:r>
          </w:p>
        </w:tc>
      </w:tr>
      <w:tr w:rsidR="005118CC" w:rsidRPr="005118CC" w14:paraId="402981B9" w14:textId="77777777" w:rsidTr="00EC4377">
        <w:trPr>
          <w:cantSplit/>
          <w:jc w:val="center"/>
        </w:trPr>
        <w:tc>
          <w:tcPr>
            <w:tcW w:w="988" w:type="dxa"/>
            <w:vAlign w:val="center"/>
          </w:tcPr>
          <w:p w14:paraId="7A3BACE7" w14:textId="77777777" w:rsidR="00385BF7" w:rsidRPr="005118CC" w:rsidRDefault="00385BF7" w:rsidP="0080322A">
            <w:pPr>
              <w:numPr>
                <w:ilvl w:val="0"/>
                <w:numId w:val="10"/>
              </w:numPr>
              <w:ind w:left="720"/>
              <w:contextualSpacing/>
            </w:pPr>
          </w:p>
        </w:tc>
        <w:tc>
          <w:tcPr>
            <w:tcW w:w="1701" w:type="dxa"/>
            <w:vAlign w:val="center"/>
          </w:tcPr>
          <w:p w14:paraId="5E651865" w14:textId="77777777" w:rsidR="00385BF7" w:rsidRPr="005118CC" w:rsidRDefault="00385BF7" w:rsidP="00385BF7">
            <w:r w:rsidRPr="005118CC">
              <w:t>FR002410</w:t>
            </w:r>
          </w:p>
        </w:tc>
        <w:tc>
          <w:tcPr>
            <w:tcW w:w="4961" w:type="dxa"/>
            <w:vAlign w:val="center"/>
          </w:tcPr>
          <w:p w14:paraId="6765CBE8" w14:textId="77777777" w:rsidR="00385BF7" w:rsidRPr="005118CC" w:rsidRDefault="00385BF7" w:rsidP="00385BF7">
            <w:r w:rsidRPr="005118CC">
              <w:t>Накопичені курсові різниці</w:t>
            </w:r>
          </w:p>
        </w:tc>
        <w:tc>
          <w:tcPr>
            <w:tcW w:w="1984" w:type="dxa"/>
            <w:vAlign w:val="center"/>
          </w:tcPr>
          <w:p w14:paraId="474C6EBA" w14:textId="77777777" w:rsidR="00385BF7" w:rsidRPr="005118CC" w:rsidRDefault="00385BF7" w:rsidP="00385BF7">
            <w:r w:rsidRPr="005118CC">
              <w:t>T100_1, T100_2</w:t>
            </w:r>
          </w:p>
        </w:tc>
        <w:tc>
          <w:tcPr>
            <w:tcW w:w="2268" w:type="dxa"/>
            <w:vAlign w:val="center"/>
          </w:tcPr>
          <w:p w14:paraId="5A40C18A" w14:textId="77777777" w:rsidR="00385BF7" w:rsidRPr="005118CC" w:rsidRDefault="00385BF7" w:rsidP="00385BF7">
            <w:r w:rsidRPr="005118CC">
              <w:t>F061, F110, H001</w:t>
            </w:r>
          </w:p>
        </w:tc>
        <w:tc>
          <w:tcPr>
            <w:tcW w:w="1985" w:type="dxa"/>
            <w:vAlign w:val="center"/>
          </w:tcPr>
          <w:p w14:paraId="014DC186" w14:textId="77777777" w:rsidR="00385BF7" w:rsidRPr="005118CC" w:rsidRDefault="00385BF7" w:rsidP="00385BF7">
            <w:r w:rsidRPr="005118CC">
              <w:t>Немає</w:t>
            </w:r>
          </w:p>
        </w:tc>
        <w:tc>
          <w:tcPr>
            <w:tcW w:w="1276" w:type="dxa"/>
            <w:vAlign w:val="center"/>
          </w:tcPr>
          <w:p w14:paraId="1F05E4DC" w14:textId="77777777" w:rsidR="00385BF7" w:rsidRPr="005118CC" w:rsidRDefault="00385BF7" w:rsidP="00385BF7">
            <w:r w:rsidRPr="005118CC">
              <w:t>FR0</w:t>
            </w:r>
          </w:p>
        </w:tc>
      </w:tr>
      <w:tr w:rsidR="005118CC" w:rsidRPr="005118CC" w14:paraId="62C85727" w14:textId="77777777" w:rsidTr="00EC4377">
        <w:trPr>
          <w:cantSplit/>
          <w:jc w:val="center"/>
        </w:trPr>
        <w:tc>
          <w:tcPr>
            <w:tcW w:w="988" w:type="dxa"/>
            <w:vAlign w:val="center"/>
          </w:tcPr>
          <w:p w14:paraId="13626539" w14:textId="77777777" w:rsidR="00385BF7" w:rsidRPr="005118CC" w:rsidRDefault="00385BF7" w:rsidP="0080322A">
            <w:pPr>
              <w:numPr>
                <w:ilvl w:val="0"/>
                <w:numId w:val="10"/>
              </w:numPr>
              <w:ind w:left="720"/>
              <w:contextualSpacing/>
            </w:pPr>
          </w:p>
        </w:tc>
        <w:tc>
          <w:tcPr>
            <w:tcW w:w="1701" w:type="dxa"/>
            <w:vAlign w:val="center"/>
          </w:tcPr>
          <w:p w14:paraId="40D1F0C2" w14:textId="77777777" w:rsidR="00385BF7" w:rsidRPr="005118CC" w:rsidRDefault="00385BF7" w:rsidP="00385BF7">
            <w:r w:rsidRPr="005118CC">
              <w:t>FR002415</w:t>
            </w:r>
          </w:p>
        </w:tc>
        <w:tc>
          <w:tcPr>
            <w:tcW w:w="4961" w:type="dxa"/>
            <w:vAlign w:val="center"/>
          </w:tcPr>
          <w:p w14:paraId="510E0D08" w14:textId="77777777" w:rsidR="00385BF7" w:rsidRPr="005118CC" w:rsidRDefault="00385BF7" w:rsidP="00385BF7">
            <w:r w:rsidRPr="005118CC">
              <w:t>Частка іншого сукупного доходу асоційованих та спільних підприємств</w:t>
            </w:r>
          </w:p>
        </w:tc>
        <w:tc>
          <w:tcPr>
            <w:tcW w:w="1984" w:type="dxa"/>
            <w:vAlign w:val="center"/>
          </w:tcPr>
          <w:p w14:paraId="2316BB7B" w14:textId="77777777" w:rsidR="00385BF7" w:rsidRPr="005118CC" w:rsidRDefault="00385BF7" w:rsidP="00385BF7">
            <w:r w:rsidRPr="005118CC">
              <w:t>T100_1, T100_2</w:t>
            </w:r>
          </w:p>
        </w:tc>
        <w:tc>
          <w:tcPr>
            <w:tcW w:w="2268" w:type="dxa"/>
            <w:vAlign w:val="center"/>
          </w:tcPr>
          <w:p w14:paraId="3A2333C7" w14:textId="77777777" w:rsidR="00385BF7" w:rsidRPr="005118CC" w:rsidRDefault="00385BF7" w:rsidP="00385BF7">
            <w:r w:rsidRPr="005118CC">
              <w:t>F061, F110, H001</w:t>
            </w:r>
          </w:p>
        </w:tc>
        <w:tc>
          <w:tcPr>
            <w:tcW w:w="1985" w:type="dxa"/>
            <w:vAlign w:val="center"/>
          </w:tcPr>
          <w:p w14:paraId="738627D1" w14:textId="77777777" w:rsidR="00385BF7" w:rsidRPr="005118CC" w:rsidRDefault="00385BF7" w:rsidP="00385BF7">
            <w:r w:rsidRPr="005118CC">
              <w:t>Немає</w:t>
            </w:r>
          </w:p>
        </w:tc>
        <w:tc>
          <w:tcPr>
            <w:tcW w:w="1276" w:type="dxa"/>
            <w:vAlign w:val="center"/>
          </w:tcPr>
          <w:p w14:paraId="7CB2648C" w14:textId="77777777" w:rsidR="00385BF7" w:rsidRPr="005118CC" w:rsidRDefault="00385BF7" w:rsidP="00385BF7">
            <w:r w:rsidRPr="005118CC">
              <w:t>FR0</w:t>
            </w:r>
          </w:p>
        </w:tc>
      </w:tr>
      <w:tr w:rsidR="005118CC" w:rsidRPr="005118CC" w14:paraId="0F8A9C94" w14:textId="77777777" w:rsidTr="00EC4377">
        <w:trPr>
          <w:cantSplit/>
          <w:jc w:val="center"/>
        </w:trPr>
        <w:tc>
          <w:tcPr>
            <w:tcW w:w="988" w:type="dxa"/>
            <w:vAlign w:val="center"/>
          </w:tcPr>
          <w:p w14:paraId="3AC45C98" w14:textId="77777777" w:rsidR="00385BF7" w:rsidRPr="005118CC" w:rsidRDefault="00385BF7" w:rsidP="0080322A">
            <w:pPr>
              <w:numPr>
                <w:ilvl w:val="0"/>
                <w:numId w:val="10"/>
              </w:numPr>
              <w:ind w:left="720"/>
              <w:contextualSpacing/>
            </w:pPr>
          </w:p>
        </w:tc>
        <w:tc>
          <w:tcPr>
            <w:tcW w:w="1701" w:type="dxa"/>
            <w:vAlign w:val="center"/>
          </w:tcPr>
          <w:p w14:paraId="1A20FC80" w14:textId="77777777" w:rsidR="00385BF7" w:rsidRPr="005118CC" w:rsidRDefault="00385BF7" w:rsidP="00385BF7">
            <w:r w:rsidRPr="005118CC">
              <w:t>FR002445</w:t>
            </w:r>
          </w:p>
        </w:tc>
        <w:tc>
          <w:tcPr>
            <w:tcW w:w="4961" w:type="dxa"/>
            <w:vAlign w:val="center"/>
          </w:tcPr>
          <w:p w14:paraId="7E8386B3" w14:textId="77777777" w:rsidR="00385BF7" w:rsidRPr="005118CC" w:rsidRDefault="00385BF7" w:rsidP="00385BF7">
            <w:r w:rsidRPr="005118CC">
              <w:t>Інший сукупний дохід</w:t>
            </w:r>
          </w:p>
        </w:tc>
        <w:tc>
          <w:tcPr>
            <w:tcW w:w="1984" w:type="dxa"/>
            <w:vAlign w:val="center"/>
          </w:tcPr>
          <w:p w14:paraId="16D376D1" w14:textId="77777777" w:rsidR="00385BF7" w:rsidRPr="005118CC" w:rsidRDefault="00385BF7" w:rsidP="00385BF7">
            <w:r w:rsidRPr="005118CC">
              <w:t>T100_1, T100_2</w:t>
            </w:r>
          </w:p>
        </w:tc>
        <w:tc>
          <w:tcPr>
            <w:tcW w:w="2268" w:type="dxa"/>
            <w:vAlign w:val="center"/>
          </w:tcPr>
          <w:p w14:paraId="4981F815" w14:textId="77777777" w:rsidR="00385BF7" w:rsidRPr="005118CC" w:rsidRDefault="00385BF7" w:rsidP="00385BF7">
            <w:r w:rsidRPr="005118CC">
              <w:t>F061, F110, H001</w:t>
            </w:r>
          </w:p>
        </w:tc>
        <w:tc>
          <w:tcPr>
            <w:tcW w:w="1985" w:type="dxa"/>
            <w:vAlign w:val="center"/>
          </w:tcPr>
          <w:p w14:paraId="1A171466" w14:textId="77777777" w:rsidR="00385BF7" w:rsidRPr="005118CC" w:rsidRDefault="00385BF7" w:rsidP="00385BF7">
            <w:r w:rsidRPr="005118CC">
              <w:t>Немає</w:t>
            </w:r>
          </w:p>
        </w:tc>
        <w:tc>
          <w:tcPr>
            <w:tcW w:w="1276" w:type="dxa"/>
            <w:vAlign w:val="center"/>
          </w:tcPr>
          <w:p w14:paraId="02764D92" w14:textId="77777777" w:rsidR="00385BF7" w:rsidRPr="005118CC" w:rsidRDefault="00385BF7" w:rsidP="00385BF7">
            <w:r w:rsidRPr="005118CC">
              <w:t>FR0</w:t>
            </w:r>
          </w:p>
        </w:tc>
      </w:tr>
      <w:tr w:rsidR="005118CC" w:rsidRPr="005118CC" w14:paraId="054C0CBA" w14:textId="77777777" w:rsidTr="00EC4377">
        <w:trPr>
          <w:cantSplit/>
          <w:jc w:val="center"/>
        </w:trPr>
        <w:tc>
          <w:tcPr>
            <w:tcW w:w="988" w:type="dxa"/>
            <w:vAlign w:val="center"/>
          </w:tcPr>
          <w:p w14:paraId="53A598A2" w14:textId="77777777" w:rsidR="00385BF7" w:rsidRPr="005118CC" w:rsidRDefault="00385BF7" w:rsidP="0080322A">
            <w:pPr>
              <w:numPr>
                <w:ilvl w:val="0"/>
                <w:numId w:val="10"/>
              </w:numPr>
              <w:ind w:left="720"/>
              <w:contextualSpacing/>
            </w:pPr>
          </w:p>
        </w:tc>
        <w:tc>
          <w:tcPr>
            <w:tcW w:w="1701" w:type="dxa"/>
            <w:vAlign w:val="center"/>
          </w:tcPr>
          <w:p w14:paraId="12DD588B" w14:textId="77777777" w:rsidR="00385BF7" w:rsidRPr="005118CC" w:rsidRDefault="00385BF7" w:rsidP="00385BF7">
            <w:r w:rsidRPr="005118CC">
              <w:t>FR002450</w:t>
            </w:r>
          </w:p>
        </w:tc>
        <w:tc>
          <w:tcPr>
            <w:tcW w:w="4961" w:type="dxa"/>
            <w:vAlign w:val="center"/>
          </w:tcPr>
          <w:p w14:paraId="509A903B" w14:textId="77777777" w:rsidR="00385BF7" w:rsidRPr="005118CC" w:rsidRDefault="00385BF7" w:rsidP="00385BF7">
            <w:r w:rsidRPr="005118CC">
              <w:t>Інший сукупний дохід до оподаткування</w:t>
            </w:r>
          </w:p>
        </w:tc>
        <w:tc>
          <w:tcPr>
            <w:tcW w:w="1984" w:type="dxa"/>
            <w:vAlign w:val="center"/>
          </w:tcPr>
          <w:p w14:paraId="549C0910" w14:textId="77777777" w:rsidR="00385BF7" w:rsidRPr="005118CC" w:rsidRDefault="00385BF7" w:rsidP="00385BF7">
            <w:r w:rsidRPr="005118CC">
              <w:t>T100_1, T100_2</w:t>
            </w:r>
          </w:p>
        </w:tc>
        <w:tc>
          <w:tcPr>
            <w:tcW w:w="2268" w:type="dxa"/>
            <w:vAlign w:val="center"/>
          </w:tcPr>
          <w:p w14:paraId="01149EA8" w14:textId="77777777" w:rsidR="00385BF7" w:rsidRPr="005118CC" w:rsidRDefault="00385BF7" w:rsidP="00385BF7">
            <w:r w:rsidRPr="005118CC">
              <w:t>F061, F110, H001</w:t>
            </w:r>
          </w:p>
        </w:tc>
        <w:tc>
          <w:tcPr>
            <w:tcW w:w="1985" w:type="dxa"/>
            <w:vAlign w:val="center"/>
          </w:tcPr>
          <w:p w14:paraId="0F173F78" w14:textId="77777777" w:rsidR="00385BF7" w:rsidRPr="005118CC" w:rsidRDefault="00385BF7" w:rsidP="00385BF7">
            <w:r w:rsidRPr="005118CC">
              <w:t>Немає</w:t>
            </w:r>
          </w:p>
        </w:tc>
        <w:tc>
          <w:tcPr>
            <w:tcW w:w="1276" w:type="dxa"/>
            <w:vAlign w:val="center"/>
          </w:tcPr>
          <w:p w14:paraId="09EA870F" w14:textId="77777777" w:rsidR="00385BF7" w:rsidRPr="005118CC" w:rsidRDefault="00385BF7" w:rsidP="00385BF7">
            <w:r w:rsidRPr="005118CC">
              <w:t>FR0</w:t>
            </w:r>
          </w:p>
        </w:tc>
      </w:tr>
      <w:tr w:rsidR="005118CC" w:rsidRPr="005118CC" w14:paraId="6A92C726" w14:textId="77777777" w:rsidTr="00EC4377">
        <w:trPr>
          <w:cantSplit/>
          <w:jc w:val="center"/>
        </w:trPr>
        <w:tc>
          <w:tcPr>
            <w:tcW w:w="988" w:type="dxa"/>
            <w:vAlign w:val="center"/>
          </w:tcPr>
          <w:p w14:paraId="5190F53A" w14:textId="77777777" w:rsidR="00385BF7" w:rsidRPr="005118CC" w:rsidRDefault="00385BF7" w:rsidP="0080322A">
            <w:pPr>
              <w:numPr>
                <w:ilvl w:val="0"/>
                <w:numId w:val="10"/>
              </w:numPr>
              <w:ind w:left="720"/>
              <w:contextualSpacing/>
            </w:pPr>
          </w:p>
        </w:tc>
        <w:tc>
          <w:tcPr>
            <w:tcW w:w="1701" w:type="dxa"/>
            <w:vAlign w:val="center"/>
          </w:tcPr>
          <w:p w14:paraId="411C965D" w14:textId="77777777" w:rsidR="00385BF7" w:rsidRPr="005118CC" w:rsidRDefault="00385BF7" w:rsidP="00385BF7">
            <w:r w:rsidRPr="005118CC">
              <w:t>FR002455</w:t>
            </w:r>
          </w:p>
        </w:tc>
        <w:tc>
          <w:tcPr>
            <w:tcW w:w="4961" w:type="dxa"/>
            <w:vAlign w:val="center"/>
          </w:tcPr>
          <w:p w14:paraId="00C13951" w14:textId="77777777" w:rsidR="00385BF7" w:rsidRPr="005118CC" w:rsidRDefault="00385BF7" w:rsidP="00385BF7">
            <w:r w:rsidRPr="005118CC">
              <w:t>Податок на прибуток, пов’язаний з іншим сукупним доходом</w:t>
            </w:r>
          </w:p>
        </w:tc>
        <w:tc>
          <w:tcPr>
            <w:tcW w:w="1984" w:type="dxa"/>
            <w:vAlign w:val="center"/>
          </w:tcPr>
          <w:p w14:paraId="0FC08F80" w14:textId="77777777" w:rsidR="00385BF7" w:rsidRPr="005118CC" w:rsidRDefault="00385BF7" w:rsidP="00385BF7">
            <w:r w:rsidRPr="005118CC">
              <w:t>T100_1, T100_2</w:t>
            </w:r>
          </w:p>
        </w:tc>
        <w:tc>
          <w:tcPr>
            <w:tcW w:w="2268" w:type="dxa"/>
            <w:vAlign w:val="center"/>
          </w:tcPr>
          <w:p w14:paraId="694DE862" w14:textId="77777777" w:rsidR="00385BF7" w:rsidRPr="005118CC" w:rsidRDefault="00385BF7" w:rsidP="00385BF7">
            <w:r w:rsidRPr="005118CC">
              <w:t>F061, F110, H001</w:t>
            </w:r>
          </w:p>
        </w:tc>
        <w:tc>
          <w:tcPr>
            <w:tcW w:w="1985" w:type="dxa"/>
            <w:vAlign w:val="center"/>
          </w:tcPr>
          <w:p w14:paraId="6CD8D67F" w14:textId="77777777" w:rsidR="00385BF7" w:rsidRPr="005118CC" w:rsidRDefault="00385BF7" w:rsidP="00385BF7">
            <w:r w:rsidRPr="005118CC">
              <w:t>Немає</w:t>
            </w:r>
          </w:p>
        </w:tc>
        <w:tc>
          <w:tcPr>
            <w:tcW w:w="1276" w:type="dxa"/>
            <w:vAlign w:val="center"/>
          </w:tcPr>
          <w:p w14:paraId="55A9B508" w14:textId="77777777" w:rsidR="00385BF7" w:rsidRPr="005118CC" w:rsidRDefault="00385BF7" w:rsidP="00385BF7">
            <w:r w:rsidRPr="005118CC">
              <w:t>FR0</w:t>
            </w:r>
          </w:p>
        </w:tc>
      </w:tr>
      <w:tr w:rsidR="005118CC" w:rsidRPr="005118CC" w14:paraId="4726B9A9" w14:textId="77777777" w:rsidTr="00EC4377">
        <w:trPr>
          <w:cantSplit/>
          <w:jc w:val="center"/>
        </w:trPr>
        <w:tc>
          <w:tcPr>
            <w:tcW w:w="988" w:type="dxa"/>
            <w:vAlign w:val="center"/>
          </w:tcPr>
          <w:p w14:paraId="1BEEF571" w14:textId="77777777" w:rsidR="00385BF7" w:rsidRPr="005118CC" w:rsidRDefault="00385BF7" w:rsidP="0080322A">
            <w:pPr>
              <w:numPr>
                <w:ilvl w:val="0"/>
                <w:numId w:val="10"/>
              </w:numPr>
              <w:ind w:left="720"/>
              <w:contextualSpacing/>
            </w:pPr>
          </w:p>
        </w:tc>
        <w:tc>
          <w:tcPr>
            <w:tcW w:w="1701" w:type="dxa"/>
            <w:vAlign w:val="center"/>
          </w:tcPr>
          <w:p w14:paraId="394AB476" w14:textId="77777777" w:rsidR="00385BF7" w:rsidRPr="005118CC" w:rsidRDefault="00385BF7" w:rsidP="00385BF7">
            <w:r w:rsidRPr="005118CC">
              <w:t>FR002460</w:t>
            </w:r>
          </w:p>
        </w:tc>
        <w:tc>
          <w:tcPr>
            <w:tcW w:w="4961" w:type="dxa"/>
            <w:vAlign w:val="center"/>
          </w:tcPr>
          <w:p w14:paraId="01F9E67E" w14:textId="77777777" w:rsidR="00385BF7" w:rsidRPr="005118CC" w:rsidRDefault="00385BF7" w:rsidP="00385BF7">
            <w:r w:rsidRPr="005118CC">
              <w:t>Інший сукупний дохід після оподаткування</w:t>
            </w:r>
          </w:p>
        </w:tc>
        <w:tc>
          <w:tcPr>
            <w:tcW w:w="1984" w:type="dxa"/>
            <w:vAlign w:val="center"/>
          </w:tcPr>
          <w:p w14:paraId="6B0C1828" w14:textId="77777777" w:rsidR="00385BF7" w:rsidRPr="005118CC" w:rsidRDefault="00385BF7" w:rsidP="00385BF7">
            <w:r w:rsidRPr="005118CC">
              <w:t>T100_1, T100_2</w:t>
            </w:r>
          </w:p>
        </w:tc>
        <w:tc>
          <w:tcPr>
            <w:tcW w:w="2268" w:type="dxa"/>
            <w:vAlign w:val="center"/>
          </w:tcPr>
          <w:p w14:paraId="4A07B310" w14:textId="77777777" w:rsidR="00385BF7" w:rsidRPr="005118CC" w:rsidRDefault="00385BF7" w:rsidP="00385BF7">
            <w:r w:rsidRPr="005118CC">
              <w:t>F061, F110, H001</w:t>
            </w:r>
          </w:p>
        </w:tc>
        <w:tc>
          <w:tcPr>
            <w:tcW w:w="1985" w:type="dxa"/>
            <w:vAlign w:val="center"/>
          </w:tcPr>
          <w:p w14:paraId="246D5963" w14:textId="77777777" w:rsidR="00385BF7" w:rsidRPr="005118CC" w:rsidRDefault="00385BF7" w:rsidP="00385BF7">
            <w:r w:rsidRPr="005118CC">
              <w:t>Немає</w:t>
            </w:r>
          </w:p>
        </w:tc>
        <w:tc>
          <w:tcPr>
            <w:tcW w:w="1276" w:type="dxa"/>
            <w:vAlign w:val="center"/>
          </w:tcPr>
          <w:p w14:paraId="120AE603" w14:textId="77777777" w:rsidR="00385BF7" w:rsidRPr="005118CC" w:rsidRDefault="00385BF7" w:rsidP="00385BF7">
            <w:r w:rsidRPr="005118CC">
              <w:t>FR0</w:t>
            </w:r>
          </w:p>
        </w:tc>
      </w:tr>
      <w:tr w:rsidR="005118CC" w:rsidRPr="005118CC" w14:paraId="15684FD6" w14:textId="77777777" w:rsidTr="00EC4377">
        <w:trPr>
          <w:cantSplit/>
          <w:jc w:val="center"/>
        </w:trPr>
        <w:tc>
          <w:tcPr>
            <w:tcW w:w="988" w:type="dxa"/>
            <w:vAlign w:val="center"/>
          </w:tcPr>
          <w:p w14:paraId="33AD678E" w14:textId="77777777" w:rsidR="00385BF7" w:rsidRPr="005118CC" w:rsidRDefault="00385BF7" w:rsidP="0080322A">
            <w:pPr>
              <w:numPr>
                <w:ilvl w:val="0"/>
                <w:numId w:val="10"/>
              </w:numPr>
              <w:ind w:left="720"/>
              <w:contextualSpacing/>
            </w:pPr>
          </w:p>
        </w:tc>
        <w:tc>
          <w:tcPr>
            <w:tcW w:w="1701" w:type="dxa"/>
            <w:vAlign w:val="center"/>
          </w:tcPr>
          <w:p w14:paraId="1E6A804A" w14:textId="77777777" w:rsidR="00385BF7" w:rsidRPr="005118CC" w:rsidRDefault="00385BF7" w:rsidP="00385BF7">
            <w:r w:rsidRPr="005118CC">
              <w:t>FR002465</w:t>
            </w:r>
          </w:p>
        </w:tc>
        <w:tc>
          <w:tcPr>
            <w:tcW w:w="4961" w:type="dxa"/>
            <w:vAlign w:val="center"/>
          </w:tcPr>
          <w:p w14:paraId="76C85838" w14:textId="77777777" w:rsidR="00385BF7" w:rsidRPr="005118CC" w:rsidRDefault="00385BF7" w:rsidP="00385BF7">
            <w:r w:rsidRPr="005118CC">
              <w:t>Сукупний дохід</w:t>
            </w:r>
          </w:p>
        </w:tc>
        <w:tc>
          <w:tcPr>
            <w:tcW w:w="1984" w:type="dxa"/>
            <w:vAlign w:val="center"/>
          </w:tcPr>
          <w:p w14:paraId="7EED452A" w14:textId="77777777" w:rsidR="00385BF7" w:rsidRPr="005118CC" w:rsidRDefault="00385BF7" w:rsidP="00385BF7">
            <w:r w:rsidRPr="005118CC">
              <w:t>T100_1, T100_2</w:t>
            </w:r>
          </w:p>
        </w:tc>
        <w:tc>
          <w:tcPr>
            <w:tcW w:w="2268" w:type="dxa"/>
            <w:vAlign w:val="center"/>
          </w:tcPr>
          <w:p w14:paraId="6F8360F4" w14:textId="77777777" w:rsidR="00385BF7" w:rsidRPr="005118CC" w:rsidRDefault="00385BF7" w:rsidP="00385BF7">
            <w:r w:rsidRPr="005118CC">
              <w:t>F061, F110, H001</w:t>
            </w:r>
          </w:p>
        </w:tc>
        <w:tc>
          <w:tcPr>
            <w:tcW w:w="1985" w:type="dxa"/>
            <w:vAlign w:val="center"/>
          </w:tcPr>
          <w:p w14:paraId="1E2B64DB" w14:textId="77777777" w:rsidR="00385BF7" w:rsidRPr="005118CC" w:rsidRDefault="00385BF7" w:rsidP="00385BF7">
            <w:r w:rsidRPr="005118CC">
              <w:t>Немає</w:t>
            </w:r>
          </w:p>
        </w:tc>
        <w:tc>
          <w:tcPr>
            <w:tcW w:w="1276" w:type="dxa"/>
            <w:vAlign w:val="center"/>
          </w:tcPr>
          <w:p w14:paraId="01C8F4E9" w14:textId="77777777" w:rsidR="00385BF7" w:rsidRPr="005118CC" w:rsidRDefault="00385BF7" w:rsidP="00385BF7">
            <w:r w:rsidRPr="005118CC">
              <w:t>FR0</w:t>
            </w:r>
          </w:p>
        </w:tc>
      </w:tr>
      <w:tr w:rsidR="005118CC" w:rsidRPr="005118CC" w14:paraId="1E78367E" w14:textId="77777777" w:rsidTr="00EC4377">
        <w:trPr>
          <w:cantSplit/>
          <w:jc w:val="center"/>
        </w:trPr>
        <w:tc>
          <w:tcPr>
            <w:tcW w:w="988" w:type="dxa"/>
            <w:vAlign w:val="center"/>
          </w:tcPr>
          <w:p w14:paraId="5DCB7945" w14:textId="77777777" w:rsidR="00385BF7" w:rsidRPr="005118CC" w:rsidRDefault="00385BF7" w:rsidP="0080322A">
            <w:pPr>
              <w:numPr>
                <w:ilvl w:val="0"/>
                <w:numId w:val="10"/>
              </w:numPr>
              <w:ind w:left="720"/>
              <w:contextualSpacing/>
            </w:pPr>
          </w:p>
        </w:tc>
        <w:tc>
          <w:tcPr>
            <w:tcW w:w="1701" w:type="dxa"/>
            <w:vAlign w:val="center"/>
          </w:tcPr>
          <w:p w14:paraId="61F82335" w14:textId="77777777" w:rsidR="00385BF7" w:rsidRPr="005118CC" w:rsidRDefault="00385BF7" w:rsidP="00385BF7">
            <w:r w:rsidRPr="005118CC">
              <w:t>FR002500</w:t>
            </w:r>
          </w:p>
        </w:tc>
        <w:tc>
          <w:tcPr>
            <w:tcW w:w="4961" w:type="dxa"/>
            <w:vAlign w:val="center"/>
          </w:tcPr>
          <w:p w14:paraId="076B8B9D" w14:textId="77777777" w:rsidR="00385BF7" w:rsidRPr="005118CC" w:rsidRDefault="00385BF7" w:rsidP="00385BF7">
            <w:r w:rsidRPr="005118CC">
              <w:t>Матеріальні затрати</w:t>
            </w:r>
          </w:p>
        </w:tc>
        <w:tc>
          <w:tcPr>
            <w:tcW w:w="1984" w:type="dxa"/>
            <w:vAlign w:val="center"/>
          </w:tcPr>
          <w:p w14:paraId="43D7B3F7" w14:textId="77777777" w:rsidR="00385BF7" w:rsidRPr="005118CC" w:rsidRDefault="00385BF7" w:rsidP="00385BF7">
            <w:r w:rsidRPr="005118CC">
              <w:t>T100_1, T100_2</w:t>
            </w:r>
          </w:p>
        </w:tc>
        <w:tc>
          <w:tcPr>
            <w:tcW w:w="2268" w:type="dxa"/>
            <w:vAlign w:val="center"/>
          </w:tcPr>
          <w:p w14:paraId="451FF1D5" w14:textId="77777777" w:rsidR="00385BF7" w:rsidRPr="005118CC" w:rsidRDefault="00385BF7" w:rsidP="00385BF7">
            <w:r w:rsidRPr="005118CC">
              <w:t>F061, F110, H001</w:t>
            </w:r>
          </w:p>
        </w:tc>
        <w:tc>
          <w:tcPr>
            <w:tcW w:w="1985" w:type="dxa"/>
            <w:vAlign w:val="center"/>
          </w:tcPr>
          <w:p w14:paraId="758D4FD1" w14:textId="77777777" w:rsidR="00385BF7" w:rsidRPr="005118CC" w:rsidRDefault="00385BF7" w:rsidP="00385BF7">
            <w:r w:rsidRPr="005118CC">
              <w:t>Немає</w:t>
            </w:r>
          </w:p>
        </w:tc>
        <w:tc>
          <w:tcPr>
            <w:tcW w:w="1276" w:type="dxa"/>
            <w:vAlign w:val="center"/>
          </w:tcPr>
          <w:p w14:paraId="493C0427" w14:textId="77777777" w:rsidR="00385BF7" w:rsidRPr="005118CC" w:rsidRDefault="00385BF7" w:rsidP="00385BF7">
            <w:r w:rsidRPr="005118CC">
              <w:t>FR0</w:t>
            </w:r>
          </w:p>
        </w:tc>
      </w:tr>
      <w:tr w:rsidR="005118CC" w:rsidRPr="005118CC" w14:paraId="38C0AAFD" w14:textId="77777777" w:rsidTr="00EC4377">
        <w:trPr>
          <w:cantSplit/>
          <w:jc w:val="center"/>
        </w:trPr>
        <w:tc>
          <w:tcPr>
            <w:tcW w:w="988" w:type="dxa"/>
            <w:vAlign w:val="center"/>
          </w:tcPr>
          <w:p w14:paraId="04CF4FF3" w14:textId="77777777" w:rsidR="00385BF7" w:rsidRPr="005118CC" w:rsidRDefault="00385BF7" w:rsidP="0080322A">
            <w:pPr>
              <w:numPr>
                <w:ilvl w:val="0"/>
                <w:numId w:val="10"/>
              </w:numPr>
              <w:ind w:left="720"/>
              <w:contextualSpacing/>
            </w:pPr>
          </w:p>
        </w:tc>
        <w:tc>
          <w:tcPr>
            <w:tcW w:w="1701" w:type="dxa"/>
            <w:vAlign w:val="center"/>
          </w:tcPr>
          <w:p w14:paraId="203ADE64" w14:textId="77777777" w:rsidR="00385BF7" w:rsidRPr="005118CC" w:rsidRDefault="00385BF7" w:rsidP="00385BF7">
            <w:r w:rsidRPr="005118CC">
              <w:t>FR002505</w:t>
            </w:r>
          </w:p>
        </w:tc>
        <w:tc>
          <w:tcPr>
            <w:tcW w:w="4961" w:type="dxa"/>
            <w:vAlign w:val="center"/>
          </w:tcPr>
          <w:p w14:paraId="0D727640" w14:textId="77777777" w:rsidR="00385BF7" w:rsidRPr="005118CC" w:rsidRDefault="00385BF7" w:rsidP="00385BF7">
            <w:r w:rsidRPr="005118CC">
              <w:t>Витрати на оплату праці</w:t>
            </w:r>
          </w:p>
        </w:tc>
        <w:tc>
          <w:tcPr>
            <w:tcW w:w="1984" w:type="dxa"/>
            <w:vAlign w:val="center"/>
          </w:tcPr>
          <w:p w14:paraId="7B2F3982" w14:textId="77777777" w:rsidR="00385BF7" w:rsidRPr="005118CC" w:rsidRDefault="00385BF7" w:rsidP="00385BF7">
            <w:r w:rsidRPr="005118CC">
              <w:t>T100_1, T100_2</w:t>
            </w:r>
          </w:p>
        </w:tc>
        <w:tc>
          <w:tcPr>
            <w:tcW w:w="2268" w:type="dxa"/>
            <w:vAlign w:val="center"/>
          </w:tcPr>
          <w:p w14:paraId="5DBE1C46" w14:textId="77777777" w:rsidR="00385BF7" w:rsidRPr="005118CC" w:rsidRDefault="00385BF7" w:rsidP="00385BF7">
            <w:r w:rsidRPr="005118CC">
              <w:t>F061, F110, H001</w:t>
            </w:r>
          </w:p>
        </w:tc>
        <w:tc>
          <w:tcPr>
            <w:tcW w:w="1985" w:type="dxa"/>
            <w:vAlign w:val="center"/>
          </w:tcPr>
          <w:p w14:paraId="614F8092" w14:textId="77777777" w:rsidR="00385BF7" w:rsidRPr="005118CC" w:rsidRDefault="00385BF7" w:rsidP="00385BF7">
            <w:r w:rsidRPr="005118CC">
              <w:t>Немає</w:t>
            </w:r>
          </w:p>
        </w:tc>
        <w:tc>
          <w:tcPr>
            <w:tcW w:w="1276" w:type="dxa"/>
            <w:vAlign w:val="center"/>
          </w:tcPr>
          <w:p w14:paraId="42044465" w14:textId="77777777" w:rsidR="00385BF7" w:rsidRPr="005118CC" w:rsidRDefault="00385BF7" w:rsidP="00385BF7">
            <w:r w:rsidRPr="005118CC">
              <w:t>FR0</w:t>
            </w:r>
          </w:p>
        </w:tc>
      </w:tr>
      <w:tr w:rsidR="005118CC" w:rsidRPr="005118CC" w14:paraId="009A2B4F" w14:textId="77777777" w:rsidTr="00EC4377">
        <w:trPr>
          <w:cantSplit/>
          <w:jc w:val="center"/>
        </w:trPr>
        <w:tc>
          <w:tcPr>
            <w:tcW w:w="988" w:type="dxa"/>
            <w:vAlign w:val="center"/>
          </w:tcPr>
          <w:p w14:paraId="526C6CA6" w14:textId="77777777" w:rsidR="00385BF7" w:rsidRPr="005118CC" w:rsidRDefault="00385BF7" w:rsidP="0080322A">
            <w:pPr>
              <w:numPr>
                <w:ilvl w:val="0"/>
                <w:numId w:val="10"/>
              </w:numPr>
              <w:ind w:left="720"/>
              <w:contextualSpacing/>
            </w:pPr>
          </w:p>
        </w:tc>
        <w:tc>
          <w:tcPr>
            <w:tcW w:w="1701" w:type="dxa"/>
            <w:vAlign w:val="center"/>
          </w:tcPr>
          <w:p w14:paraId="2490F3BF" w14:textId="77777777" w:rsidR="00385BF7" w:rsidRPr="005118CC" w:rsidRDefault="00385BF7" w:rsidP="00385BF7">
            <w:r w:rsidRPr="005118CC">
              <w:t>FR002510</w:t>
            </w:r>
          </w:p>
        </w:tc>
        <w:tc>
          <w:tcPr>
            <w:tcW w:w="4961" w:type="dxa"/>
            <w:vAlign w:val="center"/>
          </w:tcPr>
          <w:p w14:paraId="67E3BF40" w14:textId="77777777" w:rsidR="00385BF7" w:rsidRPr="005118CC" w:rsidRDefault="00385BF7" w:rsidP="00385BF7">
            <w:r w:rsidRPr="005118CC">
              <w:t>Відрахування на соціальні заходи</w:t>
            </w:r>
          </w:p>
        </w:tc>
        <w:tc>
          <w:tcPr>
            <w:tcW w:w="1984" w:type="dxa"/>
            <w:vAlign w:val="center"/>
          </w:tcPr>
          <w:p w14:paraId="272CE46D" w14:textId="77777777" w:rsidR="00385BF7" w:rsidRPr="005118CC" w:rsidRDefault="00385BF7" w:rsidP="00385BF7">
            <w:r w:rsidRPr="005118CC">
              <w:t>T100_1, T100_2</w:t>
            </w:r>
          </w:p>
        </w:tc>
        <w:tc>
          <w:tcPr>
            <w:tcW w:w="2268" w:type="dxa"/>
            <w:vAlign w:val="center"/>
          </w:tcPr>
          <w:p w14:paraId="0043EBD7" w14:textId="77777777" w:rsidR="00385BF7" w:rsidRPr="005118CC" w:rsidRDefault="00385BF7" w:rsidP="00385BF7">
            <w:r w:rsidRPr="005118CC">
              <w:t>F061, F110, H001</w:t>
            </w:r>
          </w:p>
        </w:tc>
        <w:tc>
          <w:tcPr>
            <w:tcW w:w="1985" w:type="dxa"/>
            <w:vAlign w:val="center"/>
          </w:tcPr>
          <w:p w14:paraId="48BB3A19" w14:textId="77777777" w:rsidR="00385BF7" w:rsidRPr="005118CC" w:rsidRDefault="00385BF7" w:rsidP="00385BF7">
            <w:r w:rsidRPr="005118CC">
              <w:t>Немає</w:t>
            </w:r>
          </w:p>
        </w:tc>
        <w:tc>
          <w:tcPr>
            <w:tcW w:w="1276" w:type="dxa"/>
            <w:vAlign w:val="center"/>
          </w:tcPr>
          <w:p w14:paraId="51B0A441" w14:textId="77777777" w:rsidR="00385BF7" w:rsidRPr="005118CC" w:rsidRDefault="00385BF7" w:rsidP="00385BF7">
            <w:r w:rsidRPr="005118CC">
              <w:t>FR0</w:t>
            </w:r>
          </w:p>
        </w:tc>
      </w:tr>
      <w:tr w:rsidR="005118CC" w:rsidRPr="005118CC" w14:paraId="2605E0C9" w14:textId="77777777" w:rsidTr="00EC4377">
        <w:trPr>
          <w:cantSplit/>
          <w:jc w:val="center"/>
        </w:trPr>
        <w:tc>
          <w:tcPr>
            <w:tcW w:w="988" w:type="dxa"/>
            <w:vAlign w:val="center"/>
          </w:tcPr>
          <w:p w14:paraId="357C1312" w14:textId="77777777" w:rsidR="00385BF7" w:rsidRPr="005118CC" w:rsidRDefault="00385BF7" w:rsidP="0080322A">
            <w:pPr>
              <w:numPr>
                <w:ilvl w:val="0"/>
                <w:numId w:val="10"/>
              </w:numPr>
              <w:ind w:left="720"/>
              <w:contextualSpacing/>
            </w:pPr>
          </w:p>
        </w:tc>
        <w:tc>
          <w:tcPr>
            <w:tcW w:w="1701" w:type="dxa"/>
            <w:vAlign w:val="center"/>
          </w:tcPr>
          <w:p w14:paraId="73F47B2B" w14:textId="77777777" w:rsidR="00385BF7" w:rsidRPr="005118CC" w:rsidRDefault="00385BF7" w:rsidP="00385BF7">
            <w:r w:rsidRPr="005118CC">
              <w:t>FR002515</w:t>
            </w:r>
          </w:p>
        </w:tc>
        <w:tc>
          <w:tcPr>
            <w:tcW w:w="4961" w:type="dxa"/>
            <w:vAlign w:val="center"/>
          </w:tcPr>
          <w:p w14:paraId="05261FEE" w14:textId="77777777" w:rsidR="00385BF7" w:rsidRPr="005118CC" w:rsidRDefault="00385BF7" w:rsidP="00385BF7">
            <w:r w:rsidRPr="005118CC">
              <w:t>Амортизація</w:t>
            </w:r>
          </w:p>
        </w:tc>
        <w:tc>
          <w:tcPr>
            <w:tcW w:w="1984" w:type="dxa"/>
            <w:vAlign w:val="center"/>
          </w:tcPr>
          <w:p w14:paraId="22A391F4" w14:textId="77777777" w:rsidR="00385BF7" w:rsidRPr="005118CC" w:rsidRDefault="00385BF7" w:rsidP="00385BF7">
            <w:r w:rsidRPr="005118CC">
              <w:t>T100_1, T100_2</w:t>
            </w:r>
          </w:p>
        </w:tc>
        <w:tc>
          <w:tcPr>
            <w:tcW w:w="2268" w:type="dxa"/>
            <w:vAlign w:val="center"/>
          </w:tcPr>
          <w:p w14:paraId="782302B9" w14:textId="77777777" w:rsidR="00385BF7" w:rsidRPr="005118CC" w:rsidRDefault="00385BF7" w:rsidP="00385BF7">
            <w:r w:rsidRPr="005118CC">
              <w:t>F061, F110, H001</w:t>
            </w:r>
          </w:p>
        </w:tc>
        <w:tc>
          <w:tcPr>
            <w:tcW w:w="1985" w:type="dxa"/>
            <w:vAlign w:val="center"/>
          </w:tcPr>
          <w:p w14:paraId="722C5F2D" w14:textId="77777777" w:rsidR="00385BF7" w:rsidRPr="005118CC" w:rsidRDefault="00385BF7" w:rsidP="00385BF7">
            <w:r w:rsidRPr="005118CC">
              <w:t>Немає</w:t>
            </w:r>
          </w:p>
        </w:tc>
        <w:tc>
          <w:tcPr>
            <w:tcW w:w="1276" w:type="dxa"/>
            <w:vAlign w:val="center"/>
          </w:tcPr>
          <w:p w14:paraId="2B4C37D0" w14:textId="77777777" w:rsidR="00385BF7" w:rsidRPr="005118CC" w:rsidRDefault="00385BF7" w:rsidP="00385BF7">
            <w:r w:rsidRPr="005118CC">
              <w:t>FR0</w:t>
            </w:r>
          </w:p>
        </w:tc>
      </w:tr>
      <w:tr w:rsidR="005118CC" w:rsidRPr="005118CC" w14:paraId="5F206EB8" w14:textId="77777777" w:rsidTr="00EC4377">
        <w:trPr>
          <w:cantSplit/>
          <w:jc w:val="center"/>
        </w:trPr>
        <w:tc>
          <w:tcPr>
            <w:tcW w:w="988" w:type="dxa"/>
            <w:vAlign w:val="center"/>
          </w:tcPr>
          <w:p w14:paraId="4A8D37AA" w14:textId="77777777" w:rsidR="00385BF7" w:rsidRPr="005118CC" w:rsidRDefault="00385BF7" w:rsidP="0080322A">
            <w:pPr>
              <w:numPr>
                <w:ilvl w:val="0"/>
                <w:numId w:val="10"/>
              </w:numPr>
              <w:ind w:left="720"/>
              <w:contextualSpacing/>
            </w:pPr>
          </w:p>
        </w:tc>
        <w:tc>
          <w:tcPr>
            <w:tcW w:w="1701" w:type="dxa"/>
            <w:vAlign w:val="center"/>
          </w:tcPr>
          <w:p w14:paraId="269D5AE3" w14:textId="77777777" w:rsidR="00385BF7" w:rsidRPr="005118CC" w:rsidRDefault="00385BF7" w:rsidP="00385BF7">
            <w:r w:rsidRPr="005118CC">
              <w:t>FR002520</w:t>
            </w:r>
          </w:p>
        </w:tc>
        <w:tc>
          <w:tcPr>
            <w:tcW w:w="4961" w:type="dxa"/>
            <w:vAlign w:val="center"/>
          </w:tcPr>
          <w:p w14:paraId="7DB4800A" w14:textId="77777777" w:rsidR="00385BF7" w:rsidRPr="005118CC" w:rsidRDefault="00385BF7" w:rsidP="00385BF7">
            <w:r w:rsidRPr="005118CC">
              <w:t>Інші операційні витрати</w:t>
            </w:r>
          </w:p>
        </w:tc>
        <w:tc>
          <w:tcPr>
            <w:tcW w:w="1984" w:type="dxa"/>
            <w:vAlign w:val="center"/>
          </w:tcPr>
          <w:p w14:paraId="10A10E13" w14:textId="77777777" w:rsidR="00385BF7" w:rsidRPr="005118CC" w:rsidRDefault="00385BF7" w:rsidP="00385BF7">
            <w:r w:rsidRPr="005118CC">
              <w:t>T100_1, T100_2</w:t>
            </w:r>
          </w:p>
        </w:tc>
        <w:tc>
          <w:tcPr>
            <w:tcW w:w="2268" w:type="dxa"/>
            <w:vAlign w:val="center"/>
          </w:tcPr>
          <w:p w14:paraId="0DA5ADEC" w14:textId="77777777" w:rsidR="00385BF7" w:rsidRPr="005118CC" w:rsidRDefault="00385BF7" w:rsidP="00385BF7">
            <w:r w:rsidRPr="005118CC">
              <w:t>F061, F110, H001</w:t>
            </w:r>
          </w:p>
        </w:tc>
        <w:tc>
          <w:tcPr>
            <w:tcW w:w="1985" w:type="dxa"/>
            <w:vAlign w:val="center"/>
          </w:tcPr>
          <w:p w14:paraId="280DE0FF" w14:textId="77777777" w:rsidR="00385BF7" w:rsidRPr="005118CC" w:rsidRDefault="00385BF7" w:rsidP="00385BF7">
            <w:r w:rsidRPr="005118CC">
              <w:t>Немає</w:t>
            </w:r>
          </w:p>
        </w:tc>
        <w:tc>
          <w:tcPr>
            <w:tcW w:w="1276" w:type="dxa"/>
            <w:vAlign w:val="center"/>
          </w:tcPr>
          <w:p w14:paraId="377D5B32" w14:textId="77777777" w:rsidR="00385BF7" w:rsidRPr="005118CC" w:rsidRDefault="00385BF7" w:rsidP="00385BF7">
            <w:r w:rsidRPr="005118CC">
              <w:t>FR0</w:t>
            </w:r>
          </w:p>
        </w:tc>
      </w:tr>
      <w:tr w:rsidR="005118CC" w:rsidRPr="005118CC" w14:paraId="4254431F" w14:textId="77777777" w:rsidTr="00EC4377">
        <w:trPr>
          <w:cantSplit/>
          <w:jc w:val="center"/>
        </w:trPr>
        <w:tc>
          <w:tcPr>
            <w:tcW w:w="988" w:type="dxa"/>
            <w:vAlign w:val="center"/>
          </w:tcPr>
          <w:p w14:paraId="7A4475B6" w14:textId="77777777" w:rsidR="00385BF7" w:rsidRPr="005118CC" w:rsidRDefault="00385BF7" w:rsidP="0080322A">
            <w:pPr>
              <w:numPr>
                <w:ilvl w:val="0"/>
                <w:numId w:val="10"/>
              </w:numPr>
              <w:ind w:left="720"/>
              <w:contextualSpacing/>
            </w:pPr>
          </w:p>
        </w:tc>
        <w:tc>
          <w:tcPr>
            <w:tcW w:w="1701" w:type="dxa"/>
            <w:vAlign w:val="center"/>
          </w:tcPr>
          <w:p w14:paraId="2F64C466" w14:textId="77777777" w:rsidR="00385BF7" w:rsidRPr="005118CC" w:rsidRDefault="00385BF7" w:rsidP="00385BF7">
            <w:r w:rsidRPr="005118CC">
              <w:t>FR002550</w:t>
            </w:r>
          </w:p>
        </w:tc>
        <w:tc>
          <w:tcPr>
            <w:tcW w:w="4961" w:type="dxa"/>
            <w:vAlign w:val="center"/>
          </w:tcPr>
          <w:p w14:paraId="47CF4B81" w14:textId="77777777" w:rsidR="00385BF7" w:rsidRPr="005118CC" w:rsidRDefault="00385BF7" w:rsidP="00385BF7">
            <w:r w:rsidRPr="005118CC">
              <w:t>Разом елементи операційних витрат</w:t>
            </w:r>
          </w:p>
        </w:tc>
        <w:tc>
          <w:tcPr>
            <w:tcW w:w="1984" w:type="dxa"/>
            <w:vAlign w:val="center"/>
          </w:tcPr>
          <w:p w14:paraId="76907485" w14:textId="77777777" w:rsidR="00385BF7" w:rsidRPr="005118CC" w:rsidRDefault="00385BF7" w:rsidP="00385BF7">
            <w:r w:rsidRPr="005118CC">
              <w:t>T100_1, T100_2</w:t>
            </w:r>
          </w:p>
        </w:tc>
        <w:tc>
          <w:tcPr>
            <w:tcW w:w="2268" w:type="dxa"/>
            <w:vAlign w:val="center"/>
          </w:tcPr>
          <w:p w14:paraId="1ED2F84C" w14:textId="77777777" w:rsidR="00385BF7" w:rsidRPr="005118CC" w:rsidRDefault="00385BF7" w:rsidP="00385BF7">
            <w:r w:rsidRPr="005118CC">
              <w:t>F061, F110, H001</w:t>
            </w:r>
          </w:p>
        </w:tc>
        <w:tc>
          <w:tcPr>
            <w:tcW w:w="1985" w:type="dxa"/>
            <w:vAlign w:val="center"/>
          </w:tcPr>
          <w:p w14:paraId="1E8C3754" w14:textId="77777777" w:rsidR="00385BF7" w:rsidRPr="005118CC" w:rsidRDefault="00385BF7" w:rsidP="00385BF7">
            <w:r w:rsidRPr="005118CC">
              <w:t>Немає</w:t>
            </w:r>
          </w:p>
        </w:tc>
        <w:tc>
          <w:tcPr>
            <w:tcW w:w="1276" w:type="dxa"/>
            <w:vAlign w:val="center"/>
          </w:tcPr>
          <w:p w14:paraId="04336271" w14:textId="77777777" w:rsidR="00385BF7" w:rsidRPr="005118CC" w:rsidRDefault="00385BF7" w:rsidP="00385BF7">
            <w:r w:rsidRPr="005118CC">
              <w:t>FR0</w:t>
            </w:r>
          </w:p>
        </w:tc>
      </w:tr>
      <w:tr w:rsidR="005118CC" w:rsidRPr="005118CC" w14:paraId="58846F43" w14:textId="77777777" w:rsidTr="00EC4377">
        <w:trPr>
          <w:cantSplit/>
          <w:jc w:val="center"/>
        </w:trPr>
        <w:tc>
          <w:tcPr>
            <w:tcW w:w="988" w:type="dxa"/>
            <w:vAlign w:val="center"/>
          </w:tcPr>
          <w:p w14:paraId="359FCD56" w14:textId="77777777" w:rsidR="00385BF7" w:rsidRPr="005118CC" w:rsidRDefault="00385BF7" w:rsidP="0080322A">
            <w:pPr>
              <w:numPr>
                <w:ilvl w:val="0"/>
                <w:numId w:val="10"/>
              </w:numPr>
              <w:ind w:left="720"/>
              <w:contextualSpacing/>
            </w:pPr>
          </w:p>
        </w:tc>
        <w:tc>
          <w:tcPr>
            <w:tcW w:w="1701" w:type="dxa"/>
            <w:vAlign w:val="center"/>
          </w:tcPr>
          <w:p w14:paraId="4E95243F" w14:textId="77777777" w:rsidR="00385BF7" w:rsidRPr="005118CC" w:rsidRDefault="00385BF7" w:rsidP="00385BF7">
            <w:r w:rsidRPr="005118CC">
              <w:t>FR002600</w:t>
            </w:r>
          </w:p>
        </w:tc>
        <w:tc>
          <w:tcPr>
            <w:tcW w:w="4961" w:type="dxa"/>
            <w:vAlign w:val="center"/>
          </w:tcPr>
          <w:p w14:paraId="4A9C7414" w14:textId="77777777" w:rsidR="00385BF7" w:rsidRPr="005118CC" w:rsidRDefault="00385BF7" w:rsidP="00385BF7">
            <w:r w:rsidRPr="005118CC">
              <w:t>Середньорічна кількість простих акцій</w:t>
            </w:r>
          </w:p>
        </w:tc>
        <w:tc>
          <w:tcPr>
            <w:tcW w:w="1984" w:type="dxa"/>
            <w:vAlign w:val="center"/>
          </w:tcPr>
          <w:p w14:paraId="6F1E1262" w14:textId="77777777" w:rsidR="00385BF7" w:rsidRPr="005118CC" w:rsidRDefault="00385BF7" w:rsidP="00385BF7">
            <w:r w:rsidRPr="005118CC">
              <w:t>T100_1, T100_2</w:t>
            </w:r>
          </w:p>
        </w:tc>
        <w:tc>
          <w:tcPr>
            <w:tcW w:w="2268" w:type="dxa"/>
            <w:vAlign w:val="center"/>
          </w:tcPr>
          <w:p w14:paraId="6FB421C0" w14:textId="77777777" w:rsidR="00385BF7" w:rsidRPr="005118CC" w:rsidRDefault="00385BF7" w:rsidP="00385BF7">
            <w:r w:rsidRPr="005118CC">
              <w:t>F061, F110, H001</w:t>
            </w:r>
          </w:p>
        </w:tc>
        <w:tc>
          <w:tcPr>
            <w:tcW w:w="1985" w:type="dxa"/>
            <w:vAlign w:val="center"/>
          </w:tcPr>
          <w:p w14:paraId="6C7FAF2B" w14:textId="77777777" w:rsidR="00385BF7" w:rsidRPr="005118CC" w:rsidRDefault="00385BF7" w:rsidP="00385BF7">
            <w:r w:rsidRPr="005118CC">
              <w:t>Немає</w:t>
            </w:r>
          </w:p>
        </w:tc>
        <w:tc>
          <w:tcPr>
            <w:tcW w:w="1276" w:type="dxa"/>
            <w:vAlign w:val="center"/>
          </w:tcPr>
          <w:p w14:paraId="796FFE87" w14:textId="77777777" w:rsidR="00385BF7" w:rsidRPr="005118CC" w:rsidRDefault="00385BF7" w:rsidP="00385BF7">
            <w:r w:rsidRPr="005118CC">
              <w:t>FR0</w:t>
            </w:r>
          </w:p>
        </w:tc>
      </w:tr>
      <w:tr w:rsidR="005118CC" w:rsidRPr="005118CC" w14:paraId="01BCAF8C" w14:textId="77777777" w:rsidTr="00EC4377">
        <w:trPr>
          <w:cantSplit/>
          <w:jc w:val="center"/>
        </w:trPr>
        <w:tc>
          <w:tcPr>
            <w:tcW w:w="988" w:type="dxa"/>
            <w:vAlign w:val="center"/>
          </w:tcPr>
          <w:p w14:paraId="6BAD3EAB" w14:textId="77777777" w:rsidR="00385BF7" w:rsidRPr="005118CC" w:rsidRDefault="00385BF7" w:rsidP="0080322A">
            <w:pPr>
              <w:numPr>
                <w:ilvl w:val="0"/>
                <w:numId w:val="10"/>
              </w:numPr>
              <w:ind w:left="720"/>
              <w:contextualSpacing/>
            </w:pPr>
          </w:p>
        </w:tc>
        <w:tc>
          <w:tcPr>
            <w:tcW w:w="1701" w:type="dxa"/>
            <w:vAlign w:val="center"/>
          </w:tcPr>
          <w:p w14:paraId="704A2473" w14:textId="77777777" w:rsidR="00385BF7" w:rsidRPr="005118CC" w:rsidRDefault="00385BF7" w:rsidP="00385BF7">
            <w:r w:rsidRPr="005118CC">
              <w:t>FR002605</w:t>
            </w:r>
          </w:p>
        </w:tc>
        <w:tc>
          <w:tcPr>
            <w:tcW w:w="4961" w:type="dxa"/>
            <w:vAlign w:val="center"/>
          </w:tcPr>
          <w:p w14:paraId="67653335" w14:textId="77777777" w:rsidR="00385BF7" w:rsidRPr="005118CC" w:rsidRDefault="00385BF7" w:rsidP="00385BF7">
            <w:r w:rsidRPr="005118CC">
              <w:t>Скоригована середньорічна кількість простих акцій</w:t>
            </w:r>
          </w:p>
        </w:tc>
        <w:tc>
          <w:tcPr>
            <w:tcW w:w="1984" w:type="dxa"/>
            <w:vAlign w:val="center"/>
          </w:tcPr>
          <w:p w14:paraId="306A5398" w14:textId="77777777" w:rsidR="00385BF7" w:rsidRPr="005118CC" w:rsidRDefault="00385BF7" w:rsidP="00385BF7">
            <w:r w:rsidRPr="005118CC">
              <w:t>T100_1, T100_2</w:t>
            </w:r>
          </w:p>
        </w:tc>
        <w:tc>
          <w:tcPr>
            <w:tcW w:w="2268" w:type="dxa"/>
            <w:vAlign w:val="center"/>
          </w:tcPr>
          <w:p w14:paraId="7A15B1CD" w14:textId="77777777" w:rsidR="00385BF7" w:rsidRPr="005118CC" w:rsidRDefault="00385BF7" w:rsidP="00385BF7">
            <w:r w:rsidRPr="005118CC">
              <w:t>F061, F110, H001</w:t>
            </w:r>
          </w:p>
        </w:tc>
        <w:tc>
          <w:tcPr>
            <w:tcW w:w="1985" w:type="dxa"/>
            <w:vAlign w:val="center"/>
          </w:tcPr>
          <w:p w14:paraId="2D52FF88" w14:textId="77777777" w:rsidR="00385BF7" w:rsidRPr="005118CC" w:rsidRDefault="00385BF7" w:rsidP="00385BF7">
            <w:r w:rsidRPr="005118CC">
              <w:t>Немає</w:t>
            </w:r>
          </w:p>
        </w:tc>
        <w:tc>
          <w:tcPr>
            <w:tcW w:w="1276" w:type="dxa"/>
            <w:vAlign w:val="center"/>
          </w:tcPr>
          <w:p w14:paraId="6421DA32" w14:textId="77777777" w:rsidR="00385BF7" w:rsidRPr="005118CC" w:rsidRDefault="00385BF7" w:rsidP="00385BF7">
            <w:r w:rsidRPr="005118CC">
              <w:t>FR0</w:t>
            </w:r>
          </w:p>
        </w:tc>
      </w:tr>
      <w:tr w:rsidR="005118CC" w:rsidRPr="005118CC" w14:paraId="33D75C0B" w14:textId="77777777" w:rsidTr="00EC4377">
        <w:trPr>
          <w:cantSplit/>
          <w:jc w:val="center"/>
        </w:trPr>
        <w:tc>
          <w:tcPr>
            <w:tcW w:w="988" w:type="dxa"/>
            <w:vAlign w:val="center"/>
          </w:tcPr>
          <w:p w14:paraId="3EA7393E" w14:textId="77777777" w:rsidR="00385BF7" w:rsidRPr="005118CC" w:rsidRDefault="00385BF7" w:rsidP="0080322A">
            <w:pPr>
              <w:numPr>
                <w:ilvl w:val="0"/>
                <w:numId w:val="10"/>
              </w:numPr>
              <w:ind w:left="720"/>
              <w:contextualSpacing/>
            </w:pPr>
          </w:p>
        </w:tc>
        <w:tc>
          <w:tcPr>
            <w:tcW w:w="1701" w:type="dxa"/>
            <w:vAlign w:val="center"/>
          </w:tcPr>
          <w:p w14:paraId="304BDFE3" w14:textId="77777777" w:rsidR="00385BF7" w:rsidRPr="005118CC" w:rsidRDefault="00385BF7" w:rsidP="00385BF7">
            <w:r w:rsidRPr="005118CC">
              <w:t>FR002610</w:t>
            </w:r>
          </w:p>
        </w:tc>
        <w:tc>
          <w:tcPr>
            <w:tcW w:w="4961" w:type="dxa"/>
            <w:vAlign w:val="center"/>
          </w:tcPr>
          <w:p w14:paraId="69D8C235" w14:textId="77777777" w:rsidR="00385BF7" w:rsidRPr="005118CC" w:rsidRDefault="00385BF7" w:rsidP="00385BF7">
            <w:r w:rsidRPr="005118CC">
              <w:t>Чистий прибуток (збиток) на одну просту акцію</w:t>
            </w:r>
          </w:p>
        </w:tc>
        <w:tc>
          <w:tcPr>
            <w:tcW w:w="1984" w:type="dxa"/>
            <w:vAlign w:val="center"/>
          </w:tcPr>
          <w:p w14:paraId="3B9F54AE" w14:textId="77777777" w:rsidR="00385BF7" w:rsidRPr="005118CC" w:rsidRDefault="00385BF7" w:rsidP="00385BF7">
            <w:r w:rsidRPr="005118CC">
              <w:t>T100_1, T100_2</w:t>
            </w:r>
          </w:p>
        </w:tc>
        <w:tc>
          <w:tcPr>
            <w:tcW w:w="2268" w:type="dxa"/>
            <w:vAlign w:val="center"/>
          </w:tcPr>
          <w:p w14:paraId="6A80607D" w14:textId="77777777" w:rsidR="00385BF7" w:rsidRPr="005118CC" w:rsidRDefault="00385BF7" w:rsidP="00385BF7">
            <w:r w:rsidRPr="005118CC">
              <w:t>F061, F110, H001</w:t>
            </w:r>
          </w:p>
        </w:tc>
        <w:tc>
          <w:tcPr>
            <w:tcW w:w="1985" w:type="dxa"/>
            <w:vAlign w:val="center"/>
          </w:tcPr>
          <w:p w14:paraId="5A028DF9" w14:textId="77777777" w:rsidR="00385BF7" w:rsidRPr="005118CC" w:rsidRDefault="00385BF7" w:rsidP="00385BF7">
            <w:r w:rsidRPr="005118CC">
              <w:t>Немає</w:t>
            </w:r>
          </w:p>
        </w:tc>
        <w:tc>
          <w:tcPr>
            <w:tcW w:w="1276" w:type="dxa"/>
            <w:vAlign w:val="center"/>
          </w:tcPr>
          <w:p w14:paraId="2F0D7F3F" w14:textId="77777777" w:rsidR="00385BF7" w:rsidRPr="005118CC" w:rsidRDefault="00385BF7" w:rsidP="00385BF7">
            <w:r w:rsidRPr="005118CC">
              <w:t>FR0</w:t>
            </w:r>
          </w:p>
        </w:tc>
      </w:tr>
      <w:tr w:rsidR="005118CC" w:rsidRPr="005118CC" w14:paraId="0321DE1E" w14:textId="77777777" w:rsidTr="00EC4377">
        <w:trPr>
          <w:cantSplit/>
          <w:jc w:val="center"/>
        </w:trPr>
        <w:tc>
          <w:tcPr>
            <w:tcW w:w="988" w:type="dxa"/>
            <w:vAlign w:val="center"/>
          </w:tcPr>
          <w:p w14:paraId="67F2E8C3" w14:textId="77777777" w:rsidR="00385BF7" w:rsidRPr="005118CC" w:rsidRDefault="00385BF7" w:rsidP="0080322A">
            <w:pPr>
              <w:numPr>
                <w:ilvl w:val="0"/>
                <w:numId w:val="10"/>
              </w:numPr>
              <w:ind w:left="720"/>
              <w:contextualSpacing/>
            </w:pPr>
          </w:p>
        </w:tc>
        <w:tc>
          <w:tcPr>
            <w:tcW w:w="1701" w:type="dxa"/>
            <w:vAlign w:val="center"/>
          </w:tcPr>
          <w:p w14:paraId="6CD867B7" w14:textId="77777777" w:rsidR="00385BF7" w:rsidRPr="005118CC" w:rsidRDefault="00385BF7" w:rsidP="00385BF7">
            <w:r w:rsidRPr="005118CC">
              <w:t>FR002615</w:t>
            </w:r>
          </w:p>
        </w:tc>
        <w:tc>
          <w:tcPr>
            <w:tcW w:w="4961" w:type="dxa"/>
            <w:vAlign w:val="center"/>
          </w:tcPr>
          <w:p w14:paraId="450FC061" w14:textId="77777777" w:rsidR="00385BF7" w:rsidRPr="005118CC" w:rsidRDefault="00385BF7" w:rsidP="00385BF7">
            <w:r w:rsidRPr="005118CC">
              <w:t>Скоригований чистий прибуток (збиток) на одну просту акцію</w:t>
            </w:r>
          </w:p>
        </w:tc>
        <w:tc>
          <w:tcPr>
            <w:tcW w:w="1984" w:type="dxa"/>
            <w:vAlign w:val="center"/>
          </w:tcPr>
          <w:p w14:paraId="08542E78" w14:textId="77777777" w:rsidR="00385BF7" w:rsidRPr="005118CC" w:rsidRDefault="00385BF7" w:rsidP="00385BF7">
            <w:r w:rsidRPr="005118CC">
              <w:t>T100_1, T100_2</w:t>
            </w:r>
          </w:p>
        </w:tc>
        <w:tc>
          <w:tcPr>
            <w:tcW w:w="2268" w:type="dxa"/>
            <w:vAlign w:val="center"/>
          </w:tcPr>
          <w:p w14:paraId="20877448" w14:textId="77777777" w:rsidR="00385BF7" w:rsidRPr="005118CC" w:rsidRDefault="00385BF7" w:rsidP="00385BF7">
            <w:r w:rsidRPr="005118CC">
              <w:t>F061, F110, H001</w:t>
            </w:r>
          </w:p>
        </w:tc>
        <w:tc>
          <w:tcPr>
            <w:tcW w:w="1985" w:type="dxa"/>
            <w:vAlign w:val="center"/>
          </w:tcPr>
          <w:p w14:paraId="0784BAF6" w14:textId="77777777" w:rsidR="00385BF7" w:rsidRPr="005118CC" w:rsidRDefault="00385BF7" w:rsidP="00385BF7">
            <w:r w:rsidRPr="005118CC">
              <w:t>Немає</w:t>
            </w:r>
          </w:p>
        </w:tc>
        <w:tc>
          <w:tcPr>
            <w:tcW w:w="1276" w:type="dxa"/>
            <w:vAlign w:val="center"/>
          </w:tcPr>
          <w:p w14:paraId="0A0529D1" w14:textId="77777777" w:rsidR="00385BF7" w:rsidRPr="005118CC" w:rsidRDefault="00385BF7" w:rsidP="00385BF7">
            <w:r w:rsidRPr="005118CC">
              <w:t>FR0</w:t>
            </w:r>
          </w:p>
        </w:tc>
      </w:tr>
      <w:tr w:rsidR="005118CC" w:rsidRPr="005118CC" w14:paraId="321433A4" w14:textId="77777777" w:rsidTr="00EC4377">
        <w:trPr>
          <w:cantSplit/>
          <w:jc w:val="center"/>
        </w:trPr>
        <w:tc>
          <w:tcPr>
            <w:tcW w:w="988" w:type="dxa"/>
            <w:vAlign w:val="center"/>
          </w:tcPr>
          <w:p w14:paraId="4552D84D" w14:textId="77777777" w:rsidR="00385BF7" w:rsidRPr="005118CC" w:rsidRDefault="00385BF7" w:rsidP="0080322A">
            <w:pPr>
              <w:numPr>
                <w:ilvl w:val="0"/>
                <w:numId w:val="10"/>
              </w:numPr>
              <w:ind w:left="720"/>
              <w:contextualSpacing/>
            </w:pPr>
          </w:p>
        </w:tc>
        <w:tc>
          <w:tcPr>
            <w:tcW w:w="1701" w:type="dxa"/>
            <w:vAlign w:val="center"/>
          </w:tcPr>
          <w:p w14:paraId="1640CCAE" w14:textId="77777777" w:rsidR="00385BF7" w:rsidRPr="005118CC" w:rsidRDefault="00385BF7" w:rsidP="00385BF7">
            <w:r w:rsidRPr="005118CC">
              <w:t>FR002650</w:t>
            </w:r>
          </w:p>
        </w:tc>
        <w:tc>
          <w:tcPr>
            <w:tcW w:w="4961" w:type="dxa"/>
            <w:vAlign w:val="center"/>
          </w:tcPr>
          <w:p w14:paraId="4EF8FD5C" w14:textId="77777777" w:rsidR="00385BF7" w:rsidRPr="005118CC" w:rsidRDefault="00385BF7" w:rsidP="00385BF7">
            <w:r w:rsidRPr="005118CC">
              <w:t>Дивіденди на одну просту акцію</w:t>
            </w:r>
          </w:p>
        </w:tc>
        <w:tc>
          <w:tcPr>
            <w:tcW w:w="1984" w:type="dxa"/>
            <w:vAlign w:val="center"/>
          </w:tcPr>
          <w:p w14:paraId="411C9D92" w14:textId="77777777" w:rsidR="00385BF7" w:rsidRPr="005118CC" w:rsidRDefault="00385BF7" w:rsidP="00385BF7">
            <w:r w:rsidRPr="005118CC">
              <w:t>T100_1, T100_2</w:t>
            </w:r>
          </w:p>
        </w:tc>
        <w:tc>
          <w:tcPr>
            <w:tcW w:w="2268" w:type="dxa"/>
            <w:vAlign w:val="center"/>
          </w:tcPr>
          <w:p w14:paraId="01D5BA24" w14:textId="77777777" w:rsidR="00385BF7" w:rsidRPr="005118CC" w:rsidRDefault="00385BF7" w:rsidP="00385BF7">
            <w:r w:rsidRPr="005118CC">
              <w:t>F061, F110, H001</w:t>
            </w:r>
          </w:p>
        </w:tc>
        <w:tc>
          <w:tcPr>
            <w:tcW w:w="1985" w:type="dxa"/>
            <w:vAlign w:val="center"/>
          </w:tcPr>
          <w:p w14:paraId="7F52B138" w14:textId="77777777" w:rsidR="00385BF7" w:rsidRPr="005118CC" w:rsidRDefault="00385BF7" w:rsidP="00385BF7">
            <w:r w:rsidRPr="005118CC">
              <w:t>Немає</w:t>
            </w:r>
          </w:p>
        </w:tc>
        <w:tc>
          <w:tcPr>
            <w:tcW w:w="1276" w:type="dxa"/>
            <w:vAlign w:val="center"/>
          </w:tcPr>
          <w:p w14:paraId="2265AFC1" w14:textId="77777777" w:rsidR="00385BF7" w:rsidRPr="005118CC" w:rsidRDefault="00385BF7" w:rsidP="00385BF7">
            <w:r w:rsidRPr="005118CC">
              <w:t>FR0</w:t>
            </w:r>
          </w:p>
        </w:tc>
      </w:tr>
      <w:tr w:rsidR="005118CC" w:rsidRPr="005118CC" w14:paraId="2C018E8F" w14:textId="77777777" w:rsidTr="00EC4377">
        <w:trPr>
          <w:cantSplit/>
          <w:jc w:val="center"/>
        </w:trPr>
        <w:tc>
          <w:tcPr>
            <w:tcW w:w="988" w:type="dxa"/>
            <w:vAlign w:val="center"/>
          </w:tcPr>
          <w:p w14:paraId="4C0DDAB7" w14:textId="77777777" w:rsidR="00385BF7" w:rsidRPr="005118CC" w:rsidRDefault="00385BF7" w:rsidP="0080322A">
            <w:pPr>
              <w:numPr>
                <w:ilvl w:val="0"/>
                <w:numId w:val="10"/>
              </w:numPr>
              <w:ind w:left="720"/>
              <w:contextualSpacing/>
            </w:pPr>
          </w:p>
        </w:tc>
        <w:tc>
          <w:tcPr>
            <w:tcW w:w="1701" w:type="dxa"/>
            <w:vAlign w:val="center"/>
          </w:tcPr>
          <w:p w14:paraId="4A8C8AE7" w14:textId="77777777" w:rsidR="00385BF7" w:rsidRPr="005118CC" w:rsidRDefault="00385BF7" w:rsidP="00385BF7">
            <w:r w:rsidRPr="005118CC">
              <w:t>FR003000</w:t>
            </w:r>
          </w:p>
        </w:tc>
        <w:tc>
          <w:tcPr>
            <w:tcW w:w="4961" w:type="dxa"/>
            <w:vAlign w:val="center"/>
          </w:tcPr>
          <w:p w14:paraId="0CB99364" w14:textId="77777777" w:rsidR="00385BF7" w:rsidRPr="005118CC" w:rsidRDefault="00385BF7" w:rsidP="00385BF7">
            <w:r w:rsidRPr="005118CC">
              <w:t>Надходження коштів від реалізації продукції (товарів, робіт, послуг)</w:t>
            </w:r>
          </w:p>
        </w:tc>
        <w:tc>
          <w:tcPr>
            <w:tcW w:w="1984" w:type="dxa"/>
            <w:vAlign w:val="center"/>
          </w:tcPr>
          <w:p w14:paraId="46582424" w14:textId="77777777" w:rsidR="00385BF7" w:rsidRPr="005118CC" w:rsidRDefault="00385BF7" w:rsidP="00385BF7">
            <w:r w:rsidRPr="005118CC">
              <w:t>T100_1, T100_2</w:t>
            </w:r>
          </w:p>
        </w:tc>
        <w:tc>
          <w:tcPr>
            <w:tcW w:w="2268" w:type="dxa"/>
            <w:vAlign w:val="center"/>
          </w:tcPr>
          <w:p w14:paraId="3E6F577D" w14:textId="77777777" w:rsidR="00385BF7" w:rsidRPr="005118CC" w:rsidRDefault="00385BF7" w:rsidP="00385BF7">
            <w:r w:rsidRPr="005118CC">
              <w:t>F061, F110, H001</w:t>
            </w:r>
          </w:p>
        </w:tc>
        <w:tc>
          <w:tcPr>
            <w:tcW w:w="1985" w:type="dxa"/>
            <w:vAlign w:val="center"/>
          </w:tcPr>
          <w:p w14:paraId="507C2B27" w14:textId="77777777" w:rsidR="00385BF7" w:rsidRPr="005118CC" w:rsidRDefault="00385BF7" w:rsidP="00385BF7">
            <w:r w:rsidRPr="005118CC">
              <w:t>Немає</w:t>
            </w:r>
          </w:p>
        </w:tc>
        <w:tc>
          <w:tcPr>
            <w:tcW w:w="1276" w:type="dxa"/>
            <w:vAlign w:val="center"/>
          </w:tcPr>
          <w:p w14:paraId="469061B7" w14:textId="77777777" w:rsidR="00385BF7" w:rsidRPr="005118CC" w:rsidRDefault="00385BF7" w:rsidP="00385BF7">
            <w:r w:rsidRPr="005118CC">
              <w:t>FR0</w:t>
            </w:r>
          </w:p>
        </w:tc>
      </w:tr>
      <w:tr w:rsidR="005118CC" w:rsidRPr="005118CC" w14:paraId="3DBC30AB" w14:textId="77777777" w:rsidTr="00EC4377">
        <w:trPr>
          <w:cantSplit/>
          <w:jc w:val="center"/>
        </w:trPr>
        <w:tc>
          <w:tcPr>
            <w:tcW w:w="988" w:type="dxa"/>
            <w:vAlign w:val="center"/>
          </w:tcPr>
          <w:p w14:paraId="52C6DF10" w14:textId="77777777" w:rsidR="00385BF7" w:rsidRPr="005118CC" w:rsidRDefault="00385BF7" w:rsidP="0080322A">
            <w:pPr>
              <w:numPr>
                <w:ilvl w:val="0"/>
                <w:numId w:val="10"/>
              </w:numPr>
              <w:ind w:left="720"/>
              <w:contextualSpacing/>
            </w:pPr>
          </w:p>
        </w:tc>
        <w:tc>
          <w:tcPr>
            <w:tcW w:w="1701" w:type="dxa"/>
            <w:vAlign w:val="center"/>
          </w:tcPr>
          <w:p w14:paraId="32683DDB" w14:textId="77777777" w:rsidR="00385BF7" w:rsidRPr="005118CC" w:rsidRDefault="00385BF7" w:rsidP="00385BF7">
            <w:r w:rsidRPr="005118CC">
              <w:t>FR003005</w:t>
            </w:r>
          </w:p>
        </w:tc>
        <w:tc>
          <w:tcPr>
            <w:tcW w:w="4961" w:type="dxa"/>
            <w:vAlign w:val="center"/>
          </w:tcPr>
          <w:p w14:paraId="6419DA9D" w14:textId="77777777" w:rsidR="00385BF7" w:rsidRPr="005118CC" w:rsidRDefault="00385BF7" w:rsidP="00385BF7">
            <w:r w:rsidRPr="005118CC">
              <w:t>Надходження коштів від повернення податків і зборів</w:t>
            </w:r>
          </w:p>
        </w:tc>
        <w:tc>
          <w:tcPr>
            <w:tcW w:w="1984" w:type="dxa"/>
            <w:vAlign w:val="center"/>
          </w:tcPr>
          <w:p w14:paraId="4EE4B3FE" w14:textId="77777777" w:rsidR="00385BF7" w:rsidRPr="005118CC" w:rsidRDefault="00385BF7" w:rsidP="00385BF7">
            <w:r w:rsidRPr="005118CC">
              <w:t>T100_1, T100_2</w:t>
            </w:r>
          </w:p>
        </w:tc>
        <w:tc>
          <w:tcPr>
            <w:tcW w:w="2268" w:type="dxa"/>
            <w:vAlign w:val="center"/>
          </w:tcPr>
          <w:p w14:paraId="36D9F3E3" w14:textId="77777777" w:rsidR="00385BF7" w:rsidRPr="005118CC" w:rsidRDefault="00385BF7" w:rsidP="00385BF7">
            <w:r w:rsidRPr="005118CC">
              <w:t>F061, F110, H001</w:t>
            </w:r>
          </w:p>
        </w:tc>
        <w:tc>
          <w:tcPr>
            <w:tcW w:w="1985" w:type="dxa"/>
            <w:vAlign w:val="center"/>
          </w:tcPr>
          <w:p w14:paraId="626E126C" w14:textId="77777777" w:rsidR="00385BF7" w:rsidRPr="005118CC" w:rsidRDefault="00385BF7" w:rsidP="00385BF7">
            <w:r w:rsidRPr="005118CC">
              <w:t>Немає</w:t>
            </w:r>
          </w:p>
        </w:tc>
        <w:tc>
          <w:tcPr>
            <w:tcW w:w="1276" w:type="dxa"/>
            <w:vAlign w:val="center"/>
          </w:tcPr>
          <w:p w14:paraId="33C59399" w14:textId="77777777" w:rsidR="00385BF7" w:rsidRPr="005118CC" w:rsidRDefault="00385BF7" w:rsidP="00385BF7">
            <w:r w:rsidRPr="005118CC">
              <w:t>FR0</w:t>
            </w:r>
          </w:p>
        </w:tc>
      </w:tr>
      <w:tr w:rsidR="005118CC" w:rsidRPr="005118CC" w14:paraId="63644730" w14:textId="77777777" w:rsidTr="00EC4377">
        <w:trPr>
          <w:cantSplit/>
          <w:jc w:val="center"/>
        </w:trPr>
        <w:tc>
          <w:tcPr>
            <w:tcW w:w="988" w:type="dxa"/>
            <w:vAlign w:val="center"/>
          </w:tcPr>
          <w:p w14:paraId="77A3F306" w14:textId="77777777" w:rsidR="00385BF7" w:rsidRPr="005118CC" w:rsidRDefault="00385BF7" w:rsidP="0080322A">
            <w:pPr>
              <w:numPr>
                <w:ilvl w:val="0"/>
                <w:numId w:val="10"/>
              </w:numPr>
              <w:ind w:left="720"/>
              <w:contextualSpacing/>
            </w:pPr>
          </w:p>
        </w:tc>
        <w:tc>
          <w:tcPr>
            <w:tcW w:w="1701" w:type="dxa"/>
            <w:vAlign w:val="center"/>
          </w:tcPr>
          <w:p w14:paraId="67AF2463" w14:textId="77777777" w:rsidR="00385BF7" w:rsidRPr="005118CC" w:rsidRDefault="00385BF7" w:rsidP="00385BF7">
            <w:r w:rsidRPr="005118CC">
              <w:t>FR003006</w:t>
            </w:r>
          </w:p>
        </w:tc>
        <w:tc>
          <w:tcPr>
            <w:tcW w:w="4961" w:type="dxa"/>
            <w:vAlign w:val="center"/>
          </w:tcPr>
          <w:p w14:paraId="4513E9DE" w14:textId="77777777" w:rsidR="00385BF7" w:rsidRPr="005118CC" w:rsidRDefault="00385BF7" w:rsidP="00385BF7">
            <w:r w:rsidRPr="005118CC">
              <w:t>Надходження коштів від повернення податку на додану вартість</w:t>
            </w:r>
          </w:p>
        </w:tc>
        <w:tc>
          <w:tcPr>
            <w:tcW w:w="1984" w:type="dxa"/>
            <w:vAlign w:val="center"/>
          </w:tcPr>
          <w:p w14:paraId="27FFC5D0" w14:textId="77777777" w:rsidR="00385BF7" w:rsidRPr="005118CC" w:rsidRDefault="00385BF7" w:rsidP="00385BF7">
            <w:r w:rsidRPr="005118CC">
              <w:t>T100_1, T100_2</w:t>
            </w:r>
          </w:p>
        </w:tc>
        <w:tc>
          <w:tcPr>
            <w:tcW w:w="2268" w:type="dxa"/>
            <w:vAlign w:val="center"/>
          </w:tcPr>
          <w:p w14:paraId="1A548013" w14:textId="77777777" w:rsidR="00385BF7" w:rsidRPr="005118CC" w:rsidRDefault="00385BF7" w:rsidP="00385BF7">
            <w:r w:rsidRPr="005118CC">
              <w:t>F061, F110, H001</w:t>
            </w:r>
          </w:p>
        </w:tc>
        <w:tc>
          <w:tcPr>
            <w:tcW w:w="1985" w:type="dxa"/>
            <w:vAlign w:val="center"/>
          </w:tcPr>
          <w:p w14:paraId="36C225A1" w14:textId="77777777" w:rsidR="00385BF7" w:rsidRPr="005118CC" w:rsidRDefault="00385BF7" w:rsidP="00385BF7">
            <w:r w:rsidRPr="005118CC">
              <w:t>Немає</w:t>
            </w:r>
          </w:p>
        </w:tc>
        <w:tc>
          <w:tcPr>
            <w:tcW w:w="1276" w:type="dxa"/>
            <w:vAlign w:val="center"/>
          </w:tcPr>
          <w:p w14:paraId="512A6B54" w14:textId="77777777" w:rsidR="00385BF7" w:rsidRPr="005118CC" w:rsidRDefault="00385BF7" w:rsidP="00385BF7">
            <w:r w:rsidRPr="005118CC">
              <w:t>FR0</w:t>
            </w:r>
          </w:p>
        </w:tc>
      </w:tr>
      <w:tr w:rsidR="005118CC" w:rsidRPr="005118CC" w14:paraId="325847D8" w14:textId="77777777" w:rsidTr="00EC4377">
        <w:trPr>
          <w:cantSplit/>
          <w:jc w:val="center"/>
        </w:trPr>
        <w:tc>
          <w:tcPr>
            <w:tcW w:w="988" w:type="dxa"/>
            <w:vAlign w:val="center"/>
          </w:tcPr>
          <w:p w14:paraId="190BD5D4" w14:textId="77777777" w:rsidR="00385BF7" w:rsidRPr="005118CC" w:rsidRDefault="00385BF7" w:rsidP="0080322A">
            <w:pPr>
              <w:numPr>
                <w:ilvl w:val="0"/>
                <w:numId w:val="10"/>
              </w:numPr>
              <w:ind w:left="720"/>
              <w:contextualSpacing/>
            </w:pPr>
          </w:p>
        </w:tc>
        <w:tc>
          <w:tcPr>
            <w:tcW w:w="1701" w:type="dxa"/>
            <w:vAlign w:val="center"/>
          </w:tcPr>
          <w:p w14:paraId="7616F43D" w14:textId="77777777" w:rsidR="00385BF7" w:rsidRPr="005118CC" w:rsidRDefault="00385BF7" w:rsidP="00385BF7">
            <w:r w:rsidRPr="005118CC">
              <w:t>FR003010</w:t>
            </w:r>
          </w:p>
        </w:tc>
        <w:tc>
          <w:tcPr>
            <w:tcW w:w="4961" w:type="dxa"/>
            <w:vAlign w:val="center"/>
          </w:tcPr>
          <w:p w14:paraId="69A4BA46" w14:textId="77777777" w:rsidR="00385BF7" w:rsidRPr="005118CC" w:rsidRDefault="00385BF7" w:rsidP="00385BF7">
            <w:r w:rsidRPr="005118CC">
              <w:t>Надходження коштів у результаті цільового фінансування</w:t>
            </w:r>
          </w:p>
        </w:tc>
        <w:tc>
          <w:tcPr>
            <w:tcW w:w="1984" w:type="dxa"/>
            <w:vAlign w:val="center"/>
          </w:tcPr>
          <w:p w14:paraId="6F8B01D8" w14:textId="77777777" w:rsidR="00385BF7" w:rsidRPr="005118CC" w:rsidRDefault="00385BF7" w:rsidP="00385BF7">
            <w:r w:rsidRPr="005118CC">
              <w:t>T100_1, T100_2</w:t>
            </w:r>
          </w:p>
        </w:tc>
        <w:tc>
          <w:tcPr>
            <w:tcW w:w="2268" w:type="dxa"/>
            <w:vAlign w:val="center"/>
          </w:tcPr>
          <w:p w14:paraId="42D2A352" w14:textId="77777777" w:rsidR="00385BF7" w:rsidRPr="005118CC" w:rsidRDefault="00385BF7" w:rsidP="00385BF7">
            <w:r w:rsidRPr="005118CC">
              <w:t>F061, F110, H001</w:t>
            </w:r>
          </w:p>
        </w:tc>
        <w:tc>
          <w:tcPr>
            <w:tcW w:w="1985" w:type="dxa"/>
            <w:vAlign w:val="center"/>
          </w:tcPr>
          <w:p w14:paraId="25D05157" w14:textId="77777777" w:rsidR="00385BF7" w:rsidRPr="005118CC" w:rsidRDefault="00385BF7" w:rsidP="00385BF7">
            <w:r w:rsidRPr="005118CC">
              <w:t>Немає</w:t>
            </w:r>
          </w:p>
        </w:tc>
        <w:tc>
          <w:tcPr>
            <w:tcW w:w="1276" w:type="dxa"/>
            <w:vAlign w:val="center"/>
          </w:tcPr>
          <w:p w14:paraId="43CD3432" w14:textId="77777777" w:rsidR="00385BF7" w:rsidRPr="005118CC" w:rsidRDefault="00385BF7" w:rsidP="00385BF7">
            <w:r w:rsidRPr="005118CC">
              <w:t>FR0</w:t>
            </w:r>
          </w:p>
        </w:tc>
      </w:tr>
      <w:tr w:rsidR="005118CC" w:rsidRPr="005118CC" w14:paraId="573E7004" w14:textId="77777777" w:rsidTr="00EC4377">
        <w:trPr>
          <w:cantSplit/>
          <w:jc w:val="center"/>
        </w:trPr>
        <w:tc>
          <w:tcPr>
            <w:tcW w:w="988" w:type="dxa"/>
            <w:vAlign w:val="center"/>
          </w:tcPr>
          <w:p w14:paraId="7FC8EF99" w14:textId="77777777" w:rsidR="00385BF7" w:rsidRPr="005118CC" w:rsidRDefault="00385BF7" w:rsidP="0080322A">
            <w:pPr>
              <w:numPr>
                <w:ilvl w:val="0"/>
                <w:numId w:val="10"/>
              </w:numPr>
              <w:ind w:left="720"/>
              <w:contextualSpacing/>
            </w:pPr>
          </w:p>
        </w:tc>
        <w:tc>
          <w:tcPr>
            <w:tcW w:w="1701" w:type="dxa"/>
            <w:vAlign w:val="center"/>
          </w:tcPr>
          <w:p w14:paraId="5A9CC162" w14:textId="77777777" w:rsidR="00385BF7" w:rsidRPr="005118CC" w:rsidRDefault="00385BF7" w:rsidP="00385BF7">
            <w:r w:rsidRPr="005118CC">
              <w:t>FR003011</w:t>
            </w:r>
          </w:p>
        </w:tc>
        <w:tc>
          <w:tcPr>
            <w:tcW w:w="4961" w:type="dxa"/>
            <w:vAlign w:val="center"/>
          </w:tcPr>
          <w:p w14:paraId="4AB3AFBB" w14:textId="77777777" w:rsidR="00385BF7" w:rsidRPr="005118CC" w:rsidRDefault="00385BF7" w:rsidP="00385BF7">
            <w:r w:rsidRPr="005118CC">
              <w:t>Надходження від отримання субсидій, дотацій</w:t>
            </w:r>
          </w:p>
        </w:tc>
        <w:tc>
          <w:tcPr>
            <w:tcW w:w="1984" w:type="dxa"/>
            <w:vAlign w:val="center"/>
          </w:tcPr>
          <w:p w14:paraId="6A697EAF" w14:textId="77777777" w:rsidR="00385BF7" w:rsidRPr="005118CC" w:rsidRDefault="00385BF7" w:rsidP="00385BF7">
            <w:r w:rsidRPr="005118CC">
              <w:t>T100_1, T100_2</w:t>
            </w:r>
          </w:p>
        </w:tc>
        <w:tc>
          <w:tcPr>
            <w:tcW w:w="2268" w:type="dxa"/>
            <w:vAlign w:val="center"/>
          </w:tcPr>
          <w:p w14:paraId="6C2DF309" w14:textId="77777777" w:rsidR="00385BF7" w:rsidRPr="005118CC" w:rsidRDefault="00385BF7" w:rsidP="00385BF7">
            <w:r w:rsidRPr="005118CC">
              <w:t>F061, F110, H001</w:t>
            </w:r>
          </w:p>
        </w:tc>
        <w:tc>
          <w:tcPr>
            <w:tcW w:w="1985" w:type="dxa"/>
            <w:vAlign w:val="center"/>
          </w:tcPr>
          <w:p w14:paraId="39D19CF3" w14:textId="77777777" w:rsidR="00385BF7" w:rsidRPr="005118CC" w:rsidRDefault="00385BF7" w:rsidP="00385BF7">
            <w:r w:rsidRPr="005118CC">
              <w:t>Немає</w:t>
            </w:r>
          </w:p>
        </w:tc>
        <w:tc>
          <w:tcPr>
            <w:tcW w:w="1276" w:type="dxa"/>
            <w:vAlign w:val="center"/>
          </w:tcPr>
          <w:p w14:paraId="397EF9B5" w14:textId="77777777" w:rsidR="00385BF7" w:rsidRPr="005118CC" w:rsidRDefault="00385BF7" w:rsidP="00385BF7">
            <w:r w:rsidRPr="005118CC">
              <w:t>FR0</w:t>
            </w:r>
          </w:p>
        </w:tc>
      </w:tr>
      <w:tr w:rsidR="005118CC" w:rsidRPr="005118CC" w14:paraId="235BA02E" w14:textId="77777777" w:rsidTr="00EC4377">
        <w:trPr>
          <w:cantSplit/>
          <w:jc w:val="center"/>
        </w:trPr>
        <w:tc>
          <w:tcPr>
            <w:tcW w:w="988" w:type="dxa"/>
            <w:vAlign w:val="center"/>
          </w:tcPr>
          <w:p w14:paraId="115C2C70" w14:textId="77777777" w:rsidR="00385BF7" w:rsidRPr="005118CC" w:rsidRDefault="00385BF7" w:rsidP="0080322A">
            <w:pPr>
              <w:numPr>
                <w:ilvl w:val="0"/>
                <w:numId w:val="10"/>
              </w:numPr>
              <w:ind w:left="720"/>
              <w:contextualSpacing/>
            </w:pPr>
          </w:p>
        </w:tc>
        <w:tc>
          <w:tcPr>
            <w:tcW w:w="1701" w:type="dxa"/>
            <w:vAlign w:val="center"/>
          </w:tcPr>
          <w:p w14:paraId="18217625" w14:textId="77777777" w:rsidR="00385BF7" w:rsidRPr="005118CC" w:rsidRDefault="00385BF7" w:rsidP="00385BF7">
            <w:r w:rsidRPr="005118CC">
              <w:t>FR003015</w:t>
            </w:r>
          </w:p>
        </w:tc>
        <w:tc>
          <w:tcPr>
            <w:tcW w:w="4961" w:type="dxa"/>
            <w:vAlign w:val="center"/>
          </w:tcPr>
          <w:p w14:paraId="56BE186C" w14:textId="77777777" w:rsidR="00385BF7" w:rsidRPr="005118CC" w:rsidRDefault="00385BF7" w:rsidP="00385BF7">
            <w:r w:rsidRPr="005118CC">
              <w:t>Надходження авансів від покупців і замовників</w:t>
            </w:r>
          </w:p>
        </w:tc>
        <w:tc>
          <w:tcPr>
            <w:tcW w:w="1984" w:type="dxa"/>
            <w:vAlign w:val="center"/>
          </w:tcPr>
          <w:p w14:paraId="55BBBCCD" w14:textId="77777777" w:rsidR="00385BF7" w:rsidRPr="005118CC" w:rsidRDefault="00385BF7" w:rsidP="00385BF7">
            <w:r w:rsidRPr="005118CC">
              <w:t>T100_1, T100_2</w:t>
            </w:r>
          </w:p>
        </w:tc>
        <w:tc>
          <w:tcPr>
            <w:tcW w:w="2268" w:type="dxa"/>
            <w:vAlign w:val="center"/>
          </w:tcPr>
          <w:p w14:paraId="1E46EEF3" w14:textId="77777777" w:rsidR="00385BF7" w:rsidRPr="005118CC" w:rsidRDefault="00385BF7" w:rsidP="00385BF7">
            <w:r w:rsidRPr="005118CC">
              <w:t>F061, F110, H001</w:t>
            </w:r>
          </w:p>
        </w:tc>
        <w:tc>
          <w:tcPr>
            <w:tcW w:w="1985" w:type="dxa"/>
            <w:vAlign w:val="center"/>
          </w:tcPr>
          <w:p w14:paraId="22499807" w14:textId="77777777" w:rsidR="00385BF7" w:rsidRPr="005118CC" w:rsidRDefault="00385BF7" w:rsidP="00385BF7">
            <w:r w:rsidRPr="005118CC">
              <w:t>Немає</w:t>
            </w:r>
          </w:p>
        </w:tc>
        <w:tc>
          <w:tcPr>
            <w:tcW w:w="1276" w:type="dxa"/>
            <w:vAlign w:val="center"/>
          </w:tcPr>
          <w:p w14:paraId="7C59FD69" w14:textId="77777777" w:rsidR="00385BF7" w:rsidRPr="005118CC" w:rsidRDefault="00385BF7" w:rsidP="00385BF7">
            <w:r w:rsidRPr="005118CC">
              <w:t>FR0</w:t>
            </w:r>
          </w:p>
        </w:tc>
      </w:tr>
      <w:tr w:rsidR="005118CC" w:rsidRPr="005118CC" w14:paraId="463D02EF" w14:textId="77777777" w:rsidTr="00EC4377">
        <w:trPr>
          <w:cantSplit/>
          <w:jc w:val="center"/>
        </w:trPr>
        <w:tc>
          <w:tcPr>
            <w:tcW w:w="988" w:type="dxa"/>
            <w:vAlign w:val="center"/>
          </w:tcPr>
          <w:p w14:paraId="0D1CC215" w14:textId="77777777" w:rsidR="00385BF7" w:rsidRPr="005118CC" w:rsidRDefault="00385BF7" w:rsidP="0080322A">
            <w:pPr>
              <w:numPr>
                <w:ilvl w:val="0"/>
                <w:numId w:val="10"/>
              </w:numPr>
              <w:ind w:left="720"/>
              <w:contextualSpacing/>
            </w:pPr>
          </w:p>
        </w:tc>
        <w:tc>
          <w:tcPr>
            <w:tcW w:w="1701" w:type="dxa"/>
            <w:vAlign w:val="center"/>
          </w:tcPr>
          <w:p w14:paraId="234E4A0A" w14:textId="77777777" w:rsidR="00385BF7" w:rsidRPr="005118CC" w:rsidRDefault="00385BF7" w:rsidP="00385BF7">
            <w:r w:rsidRPr="005118CC">
              <w:t>FR003020</w:t>
            </w:r>
          </w:p>
        </w:tc>
        <w:tc>
          <w:tcPr>
            <w:tcW w:w="4961" w:type="dxa"/>
            <w:vAlign w:val="center"/>
          </w:tcPr>
          <w:p w14:paraId="0D7B3422" w14:textId="77777777" w:rsidR="00385BF7" w:rsidRPr="005118CC" w:rsidRDefault="00385BF7" w:rsidP="00385BF7">
            <w:r w:rsidRPr="005118CC">
              <w:t>Надходження від повернення авансів</w:t>
            </w:r>
          </w:p>
        </w:tc>
        <w:tc>
          <w:tcPr>
            <w:tcW w:w="1984" w:type="dxa"/>
            <w:vAlign w:val="center"/>
          </w:tcPr>
          <w:p w14:paraId="4A8BAF4D" w14:textId="77777777" w:rsidR="00385BF7" w:rsidRPr="005118CC" w:rsidRDefault="00385BF7" w:rsidP="00385BF7">
            <w:r w:rsidRPr="005118CC">
              <w:t>T100_1, T100_2</w:t>
            </w:r>
          </w:p>
        </w:tc>
        <w:tc>
          <w:tcPr>
            <w:tcW w:w="2268" w:type="dxa"/>
            <w:vAlign w:val="center"/>
          </w:tcPr>
          <w:p w14:paraId="6BD10A97" w14:textId="77777777" w:rsidR="00385BF7" w:rsidRPr="005118CC" w:rsidRDefault="00385BF7" w:rsidP="00385BF7">
            <w:r w:rsidRPr="005118CC">
              <w:t>F061, F110, H001</w:t>
            </w:r>
          </w:p>
        </w:tc>
        <w:tc>
          <w:tcPr>
            <w:tcW w:w="1985" w:type="dxa"/>
            <w:vAlign w:val="center"/>
          </w:tcPr>
          <w:p w14:paraId="4D903918" w14:textId="77777777" w:rsidR="00385BF7" w:rsidRPr="005118CC" w:rsidRDefault="00385BF7" w:rsidP="00385BF7">
            <w:r w:rsidRPr="005118CC">
              <w:t>Немає</w:t>
            </w:r>
          </w:p>
        </w:tc>
        <w:tc>
          <w:tcPr>
            <w:tcW w:w="1276" w:type="dxa"/>
            <w:vAlign w:val="center"/>
          </w:tcPr>
          <w:p w14:paraId="30EB1979" w14:textId="77777777" w:rsidR="00385BF7" w:rsidRPr="005118CC" w:rsidRDefault="00385BF7" w:rsidP="00385BF7">
            <w:r w:rsidRPr="005118CC">
              <w:t>FR0</w:t>
            </w:r>
          </w:p>
        </w:tc>
      </w:tr>
      <w:tr w:rsidR="005118CC" w:rsidRPr="005118CC" w14:paraId="1701049B" w14:textId="77777777" w:rsidTr="00EC4377">
        <w:trPr>
          <w:cantSplit/>
          <w:jc w:val="center"/>
        </w:trPr>
        <w:tc>
          <w:tcPr>
            <w:tcW w:w="988" w:type="dxa"/>
            <w:vAlign w:val="center"/>
          </w:tcPr>
          <w:p w14:paraId="2DA66BB5" w14:textId="77777777" w:rsidR="00385BF7" w:rsidRPr="005118CC" w:rsidRDefault="00385BF7" w:rsidP="0080322A">
            <w:pPr>
              <w:numPr>
                <w:ilvl w:val="0"/>
                <w:numId w:val="10"/>
              </w:numPr>
              <w:ind w:left="720"/>
              <w:contextualSpacing/>
            </w:pPr>
          </w:p>
        </w:tc>
        <w:tc>
          <w:tcPr>
            <w:tcW w:w="1701" w:type="dxa"/>
            <w:vAlign w:val="center"/>
          </w:tcPr>
          <w:p w14:paraId="647ED345" w14:textId="77777777" w:rsidR="00385BF7" w:rsidRPr="005118CC" w:rsidRDefault="00385BF7" w:rsidP="00385BF7">
            <w:r w:rsidRPr="005118CC">
              <w:t>FR003025</w:t>
            </w:r>
          </w:p>
        </w:tc>
        <w:tc>
          <w:tcPr>
            <w:tcW w:w="4961" w:type="dxa"/>
            <w:vAlign w:val="center"/>
          </w:tcPr>
          <w:p w14:paraId="707BFA12" w14:textId="77777777" w:rsidR="00385BF7" w:rsidRPr="005118CC" w:rsidRDefault="00385BF7" w:rsidP="00385BF7">
            <w:r w:rsidRPr="005118CC">
              <w:t>Надходження від відсотків за залишками коштів на поточних рахунках</w:t>
            </w:r>
          </w:p>
        </w:tc>
        <w:tc>
          <w:tcPr>
            <w:tcW w:w="1984" w:type="dxa"/>
            <w:vAlign w:val="center"/>
          </w:tcPr>
          <w:p w14:paraId="5F3575FB" w14:textId="77777777" w:rsidR="00385BF7" w:rsidRPr="005118CC" w:rsidRDefault="00385BF7" w:rsidP="00385BF7">
            <w:r w:rsidRPr="005118CC">
              <w:t>T100_1, T100_2</w:t>
            </w:r>
          </w:p>
        </w:tc>
        <w:tc>
          <w:tcPr>
            <w:tcW w:w="2268" w:type="dxa"/>
            <w:vAlign w:val="center"/>
          </w:tcPr>
          <w:p w14:paraId="20FBF853" w14:textId="77777777" w:rsidR="00385BF7" w:rsidRPr="005118CC" w:rsidRDefault="00385BF7" w:rsidP="00385BF7">
            <w:r w:rsidRPr="005118CC">
              <w:t>F061, F110, H001</w:t>
            </w:r>
          </w:p>
        </w:tc>
        <w:tc>
          <w:tcPr>
            <w:tcW w:w="1985" w:type="dxa"/>
            <w:vAlign w:val="center"/>
          </w:tcPr>
          <w:p w14:paraId="7D724F55" w14:textId="77777777" w:rsidR="00385BF7" w:rsidRPr="005118CC" w:rsidRDefault="00385BF7" w:rsidP="00385BF7">
            <w:r w:rsidRPr="005118CC">
              <w:t>Немає</w:t>
            </w:r>
          </w:p>
        </w:tc>
        <w:tc>
          <w:tcPr>
            <w:tcW w:w="1276" w:type="dxa"/>
            <w:vAlign w:val="center"/>
          </w:tcPr>
          <w:p w14:paraId="255A5F26" w14:textId="77777777" w:rsidR="00385BF7" w:rsidRPr="005118CC" w:rsidRDefault="00385BF7" w:rsidP="00385BF7">
            <w:r w:rsidRPr="005118CC">
              <w:t>FR0</w:t>
            </w:r>
          </w:p>
        </w:tc>
      </w:tr>
      <w:tr w:rsidR="005118CC" w:rsidRPr="005118CC" w14:paraId="1BCCE970" w14:textId="77777777" w:rsidTr="00EC4377">
        <w:trPr>
          <w:cantSplit/>
          <w:jc w:val="center"/>
        </w:trPr>
        <w:tc>
          <w:tcPr>
            <w:tcW w:w="988" w:type="dxa"/>
            <w:vAlign w:val="center"/>
          </w:tcPr>
          <w:p w14:paraId="1D1A72F2" w14:textId="77777777" w:rsidR="00385BF7" w:rsidRPr="005118CC" w:rsidRDefault="00385BF7" w:rsidP="0080322A">
            <w:pPr>
              <w:numPr>
                <w:ilvl w:val="0"/>
                <w:numId w:val="10"/>
              </w:numPr>
              <w:ind w:left="720"/>
              <w:contextualSpacing/>
            </w:pPr>
          </w:p>
        </w:tc>
        <w:tc>
          <w:tcPr>
            <w:tcW w:w="1701" w:type="dxa"/>
            <w:vAlign w:val="center"/>
          </w:tcPr>
          <w:p w14:paraId="1AB87014" w14:textId="77777777" w:rsidR="00385BF7" w:rsidRPr="005118CC" w:rsidRDefault="00385BF7" w:rsidP="00385BF7">
            <w:r w:rsidRPr="005118CC">
              <w:t>FR003035</w:t>
            </w:r>
          </w:p>
        </w:tc>
        <w:tc>
          <w:tcPr>
            <w:tcW w:w="4961" w:type="dxa"/>
            <w:vAlign w:val="center"/>
          </w:tcPr>
          <w:p w14:paraId="30B071A7" w14:textId="77777777" w:rsidR="00385BF7" w:rsidRPr="005118CC" w:rsidRDefault="00385BF7" w:rsidP="00385BF7">
            <w:r w:rsidRPr="005118CC">
              <w:t>Надходження від боржників неустойки (штрафів, пені)</w:t>
            </w:r>
          </w:p>
        </w:tc>
        <w:tc>
          <w:tcPr>
            <w:tcW w:w="1984" w:type="dxa"/>
            <w:vAlign w:val="center"/>
          </w:tcPr>
          <w:p w14:paraId="7C04EAF5" w14:textId="77777777" w:rsidR="00385BF7" w:rsidRPr="005118CC" w:rsidRDefault="00385BF7" w:rsidP="00385BF7">
            <w:r w:rsidRPr="005118CC">
              <w:t>T100_1, T100_2</w:t>
            </w:r>
          </w:p>
        </w:tc>
        <w:tc>
          <w:tcPr>
            <w:tcW w:w="2268" w:type="dxa"/>
            <w:vAlign w:val="center"/>
          </w:tcPr>
          <w:p w14:paraId="63B6AA4B" w14:textId="77777777" w:rsidR="00385BF7" w:rsidRPr="005118CC" w:rsidRDefault="00385BF7" w:rsidP="00385BF7">
            <w:r w:rsidRPr="005118CC">
              <w:t>F061, F110, H001</w:t>
            </w:r>
          </w:p>
        </w:tc>
        <w:tc>
          <w:tcPr>
            <w:tcW w:w="1985" w:type="dxa"/>
            <w:vAlign w:val="center"/>
          </w:tcPr>
          <w:p w14:paraId="71AFF1A9" w14:textId="77777777" w:rsidR="00385BF7" w:rsidRPr="005118CC" w:rsidRDefault="00385BF7" w:rsidP="00385BF7">
            <w:r w:rsidRPr="005118CC">
              <w:t>Немає</w:t>
            </w:r>
          </w:p>
        </w:tc>
        <w:tc>
          <w:tcPr>
            <w:tcW w:w="1276" w:type="dxa"/>
            <w:vAlign w:val="center"/>
          </w:tcPr>
          <w:p w14:paraId="05D6C840" w14:textId="77777777" w:rsidR="00385BF7" w:rsidRPr="005118CC" w:rsidRDefault="00385BF7" w:rsidP="00385BF7">
            <w:r w:rsidRPr="005118CC">
              <w:t>FR0</w:t>
            </w:r>
          </w:p>
        </w:tc>
      </w:tr>
      <w:tr w:rsidR="005118CC" w:rsidRPr="005118CC" w14:paraId="72670C78" w14:textId="77777777" w:rsidTr="00EC4377">
        <w:trPr>
          <w:cantSplit/>
          <w:jc w:val="center"/>
        </w:trPr>
        <w:tc>
          <w:tcPr>
            <w:tcW w:w="988" w:type="dxa"/>
            <w:vAlign w:val="center"/>
          </w:tcPr>
          <w:p w14:paraId="1F242B48" w14:textId="77777777" w:rsidR="00385BF7" w:rsidRPr="005118CC" w:rsidRDefault="00385BF7" w:rsidP="0080322A">
            <w:pPr>
              <w:numPr>
                <w:ilvl w:val="0"/>
                <w:numId w:val="10"/>
              </w:numPr>
              <w:ind w:left="720"/>
              <w:contextualSpacing/>
            </w:pPr>
          </w:p>
        </w:tc>
        <w:tc>
          <w:tcPr>
            <w:tcW w:w="1701" w:type="dxa"/>
            <w:vAlign w:val="center"/>
          </w:tcPr>
          <w:p w14:paraId="499D2878" w14:textId="77777777" w:rsidR="00385BF7" w:rsidRPr="005118CC" w:rsidRDefault="00385BF7" w:rsidP="00385BF7">
            <w:r w:rsidRPr="005118CC">
              <w:t>FR003040</w:t>
            </w:r>
          </w:p>
        </w:tc>
        <w:tc>
          <w:tcPr>
            <w:tcW w:w="4961" w:type="dxa"/>
            <w:vAlign w:val="center"/>
          </w:tcPr>
          <w:p w14:paraId="2D267017" w14:textId="77777777" w:rsidR="00385BF7" w:rsidRPr="005118CC" w:rsidRDefault="00385BF7" w:rsidP="00385BF7">
            <w:r w:rsidRPr="005118CC">
              <w:t>Надходження від операційної оренди</w:t>
            </w:r>
          </w:p>
        </w:tc>
        <w:tc>
          <w:tcPr>
            <w:tcW w:w="1984" w:type="dxa"/>
            <w:vAlign w:val="center"/>
          </w:tcPr>
          <w:p w14:paraId="36A6FCCB" w14:textId="77777777" w:rsidR="00385BF7" w:rsidRPr="005118CC" w:rsidRDefault="00385BF7" w:rsidP="00385BF7">
            <w:r w:rsidRPr="005118CC">
              <w:t>T100_1, T100_2</w:t>
            </w:r>
          </w:p>
        </w:tc>
        <w:tc>
          <w:tcPr>
            <w:tcW w:w="2268" w:type="dxa"/>
            <w:vAlign w:val="center"/>
          </w:tcPr>
          <w:p w14:paraId="3F3CDACD" w14:textId="77777777" w:rsidR="00385BF7" w:rsidRPr="005118CC" w:rsidRDefault="00385BF7" w:rsidP="00385BF7">
            <w:r w:rsidRPr="005118CC">
              <w:t>F061, F110, H001</w:t>
            </w:r>
          </w:p>
        </w:tc>
        <w:tc>
          <w:tcPr>
            <w:tcW w:w="1985" w:type="dxa"/>
            <w:vAlign w:val="center"/>
          </w:tcPr>
          <w:p w14:paraId="1CA2C942" w14:textId="77777777" w:rsidR="00385BF7" w:rsidRPr="005118CC" w:rsidRDefault="00385BF7" w:rsidP="00385BF7">
            <w:r w:rsidRPr="005118CC">
              <w:t>Немає</w:t>
            </w:r>
          </w:p>
        </w:tc>
        <w:tc>
          <w:tcPr>
            <w:tcW w:w="1276" w:type="dxa"/>
            <w:vAlign w:val="center"/>
          </w:tcPr>
          <w:p w14:paraId="2C0FBA33" w14:textId="77777777" w:rsidR="00385BF7" w:rsidRPr="005118CC" w:rsidRDefault="00385BF7" w:rsidP="00385BF7">
            <w:r w:rsidRPr="005118CC">
              <w:t>FR0</w:t>
            </w:r>
          </w:p>
        </w:tc>
      </w:tr>
      <w:tr w:rsidR="005118CC" w:rsidRPr="005118CC" w14:paraId="350A7545" w14:textId="77777777" w:rsidTr="00EC4377">
        <w:trPr>
          <w:cantSplit/>
          <w:jc w:val="center"/>
        </w:trPr>
        <w:tc>
          <w:tcPr>
            <w:tcW w:w="988" w:type="dxa"/>
            <w:vAlign w:val="center"/>
          </w:tcPr>
          <w:p w14:paraId="76563E8B" w14:textId="77777777" w:rsidR="00385BF7" w:rsidRPr="005118CC" w:rsidRDefault="00385BF7" w:rsidP="0080322A">
            <w:pPr>
              <w:numPr>
                <w:ilvl w:val="0"/>
                <w:numId w:val="10"/>
              </w:numPr>
              <w:ind w:left="720"/>
              <w:contextualSpacing/>
            </w:pPr>
          </w:p>
        </w:tc>
        <w:tc>
          <w:tcPr>
            <w:tcW w:w="1701" w:type="dxa"/>
            <w:vAlign w:val="center"/>
          </w:tcPr>
          <w:p w14:paraId="65AA4A83" w14:textId="77777777" w:rsidR="00385BF7" w:rsidRPr="005118CC" w:rsidRDefault="00385BF7" w:rsidP="00385BF7">
            <w:r w:rsidRPr="005118CC">
              <w:t>FR003045</w:t>
            </w:r>
          </w:p>
        </w:tc>
        <w:tc>
          <w:tcPr>
            <w:tcW w:w="4961" w:type="dxa"/>
            <w:vAlign w:val="center"/>
          </w:tcPr>
          <w:p w14:paraId="50F972B5" w14:textId="77777777" w:rsidR="00385BF7" w:rsidRPr="005118CC" w:rsidRDefault="00385BF7" w:rsidP="00385BF7">
            <w:r w:rsidRPr="005118CC">
              <w:t>Надходження від отримання роялті, авторських винагород</w:t>
            </w:r>
          </w:p>
        </w:tc>
        <w:tc>
          <w:tcPr>
            <w:tcW w:w="1984" w:type="dxa"/>
            <w:vAlign w:val="center"/>
          </w:tcPr>
          <w:p w14:paraId="0CB271E8" w14:textId="77777777" w:rsidR="00385BF7" w:rsidRPr="005118CC" w:rsidRDefault="00385BF7" w:rsidP="00385BF7">
            <w:r w:rsidRPr="005118CC">
              <w:t>T100_1, T100_2</w:t>
            </w:r>
          </w:p>
        </w:tc>
        <w:tc>
          <w:tcPr>
            <w:tcW w:w="2268" w:type="dxa"/>
            <w:vAlign w:val="center"/>
          </w:tcPr>
          <w:p w14:paraId="34C89731" w14:textId="77777777" w:rsidR="00385BF7" w:rsidRPr="005118CC" w:rsidRDefault="00385BF7" w:rsidP="00385BF7">
            <w:r w:rsidRPr="005118CC">
              <w:t>F061, F110, H001</w:t>
            </w:r>
          </w:p>
        </w:tc>
        <w:tc>
          <w:tcPr>
            <w:tcW w:w="1985" w:type="dxa"/>
            <w:vAlign w:val="center"/>
          </w:tcPr>
          <w:p w14:paraId="0E5CF856" w14:textId="77777777" w:rsidR="00385BF7" w:rsidRPr="005118CC" w:rsidRDefault="00385BF7" w:rsidP="00385BF7">
            <w:r w:rsidRPr="005118CC">
              <w:t>Немає</w:t>
            </w:r>
          </w:p>
        </w:tc>
        <w:tc>
          <w:tcPr>
            <w:tcW w:w="1276" w:type="dxa"/>
            <w:vAlign w:val="center"/>
          </w:tcPr>
          <w:p w14:paraId="1FAFC44D" w14:textId="77777777" w:rsidR="00385BF7" w:rsidRPr="005118CC" w:rsidRDefault="00385BF7" w:rsidP="00385BF7">
            <w:r w:rsidRPr="005118CC">
              <w:t>FR0</w:t>
            </w:r>
          </w:p>
        </w:tc>
      </w:tr>
      <w:tr w:rsidR="005118CC" w:rsidRPr="005118CC" w14:paraId="51D1ED83" w14:textId="77777777" w:rsidTr="00EC4377">
        <w:trPr>
          <w:cantSplit/>
          <w:jc w:val="center"/>
        </w:trPr>
        <w:tc>
          <w:tcPr>
            <w:tcW w:w="988" w:type="dxa"/>
            <w:vAlign w:val="center"/>
          </w:tcPr>
          <w:p w14:paraId="6D41B3DA" w14:textId="77777777" w:rsidR="00385BF7" w:rsidRPr="005118CC" w:rsidRDefault="00385BF7" w:rsidP="0080322A">
            <w:pPr>
              <w:numPr>
                <w:ilvl w:val="0"/>
                <w:numId w:val="10"/>
              </w:numPr>
              <w:ind w:left="720"/>
              <w:contextualSpacing/>
            </w:pPr>
          </w:p>
        </w:tc>
        <w:tc>
          <w:tcPr>
            <w:tcW w:w="1701" w:type="dxa"/>
            <w:vAlign w:val="center"/>
          </w:tcPr>
          <w:p w14:paraId="0C9D9F98" w14:textId="77777777" w:rsidR="00385BF7" w:rsidRPr="005118CC" w:rsidRDefault="00385BF7" w:rsidP="00385BF7">
            <w:r w:rsidRPr="005118CC">
              <w:t>FR003050</w:t>
            </w:r>
          </w:p>
        </w:tc>
        <w:tc>
          <w:tcPr>
            <w:tcW w:w="4961" w:type="dxa"/>
            <w:vAlign w:val="center"/>
          </w:tcPr>
          <w:p w14:paraId="16004531" w14:textId="77777777" w:rsidR="00385BF7" w:rsidRPr="005118CC" w:rsidRDefault="00385BF7" w:rsidP="00385BF7">
            <w:r w:rsidRPr="005118CC">
              <w:t>Надходження від страхових премій</w:t>
            </w:r>
          </w:p>
        </w:tc>
        <w:tc>
          <w:tcPr>
            <w:tcW w:w="1984" w:type="dxa"/>
            <w:vAlign w:val="center"/>
          </w:tcPr>
          <w:p w14:paraId="236B1A68" w14:textId="77777777" w:rsidR="00385BF7" w:rsidRPr="005118CC" w:rsidRDefault="00385BF7" w:rsidP="00385BF7">
            <w:r w:rsidRPr="005118CC">
              <w:t>T100_1, T100_2</w:t>
            </w:r>
          </w:p>
        </w:tc>
        <w:tc>
          <w:tcPr>
            <w:tcW w:w="2268" w:type="dxa"/>
            <w:vAlign w:val="center"/>
          </w:tcPr>
          <w:p w14:paraId="5EE0C4B2" w14:textId="77777777" w:rsidR="00385BF7" w:rsidRPr="005118CC" w:rsidRDefault="00385BF7" w:rsidP="00385BF7">
            <w:r w:rsidRPr="005118CC">
              <w:t>F061, F110, H001</w:t>
            </w:r>
          </w:p>
        </w:tc>
        <w:tc>
          <w:tcPr>
            <w:tcW w:w="1985" w:type="dxa"/>
            <w:vAlign w:val="center"/>
          </w:tcPr>
          <w:p w14:paraId="6FE6D45A" w14:textId="77777777" w:rsidR="00385BF7" w:rsidRPr="005118CC" w:rsidRDefault="00385BF7" w:rsidP="00385BF7">
            <w:r w:rsidRPr="005118CC">
              <w:t>Немає</w:t>
            </w:r>
          </w:p>
        </w:tc>
        <w:tc>
          <w:tcPr>
            <w:tcW w:w="1276" w:type="dxa"/>
            <w:vAlign w:val="center"/>
          </w:tcPr>
          <w:p w14:paraId="056D6BEC" w14:textId="77777777" w:rsidR="00385BF7" w:rsidRPr="005118CC" w:rsidRDefault="00385BF7" w:rsidP="00385BF7">
            <w:r w:rsidRPr="005118CC">
              <w:t>FR0</w:t>
            </w:r>
          </w:p>
        </w:tc>
      </w:tr>
      <w:tr w:rsidR="005118CC" w:rsidRPr="005118CC" w14:paraId="0D14D6D4" w14:textId="77777777" w:rsidTr="00EC4377">
        <w:trPr>
          <w:cantSplit/>
          <w:jc w:val="center"/>
        </w:trPr>
        <w:tc>
          <w:tcPr>
            <w:tcW w:w="988" w:type="dxa"/>
            <w:vAlign w:val="center"/>
          </w:tcPr>
          <w:p w14:paraId="7D919DF1" w14:textId="77777777" w:rsidR="00385BF7" w:rsidRPr="005118CC" w:rsidRDefault="00385BF7" w:rsidP="0080322A">
            <w:pPr>
              <w:numPr>
                <w:ilvl w:val="0"/>
                <w:numId w:val="10"/>
              </w:numPr>
              <w:ind w:left="720"/>
              <w:contextualSpacing/>
            </w:pPr>
          </w:p>
        </w:tc>
        <w:tc>
          <w:tcPr>
            <w:tcW w:w="1701" w:type="dxa"/>
            <w:vAlign w:val="center"/>
          </w:tcPr>
          <w:p w14:paraId="56652135" w14:textId="77777777" w:rsidR="00385BF7" w:rsidRPr="005118CC" w:rsidRDefault="00385BF7" w:rsidP="00385BF7">
            <w:r w:rsidRPr="005118CC">
              <w:t>FR003055</w:t>
            </w:r>
          </w:p>
        </w:tc>
        <w:tc>
          <w:tcPr>
            <w:tcW w:w="4961" w:type="dxa"/>
            <w:vAlign w:val="center"/>
          </w:tcPr>
          <w:p w14:paraId="00B7D56F" w14:textId="77777777" w:rsidR="00385BF7" w:rsidRPr="005118CC" w:rsidRDefault="00385BF7" w:rsidP="00385BF7">
            <w:r w:rsidRPr="005118CC">
              <w:t>Надходження фінансових установ від повернення позик</w:t>
            </w:r>
          </w:p>
        </w:tc>
        <w:tc>
          <w:tcPr>
            <w:tcW w:w="1984" w:type="dxa"/>
            <w:vAlign w:val="center"/>
          </w:tcPr>
          <w:p w14:paraId="2783BB5F" w14:textId="77777777" w:rsidR="00385BF7" w:rsidRPr="005118CC" w:rsidRDefault="00385BF7" w:rsidP="00385BF7">
            <w:r w:rsidRPr="005118CC">
              <w:t>T100_1, T100_2</w:t>
            </w:r>
          </w:p>
        </w:tc>
        <w:tc>
          <w:tcPr>
            <w:tcW w:w="2268" w:type="dxa"/>
            <w:vAlign w:val="center"/>
          </w:tcPr>
          <w:p w14:paraId="03B80043" w14:textId="77777777" w:rsidR="00385BF7" w:rsidRPr="005118CC" w:rsidRDefault="00385BF7" w:rsidP="00385BF7">
            <w:r w:rsidRPr="005118CC">
              <w:t>F061, F110, H001</w:t>
            </w:r>
          </w:p>
        </w:tc>
        <w:tc>
          <w:tcPr>
            <w:tcW w:w="1985" w:type="dxa"/>
            <w:vAlign w:val="center"/>
          </w:tcPr>
          <w:p w14:paraId="44EEB3AA" w14:textId="77777777" w:rsidR="00385BF7" w:rsidRPr="005118CC" w:rsidRDefault="00385BF7" w:rsidP="00385BF7">
            <w:r w:rsidRPr="005118CC">
              <w:t>Немає</w:t>
            </w:r>
          </w:p>
        </w:tc>
        <w:tc>
          <w:tcPr>
            <w:tcW w:w="1276" w:type="dxa"/>
            <w:vAlign w:val="center"/>
          </w:tcPr>
          <w:p w14:paraId="146F4E20" w14:textId="77777777" w:rsidR="00385BF7" w:rsidRPr="005118CC" w:rsidRDefault="00385BF7" w:rsidP="00385BF7">
            <w:r w:rsidRPr="005118CC">
              <w:t>FR0</w:t>
            </w:r>
          </w:p>
        </w:tc>
      </w:tr>
      <w:tr w:rsidR="005118CC" w:rsidRPr="005118CC" w14:paraId="28555F21" w14:textId="77777777" w:rsidTr="00EC4377">
        <w:trPr>
          <w:cantSplit/>
          <w:jc w:val="center"/>
        </w:trPr>
        <w:tc>
          <w:tcPr>
            <w:tcW w:w="988" w:type="dxa"/>
            <w:vAlign w:val="center"/>
          </w:tcPr>
          <w:p w14:paraId="73823524" w14:textId="77777777" w:rsidR="00385BF7" w:rsidRPr="005118CC" w:rsidRDefault="00385BF7" w:rsidP="0080322A">
            <w:pPr>
              <w:numPr>
                <w:ilvl w:val="0"/>
                <w:numId w:val="10"/>
              </w:numPr>
              <w:ind w:left="720"/>
              <w:contextualSpacing/>
            </w:pPr>
          </w:p>
        </w:tc>
        <w:tc>
          <w:tcPr>
            <w:tcW w:w="1701" w:type="dxa"/>
            <w:vAlign w:val="center"/>
          </w:tcPr>
          <w:p w14:paraId="653D93C5" w14:textId="77777777" w:rsidR="00385BF7" w:rsidRPr="005118CC" w:rsidRDefault="00385BF7" w:rsidP="00385BF7">
            <w:r w:rsidRPr="005118CC">
              <w:t>FR003095</w:t>
            </w:r>
          </w:p>
        </w:tc>
        <w:tc>
          <w:tcPr>
            <w:tcW w:w="4961" w:type="dxa"/>
            <w:vAlign w:val="center"/>
          </w:tcPr>
          <w:p w14:paraId="065AE9C7" w14:textId="77777777" w:rsidR="00385BF7" w:rsidRPr="005118CC" w:rsidRDefault="00385BF7" w:rsidP="00385BF7">
            <w:r w:rsidRPr="005118CC">
              <w:t>Інші надходження в результаті операційної діяльності</w:t>
            </w:r>
          </w:p>
        </w:tc>
        <w:tc>
          <w:tcPr>
            <w:tcW w:w="1984" w:type="dxa"/>
            <w:vAlign w:val="center"/>
          </w:tcPr>
          <w:p w14:paraId="68C71869" w14:textId="77777777" w:rsidR="00385BF7" w:rsidRPr="005118CC" w:rsidRDefault="00385BF7" w:rsidP="00385BF7">
            <w:r w:rsidRPr="005118CC">
              <w:t>T100_1, T100_2</w:t>
            </w:r>
          </w:p>
        </w:tc>
        <w:tc>
          <w:tcPr>
            <w:tcW w:w="2268" w:type="dxa"/>
            <w:vAlign w:val="center"/>
          </w:tcPr>
          <w:p w14:paraId="390058ED" w14:textId="77777777" w:rsidR="00385BF7" w:rsidRPr="005118CC" w:rsidRDefault="00385BF7" w:rsidP="00385BF7">
            <w:r w:rsidRPr="005118CC">
              <w:t>F061, F110, H001</w:t>
            </w:r>
          </w:p>
        </w:tc>
        <w:tc>
          <w:tcPr>
            <w:tcW w:w="1985" w:type="dxa"/>
            <w:vAlign w:val="center"/>
          </w:tcPr>
          <w:p w14:paraId="5D603B56" w14:textId="77777777" w:rsidR="00385BF7" w:rsidRPr="005118CC" w:rsidRDefault="00385BF7" w:rsidP="00385BF7">
            <w:r w:rsidRPr="005118CC">
              <w:t>Немає</w:t>
            </w:r>
          </w:p>
        </w:tc>
        <w:tc>
          <w:tcPr>
            <w:tcW w:w="1276" w:type="dxa"/>
            <w:vAlign w:val="center"/>
          </w:tcPr>
          <w:p w14:paraId="4FD137C5" w14:textId="77777777" w:rsidR="00385BF7" w:rsidRPr="005118CC" w:rsidRDefault="00385BF7" w:rsidP="00385BF7">
            <w:r w:rsidRPr="005118CC">
              <w:t>FR0</w:t>
            </w:r>
          </w:p>
        </w:tc>
      </w:tr>
      <w:tr w:rsidR="005118CC" w:rsidRPr="005118CC" w14:paraId="1375E988" w14:textId="77777777" w:rsidTr="00EC4377">
        <w:trPr>
          <w:cantSplit/>
          <w:jc w:val="center"/>
        </w:trPr>
        <w:tc>
          <w:tcPr>
            <w:tcW w:w="988" w:type="dxa"/>
            <w:vAlign w:val="center"/>
          </w:tcPr>
          <w:p w14:paraId="6E2F314E" w14:textId="77777777" w:rsidR="00385BF7" w:rsidRPr="005118CC" w:rsidRDefault="00385BF7" w:rsidP="0080322A">
            <w:pPr>
              <w:numPr>
                <w:ilvl w:val="0"/>
                <w:numId w:val="10"/>
              </w:numPr>
              <w:ind w:left="720"/>
              <w:contextualSpacing/>
            </w:pPr>
          </w:p>
        </w:tc>
        <w:tc>
          <w:tcPr>
            <w:tcW w:w="1701" w:type="dxa"/>
            <w:vAlign w:val="center"/>
          </w:tcPr>
          <w:p w14:paraId="23835FA5" w14:textId="77777777" w:rsidR="00385BF7" w:rsidRPr="005118CC" w:rsidRDefault="00385BF7" w:rsidP="00385BF7">
            <w:r w:rsidRPr="005118CC">
              <w:t>FR003100</w:t>
            </w:r>
          </w:p>
        </w:tc>
        <w:tc>
          <w:tcPr>
            <w:tcW w:w="4961" w:type="dxa"/>
            <w:vAlign w:val="center"/>
          </w:tcPr>
          <w:p w14:paraId="01F8FC69" w14:textId="77777777" w:rsidR="00385BF7" w:rsidRPr="005118CC" w:rsidRDefault="00385BF7" w:rsidP="00385BF7">
            <w:r w:rsidRPr="005118CC">
              <w:t>Витрачання на оплату товарів (робіт, послуг)</w:t>
            </w:r>
          </w:p>
        </w:tc>
        <w:tc>
          <w:tcPr>
            <w:tcW w:w="1984" w:type="dxa"/>
            <w:vAlign w:val="center"/>
          </w:tcPr>
          <w:p w14:paraId="47F7F5DA" w14:textId="77777777" w:rsidR="00385BF7" w:rsidRPr="005118CC" w:rsidRDefault="00385BF7" w:rsidP="00385BF7">
            <w:r w:rsidRPr="005118CC">
              <w:t>T100_1, T100_2</w:t>
            </w:r>
          </w:p>
        </w:tc>
        <w:tc>
          <w:tcPr>
            <w:tcW w:w="2268" w:type="dxa"/>
            <w:vAlign w:val="center"/>
          </w:tcPr>
          <w:p w14:paraId="0E9F7E66" w14:textId="77777777" w:rsidR="00385BF7" w:rsidRPr="005118CC" w:rsidRDefault="00385BF7" w:rsidP="00385BF7">
            <w:r w:rsidRPr="005118CC">
              <w:t>F061, F110, H001</w:t>
            </w:r>
          </w:p>
        </w:tc>
        <w:tc>
          <w:tcPr>
            <w:tcW w:w="1985" w:type="dxa"/>
            <w:vAlign w:val="center"/>
          </w:tcPr>
          <w:p w14:paraId="17C0BD23" w14:textId="77777777" w:rsidR="00385BF7" w:rsidRPr="005118CC" w:rsidRDefault="00385BF7" w:rsidP="00385BF7">
            <w:r w:rsidRPr="005118CC">
              <w:t>Немає</w:t>
            </w:r>
          </w:p>
        </w:tc>
        <w:tc>
          <w:tcPr>
            <w:tcW w:w="1276" w:type="dxa"/>
            <w:vAlign w:val="center"/>
          </w:tcPr>
          <w:p w14:paraId="5824B663" w14:textId="77777777" w:rsidR="00385BF7" w:rsidRPr="005118CC" w:rsidRDefault="00385BF7" w:rsidP="00385BF7">
            <w:r w:rsidRPr="005118CC">
              <w:t>FR0</w:t>
            </w:r>
          </w:p>
        </w:tc>
      </w:tr>
      <w:tr w:rsidR="005118CC" w:rsidRPr="005118CC" w14:paraId="45A9242D" w14:textId="77777777" w:rsidTr="00EC4377">
        <w:trPr>
          <w:cantSplit/>
          <w:jc w:val="center"/>
        </w:trPr>
        <w:tc>
          <w:tcPr>
            <w:tcW w:w="988" w:type="dxa"/>
            <w:vAlign w:val="center"/>
          </w:tcPr>
          <w:p w14:paraId="2D8CB9A9" w14:textId="77777777" w:rsidR="00385BF7" w:rsidRPr="005118CC" w:rsidRDefault="00385BF7" w:rsidP="0080322A">
            <w:pPr>
              <w:numPr>
                <w:ilvl w:val="0"/>
                <w:numId w:val="10"/>
              </w:numPr>
              <w:ind w:left="720"/>
              <w:contextualSpacing/>
            </w:pPr>
          </w:p>
        </w:tc>
        <w:tc>
          <w:tcPr>
            <w:tcW w:w="1701" w:type="dxa"/>
            <w:vAlign w:val="center"/>
          </w:tcPr>
          <w:p w14:paraId="0ABB452A" w14:textId="77777777" w:rsidR="00385BF7" w:rsidRPr="005118CC" w:rsidRDefault="00385BF7" w:rsidP="00385BF7">
            <w:r w:rsidRPr="005118CC">
              <w:t>FR003105</w:t>
            </w:r>
          </w:p>
        </w:tc>
        <w:tc>
          <w:tcPr>
            <w:tcW w:w="4961" w:type="dxa"/>
            <w:vAlign w:val="center"/>
          </w:tcPr>
          <w:p w14:paraId="4D591BA6" w14:textId="77777777" w:rsidR="00385BF7" w:rsidRPr="005118CC" w:rsidRDefault="00385BF7" w:rsidP="00385BF7">
            <w:r w:rsidRPr="005118CC">
              <w:t>Витрачання на оплату праці</w:t>
            </w:r>
          </w:p>
        </w:tc>
        <w:tc>
          <w:tcPr>
            <w:tcW w:w="1984" w:type="dxa"/>
            <w:vAlign w:val="center"/>
          </w:tcPr>
          <w:p w14:paraId="6E867C67" w14:textId="77777777" w:rsidR="00385BF7" w:rsidRPr="005118CC" w:rsidRDefault="00385BF7" w:rsidP="00385BF7">
            <w:r w:rsidRPr="005118CC">
              <w:t>T100_1, T100_2</w:t>
            </w:r>
          </w:p>
        </w:tc>
        <w:tc>
          <w:tcPr>
            <w:tcW w:w="2268" w:type="dxa"/>
            <w:vAlign w:val="center"/>
          </w:tcPr>
          <w:p w14:paraId="385F7819" w14:textId="77777777" w:rsidR="00385BF7" w:rsidRPr="005118CC" w:rsidRDefault="00385BF7" w:rsidP="00385BF7">
            <w:r w:rsidRPr="005118CC">
              <w:t>F061, F110, H001</w:t>
            </w:r>
          </w:p>
        </w:tc>
        <w:tc>
          <w:tcPr>
            <w:tcW w:w="1985" w:type="dxa"/>
            <w:vAlign w:val="center"/>
          </w:tcPr>
          <w:p w14:paraId="418F3A83" w14:textId="77777777" w:rsidR="00385BF7" w:rsidRPr="005118CC" w:rsidRDefault="00385BF7" w:rsidP="00385BF7">
            <w:r w:rsidRPr="005118CC">
              <w:t>Немає</w:t>
            </w:r>
          </w:p>
        </w:tc>
        <w:tc>
          <w:tcPr>
            <w:tcW w:w="1276" w:type="dxa"/>
            <w:vAlign w:val="center"/>
          </w:tcPr>
          <w:p w14:paraId="2EC48EDB" w14:textId="77777777" w:rsidR="00385BF7" w:rsidRPr="005118CC" w:rsidRDefault="00385BF7" w:rsidP="00385BF7">
            <w:r w:rsidRPr="005118CC">
              <w:t>FR0</w:t>
            </w:r>
          </w:p>
        </w:tc>
      </w:tr>
      <w:tr w:rsidR="005118CC" w:rsidRPr="005118CC" w14:paraId="059AE06C" w14:textId="77777777" w:rsidTr="00EC4377">
        <w:trPr>
          <w:cantSplit/>
          <w:jc w:val="center"/>
        </w:trPr>
        <w:tc>
          <w:tcPr>
            <w:tcW w:w="988" w:type="dxa"/>
            <w:vAlign w:val="center"/>
          </w:tcPr>
          <w:p w14:paraId="04DDAA2B" w14:textId="77777777" w:rsidR="00385BF7" w:rsidRPr="005118CC" w:rsidRDefault="00385BF7" w:rsidP="0080322A">
            <w:pPr>
              <w:numPr>
                <w:ilvl w:val="0"/>
                <w:numId w:val="10"/>
              </w:numPr>
              <w:ind w:left="720"/>
              <w:contextualSpacing/>
            </w:pPr>
          </w:p>
        </w:tc>
        <w:tc>
          <w:tcPr>
            <w:tcW w:w="1701" w:type="dxa"/>
            <w:vAlign w:val="center"/>
          </w:tcPr>
          <w:p w14:paraId="46D5E29A" w14:textId="77777777" w:rsidR="00385BF7" w:rsidRPr="005118CC" w:rsidRDefault="00385BF7" w:rsidP="00385BF7">
            <w:r w:rsidRPr="005118CC">
              <w:t>FR003110</w:t>
            </w:r>
          </w:p>
        </w:tc>
        <w:tc>
          <w:tcPr>
            <w:tcW w:w="4961" w:type="dxa"/>
            <w:vAlign w:val="center"/>
          </w:tcPr>
          <w:p w14:paraId="16630384" w14:textId="77777777" w:rsidR="00385BF7" w:rsidRPr="005118CC" w:rsidRDefault="00385BF7" w:rsidP="00385BF7">
            <w:r w:rsidRPr="005118CC">
              <w:t>Витрачання на оплату відрахувань на соціальні заходи</w:t>
            </w:r>
          </w:p>
        </w:tc>
        <w:tc>
          <w:tcPr>
            <w:tcW w:w="1984" w:type="dxa"/>
            <w:vAlign w:val="center"/>
          </w:tcPr>
          <w:p w14:paraId="6F8AA30F" w14:textId="77777777" w:rsidR="00385BF7" w:rsidRPr="005118CC" w:rsidRDefault="00385BF7" w:rsidP="00385BF7">
            <w:r w:rsidRPr="005118CC">
              <w:t>T100_1, T100_2</w:t>
            </w:r>
          </w:p>
        </w:tc>
        <w:tc>
          <w:tcPr>
            <w:tcW w:w="2268" w:type="dxa"/>
            <w:vAlign w:val="center"/>
          </w:tcPr>
          <w:p w14:paraId="349E7AEC" w14:textId="77777777" w:rsidR="00385BF7" w:rsidRPr="005118CC" w:rsidRDefault="00385BF7" w:rsidP="00385BF7">
            <w:r w:rsidRPr="005118CC">
              <w:t>F061, F110, H001</w:t>
            </w:r>
          </w:p>
        </w:tc>
        <w:tc>
          <w:tcPr>
            <w:tcW w:w="1985" w:type="dxa"/>
            <w:vAlign w:val="center"/>
          </w:tcPr>
          <w:p w14:paraId="3EDE8EF8" w14:textId="77777777" w:rsidR="00385BF7" w:rsidRPr="005118CC" w:rsidRDefault="00385BF7" w:rsidP="00385BF7">
            <w:r w:rsidRPr="005118CC">
              <w:t>Немає</w:t>
            </w:r>
          </w:p>
        </w:tc>
        <w:tc>
          <w:tcPr>
            <w:tcW w:w="1276" w:type="dxa"/>
            <w:vAlign w:val="center"/>
          </w:tcPr>
          <w:p w14:paraId="7B1F94C2" w14:textId="77777777" w:rsidR="00385BF7" w:rsidRPr="005118CC" w:rsidRDefault="00385BF7" w:rsidP="00385BF7">
            <w:r w:rsidRPr="005118CC">
              <w:t>FR0</w:t>
            </w:r>
          </w:p>
        </w:tc>
      </w:tr>
      <w:tr w:rsidR="005118CC" w:rsidRPr="005118CC" w14:paraId="7848F691" w14:textId="77777777" w:rsidTr="00EC4377">
        <w:trPr>
          <w:cantSplit/>
          <w:jc w:val="center"/>
        </w:trPr>
        <w:tc>
          <w:tcPr>
            <w:tcW w:w="988" w:type="dxa"/>
            <w:vAlign w:val="center"/>
          </w:tcPr>
          <w:p w14:paraId="21A05226" w14:textId="77777777" w:rsidR="00385BF7" w:rsidRPr="005118CC" w:rsidRDefault="00385BF7" w:rsidP="0080322A">
            <w:pPr>
              <w:numPr>
                <w:ilvl w:val="0"/>
                <w:numId w:val="10"/>
              </w:numPr>
              <w:ind w:left="720"/>
              <w:contextualSpacing/>
            </w:pPr>
          </w:p>
        </w:tc>
        <w:tc>
          <w:tcPr>
            <w:tcW w:w="1701" w:type="dxa"/>
            <w:vAlign w:val="center"/>
          </w:tcPr>
          <w:p w14:paraId="1E7C3726" w14:textId="77777777" w:rsidR="00385BF7" w:rsidRPr="005118CC" w:rsidRDefault="00385BF7" w:rsidP="00385BF7">
            <w:r w:rsidRPr="005118CC">
              <w:t>FR003115</w:t>
            </w:r>
          </w:p>
        </w:tc>
        <w:tc>
          <w:tcPr>
            <w:tcW w:w="4961" w:type="dxa"/>
            <w:vAlign w:val="center"/>
          </w:tcPr>
          <w:p w14:paraId="1E5C8140" w14:textId="77777777" w:rsidR="00385BF7" w:rsidRPr="005118CC" w:rsidRDefault="00385BF7" w:rsidP="00385BF7">
            <w:r w:rsidRPr="005118CC">
              <w:t>Витрачання на оплату зобов’язання з податків і зборів</w:t>
            </w:r>
          </w:p>
        </w:tc>
        <w:tc>
          <w:tcPr>
            <w:tcW w:w="1984" w:type="dxa"/>
            <w:vAlign w:val="center"/>
          </w:tcPr>
          <w:p w14:paraId="5DD742EC" w14:textId="77777777" w:rsidR="00385BF7" w:rsidRPr="005118CC" w:rsidRDefault="00385BF7" w:rsidP="00385BF7">
            <w:r w:rsidRPr="005118CC">
              <w:t>T100_1, T100_2</w:t>
            </w:r>
          </w:p>
        </w:tc>
        <w:tc>
          <w:tcPr>
            <w:tcW w:w="2268" w:type="dxa"/>
            <w:vAlign w:val="center"/>
          </w:tcPr>
          <w:p w14:paraId="262F4D4C" w14:textId="77777777" w:rsidR="00385BF7" w:rsidRPr="005118CC" w:rsidRDefault="00385BF7" w:rsidP="00385BF7">
            <w:r w:rsidRPr="005118CC">
              <w:t>F061, F110, H001</w:t>
            </w:r>
          </w:p>
        </w:tc>
        <w:tc>
          <w:tcPr>
            <w:tcW w:w="1985" w:type="dxa"/>
            <w:vAlign w:val="center"/>
          </w:tcPr>
          <w:p w14:paraId="7FB53638" w14:textId="77777777" w:rsidR="00385BF7" w:rsidRPr="005118CC" w:rsidRDefault="00385BF7" w:rsidP="00385BF7">
            <w:r w:rsidRPr="005118CC">
              <w:t>Немає</w:t>
            </w:r>
          </w:p>
        </w:tc>
        <w:tc>
          <w:tcPr>
            <w:tcW w:w="1276" w:type="dxa"/>
            <w:vAlign w:val="center"/>
          </w:tcPr>
          <w:p w14:paraId="65EE0BD6" w14:textId="77777777" w:rsidR="00385BF7" w:rsidRPr="005118CC" w:rsidRDefault="00385BF7" w:rsidP="00385BF7">
            <w:r w:rsidRPr="005118CC">
              <w:t>FR0</w:t>
            </w:r>
          </w:p>
        </w:tc>
      </w:tr>
      <w:tr w:rsidR="005118CC" w:rsidRPr="005118CC" w14:paraId="701BD2D4" w14:textId="77777777" w:rsidTr="00EC4377">
        <w:trPr>
          <w:cantSplit/>
          <w:jc w:val="center"/>
        </w:trPr>
        <w:tc>
          <w:tcPr>
            <w:tcW w:w="988" w:type="dxa"/>
            <w:vAlign w:val="center"/>
          </w:tcPr>
          <w:p w14:paraId="2228131C" w14:textId="77777777" w:rsidR="00385BF7" w:rsidRPr="005118CC" w:rsidRDefault="00385BF7" w:rsidP="0080322A">
            <w:pPr>
              <w:numPr>
                <w:ilvl w:val="0"/>
                <w:numId w:val="10"/>
              </w:numPr>
              <w:ind w:left="720"/>
              <w:contextualSpacing/>
            </w:pPr>
          </w:p>
        </w:tc>
        <w:tc>
          <w:tcPr>
            <w:tcW w:w="1701" w:type="dxa"/>
            <w:vAlign w:val="center"/>
          </w:tcPr>
          <w:p w14:paraId="7671EB84" w14:textId="77777777" w:rsidR="00385BF7" w:rsidRPr="005118CC" w:rsidRDefault="00385BF7" w:rsidP="00385BF7">
            <w:r w:rsidRPr="005118CC">
              <w:t>FR003116</w:t>
            </w:r>
          </w:p>
        </w:tc>
        <w:tc>
          <w:tcPr>
            <w:tcW w:w="4961" w:type="dxa"/>
            <w:vAlign w:val="center"/>
          </w:tcPr>
          <w:p w14:paraId="0B6518B3" w14:textId="77777777" w:rsidR="00385BF7" w:rsidRPr="005118CC" w:rsidRDefault="00385BF7" w:rsidP="00385BF7">
            <w:r w:rsidRPr="005118CC">
              <w:t>Витрачання на оплату зобовʼязань з податку на прибуток</w:t>
            </w:r>
          </w:p>
        </w:tc>
        <w:tc>
          <w:tcPr>
            <w:tcW w:w="1984" w:type="dxa"/>
            <w:vAlign w:val="center"/>
          </w:tcPr>
          <w:p w14:paraId="40713450" w14:textId="77777777" w:rsidR="00385BF7" w:rsidRPr="005118CC" w:rsidRDefault="00385BF7" w:rsidP="00385BF7">
            <w:r w:rsidRPr="005118CC">
              <w:t>T100_1, T100_2</w:t>
            </w:r>
          </w:p>
        </w:tc>
        <w:tc>
          <w:tcPr>
            <w:tcW w:w="2268" w:type="dxa"/>
            <w:vAlign w:val="center"/>
          </w:tcPr>
          <w:p w14:paraId="51F0BE1F" w14:textId="77777777" w:rsidR="00385BF7" w:rsidRPr="005118CC" w:rsidRDefault="00385BF7" w:rsidP="00385BF7">
            <w:r w:rsidRPr="005118CC">
              <w:t>F061, F110, H001</w:t>
            </w:r>
          </w:p>
        </w:tc>
        <w:tc>
          <w:tcPr>
            <w:tcW w:w="1985" w:type="dxa"/>
            <w:vAlign w:val="center"/>
          </w:tcPr>
          <w:p w14:paraId="1BBA9C08" w14:textId="77777777" w:rsidR="00385BF7" w:rsidRPr="005118CC" w:rsidRDefault="00385BF7" w:rsidP="00385BF7">
            <w:r w:rsidRPr="005118CC">
              <w:t>Немає</w:t>
            </w:r>
          </w:p>
        </w:tc>
        <w:tc>
          <w:tcPr>
            <w:tcW w:w="1276" w:type="dxa"/>
            <w:vAlign w:val="center"/>
          </w:tcPr>
          <w:p w14:paraId="6100A08B" w14:textId="77777777" w:rsidR="00385BF7" w:rsidRPr="005118CC" w:rsidRDefault="00385BF7" w:rsidP="00385BF7">
            <w:r w:rsidRPr="005118CC">
              <w:t>FR0</w:t>
            </w:r>
          </w:p>
        </w:tc>
      </w:tr>
      <w:tr w:rsidR="005118CC" w:rsidRPr="005118CC" w14:paraId="7FDBB797" w14:textId="77777777" w:rsidTr="00EC4377">
        <w:trPr>
          <w:cantSplit/>
          <w:jc w:val="center"/>
        </w:trPr>
        <w:tc>
          <w:tcPr>
            <w:tcW w:w="988" w:type="dxa"/>
            <w:vAlign w:val="center"/>
          </w:tcPr>
          <w:p w14:paraId="76740327" w14:textId="77777777" w:rsidR="00385BF7" w:rsidRPr="005118CC" w:rsidRDefault="00385BF7" w:rsidP="0080322A">
            <w:pPr>
              <w:numPr>
                <w:ilvl w:val="0"/>
                <w:numId w:val="10"/>
              </w:numPr>
              <w:ind w:left="720"/>
              <w:contextualSpacing/>
            </w:pPr>
          </w:p>
        </w:tc>
        <w:tc>
          <w:tcPr>
            <w:tcW w:w="1701" w:type="dxa"/>
            <w:vAlign w:val="center"/>
          </w:tcPr>
          <w:p w14:paraId="5BA9DDFC" w14:textId="77777777" w:rsidR="00385BF7" w:rsidRPr="005118CC" w:rsidRDefault="00385BF7" w:rsidP="00385BF7">
            <w:r w:rsidRPr="005118CC">
              <w:t>FR003117</w:t>
            </w:r>
          </w:p>
        </w:tc>
        <w:tc>
          <w:tcPr>
            <w:tcW w:w="4961" w:type="dxa"/>
            <w:vAlign w:val="center"/>
          </w:tcPr>
          <w:p w14:paraId="1EB5FF44" w14:textId="77777777" w:rsidR="00385BF7" w:rsidRPr="005118CC" w:rsidRDefault="00385BF7" w:rsidP="00385BF7">
            <w:r w:rsidRPr="005118CC">
              <w:t>Витрачання на оплату зобовʼязань з податку на додану вартість</w:t>
            </w:r>
          </w:p>
        </w:tc>
        <w:tc>
          <w:tcPr>
            <w:tcW w:w="1984" w:type="dxa"/>
            <w:vAlign w:val="center"/>
          </w:tcPr>
          <w:p w14:paraId="470E8AB3" w14:textId="77777777" w:rsidR="00385BF7" w:rsidRPr="005118CC" w:rsidRDefault="00385BF7" w:rsidP="00385BF7">
            <w:r w:rsidRPr="005118CC">
              <w:t>T100_1, T100_2</w:t>
            </w:r>
          </w:p>
        </w:tc>
        <w:tc>
          <w:tcPr>
            <w:tcW w:w="2268" w:type="dxa"/>
            <w:vAlign w:val="center"/>
          </w:tcPr>
          <w:p w14:paraId="13EBDB4F" w14:textId="77777777" w:rsidR="00385BF7" w:rsidRPr="005118CC" w:rsidRDefault="00385BF7" w:rsidP="00385BF7">
            <w:r w:rsidRPr="005118CC">
              <w:t>F061, F110, H001</w:t>
            </w:r>
          </w:p>
        </w:tc>
        <w:tc>
          <w:tcPr>
            <w:tcW w:w="1985" w:type="dxa"/>
            <w:vAlign w:val="center"/>
          </w:tcPr>
          <w:p w14:paraId="5A4916DA" w14:textId="77777777" w:rsidR="00385BF7" w:rsidRPr="005118CC" w:rsidRDefault="00385BF7" w:rsidP="00385BF7">
            <w:r w:rsidRPr="005118CC">
              <w:t>Немає</w:t>
            </w:r>
          </w:p>
        </w:tc>
        <w:tc>
          <w:tcPr>
            <w:tcW w:w="1276" w:type="dxa"/>
            <w:vAlign w:val="center"/>
          </w:tcPr>
          <w:p w14:paraId="40FE8907" w14:textId="77777777" w:rsidR="00385BF7" w:rsidRPr="005118CC" w:rsidRDefault="00385BF7" w:rsidP="00385BF7">
            <w:r w:rsidRPr="005118CC">
              <w:t>FR0</w:t>
            </w:r>
          </w:p>
        </w:tc>
      </w:tr>
      <w:tr w:rsidR="005118CC" w:rsidRPr="005118CC" w14:paraId="21194E43" w14:textId="77777777" w:rsidTr="00EC4377">
        <w:trPr>
          <w:cantSplit/>
          <w:jc w:val="center"/>
        </w:trPr>
        <w:tc>
          <w:tcPr>
            <w:tcW w:w="988" w:type="dxa"/>
            <w:vAlign w:val="center"/>
          </w:tcPr>
          <w:p w14:paraId="2B1F2B32" w14:textId="77777777" w:rsidR="00385BF7" w:rsidRPr="005118CC" w:rsidRDefault="00385BF7" w:rsidP="0080322A">
            <w:pPr>
              <w:numPr>
                <w:ilvl w:val="0"/>
                <w:numId w:val="10"/>
              </w:numPr>
              <w:ind w:left="720"/>
              <w:contextualSpacing/>
            </w:pPr>
          </w:p>
        </w:tc>
        <w:tc>
          <w:tcPr>
            <w:tcW w:w="1701" w:type="dxa"/>
            <w:vAlign w:val="center"/>
          </w:tcPr>
          <w:p w14:paraId="65C8E312" w14:textId="77777777" w:rsidR="00385BF7" w:rsidRPr="005118CC" w:rsidRDefault="00385BF7" w:rsidP="00385BF7">
            <w:r w:rsidRPr="005118CC">
              <w:t>FR003118</w:t>
            </w:r>
          </w:p>
        </w:tc>
        <w:tc>
          <w:tcPr>
            <w:tcW w:w="4961" w:type="dxa"/>
            <w:vAlign w:val="center"/>
          </w:tcPr>
          <w:p w14:paraId="66BC156F" w14:textId="77777777" w:rsidR="00385BF7" w:rsidRPr="005118CC" w:rsidRDefault="00385BF7" w:rsidP="00385BF7">
            <w:r w:rsidRPr="005118CC">
              <w:t>Витрачання на оплату зобов’язань з інших податків і зборів</w:t>
            </w:r>
          </w:p>
        </w:tc>
        <w:tc>
          <w:tcPr>
            <w:tcW w:w="1984" w:type="dxa"/>
            <w:vAlign w:val="center"/>
          </w:tcPr>
          <w:p w14:paraId="588F32BE" w14:textId="77777777" w:rsidR="00385BF7" w:rsidRPr="005118CC" w:rsidRDefault="00385BF7" w:rsidP="00385BF7">
            <w:r w:rsidRPr="005118CC">
              <w:t>T100_1, T100_2</w:t>
            </w:r>
          </w:p>
        </w:tc>
        <w:tc>
          <w:tcPr>
            <w:tcW w:w="2268" w:type="dxa"/>
            <w:vAlign w:val="center"/>
          </w:tcPr>
          <w:p w14:paraId="089A80B0" w14:textId="77777777" w:rsidR="00385BF7" w:rsidRPr="005118CC" w:rsidRDefault="00385BF7" w:rsidP="00385BF7">
            <w:r w:rsidRPr="005118CC">
              <w:t>F061, F110, H001</w:t>
            </w:r>
          </w:p>
        </w:tc>
        <w:tc>
          <w:tcPr>
            <w:tcW w:w="1985" w:type="dxa"/>
            <w:vAlign w:val="center"/>
          </w:tcPr>
          <w:p w14:paraId="2A47955D" w14:textId="77777777" w:rsidR="00385BF7" w:rsidRPr="005118CC" w:rsidRDefault="00385BF7" w:rsidP="00385BF7">
            <w:r w:rsidRPr="005118CC">
              <w:t>Немає</w:t>
            </w:r>
          </w:p>
        </w:tc>
        <w:tc>
          <w:tcPr>
            <w:tcW w:w="1276" w:type="dxa"/>
            <w:vAlign w:val="center"/>
          </w:tcPr>
          <w:p w14:paraId="1739D7D2" w14:textId="77777777" w:rsidR="00385BF7" w:rsidRPr="005118CC" w:rsidRDefault="00385BF7" w:rsidP="00385BF7">
            <w:r w:rsidRPr="005118CC">
              <w:t>FR0</w:t>
            </w:r>
          </w:p>
        </w:tc>
      </w:tr>
      <w:tr w:rsidR="005118CC" w:rsidRPr="005118CC" w14:paraId="7085E1D8" w14:textId="77777777" w:rsidTr="00EC4377">
        <w:trPr>
          <w:cantSplit/>
          <w:jc w:val="center"/>
        </w:trPr>
        <w:tc>
          <w:tcPr>
            <w:tcW w:w="988" w:type="dxa"/>
            <w:vAlign w:val="center"/>
          </w:tcPr>
          <w:p w14:paraId="62DC11F1" w14:textId="77777777" w:rsidR="00385BF7" w:rsidRPr="005118CC" w:rsidRDefault="00385BF7" w:rsidP="0080322A">
            <w:pPr>
              <w:numPr>
                <w:ilvl w:val="0"/>
                <w:numId w:val="10"/>
              </w:numPr>
              <w:ind w:left="720"/>
              <w:contextualSpacing/>
            </w:pPr>
          </w:p>
        </w:tc>
        <w:tc>
          <w:tcPr>
            <w:tcW w:w="1701" w:type="dxa"/>
            <w:vAlign w:val="center"/>
          </w:tcPr>
          <w:p w14:paraId="2FA92DD5" w14:textId="77777777" w:rsidR="00385BF7" w:rsidRPr="005118CC" w:rsidRDefault="00385BF7" w:rsidP="00385BF7">
            <w:r w:rsidRPr="005118CC">
              <w:t>FR003135</w:t>
            </w:r>
          </w:p>
        </w:tc>
        <w:tc>
          <w:tcPr>
            <w:tcW w:w="4961" w:type="dxa"/>
            <w:vAlign w:val="center"/>
          </w:tcPr>
          <w:p w14:paraId="085011B5" w14:textId="77777777" w:rsidR="00385BF7" w:rsidRPr="005118CC" w:rsidRDefault="00385BF7" w:rsidP="00385BF7">
            <w:r w:rsidRPr="005118CC">
              <w:t>Витрачання на оплату авансів</w:t>
            </w:r>
          </w:p>
        </w:tc>
        <w:tc>
          <w:tcPr>
            <w:tcW w:w="1984" w:type="dxa"/>
            <w:vAlign w:val="center"/>
          </w:tcPr>
          <w:p w14:paraId="02C4119E" w14:textId="77777777" w:rsidR="00385BF7" w:rsidRPr="005118CC" w:rsidRDefault="00385BF7" w:rsidP="00385BF7">
            <w:r w:rsidRPr="005118CC">
              <w:t>T100_1, T100_2</w:t>
            </w:r>
          </w:p>
        </w:tc>
        <w:tc>
          <w:tcPr>
            <w:tcW w:w="2268" w:type="dxa"/>
            <w:vAlign w:val="center"/>
          </w:tcPr>
          <w:p w14:paraId="36E48B1A" w14:textId="77777777" w:rsidR="00385BF7" w:rsidRPr="005118CC" w:rsidRDefault="00385BF7" w:rsidP="00385BF7">
            <w:r w:rsidRPr="005118CC">
              <w:t>F061, F110, H001</w:t>
            </w:r>
          </w:p>
        </w:tc>
        <w:tc>
          <w:tcPr>
            <w:tcW w:w="1985" w:type="dxa"/>
            <w:vAlign w:val="center"/>
          </w:tcPr>
          <w:p w14:paraId="78B940D5" w14:textId="77777777" w:rsidR="00385BF7" w:rsidRPr="005118CC" w:rsidRDefault="00385BF7" w:rsidP="00385BF7">
            <w:r w:rsidRPr="005118CC">
              <w:t>Немає</w:t>
            </w:r>
          </w:p>
        </w:tc>
        <w:tc>
          <w:tcPr>
            <w:tcW w:w="1276" w:type="dxa"/>
            <w:vAlign w:val="center"/>
          </w:tcPr>
          <w:p w14:paraId="75F91ACB" w14:textId="77777777" w:rsidR="00385BF7" w:rsidRPr="005118CC" w:rsidRDefault="00385BF7" w:rsidP="00385BF7">
            <w:r w:rsidRPr="005118CC">
              <w:t>FR0</w:t>
            </w:r>
          </w:p>
        </w:tc>
      </w:tr>
      <w:tr w:rsidR="005118CC" w:rsidRPr="005118CC" w14:paraId="74FE7CCF" w14:textId="77777777" w:rsidTr="00EC4377">
        <w:trPr>
          <w:cantSplit/>
          <w:jc w:val="center"/>
        </w:trPr>
        <w:tc>
          <w:tcPr>
            <w:tcW w:w="988" w:type="dxa"/>
            <w:vAlign w:val="center"/>
          </w:tcPr>
          <w:p w14:paraId="5B35FE4C" w14:textId="77777777" w:rsidR="00385BF7" w:rsidRPr="005118CC" w:rsidRDefault="00385BF7" w:rsidP="0080322A">
            <w:pPr>
              <w:numPr>
                <w:ilvl w:val="0"/>
                <w:numId w:val="10"/>
              </w:numPr>
              <w:ind w:left="720"/>
              <w:contextualSpacing/>
            </w:pPr>
          </w:p>
        </w:tc>
        <w:tc>
          <w:tcPr>
            <w:tcW w:w="1701" w:type="dxa"/>
            <w:vAlign w:val="center"/>
          </w:tcPr>
          <w:p w14:paraId="416999ED" w14:textId="77777777" w:rsidR="00385BF7" w:rsidRPr="005118CC" w:rsidRDefault="00385BF7" w:rsidP="00385BF7">
            <w:r w:rsidRPr="005118CC">
              <w:t>FR003140</w:t>
            </w:r>
          </w:p>
        </w:tc>
        <w:tc>
          <w:tcPr>
            <w:tcW w:w="4961" w:type="dxa"/>
            <w:vAlign w:val="center"/>
          </w:tcPr>
          <w:p w14:paraId="0B42FDA8" w14:textId="77777777" w:rsidR="00385BF7" w:rsidRPr="005118CC" w:rsidRDefault="00385BF7" w:rsidP="00385BF7">
            <w:r w:rsidRPr="005118CC">
              <w:t>Витрачання на оплату повернення авансів</w:t>
            </w:r>
          </w:p>
        </w:tc>
        <w:tc>
          <w:tcPr>
            <w:tcW w:w="1984" w:type="dxa"/>
            <w:vAlign w:val="center"/>
          </w:tcPr>
          <w:p w14:paraId="2409C05E" w14:textId="77777777" w:rsidR="00385BF7" w:rsidRPr="005118CC" w:rsidRDefault="00385BF7" w:rsidP="00385BF7">
            <w:r w:rsidRPr="005118CC">
              <w:t>T100_1, T100_2</w:t>
            </w:r>
          </w:p>
        </w:tc>
        <w:tc>
          <w:tcPr>
            <w:tcW w:w="2268" w:type="dxa"/>
            <w:vAlign w:val="center"/>
          </w:tcPr>
          <w:p w14:paraId="2525A1AE" w14:textId="77777777" w:rsidR="00385BF7" w:rsidRPr="005118CC" w:rsidRDefault="00385BF7" w:rsidP="00385BF7">
            <w:r w:rsidRPr="005118CC">
              <w:t>F061, F110, H001</w:t>
            </w:r>
          </w:p>
        </w:tc>
        <w:tc>
          <w:tcPr>
            <w:tcW w:w="1985" w:type="dxa"/>
            <w:vAlign w:val="center"/>
          </w:tcPr>
          <w:p w14:paraId="2FB84749" w14:textId="77777777" w:rsidR="00385BF7" w:rsidRPr="005118CC" w:rsidRDefault="00385BF7" w:rsidP="00385BF7">
            <w:r w:rsidRPr="005118CC">
              <w:t>Немає</w:t>
            </w:r>
          </w:p>
        </w:tc>
        <w:tc>
          <w:tcPr>
            <w:tcW w:w="1276" w:type="dxa"/>
            <w:vAlign w:val="center"/>
          </w:tcPr>
          <w:p w14:paraId="4B938267" w14:textId="77777777" w:rsidR="00385BF7" w:rsidRPr="005118CC" w:rsidRDefault="00385BF7" w:rsidP="00385BF7">
            <w:r w:rsidRPr="005118CC">
              <w:t>FR0</w:t>
            </w:r>
          </w:p>
        </w:tc>
      </w:tr>
      <w:tr w:rsidR="005118CC" w:rsidRPr="005118CC" w14:paraId="3197CE52" w14:textId="77777777" w:rsidTr="00EC4377">
        <w:trPr>
          <w:cantSplit/>
          <w:jc w:val="center"/>
        </w:trPr>
        <w:tc>
          <w:tcPr>
            <w:tcW w:w="988" w:type="dxa"/>
            <w:vAlign w:val="center"/>
          </w:tcPr>
          <w:p w14:paraId="620717C5" w14:textId="77777777" w:rsidR="00385BF7" w:rsidRPr="005118CC" w:rsidRDefault="00385BF7" w:rsidP="0080322A">
            <w:pPr>
              <w:numPr>
                <w:ilvl w:val="0"/>
                <w:numId w:val="10"/>
              </w:numPr>
              <w:ind w:left="720"/>
              <w:contextualSpacing/>
            </w:pPr>
          </w:p>
        </w:tc>
        <w:tc>
          <w:tcPr>
            <w:tcW w:w="1701" w:type="dxa"/>
            <w:vAlign w:val="center"/>
          </w:tcPr>
          <w:p w14:paraId="4527C319" w14:textId="77777777" w:rsidR="00385BF7" w:rsidRPr="005118CC" w:rsidRDefault="00385BF7" w:rsidP="00385BF7">
            <w:r w:rsidRPr="005118CC">
              <w:t>FR003145</w:t>
            </w:r>
          </w:p>
        </w:tc>
        <w:tc>
          <w:tcPr>
            <w:tcW w:w="4961" w:type="dxa"/>
            <w:vAlign w:val="center"/>
          </w:tcPr>
          <w:p w14:paraId="21746A74" w14:textId="77777777" w:rsidR="00385BF7" w:rsidRPr="005118CC" w:rsidRDefault="00385BF7" w:rsidP="00385BF7">
            <w:r w:rsidRPr="005118CC">
              <w:t>Витрачання на оплату цільових внесків</w:t>
            </w:r>
          </w:p>
        </w:tc>
        <w:tc>
          <w:tcPr>
            <w:tcW w:w="1984" w:type="dxa"/>
            <w:vAlign w:val="center"/>
          </w:tcPr>
          <w:p w14:paraId="0A24ABDA" w14:textId="77777777" w:rsidR="00385BF7" w:rsidRPr="005118CC" w:rsidRDefault="00385BF7" w:rsidP="00385BF7">
            <w:r w:rsidRPr="005118CC">
              <w:t>T100_1, T100_2</w:t>
            </w:r>
          </w:p>
        </w:tc>
        <w:tc>
          <w:tcPr>
            <w:tcW w:w="2268" w:type="dxa"/>
            <w:vAlign w:val="center"/>
          </w:tcPr>
          <w:p w14:paraId="3BE17727" w14:textId="77777777" w:rsidR="00385BF7" w:rsidRPr="005118CC" w:rsidRDefault="00385BF7" w:rsidP="00385BF7">
            <w:r w:rsidRPr="005118CC">
              <w:t>F061, F110, H001</w:t>
            </w:r>
          </w:p>
        </w:tc>
        <w:tc>
          <w:tcPr>
            <w:tcW w:w="1985" w:type="dxa"/>
            <w:vAlign w:val="center"/>
          </w:tcPr>
          <w:p w14:paraId="53A4EC68" w14:textId="77777777" w:rsidR="00385BF7" w:rsidRPr="005118CC" w:rsidRDefault="00385BF7" w:rsidP="00385BF7">
            <w:r w:rsidRPr="005118CC">
              <w:t>Немає</w:t>
            </w:r>
          </w:p>
        </w:tc>
        <w:tc>
          <w:tcPr>
            <w:tcW w:w="1276" w:type="dxa"/>
            <w:vAlign w:val="center"/>
          </w:tcPr>
          <w:p w14:paraId="790E386E" w14:textId="77777777" w:rsidR="00385BF7" w:rsidRPr="005118CC" w:rsidRDefault="00385BF7" w:rsidP="00385BF7">
            <w:r w:rsidRPr="005118CC">
              <w:t>FR0</w:t>
            </w:r>
          </w:p>
        </w:tc>
      </w:tr>
      <w:tr w:rsidR="005118CC" w:rsidRPr="005118CC" w14:paraId="70E64B87" w14:textId="77777777" w:rsidTr="00EC4377">
        <w:trPr>
          <w:cantSplit/>
          <w:jc w:val="center"/>
        </w:trPr>
        <w:tc>
          <w:tcPr>
            <w:tcW w:w="988" w:type="dxa"/>
            <w:vAlign w:val="center"/>
          </w:tcPr>
          <w:p w14:paraId="27D2EB18" w14:textId="77777777" w:rsidR="00385BF7" w:rsidRPr="005118CC" w:rsidRDefault="00385BF7" w:rsidP="0080322A">
            <w:pPr>
              <w:numPr>
                <w:ilvl w:val="0"/>
                <w:numId w:val="10"/>
              </w:numPr>
              <w:ind w:left="720"/>
              <w:contextualSpacing/>
            </w:pPr>
          </w:p>
        </w:tc>
        <w:tc>
          <w:tcPr>
            <w:tcW w:w="1701" w:type="dxa"/>
            <w:vAlign w:val="center"/>
          </w:tcPr>
          <w:p w14:paraId="6191C03F" w14:textId="77777777" w:rsidR="00385BF7" w:rsidRPr="005118CC" w:rsidRDefault="00385BF7" w:rsidP="00385BF7">
            <w:r w:rsidRPr="005118CC">
              <w:t>FR003150</w:t>
            </w:r>
          </w:p>
        </w:tc>
        <w:tc>
          <w:tcPr>
            <w:tcW w:w="4961" w:type="dxa"/>
            <w:vAlign w:val="center"/>
          </w:tcPr>
          <w:p w14:paraId="2F892A7F" w14:textId="77777777" w:rsidR="00385BF7" w:rsidRPr="005118CC" w:rsidRDefault="00385BF7" w:rsidP="00385BF7">
            <w:r w:rsidRPr="005118CC">
              <w:t>Витрачання на оплату зобов’язань за страховими контрактами</w:t>
            </w:r>
          </w:p>
        </w:tc>
        <w:tc>
          <w:tcPr>
            <w:tcW w:w="1984" w:type="dxa"/>
            <w:vAlign w:val="center"/>
          </w:tcPr>
          <w:p w14:paraId="3C301C69" w14:textId="77777777" w:rsidR="00385BF7" w:rsidRPr="005118CC" w:rsidRDefault="00385BF7" w:rsidP="00385BF7">
            <w:r w:rsidRPr="005118CC">
              <w:t>T100_1, T100_2</w:t>
            </w:r>
          </w:p>
        </w:tc>
        <w:tc>
          <w:tcPr>
            <w:tcW w:w="2268" w:type="dxa"/>
            <w:vAlign w:val="center"/>
          </w:tcPr>
          <w:p w14:paraId="1CBEAC8E" w14:textId="77777777" w:rsidR="00385BF7" w:rsidRPr="005118CC" w:rsidRDefault="00385BF7" w:rsidP="00385BF7">
            <w:r w:rsidRPr="005118CC">
              <w:t>F061, F110, H001</w:t>
            </w:r>
          </w:p>
        </w:tc>
        <w:tc>
          <w:tcPr>
            <w:tcW w:w="1985" w:type="dxa"/>
            <w:vAlign w:val="center"/>
          </w:tcPr>
          <w:p w14:paraId="59EE9734" w14:textId="77777777" w:rsidR="00385BF7" w:rsidRPr="005118CC" w:rsidRDefault="00385BF7" w:rsidP="00385BF7">
            <w:r w:rsidRPr="005118CC">
              <w:t>Немає</w:t>
            </w:r>
          </w:p>
        </w:tc>
        <w:tc>
          <w:tcPr>
            <w:tcW w:w="1276" w:type="dxa"/>
            <w:vAlign w:val="center"/>
          </w:tcPr>
          <w:p w14:paraId="312B9B01" w14:textId="77777777" w:rsidR="00385BF7" w:rsidRPr="005118CC" w:rsidRDefault="00385BF7" w:rsidP="00385BF7">
            <w:r w:rsidRPr="005118CC">
              <w:t>FR0</w:t>
            </w:r>
          </w:p>
        </w:tc>
      </w:tr>
      <w:tr w:rsidR="005118CC" w:rsidRPr="005118CC" w14:paraId="6A3F1F5B" w14:textId="77777777" w:rsidTr="00EC4377">
        <w:trPr>
          <w:cantSplit/>
          <w:jc w:val="center"/>
        </w:trPr>
        <w:tc>
          <w:tcPr>
            <w:tcW w:w="988" w:type="dxa"/>
            <w:vAlign w:val="center"/>
          </w:tcPr>
          <w:p w14:paraId="4DEC75E6" w14:textId="77777777" w:rsidR="00385BF7" w:rsidRPr="005118CC" w:rsidRDefault="00385BF7" w:rsidP="0080322A">
            <w:pPr>
              <w:numPr>
                <w:ilvl w:val="0"/>
                <w:numId w:val="10"/>
              </w:numPr>
              <w:ind w:left="720"/>
              <w:contextualSpacing/>
            </w:pPr>
          </w:p>
        </w:tc>
        <w:tc>
          <w:tcPr>
            <w:tcW w:w="1701" w:type="dxa"/>
            <w:vAlign w:val="center"/>
          </w:tcPr>
          <w:p w14:paraId="0373DC23" w14:textId="77777777" w:rsidR="00385BF7" w:rsidRPr="005118CC" w:rsidRDefault="00385BF7" w:rsidP="00385BF7">
            <w:r w:rsidRPr="005118CC">
              <w:t>FR003155</w:t>
            </w:r>
          </w:p>
        </w:tc>
        <w:tc>
          <w:tcPr>
            <w:tcW w:w="4961" w:type="dxa"/>
            <w:vAlign w:val="center"/>
          </w:tcPr>
          <w:p w14:paraId="0ED0ED8E" w14:textId="77777777" w:rsidR="00385BF7" w:rsidRPr="005118CC" w:rsidRDefault="00385BF7" w:rsidP="00385BF7">
            <w:r w:rsidRPr="005118CC">
              <w:t>Витрачання фінансових установ на надання позик</w:t>
            </w:r>
          </w:p>
        </w:tc>
        <w:tc>
          <w:tcPr>
            <w:tcW w:w="1984" w:type="dxa"/>
            <w:vAlign w:val="center"/>
          </w:tcPr>
          <w:p w14:paraId="003614F7" w14:textId="77777777" w:rsidR="00385BF7" w:rsidRPr="005118CC" w:rsidRDefault="00385BF7" w:rsidP="00385BF7">
            <w:r w:rsidRPr="005118CC">
              <w:t>T100_1, T100_2</w:t>
            </w:r>
          </w:p>
        </w:tc>
        <w:tc>
          <w:tcPr>
            <w:tcW w:w="2268" w:type="dxa"/>
            <w:vAlign w:val="center"/>
          </w:tcPr>
          <w:p w14:paraId="35CEF9EF" w14:textId="77777777" w:rsidR="00385BF7" w:rsidRPr="005118CC" w:rsidRDefault="00385BF7" w:rsidP="00385BF7">
            <w:r w:rsidRPr="005118CC">
              <w:t>F061, F110, H001</w:t>
            </w:r>
          </w:p>
        </w:tc>
        <w:tc>
          <w:tcPr>
            <w:tcW w:w="1985" w:type="dxa"/>
            <w:vAlign w:val="center"/>
          </w:tcPr>
          <w:p w14:paraId="60571420" w14:textId="77777777" w:rsidR="00385BF7" w:rsidRPr="005118CC" w:rsidRDefault="00385BF7" w:rsidP="00385BF7">
            <w:r w:rsidRPr="005118CC">
              <w:t>Немає</w:t>
            </w:r>
          </w:p>
        </w:tc>
        <w:tc>
          <w:tcPr>
            <w:tcW w:w="1276" w:type="dxa"/>
            <w:vAlign w:val="center"/>
          </w:tcPr>
          <w:p w14:paraId="07ABF0BC" w14:textId="77777777" w:rsidR="00385BF7" w:rsidRPr="005118CC" w:rsidRDefault="00385BF7" w:rsidP="00385BF7">
            <w:r w:rsidRPr="005118CC">
              <w:t>FR0</w:t>
            </w:r>
          </w:p>
        </w:tc>
      </w:tr>
      <w:tr w:rsidR="005118CC" w:rsidRPr="005118CC" w14:paraId="365375E6" w14:textId="77777777" w:rsidTr="00EC4377">
        <w:trPr>
          <w:cantSplit/>
          <w:jc w:val="center"/>
        </w:trPr>
        <w:tc>
          <w:tcPr>
            <w:tcW w:w="988" w:type="dxa"/>
            <w:vAlign w:val="center"/>
          </w:tcPr>
          <w:p w14:paraId="12A2D5B4" w14:textId="77777777" w:rsidR="00385BF7" w:rsidRPr="005118CC" w:rsidRDefault="00385BF7" w:rsidP="0080322A">
            <w:pPr>
              <w:numPr>
                <w:ilvl w:val="0"/>
                <w:numId w:val="10"/>
              </w:numPr>
              <w:ind w:left="720"/>
              <w:contextualSpacing/>
            </w:pPr>
          </w:p>
        </w:tc>
        <w:tc>
          <w:tcPr>
            <w:tcW w:w="1701" w:type="dxa"/>
            <w:vAlign w:val="center"/>
          </w:tcPr>
          <w:p w14:paraId="0BED2699" w14:textId="77777777" w:rsidR="00385BF7" w:rsidRPr="005118CC" w:rsidRDefault="00385BF7" w:rsidP="00385BF7">
            <w:r w:rsidRPr="005118CC">
              <w:t>FR003190</w:t>
            </w:r>
          </w:p>
        </w:tc>
        <w:tc>
          <w:tcPr>
            <w:tcW w:w="4961" w:type="dxa"/>
            <w:vAlign w:val="center"/>
          </w:tcPr>
          <w:p w14:paraId="23EE64A5" w14:textId="77777777" w:rsidR="00385BF7" w:rsidRPr="005118CC" w:rsidRDefault="00385BF7" w:rsidP="00385BF7">
            <w:r w:rsidRPr="005118CC">
              <w:t>Інші витрачання в результаті операційної діяльності</w:t>
            </w:r>
          </w:p>
        </w:tc>
        <w:tc>
          <w:tcPr>
            <w:tcW w:w="1984" w:type="dxa"/>
            <w:vAlign w:val="center"/>
          </w:tcPr>
          <w:p w14:paraId="0B97D61A" w14:textId="77777777" w:rsidR="00385BF7" w:rsidRPr="005118CC" w:rsidRDefault="00385BF7" w:rsidP="00385BF7">
            <w:r w:rsidRPr="005118CC">
              <w:t>T100_1, T100_2</w:t>
            </w:r>
          </w:p>
        </w:tc>
        <w:tc>
          <w:tcPr>
            <w:tcW w:w="2268" w:type="dxa"/>
            <w:vAlign w:val="center"/>
          </w:tcPr>
          <w:p w14:paraId="5AFD53D9" w14:textId="77777777" w:rsidR="00385BF7" w:rsidRPr="005118CC" w:rsidRDefault="00385BF7" w:rsidP="00385BF7">
            <w:r w:rsidRPr="005118CC">
              <w:t>F061, F110, H001</w:t>
            </w:r>
          </w:p>
        </w:tc>
        <w:tc>
          <w:tcPr>
            <w:tcW w:w="1985" w:type="dxa"/>
            <w:vAlign w:val="center"/>
          </w:tcPr>
          <w:p w14:paraId="438692B5" w14:textId="77777777" w:rsidR="00385BF7" w:rsidRPr="005118CC" w:rsidRDefault="00385BF7" w:rsidP="00385BF7">
            <w:r w:rsidRPr="005118CC">
              <w:t>Немає</w:t>
            </w:r>
          </w:p>
        </w:tc>
        <w:tc>
          <w:tcPr>
            <w:tcW w:w="1276" w:type="dxa"/>
            <w:vAlign w:val="center"/>
          </w:tcPr>
          <w:p w14:paraId="1CB712A8" w14:textId="77777777" w:rsidR="00385BF7" w:rsidRPr="005118CC" w:rsidRDefault="00385BF7" w:rsidP="00385BF7">
            <w:r w:rsidRPr="005118CC">
              <w:t>FR0</w:t>
            </w:r>
          </w:p>
        </w:tc>
      </w:tr>
      <w:tr w:rsidR="005118CC" w:rsidRPr="005118CC" w14:paraId="36B8E174" w14:textId="77777777" w:rsidTr="00EC4377">
        <w:trPr>
          <w:cantSplit/>
          <w:jc w:val="center"/>
        </w:trPr>
        <w:tc>
          <w:tcPr>
            <w:tcW w:w="988" w:type="dxa"/>
            <w:vAlign w:val="center"/>
          </w:tcPr>
          <w:p w14:paraId="3ADEBB3E" w14:textId="77777777" w:rsidR="00385BF7" w:rsidRPr="005118CC" w:rsidRDefault="00385BF7" w:rsidP="0080322A">
            <w:pPr>
              <w:numPr>
                <w:ilvl w:val="0"/>
                <w:numId w:val="10"/>
              </w:numPr>
              <w:ind w:left="720"/>
              <w:contextualSpacing/>
            </w:pPr>
          </w:p>
        </w:tc>
        <w:tc>
          <w:tcPr>
            <w:tcW w:w="1701" w:type="dxa"/>
            <w:vAlign w:val="center"/>
          </w:tcPr>
          <w:p w14:paraId="0DC20654" w14:textId="77777777" w:rsidR="00385BF7" w:rsidRPr="005118CC" w:rsidRDefault="00385BF7" w:rsidP="00385BF7">
            <w:r w:rsidRPr="005118CC">
              <w:t>FR013195</w:t>
            </w:r>
          </w:p>
        </w:tc>
        <w:tc>
          <w:tcPr>
            <w:tcW w:w="4961" w:type="dxa"/>
            <w:vAlign w:val="center"/>
          </w:tcPr>
          <w:p w14:paraId="67797EF5" w14:textId="77777777" w:rsidR="00385BF7" w:rsidRPr="005118CC" w:rsidRDefault="00385BF7" w:rsidP="00385BF7">
            <w:r w:rsidRPr="005118CC">
              <w:t>Чистий рух коштів від операційної діяльності (за прямим методом)</w:t>
            </w:r>
          </w:p>
        </w:tc>
        <w:tc>
          <w:tcPr>
            <w:tcW w:w="1984" w:type="dxa"/>
            <w:vAlign w:val="center"/>
          </w:tcPr>
          <w:p w14:paraId="3B0870EB" w14:textId="77777777" w:rsidR="00385BF7" w:rsidRPr="005118CC" w:rsidRDefault="00385BF7" w:rsidP="00385BF7">
            <w:r w:rsidRPr="005118CC">
              <w:t>T100_1, T100_2</w:t>
            </w:r>
          </w:p>
        </w:tc>
        <w:tc>
          <w:tcPr>
            <w:tcW w:w="2268" w:type="dxa"/>
            <w:vAlign w:val="center"/>
          </w:tcPr>
          <w:p w14:paraId="4DE0C122" w14:textId="77777777" w:rsidR="00385BF7" w:rsidRPr="005118CC" w:rsidRDefault="00385BF7" w:rsidP="00385BF7">
            <w:r w:rsidRPr="005118CC">
              <w:t>F061, F110, H001</w:t>
            </w:r>
          </w:p>
        </w:tc>
        <w:tc>
          <w:tcPr>
            <w:tcW w:w="1985" w:type="dxa"/>
            <w:vAlign w:val="center"/>
          </w:tcPr>
          <w:p w14:paraId="425E266B" w14:textId="77777777" w:rsidR="00385BF7" w:rsidRPr="005118CC" w:rsidRDefault="00385BF7" w:rsidP="00385BF7">
            <w:r w:rsidRPr="005118CC">
              <w:t>Немає</w:t>
            </w:r>
          </w:p>
        </w:tc>
        <w:tc>
          <w:tcPr>
            <w:tcW w:w="1276" w:type="dxa"/>
            <w:vAlign w:val="center"/>
          </w:tcPr>
          <w:p w14:paraId="30F4B462" w14:textId="77777777" w:rsidR="00385BF7" w:rsidRPr="005118CC" w:rsidRDefault="00385BF7" w:rsidP="00385BF7">
            <w:r w:rsidRPr="005118CC">
              <w:t>FR0</w:t>
            </w:r>
          </w:p>
        </w:tc>
      </w:tr>
      <w:tr w:rsidR="005118CC" w:rsidRPr="005118CC" w14:paraId="2A4F13BF" w14:textId="77777777" w:rsidTr="00EC4377">
        <w:trPr>
          <w:cantSplit/>
          <w:jc w:val="center"/>
        </w:trPr>
        <w:tc>
          <w:tcPr>
            <w:tcW w:w="988" w:type="dxa"/>
            <w:vAlign w:val="center"/>
          </w:tcPr>
          <w:p w14:paraId="6DADEE6A" w14:textId="77777777" w:rsidR="00385BF7" w:rsidRPr="005118CC" w:rsidRDefault="00385BF7" w:rsidP="0080322A">
            <w:pPr>
              <w:numPr>
                <w:ilvl w:val="0"/>
                <w:numId w:val="10"/>
              </w:numPr>
              <w:ind w:left="720"/>
              <w:contextualSpacing/>
            </w:pPr>
          </w:p>
        </w:tc>
        <w:tc>
          <w:tcPr>
            <w:tcW w:w="1701" w:type="dxa"/>
            <w:vAlign w:val="center"/>
          </w:tcPr>
          <w:p w14:paraId="44A03917" w14:textId="77777777" w:rsidR="00385BF7" w:rsidRPr="005118CC" w:rsidRDefault="00385BF7" w:rsidP="00385BF7">
            <w:r w:rsidRPr="005118CC">
              <w:t>FR013200</w:t>
            </w:r>
          </w:p>
        </w:tc>
        <w:tc>
          <w:tcPr>
            <w:tcW w:w="4961" w:type="dxa"/>
            <w:vAlign w:val="center"/>
          </w:tcPr>
          <w:p w14:paraId="51BB0670" w14:textId="77777777" w:rsidR="00385BF7" w:rsidRPr="005118CC" w:rsidRDefault="00385BF7" w:rsidP="00385BF7">
            <w:r w:rsidRPr="005118CC">
              <w:t>Надходження від реалізації фінансових інвестицій (за прямим методом)</w:t>
            </w:r>
          </w:p>
        </w:tc>
        <w:tc>
          <w:tcPr>
            <w:tcW w:w="1984" w:type="dxa"/>
            <w:vAlign w:val="center"/>
          </w:tcPr>
          <w:p w14:paraId="0EF2E3C9" w14:textId="77777777" w:rsidR="00385BF7" w:rsidRPr="005118CC" w:rsidRDefault="00385BF7" w:rsidP="00385BF7">
            <w:r w:rsidRPr="005118CC">
              <w:t>T100_1, T100_2</w:t>
            </w:r>
          </w:p>
        </w:tc>
        <w:tc>
          <w:tcPr>
            <w:tcW w:w="2268" w:type="dxa"/>
            <w:vAlign w:val="center"/>
          </w:tcPr>
          <w:p w14:paraId="17195B7B" w14:textId="77777777" w:rsidR="00385BF7" w:rsidRPr="005118CC" w:rsidRDefault="00385BF7" w:rsidP="00385BF7">
            <w:r w:rsidRPr="005118CC">
              <w:t>F061, F110, H001</w:t>
            </w:r>
          </w:p>
        </w:tc>
        <w:tc>
          <w:tcPr>
            <w:tcW w:w="1985" w:type="dxa"/>
            <w:vAlign w:val="center"/>
          </w:tcPr>
          <w:p w14:paraId="42D73FC5" w14:textId="77777777" w:rsidR="00385BF7" w:rsidRPr="005118CC" w:rsidRDefault="00385BF7" w:rsidP="00385BF7">
            <w:r w:rsidRPr="005118CC">
              <w:t>Немає</w:t>
            </w:r>
          </w:p>
        </w:tc>
        <w:tc>
          <w:tcPr>
            <w:tcW w:w="1276" w:type="dxa"/>
            <w:vAlign w:val="center"/>
          </w:tcPr>
          <w:p w14:paraId="56B64A59" w14:textId="77777777" w:rsidR="00385BF7" w:rsidRPr="005118CC" w:rsidRDefault="00385BF7" w:rsidP="00385BF7">
            <w:r w:rsidRPr="005118CC">
              <w:t>FR0</w:t>
            </w:r>
          </w:p>
        </w:tc>
      </w:tr>
      <w:tr w:rsidR="005118CC" w:rsidRPr="005118CC" w14:paraId="6977A425" w14:textId="77777777" w:rsidTr="00EC4377">
        <w:trPr>
          <w:cantSplit/>
          <w:jc w:val="center"/>
        </w:trPr>
        <w:tc>
          <w:tcPr>
            <w:tcW w:w="988" w:type="dxa"/>
            <w:vAlign w:val="center"/>
          </w:tcPr>
          <w:p w14:paraId="36B550F1" w14:textId="77777777" w:rsidR="00385BF7" w:rsidRPr="005118CC" w:rsidRDefault="00385BF7" w:rsidP="0080322A">
            <w:pPr>
              <w:numPr>
                <w:ilvl w:val="0"/>
                <w:numId w:val="10"/>
              </w:numPr>
              <w:ind w:left="720"/>
              <w:contextualSpacing/>
            </w:pPr>
          </w:p>
        </w:tc>
        <w:tc>
          <w:tcPr>
            <w:tcW w:w="1701" w:type="dxa"/>
            <w:vAlign w:val="center"/>
          </w:tcPr>
          <w:p w14:paraId="64EEFD1F" w14:textId="77777777" w:rsidR="00385BF7" w:rsidRPr="005118CC" w:rsidRDefault="00385BF7" w:rsidP="00385BF7">
            <w:r w:rsidRPr="005118CC">
              <w:t>FR013205</w:t>
            </w:r>
          </w:p>
        </w:tc>
        <w:tc>
          <w:tcPr>
            <w:tcW w:w="4961" w:type="dxa"/>
            <w:vAlign w:val="center"/>
          </w:tcPr>
          <w:p w14:paraId="3F718AB8" w14:textId="77777777" w:rsidR="00385BF7" w:rsidRPr="005118CC" w:rsidRDefault="00385BF7" w:rsidP="00385BF7">
            <w:r w:rsidRPr="005118CC">
              <w:t>Надходження від реалізації необоротних активів (за прямим методом)</w:t>
            </w:r>
          </w:p>
        </w:tc>
        <w:tc>
          <w:tcPr>
            <w:tcW w:w="1984" w:type="dxa"/>
            <w:vAlign w:val="center"/>
          </w:tcPr>
          <w:p w14:paraId="01E3835F" w14:textId="77777777" w:rsidR="00385BF7" w:rsidRPr="005118CC" w:rsidRDefault="00385BF7" w:rsidP="00385BF7">
            <w:r w:rsidRPr="005118CC">
              <w:t>T100_1, T100_2</w:t>
            </w:r>
          </w:p>
        </w:tc>
        <w:tc>
          <w:tcPr>
            <w:tcW w:w="2268" w:type="dxa"/>
            <w:vAlign w:val="center"/>
          </w:tcPr>
          <w:p w14:paraId="103394C7" w14:textId="77777777" w:rsidR="00385BF7" w:rsidRPr="005118CC" w:rsidRDefault="00385BF7" w:rsidP="00385BF7">
            <w:r w:rsidRPr="005118CC">
              <w:t>F061, F110, H001</w:t>
            </w:r>
          </w:p>
        </w:tc>
        <w:tc>
          <w:tcPr>
            <w:tcW w:w="1985" w:type="dxa"/>
            <w:vAlign w:val="center"/>
          </w:tcPr>
          <w:p w14:paraId="25DF51CA" w14:textId="77777777" w:rsidR="00385BF7" w:rsidRPr="005118CC" w:rsidRDefault="00385BF7" w:rsidP="00385BF7">
            <w:r w:rsidRPr="005118CC">
              <w:t>Немає</w:t>
            </w:r>
          </w:p>
        </w:tc>
        <w:tc>
          <w:tcPr>
            <w:tcW w:w="1276" w:type="dxa"/>
            <w:vAlign w:val="center"/>
          </w:tcPr>
          <w:p w14:paraId="03518568" w14:textId="77777777" w:rsidR="00385BF7" w:rsidRPr="005118CC" w:rsidRDefault="00385BF7" w:rsidP="00385BF7">
            <w:r w:rsidRPr="005118CC">
              <w:t>FR0</w:t>
            </w:r>
          </w:p>
        </w:tc>
      </w:tr>
      <w:tr w:rsidR="005118CC" w:rsidRPr="005118CC" w14:paraId="752564A9" w14:textId="77777777" w:rsidTr="00EC4377">
        <w:trPr>
          <w:cantSplit/>
          <w:jc w:val="center"/>
        </w:trPr>
        <w:tc>
          <w:tcPr>
            <w:tcW w:w="988" w:type="dxa"/>
            <w:vAlign w:val="center"/>
          </w:tcPr>
          <w:p w14:paraId="2DE11695" w14:textId="77777777" w:rsidR="00385BF7" w:rsidRPr="005118CC" w:rsidRDefault="00385BF7" w:rsidP="0080322A">
            <w:pPr>
              <w:numPr>
                <w:ilvl w:val="0"/>
                <w:numId w:val="10"/>
              </w:numPr>
              <w:ind w:left="720"/>
              <w:contextualSpacing/>
            </w:pPr>
          </w:p>
        </w:tc>
        <w:tc>
          <w:tcPr>
            <w:tcW w:w="1701" w:type="dxa"/>
            <w:vAlign w:val="center"/>
          </w:tcPr>
          <w:p w14:paraId="2F2C1544" w14:textId="77777777" w:rsidR="00385BF7" w:rsidRPr="005118CC" w:rsidRDefault="00385BF7" w:rsidP="00385BF7">
            <w:r w:rsidRPr="005118CC">
              <w:t>FR013215</w:t>
            </w:r>
          </w:p>
        </w:tc>
        <w:tc>
          <w:tcPr>
            <w:tcW w:w="4961" w:type="dxa"/>
            <w:vAlign w:val="center"/>
          </w:tcPr>
          <w:p w14:paraId="4938A1F3" w14:textId="77777777" w:rsidR="00385BF7" w:rsidRPr="005118CC" w:rsidRDefault="00385BF7" w:rsidP="00385BF7">
            <w:r w:rsidRPr="005118CC">
              <w:t>Надходження від отриманих відсотків (за прямим методом)</w:t>
            </w:r>
          </w:p>
        </w:tc>
        <w:tc>
          <w:tcPr>
            <w:tcW w:w="1984" w:type="dxa"/>
            <w:vAlign w:val="center"/>
          </w:tcPr>
          <w:p w14:paraId="1CA9D5B9" w14:textId="77777777" w:rsidR="00385BF7" w:rsidRPr="005118CC" w:rsidRDefault="00385BF7" w:rsidP="00385BF7">
            <w:r w:rsidRPr="005118CC">
              <w:t>T100_1, T100_2</w:t>
            </w:r>
          </w:p>
        </w:tc>
        <w:tc>
          <w:tcPr>
            <w:tcW w:w="2268" w:type="dxa"/>
            <w:vAlign w:val="center"/>
          </w:tcPr>
          <w:p w14:paraId="3A78EA02" w14:textId="77777777" w:rsidR="00385BF7" w:rsidRPr="005118CC" w:rsidRDefault="00385BF7" w:rsidP="00385BF7">
            <w:r w:rsidRPr="005118CC">
              <w:t>F061, F110, H001</w:t>
            </w:r>
          </w:p>
        </w:tc>
        <w:tc>
          <w:tcPr>
            <w:tcW w:w="1985" w:type="dxa"/>
            <w:vAlign w:val="center"/>
          </w:tcPr>
          <w:p w14:paraId="4BB6135C" w14:textId="77777777" w:rsidR="00385BF7" w:rsidRPr="005118CC" w:rsidRDefault="00385BF7" w:rsidP="00385BF7">
            <w:r w:rsidRPr="005118CC">
              <w:t>Немає</w:t>
            </w:r>
          </w:p>
        </w:tc>
        <w:tc>
          <w:tcPr>
            <w:tcW w:w="1276" w:type="dxa"/>
            <w:vAlign w:val="center"/>
          </w:tcPr>
          <w:p w14:paraId="231198F3" w14:textId="77777777" w:rsidR="00385BF7" w:rsidRPr="005118CC" w:rsidRDefault="00385BF7" w:rsidP="00385BF7">
            <w:r w:rsidRPr="005118CC">
              <w:t>FR0</w:t>
            </w:r>
          </w:p>
        </w:tc>
      </w:tr>
      <w:tr w:rsidR="005118CC" w:rsidRPr="005118CC" w14:paraId="3544ECBA" w14:textId="77777777" w:rsidTr="00EC4377">
        <w:trPr>
          <w:cantSplit/>
          <w:jc w:val="center"/>
        </w:trPr>
        <w:tc>
          <w:tcPr>
            <w:tcW w:w="988" w:type="dxa"/>
            <w:vAlign w:val="center"/>
          </w:tcPr>
          <w:p w14:paraId="3693A50D" w14:textId="77777777" w:rsidR="00385BF7" w:rsidRPr="005118CC" w:rsidRDefault="00385BF7" w:rsidP="0080322A">
            <w:pPr>
              <w:numPr>
                <w:ilvl w:val="0"/>
                <w:numId w:val="10"/>
              </w:numPr>
              <w:ind w:left="720"/>
              <w:contextualSpacing/>
            </w:pPr>
          </w:p>
        </w:tc>
        <w:tc>
          <w:tcPr>
            <w:tcW w:w="1701" w:type="dxa"/>
            <w:vAlign w:val="center"/>
          </w:tcPr>
          <w:p w14:paraId="592FAEBA" w14:textId="77777777" w:rsidR="00385BF7" w:rsidRPr="005118CC" w:rsidRDefault="00385BF7" w:rsidP="00385BF7">
            <w:r w:rsidRPr="005118CC">
              <w:t>FR013220</w:t>
            </w:r>
          </w:p>
        </w:tc>
        <w:tc>
          <w:tcPr>
            <w:tcW w:w="4961" w:type="dxa"/>
            <w:vAlign w:val="center"/>
          </w:tcPr>
          <w:p w14:paraId="154EE898" w14:textId="77777777" w:rsidR="00385BF7" w:rsidRPr="005118CC" w:rsidRDefault="00385BF7" w:rsidP="00385BF7">
            <w:r w:rsidRPr="005118CC">
              <w:t>Надходження від отриманих дивідендів (за прямим методом)</w:t>
            </w:r>
          </w:p>
        </w:tc>
        <w:tc>
          <w:tcPr>
            <w:tcW w:w="1984" w:type="dxa"/>
            <w:vAlign w:val="center"/>
          </w:tcPr>
          <w:p w14:paraId="0F3DCC97" w14:textId="77777777" w:rsidR="00385BF7" w:rsidRPr="005118CC" w:rsidRDefault="00385BF7" w:rsidP="00385BF7">
            <w:r w:rsidRPr="005118CC">
              <w:t>T100_1, T100_2</w:t>
            </w:r>
          </w:p>
        </w:tc>
        <w:tc>
          <w:tcPr>
            <w:tcW w:w="2268" w:type="dxa"/>
            <w:vAlign w:val="center"/>
          </w:tcPr>
          <w:p w14:paraId="50DE6744" w14:textId="77777777" w:rsidR="00385BF7" w:rsidRPr="005118CC" w:rsidRDefault="00385BF7" w:rsidP="00385BF7">
            <w:r w:rsidRPr="005118CC">
              <w:t>F061, F110, H001</w:t>
            </w:r>
          </w:p>
        </w:tc>
        <w:tc>
          <w:tcPr>
            <w:tcW w:w="1985" w:type="dxa"/>
            <w:vAlign w:val="center"/>
          </w:tcPr>
          <w:p w14:paraId="7F2C6E32" w14:textId="77777777" w:rsidR="00385BF7" w:rsidRPr="005118CC" w:rsidRDefault="00385BF7" w:rsidP="00385BF7">
            <w:r w:rsidRPr="005118CC">
              <w:t>Немає</w:t>
            </w:r>
          </w:p>
        </w:tc>
        <w:tc>
          <w:tcPr>
            <w:tcW w:w="1276" w:type="dxa"/>
            <w:vAlign w:val="center"/>
          </w:tcPr>
          <w:p w14:paraId="668C73D7" w14:textId="77777777" w:rsidR="00385BF7" w:rsidRPr="005118CC" w:rsidRDefault="00385BF7" w:rsidP="00385BF7">
            <w:r w:rsidRPr="005118CC">
              <w:t>FR0</w:t>
            </w:r>
          </w:p>
        </w:tc>
      </w:tr>
      <w:tr w:rsidR="005118CC" w:rsidRPr="005118CC" w14:paraId="3BDF3307" w14:textId="77777777" w:rsidTr="00EC4377">
        <w:trPr>
          <w:cantSplit/>
          <w:jc w:val="center"/>
        </w:trPr>
        <w:tc>
          <w:tcPr>
            <w:tcW w:w="988" w:type="dxa"/>
            <w:vAlign w:val="center"/>
          </w:tcPr>
          <w:p w14:paraId="303A6B72" w14:textId="77777777" w:rsidR="00385BF7" w:rsidRPr="005118CC" w:rsidRDefault="00385BF7" w:rsidP="0080322A">
            <w:pPr>
              <w:numPr>
                <w:ilvl w:val="0"/>
                <w:numId w:val="10"/>
              </w:numPr>
              <w:ind w:left="720"/>
              <w:contextualSpacing/>
            </w:pPr>
          </w:p>
        </w:tc>
        <w:tc>
          <w:tcPr>
            <w:tcW w:w="1701" w:type="dxa"/>
            <w:vAlign w:val="center"/>
          </w:tcPr>
          <w:p w14:paraId="4C38C004" w14:textId="77777777" w:rsidR="00385BF7" w:rsidRPr="005118CC" w:rsidRDefault="00385BF7" w:rsidP="00385BF7">
            <w:r w:rsidRPr="005118CC">
              <w:t>FR013225</w:t>
            </w:r>
          </w:p>
        </w:tc>
        <w:tc>
          <w:tcPr>
            <w:tcW w:w="4961" w:type="dxa"/>
            <w:vAlign w:val="center"/>
          </w:tcPr>
          <w:p w14:paraId="382B3DDC" w14:textId="77777777" w:rsidR="00385BF7" w:rsidRPr="005118CC" w:rsidRDefault="00385BF7" w:rsidP="00385BF7">
            <w:r w:rsidRPr="005118CC">
              <w:t>Надходження від деривативів (за прямим методом)</w:t>
            </w:r>
          </w:p>
        </w:tc>
        <w:tc>
          <w:tcPr>
            <w:tcW w:w="1984" w:type="dxa"/>
            <w:vAlign w:val="center"/>
          </w:tcPr>
          <w:p w14:paraId="6DF0E3AE" w14:textId="77777777" w:rsidR="00385BF7" w:rsidRPr="005118CC" w:rsidRDefault="00385BF7" w:rsidP="00385BF7">
            <w:r w:rsidRPr="005118CC">
              <w:t>T100_1, T100_2</w:t>
            </w:r>
          </w:p>
        </w:tc>
        <w:tc>
          <w:tcPr>
            <w:tcW w:w="2268" w:type="dxa"/>
            <w:vAlign w:val="center"/>
          </w:tcPr>
          <w:p w14:paraId="4D5B8458" w14:textId="77777777" w:rsidR="00385BF7" w:rsidRPr="005118CC" w:rsidRDefault="00385BF7" w:rsidP="00385BF7">
            <w:r w:rsidRPr="005118CC">
              <w:t>F061, F110, H001</w:t>
            </w:r>
          </w:p>
        </w:tc>
        <w:tc>
          <w:tcPr>
            <w:tcW w:w="1985" w:type="dxa"/>
            <w:vAlign w:val="center"/>
          </w:tcPr>
          <w:p w14:paraId="4AF100CE" w14:textId="77777777" w:rsidR="00385BF7" w:rsidRPr="005118CC" w:rsidRDefault="00385BF7" w:rsidP="00385BF7">
            <w:r w:rsidRPr="005118CC">
              <w:t>Немає</w:t>
            </w:r>
          </w:p>
        </w:tc>
        <w:tc>
          <w:tcPr>
            <w:tcW w:w="1276" w:type="dxa"/>
            <w:vAlign w:val="center"/>
          </w:tcPr>
          <w:p w14:paraId="1AB8BAB3" w14:textId="77777777" w:rsidR="00385BF7" w:rsidRPr="005118CC" w:rsidRDefault="00385BF7" w:rsidP="00385BF7">
            <w:r w:rsidRPr="005118CC">
              <w:t>FR0</w:t>
            </w:r>
          </w:p>
        </w:tc>
      </w:tr>
      <w:tr w:rsidR="005118CC" w:rsidRPr="005118CC" w14:paraId="6EBB0CE3" w14:textId="77777777" w:rsidTr="00EC4377">
        <w:trPr>
          <w:cantSplit/>
          <w:jc w:val="center"/>
        </w:trPr>
        <w:tc>
          <w:tcPr>
            <w:tcW w:w="988" w:type="dxa"/>
            <w:vAlign w:val="center"/>
          </w:tcPr>
          <w:p w14:paraId="7CB570C0" w14:textId="77777777" w:rsidR="00385BF7" w:rsidRPr="005118CC" w:rsidRDefault="00385BF7" w:rsidP="0080322A">
            <w:pPr>
              <w:numPr>
                <w:ilvl w:val="0"/>
                <w:numId w:val="10"/>
              </w:numPr>
              <w:ind w:left="720"/>
              <w:contextualSpacing/>
            </w:pPr>
          </w:p>
        </w:tc>
        <w:tc>
          <w:tcPr>
            <w:tcW w:w="1701" w:type="dxa"/>
            <w:vAlign w:val="center"/>
          </w:tcPr>
          <w:p w14:paraId="57B37474" w14:textId="77777777" w:rsidR="00385BF7" w:rsidRPr="005118CC" w:rsidRDefault="00385BF7" w:rsidP="00385BF7">
            <w:r w:rsidRPr="005118CC">
              <w:t>FR013230</w:t>
            </w:r>
          </w:p>
        </w:tc>
        <w:tc>
          <w:tcPr>
            <w:tcW w:w="4961" w:type="dxa"/>
            <w:vAlign w:val="center"/>
          </w:tcPr>
          <w:p w14:paraId="1A8765FA" w14:textId="77777777" w:rsidR="00385BF7" w:rsidRPr="005118CC" w:rsidRDefault="00385BF7" w:rsidP="00385BF7">
            <w:r w:rsidRPr="005118CC">
              <w:t>Надходження від погашення позик (за прямим методом)</w:t>
            </w:r>
          </w:p>
        </w:tc>
        <w:tc>
          <w:tcPr>
            <w:tcW w:w="1984" w:type="dxa"/>
            <w:vAlign w:val="center"/>
          </w:tcPr>
          <w:p w14:paraId="575FE782" w14:textId="77777777" w:rsidR="00385BF7" w:rsidRPr="005118CC" w:rsidRDefault="00385BF7" w:rsidP="00385BF7">
            <w:r w:rsidRPr="005118CC">
              <w:t>T100_1, T100_2</w:t>
            </w:r>
          </w:p>
        </w:tc>
        <w:tc>
          <w:tcPr>
            <w:tcW w:w="2268" w:type="dxa"/>
            <w:vAlign w:val="center"/>
          </w:tcPr>
          <w:p w14:paraId="15414F34" w14:textId="77777777" w:rsidR="00385BF7" w:rsidRPr="005118CC" w:rsidRDefault="00385BF7" w:rsidP="00385BF7">
            <w:r w:rsidRPr="005118CC">
              <w:t>F061, F110, H001</w:t>
            </w:r>
          </w:p>
        </w:tc>
        <w:tc>
          <w:tcPr>
            <w:tcW w:w="1985" w:type="dxa"/>
            <w:vAlign w:val="center"/>
          </w:tcPr>
          <w:p w14:paraId="058843BA" w14:textId="77777777" w:rsidR="00385BF7" w:rsidRPr="005118CC" w:rsidRDefault="00385BF7" w:rsidP="00385BF7">
            <w:r w:rsidRPr="005118CC">
              <w:t>Немає</w:t>
            </w:r>
          </w:p>
        </w:tc>
        <w:tc>
          <w:tcPr>
            <w:tcW w:w="1276" w:type="dxa"/>
            <w:vAlign w:val="center"/>
          </w:tcPr>
          <w:p w14:paraId="579AF522" w14:textId="77777777" w:rsidR="00385BF7" w:rsidRPr="005118CC" w:rsidRDefault="00385BF7" w:rsidP="00385BF7">
            <w:r w:rsidRPr="005118CC">
              <w:t>FR0</w:t>
            </w:r>
          </w:p>
        </w:tc>
      </w:tr>
      <w:tr w:rsidR="005118CC" w:rsidRPr="005118CC" w14:paraId="696792EB" w14:textId="77777777" w:rsidTr="00EC4377">
        <w:trPr>
          <w:cantSplit/>
          <w:jc w:val="center"/>
        </w:trPr>
        <w:tc>
          <w:tcPr>
            <w:tcW w:w="988" w:type="dxa"/>
            <w:vAlign w:val="center"/>
          </w:tcPr>
          <w:p w14:paraId="18EA641E" w14:textId="77777777" w:rsidR="00385BF7" w:rsidRPr="005118CC" w:rsidRDefault="00385BF7" w:rsidP="0080322A">
            <w:pPr>
              <w:numPr>
                <w:ilvl w:val="0"/>
                <w:numId w:val="10"/>
              </w:numPr>
              <w:ind w:left="720"/>
              <w:contextualSpacing/>
            </w:pPr>
          </w:p>
        </w:tc>
        <w:tc>
          <w:tcPr>
            <w:tcW w:w="1701" w:type="dxa"/>
            <w:vAlign w:val="center"/>
          </w:tcPr>
          <w:p w14:paraId="730F8BEB" w14:textId="77777777" w:rsidR="00385BF7" w:rsidRPr="005118CC" w:rsidRDefault="00385BF7" w:rsidP="00385BF7">
            <w:r w:rsidRPr="005118CC">
              <w:t>FR013235</w:t>
            </w:r>
          </w:p>
        </w:tc>
        <w:tc>
          <w:tcPr>
            <w:tcW w:w="4961" w:type="dxa"/>
            <w:vAlign w:val="center"/>
          </w:tcPr>
          <w:p w14:paraId="367798FA" w14:textId="77777777" w:rsidR="00385BF7" w:rsidRPr="005118CC" w:rsidRDefault="00385BF7" w:rsidP="00385BF7">
            <w:r w:rsidRPr="005118CC">
              <w:t>Надходження від вибуття дочірнього підприємства та іншої господарської одиниці (за прямим методом)</w:t>
            </w:r>
          </w:p>
        </w:tc>
        <w:tc>
          <w:tcPr>
            <w:tcW w:w="1984" w:type="dxa"/>
            <w:vAlign w:val="center"/>
          </w:tcPr>
          <w:p w14:paraId="25348A29" w14:textId="77777777" w:rsidR="00385BF7" w:rsidRPr="005118CC" w:rsidRDefault="00385BF7" w:rsidP="00385BF7">
            <w:r w:rsidRPr="005118CC">
              <w:t>T100_1, T100_2</w:t>
            </w:r>
          </w:p>
        </w:tc>
        <w:tc>
          <w:tcPr>
            <w:tcW w:w="2268" w:type="dxa"/>
            <w:vAlign w:val="center"/>
          </w:tcPr>
          <w:p w14:paraId="6BA50A7A" w14:textId="77777777" w:rsidR="00385BF7" w:rsidRPr="005118CC" w:rsidRDefault="00385BF7" w:rsidP="00385BF7">
            <w:r w:rsidRPr="005118CC">
              <w:t>F061, F110, H001</w:t>
            </w:r>
          </w:p>
        </w:tc>
        <w:tc>
          <w:tcPr>
            <w:tcW w:w="1985" w:type="dxa"/>
            <w:vAlign w:val="center"/>
          </w:tcPr>
          <w:p w14:paraId="358FE461" w14:textId="77777777" w:rsidR="00385BF7" w:rsidRPr="005118CC" w:rsidRDefault="00385BF7" w:rsidP="00385BF7">
            <w:r w:rsidRPr="005118CC">
              <w:t>Немає</w:t>
            </w:r>
          </w:p>
        </w:tc>
        <w:tc>
          <w:tcPr>
            <w:tcW w:w="1276" w:type="dxa"/>
            <w:vAlign w:val="center"/>
          </w:tcPr>
          <w:p w14:paraId="6C393307" w14:textId="77777777" w:rsidR="00385BF7" w:rsidRPr="005118CC" w:rsidRDefault="00385BF7" w:rsidP="00385BF7">
            <w:r w:rsidRPr="005118CC">
              <w:t>FR0</w:t>
            </w:r>
          </w:p>
        </w:tc>
      </w:tr>
      <w:tr w:rsidR="005118CC" w:rsidRPr="005118CC" w14:paraId="0F40F7C6" w14:textId="77777777" w:rsidTr="00EC4377">
        <w:trPr>
          <w:cantSplit/>
          <w:jc w:val="center"/>
        </w:trPr>
        <w:tc>
          <w:tcPr>
            <w:tcW w:w="988" w:type="dxa"/>
            <w:vAlign w:val="center"/>
          </w:tcPr>
          <w:p w14:paraId="457C397B" w14:textId="77777777" w:rsidR="00385BF7" w:rsidRPr="005118CC" w:rsidRDefault="00385BF7" w:rsidP="0080322A">
            <w:pPr>
              <w:numPr>
                <w:ilvl w:val="0"/>
                <w:numId w:val="10"/>
              </w:numPr>
              <w:ind w:left="720"/>
              <w:contextualSpacing/>
            </w:pPr>
          </w:p>
        </w:tc>
        <w:tc>
          <w:tcPr>
            <w:tcW w:w="1701" w:type="dxa"/>
            <w:vAlign w:val="center"/>
          </w:tcPr>
          <w:p w14:paraId="49B6040B" w14:textId="77777777" w:rsidR="00385BF7" w:rsidRPr="005118CC" w:rsidRDefault="00385BF7" w:rsidP="00385BF7">
            <w:r w:rsidRPr="005118CC">
              <w:t>FR013250</w:t>
            </w:r>
          </w:p>
        </w:tc>
        <w:tc>
          <w:tcPr>
            <w:tcW w:w="4961" w:type="dxa"/>
            <w:vAlign w:val="center"/>
          </w:tcPr>
          <w:p w14:paraId="66C5E419" w14:textId="77777777" w:rsidR="00385BF7" w:rsidRPr="005118CC" w:rsidRDefault="00385BF7" w:rsidP="00385BF7">
            <w:r w:rsidRPr="005118CC">
              <w:t>Інші надходження в результаті інвестиційної діяльності (за прямим методом)</w:t>
            </w:r>
          </w:p>
        </w:tc>
        <w:tc>
          <w:tcPr>
            <w:tcW w:w="1984" w:type="dxa"/>
            <w:vAlign w:val="center"/>
          </w:tcPr>
          <w:p w14:paraId="50CC8592" w14:textId="77777777" w:rsidR="00385BF7" w:rsidRPr="005118CC" w:rsidRDefault="00385BF7" w:rsidP="00385BF7">
            <w:r w:rsidRPr="005118CC">
              <w:t>T100_1, T100_2</w:t>
            </w:r>
          </w:p>
        </w:tc>
        <w:tc>
          <w:tcPr>
            <w:tcW w:w="2268" w:type="dxa"/>
            <w:vAlign w:val="center"/>
          </w:tcPr>
          <w:p w14:paraId="512D20DB" w14:textId="77777777" w:rsidR="00385BF7" w:rsidRPr="005118CC" w:rsidRDefault="00385BF7" w:rsidP="00385BF7">
            <w:r w:rsidRPr="005118CC">
              <w:t>F061, F110, H001</w:t>
            </w:r>
          </w:p>
        </w:tc>
        <w:tc>
          <w:tcPr>
            <w:tcW w:w="1985" w:type="dxa"/>
            <w:vAlign w:val="center"/>
          </w:tcPr>
          <w:p w14:paraId="4B526433" w14:textId="77777777" w:rsidR="00385BF7" w:rsidRPr="005118CC" w:rsidRDefault="00385BF7" w:rsidP="00385BF7">
            <w:r w:rsidRPr="005118CC">
              <w:t>Немає</w:t>
            </w:r>
          </w:p>
        </w:tc>
        <w:tc>
          <w:tcPr>
            <w:tcW w:w="1276" w:type="dxa"/>
            <w:vAlign w:val="center"/>
          </w:tcPr>
          <w:p w14:paraId="32DACEEC" w14:textId="77777777" w:rsidR="00385BF7" w:rsidRPr="005118CC" w:rsidRDefault="00385BF7" w:rsidP="00385BF7">
            <w:r w:rsidRPr="005118CC">
              <w:t>FR0</w:t>
            </w:r>
          </w:p>
        </w:tc>
      </w:tr>
      <w:tr w:rsidR="005118CC" w:rsidRPr="005118CC" w14:paraId="438B0D14" w14:textId="77777777" w:rsidTr="00EC4377">
        <w:trPr>
          <w:cantSplit/>
          <w:jc w:val="center"/>
        </w:trPr>
        <w:tc>
          <w:tcPr>
            <w:tcW w:w="988" w:type="dxa"/>
            <w:vAlign w:val="center"/>
          </w:tcPr>
          <w:p w14:paraId="4A6E17B5" w14:textId="77777777" w:rsidR="00385BF7" w:rsidRPr="005118CC" w:rsidRDefault="00385BF7" w:rsidP="0080322A">
            <w:pPr>
              <w:numPr>
                <w:ilvl w:val="0"/>
                <w:numId w:val="10"/>
              </w:numPr>
              <w:ind w:left="720"/>
              <w:contextualSpacing/>
            </w:pPr>
          </w:p>
        </w:tc>
        <w:tc>
          <w:tcPr>
            <w:tcW w:w="1701" w:type="dxa"/>
            <w:vAlign w:val="center"/>
          </w:tcPr>
          <w:p w14:paraId="7C905E1B" w14:textId="77777777" w:rsidR="00385BF7" w:rsidRPr="005118CC" w:rsidRDefault="00385BF7" w:rsidP="00385BF7">
            <w:r w:rsidRPr="005118CC">
              <w:t>FR013255</w:t>
            </w:r>
          </w:p>
        </w:tc>
        <w:tc>
          <w:tcPr>
            <w:tcW w:w="4961" w:type="dxa"/>
            <w:vAlign w:val="center"/>
          </w:tcPr>
          <w:p w14:paraId="49772C77" w14:textId="77777777" w:rsidR="00385BF7" w:rsidRPr="005118CC" w:rsidRDefault="00385BF7" w:rsidP="00385BF7">
            <w:r w:rsidRPr="005118CC">
              <w:t>Витрачання на придбання фінансових інвестицій (за прямим методом)</w:t>
            </w:r>
          </w:p>
        </w:tc>
        <w:tc>
          <w:tcPr>
            <w:tcW w:w="1984" w:type="dxa"/>
            <w:vAlign w:val="center"/>
          </w:tcPr>
          <w:p w14:paraId="7BF1B867" w14:textId="77777777" w:rsidR="00385BF7" w:rsidRPr="005118CC" w:rsidRDefault="00385BF7" w:rsidP="00385BF7">
            <w:r w:rsidRPr="005118CC">
              <w:t>T100_1, T100_2</w:t>
            </w:r>
          </w:p>
        </w:tc>
        <w:tc>
          <w:tcPr>
            <w:tcW w:w="2268" w:type="dxa"/>
            <w:vAlign w:val="center"/>
          </w:tcPr>
          <w:p w14:paraId="033C4C32" w14:textId="77777777" w:rsidR="00385BF7" w:rsidRPr="005118CC" w:rsidRDefault="00385BF7" w:rsidP="00385BF7">
            <w:r w:rsidRPr="005118CC">
              <w:t>F061, F110, H001</w:t>
            </w:r>
          </w:p>
        </w:tc>
        <w:tc>
          <w:tcPr>
            <w:tcW w:w="1985" w:type="dxa"/>
            <w:vAlign w:val="center"/>
          </w:tcPr>
          <w:p w14:paraId="3B43C88C" w14:textId="77777777" w:rsidR="00385BF7" w:rsidRPr="005118CC" w:rsidRDefault="00385BF7" w:rsidP="00385BF7">
            <w:r w:rsidRPr="005118CC">
              <w:t>Немає</w:t>
            </w:r>
          </w:p>
        </w:tc>
        <w:tc>
          <w:tcPr>
            <w:tcW w:w="1276" w:type="dxa"/>
            <w:vAlign w:val="center"/>
          </w:tcPr>
          <w:p w14:paraId="3271670C" w14:textId="77777777" w:rsidR="00385BF7" w:rsidRPr="005118CC" w:rsidRDefault="00385BF7" w:rsidP="00385BF7">
            <w:r w:rsidRPr="005118CC">
              <w:t>FR0</w:t>
            </w:r>
          </w:p>
        </w:tc>
      </w:tr>
      <w:tr w:rsidR="005118CC" w:rsidRPr="005118CC" w14:paraId="2AC93E9F" w14:textId="77777777" w:rsidTr="00EC4377">
        <w:trPr>
          <w:cantSplit/>
          <w:jc w:val="center"/>
        </w:trPr>
        <w:tc>
          <w:tcPr>
            <w:tcW w:w="988" w:type="dxa"/>
            <w:vAlign w:val="center"/>
          </w:tcPr>
          <w:p w14:paraId="48818A50" w14:textId="77777777" w:rsidR="00385BF7" w:rsidRPr="005118CC" w:rsidRDefault="00385BF7" w:rsidP="0080322A">
            <w:pPr>
              <w:numPr>
                <w:ilvl w:val="0"/>
                <w:numId w:val="10"/>
              </w:numPr>
              <w:ind w:left="720"/>
              <w:contextualSpacing/>
            </w:pPr>
          </w:p>
        </w:tc>
        <w:tc>
          <w:tcPr>
            <w:tcW w:w="1701" w:type="dxa"/>
            <w:vAlign w:val="center"/>
          </w:tcPr>
          <w:p w14:paraId="2CA3F4EF" w14:textId="77777777" w:rsidR="00385BF7" w:rsidRPr="005118CC" w:rsidRDefault="00385BF7" w:rsidP="00385BF7">
            <w:r w:rsidRPr="005118CC">
              <w:t>FR013260</w:t>
            </w:r>
          </w:p>
        </w:tc>
        <w:tc>
          <w:tcPr>
            <w:tcW w:w="4961" w:type="dxa"/>
            <w:vAlign w:val="center"/>
          </w:tcPr>
          <w:p w14:paraId="28F82E72" w14:textId="77777777" w:rsidR="00385BF7" w:rsidRPr="005118CC" w:rsidRDefault="00385BF7" w:rsidP="00385BF7">
            <w:r w:rsidRPr="005118CC">
              <w:t>Витрачання на придбання необоротних активів (за прямим методом)</w:t>
            </w:r>
          </w:p>
        </w:tc>
        <w:tc>
          <w:tcPr>
            <w:tcW w:w="1984" w:type="dxa"/>
            <w:vAlign w:val="center"/>
          </w:tcPr>
          <w:p w14:paraId="541A990A" w14:textId="77777777" w:rsidR="00385BF7" w:rsidRPr="005118CC" w:rsidRDefault="00385BF7" w:rsidP="00385BF7">
            <w:r w:rsidRPr="005118CC">
              <w:t>T100_1, T100_2</w:t>
            </w:r>
          </w:p>
        </w:tc>
        <w:tc>
          <w:tcPr>
            <w:tcW w:w="2268" w:type="dxa"/>
            <w:vAlign w:val="center"/>
          </w:tcPr>
          <w:p w14:paraId="1B6DF55E" w14:textId="77777777" w:rsidR="00385BF7" w:rsidRPr="005118CC" w:rsidRDefault="00385BF7" w:rsidP="00385BF7">
            <w:r w:rsidRPr="005118CC">
              <w:t>F061, F110, H001</w:t>
            </w:r>
          </w:p>
        </w:tc>
        <w:tc>
          <w:tcPr>
            <w:tcW w:w="1985" w:type="dxa"/>
            <w:vAlign w:val="center"/>
          </w:tcPr>
          <w:p w14:paraId="646ADDBB" w14:textId="77777777" w:rsidR="00385BF7" w:rsidRPr="005118CC" w:rsidRDefault="00385BF7" w:rsidP="00385BF7">
            <w:r w:rsidRPr="005118CC">
              <w:t>Немає</w:t>
            </w:r>
          </w:p>
        </w:tc>
        <w:tc>
          <w:tcPr>
            <w:tcW w:w="1276" w:type="dxa"/>
            <w:vAlign w:val="center"/>
          </w:tcPr>
          <w:p w14:paraId="72C92CD1" w14:textId="77777777" w:rsidR="00385BF7" w:rsidRPr="005118CC" w:rsidRDefault="00385BF7" w:rsidP="00385BF7">
            <w:r w:rsidRPr="005118CC">
              <w:t>FR0</w:t>
            </w:r>
          </w:p>
        </w:tc>
      </w:tr>
      <w:tr w:rsidR="005118CC" w:rsidRPr="005118CC" w14:paraId="25EBEF08" w14:textId="77777777" w:rsidTr="00EC4377">
        <w:trPr>
          <w:cantSplit/>
          <w:jc w:val="center"/>
        </w:trPr>
        <w:tc>
          <w:tcPr>
            <w:tcW w:w="988" w:type="dxa"/>
            <w:vAlign w:val="center"/>
          </w:tcPr>
          <w:p w14:paraId="0574146F" w14:textId="77777777" w:rsidR="00385BF7" w:rsidRPr="005118CC" w:rsidRDefault="00385BF7" w:rsidP="0080322A">
            <w:pPr>
              <w:numPr>
                <w:ilvl w:val="0"/>
                <w:numId w:val="10"/>
              </w:numPr>
              <w:ind w:left="720"/>
              <w:contextualSpacing/>
            </w:pPr>
          </w:p>
        </w:tc>
        <w:tc>
          <w:tcPr>
            <w:tcW w:w="1701" w:type="dxa"/>
            <w:vAlign w:val="center"/>
          </w:tcPr>
          <w:p w14:paraId="5140A26A" w14:textId="77777777" w:rsidR="00385BF7" w:rsidRPr="005118CC" w:rsidRDefault="00385BF7" w:rsidP="00385BF7">
            <w:r w:rsidRPr="005118CC">
              <w:t>FR013270</w:t>
            </w:r>
          </w:p>
        </w:tc>
        <w:tc>
          <w:tcPr>
            <w:tcW w:w="4961" w:type="dxa"/>
            <w:vAlign w:val="center"/>
          </w:tcPr>
          <w:p w14:paraId="37A3B046" w14:textId="77777777" w:rsidR="00385BF7" w:rsidRPr="005118CC" w:rsidRDefault="00385BF7" w:rsidP="00385BF7">
            <w:r w:rsidRPr="005118CC">
              <w:t>Виплати за деривативами (за прямим методом)</w:t>
            </w:r>
          </w:p>
        </w:tc>
        <w:tc>
          <w:tcPr>
            <w:tcW w:w="1984" w:type="dxa"/>
            <w:vAlign w:val="center"/>
          </w:tcPr>
          <w:p w14:paraId="1DAE3942" w14:textId="77777777" w:rsidR="00385BF7" w:rsidRPr="005118CC" w:rsidRDefault="00385BF7" w:rsidP="00385BF7">
            <w:r w:rsidRPr="005118CC">
              <w:t>T100_1, T100_2</w:t>
            </w:r>
          </w:p>
        </w:tc>
        <w:tc>
          <w:tcPr>
            <w:tcW w:w="2268" w:type="dxa"/>
            <w:vAlign w:val="center"/>
          </w:tcPr>
          <w:p w14:paraId="3FD76BEC" w14:textId="77777777" w:rsidR="00385BF7" w:rsidRPr="005118CC" w:rsidRDefault="00385BF7" w:rsidP="00385BF7">
            <w:r w:rsidRPr="005118CC">
              <w:t>F061, F110, H001</w:t>
            </w:r>
          </w:p>
        </w:tc>
        <w:tc>
          <w:tcPr>
            <w:tcW w:w="1985" w:type="dxa"/>
            <w:vAlign w:val="center"/>
          </w:tcPr>
          <w:p w14:paraId="4654197F" w14:textId="77777777" w:rsidR="00385BF7" w:rsidRPr="005118CC" w:rsidRDefault="00385BF7" w:rsidP="00385BF7">
            <w:r w:rsidRPr="005118CC">
              <w:t>Немає</w:t>
            </w:r>
          </w:p>
        </w:tc>
        <w:tc>
          <w:tcPr>
            <w:tcW w:w="1276" w:type="dxa"/>
            <w:vAlign w:val="center"/>
          </w:tcPr>
          <w:p w14:paraId="2362F208" w14:textId="77777777" w:rsidR="00385BF7" w:rsidRPr="005118CC" w:rsidRDefault="00385BF7" w:rsidP="00385BF7">
            <w:r w:rsidRPr="005118CC">
              <w:t>FR0</w:t>
            </w:r>
          </w:p>
        </w:tc>
      </w:tr>
      <w:tr w:rsidR="005118CC" w:rsidRPr="005118CC" w14:paraId="69EF0F68" w14:textId="77777777" w:rsidTr="00EC4377">
        <w:trPr>
          <w:cantSplit/>
          <w:jc w:val="center"/>
        </w:trPr>
        <w:tc>
          <w:tcPr>
            <w:tcW w:w="988" w:type="dxa"/>
            <w:vAlign w:val="center"/>
          </w:tcPr>
          <w:p w14:paraId="673DBC61" w14:textId="77777777" w:rsidR="00385BF7" w:rsidRPr="005118CC" w:rsidRDefault="00385BF7" w:rsidP="0080322A">
            <w:pPr>
              <w:numPr>
                <w:ilvl w:val="0"/>
                <w:numId w:val="10"/>
              </w:numPr>
              <w:ind w:left="720"/>
              <w:contextualSpacing/>
            </w:pPr>
          </w:p>
        </w:tc>
        <w:tc>
          <w:tcPr>
            <w:tcW w:w="1701" w:type="dxa"/>
            <w:vAlign w:val="center"/>
          </w:tcPr>
          <w:p w14:paraId="4670B11A" w14:textId="77777777" w:rsidR="00385BF7" w:rsidRPr="005118CC" w:rsidRDefault="00385BF7" w:rsidP="00385BF7">
            <w:r w:rsidRPr="005118CC">
              <w:t>FR013275</w:t>
            </w:r>
          </w:p>
        </w:tc>
        <w:tc>
          <w:tcPr>
            <w:tcW w:w="4961" w:type="dxa"/>
            <w:vAlign w:val="center"/>
          </w:tcPr>
          <w:p w14:paraId="6C470071" w14:textId="77777777" w:rsidR="00385BF7" w:rsidRPr="005118CC" w:rsidRDefault="00385BF7" w:rsidP="00385BF7">
            <w:r w:rsidRPr="005118CC">
              <w:t>Витрачання на надання позик (за прямим методом)</w:t>
            </w:r>
          </w:p>
        </w:tc>
        <w:tc>
          <w:tcPr>
            <w:tcW w:w="1984" w:type="dxa"/>
            <w:vAlign w:val="center"/>
          </w:tcPr>
          <w:p w14:paraId="7AE8F29F" w14:textId="77777777" w:rsidR="00385BF7" w:rsidRPr="005118CC" w:rsidRDefault="00385BF7" w:rsidP="00385BF7">
            <w:r w:rsidRPr="005118CC">
              <w:t>T100_1, T100_2</w:t>
            </w:r>
          </w:p>
        </w:tc>
        <w:tc>
          <w:tcPr>
            <w:tcW w:w="2268" w:type="dxa"/>
            <w:vAlign w:val="center"/>
          </w:tcPr>
          <w:p w14:paraId="55B0BC77" w14:textId="77777777" w:rsidR="00385BF7" w:rsidRPr="005118CC" w:rsidRDefault="00385BF7" w:rsidP="00385BF7">
            <w:r w:rsidRPr="005118CC">
              <w:t>F061, F110, H001</w:t>
            </w:r>
          </w:p>
        </w:tc>
        <w:tc>
          <w:tcPr>
            <w:tcW w:w="1985" w:type="dxa"/>
            <w:vAlign w:val="center"/>
          </w:tcPr>
          <w:p w14:paraId="783B0110" w14:textId="77777777" w:rsidR="00385BF7" w:rsidRPr="005118CC" w:rsidRDefault="00385BF7" w:rsidP="00385BF7">
            <w:r w:rsidRPr="005118CC">
              <w:t>Немає</w:t>
            </w:r>
          </w:p>
        </w:tc>
        <w:tc>
          <w:tcPr>
            <w:tcW w:w="1276" w:type="dxa"/>
            <w:vAlign w:val="center"/>
          </w:tcPr>
          <w:p w14:paraId="0AA4A8DE" w14:textId="77777777" w:rsidR="00385BF7" w:rsidRPr="005118CC" w:rsidRDefault="00385BF7" w:rsidP="00385BF7">
            <w:r w:rsidRPr="005118CC">
              <w:t>FR0</w:t>
            </w:r>
          </w:p>
        </w:tc>
      </w:tr>
      <w:tr w:rsidR="005118CC" w:rsidRPr="005118CC" w14:paraId="0A9BF74F" w14:textId="77777777" w:rsidTr="00EC4377">
        <w:trPr>
          <w:cantSplit/>
          <w:jc w:val="center"/>
        </w:trPr>
        <w:tc>
          <w:tcPr>
            <w:tcW w:w="988" w:type="dxa"/>
            <w:vAlign w:val="center"/>
          </w:tcPr>
          <w:p w14:paraId="132F02EB" w14:textId="77777777" w:rsidR="00385BF7" w:rsidRPr="005118CC" w:rsidRDefault="00385BF7" w:rsidP="0080322A">
            <w:pPr>
              <w:numPr>
                <w:ilvl w:val="0"/>
                <w:numId w:val="10"/>
              </w:numPr>
              <w:ind w:left="720"/>
              <w:contextualSpacing/>
            </w:pPr>
          </w:p>
        </w:tc>
        <w:tc>
          <w:tcPr>
            <w:tcW w:w="1701" w:type="dxa"/>
            <w:vAlign w:val="center"/>
          </w:tcPr>
          <w:p w14:paraId="0D8FA7B3" w14:textId="77777777" w:rsidR="00385BF7" w:rsidRPr="005118CC" w:rsidRDefault="00385BF7" w:rsidP="00385BF7">
            <w:r w:rsidRPr="005118CC">
              <w:t>FR013280</w:t>
            </w:r>
          </w:p>
        </w:tc>
        <w:tc>
          <w:tcPr>
            <w:tcW w:w="4961" w:type="dxa"/>
            <w:vAlign w:val="center"/>
          </w:tcPr>
          <w:p w14:paraId="5B212597" w14:textId="77777777" w:rsidR="00385BF7" w:rsidRPr="005118CC" w:rsidRDefault="00385BF7" w:rsidP="00385BF7">
            <w:r w:rsidRPr="005118CC">
              <w:t>Витрачання на придбання дочірнього підприємства та іншої господарської одиниці (за прямим методом)</w:t>
            </w:r>
          </w:p>
        </w:tc>
        <w:tc>
          <w:tcPr>
            <w:tcW w:w="1984" w:type="dxa"/>
            <w:vAlign w:val="center"/>
          </w:tcPr>
          <w:p w14:paraId="21ABE81A" w14:textId="77777777" w:rsidR="00385BF7" w:rsidRPr="005118CC" w:rsidRDefault="00385BF7" w:rsidP="00385BF7">
            <w:r w:rsidRPr="005118CC">
              <w:t>T100_1, T100_2</w:t>
            </w:r>
          </w:p>
        </w:tc>
        <w:tc>
          <w:tcPr>
            <w:tcW w:w="2268" w:type="dxa"/>
            <w:vAlign w:val="center"/>
          </w:tcPr>
          <w:p w14:paraId="5AF3E38B" w14:textId="77777777" w:rsidR="00385BF7" w:rsidRPr="005118CC" w:rsidRDefault="00385BF7" w:rsidP="00385BF7">
            <w:r w:rsidRPr="005118CC">
              <w:t>F061, F110, H001</w:t>
            </w:r>
          </w:p>
        </w:tc>
        <w:tc>
          <w:tcPr>
            <w:tcW w:w="1985" w:type="dxa"/>
            <w:vAlign w:val="center"/>
          </w:tcPr>
          <w:p w14:paraId="596D2AE1" w14:textId="77777777" w:rsidR="00385BF7" w:rsidRPr="005118CC" w:rsidRDefault="00385BF7" w:rsidP="00385BF7">
            <w:r w:rsidRPr="005118CC">
              <w:t>Немає</w:t>
            </w:r>
          </w:p>
        </w:tc>
        <w:tc>
          <w:tcPr>
            <w:tcW w:w="1276" w:type="dxa"/>
            <w:vAlign w:val="center"/>
          </w:tcPr>
          <w:p w14:paraId="4C12DC58" w14:textId="77777777" w:rsidR="00385BF7" w:rsidRPr="005118CC" w:rsidRDefault="00385BF7" w:rsidP="00385BF7">
            <w:r w:rsidRPr="005118CC">
              <w:t>FR0</w:t>
            </w:r>
          </w:p>
        </w:tc>
      </w:tr>
      <w:tr w:rsidR="005118CC" w:rsidRPr="005118CC" w14:paraId="220C5EC6" w14:textId="77777777" w:rsidTr="00EC4377">
        <w:trPr>
          <w:cantSplit/>
          <w:jc w:val="center"/>
        </w:trPr>
        <w:tc>
          <w:tcPr>
            <w:tcW w:w="988" w:type="dxa"/>
            <w:vAlign w:val="center"/>
          </w:tcPr>
          <w:p w14:paraId="1C6B5549" w14:textId="77777777" w:rsidR="00385BF7" w:rsidRPr="005118CC" w:rsidRDefault="00385BF7" w:rsidP="0080322A">
            <w:pPr>
              <w:numPr>
                <w:ilvl w:val="0"/>
                <w:numId w:val="10"/>
              </w:numPr>
              <w:ind w:left="720"/>
              <w:contextualSpacing/>
            </w:pPr>
          </w:p>
        </w:tc>
        <w:tc>
          <w:tcPr>
            <w:tcW w:w="1701" w:type="dxa"/>
            <w:vAlign w:val="center"/>
          </w:tcPr>
          <w:p w14:paraId="5CB3A537" w14:textId="77777777" w:rsidR="00385BF7" w:rsidRPr="005118CC" w:rsidRDefault="00385BF7" w:rsidP="00385BF7">
            <w:r w:rsidRPr="005118CC">
              <w:t>FR013290</w:t>
            </w:r>
          </w:p>
        </w:tc>
        <w:tc>
          <w:tcPr>
            <w:tcW w:w="4961" w:type="dxa"/>
            <w:vAlign w:val="center"/>
          </w:tcPr>
          <w:p w14:paraId="72D604B2" w14:textId="77777777" w:rsidR="00385BF7" w:rsidRPr="005118CC" w:rsidRDefault="00385BF7" w:rsidP="00385BF7">
            <w:r w:rsidRPr="005118CC">
              <w:t>Інші платежі в результаті інвестиційної діяльності (за прямим методом)</w:t>
            </w:r>
          </w:p>
        </w:tc>
        <w:tc>
          <w:tcPr>
            <w:tcW w:w="1984" w:type="dxa"/>
            <w:vAlign w:val="center"/>
          </w:tcPr>
          <w:p w14:paraId="177F1914" w14:textId="77777777" w:rsidR="00385BF7" w:rsidRPr="005118CC" w:rsidRDefault="00385BF7" w:rsidP="00385BF7">
            <w:r w:rsidRPr="005118CC">
              <w:t>T100_1, T100_2</w:t>
            </w:r>
          </w:p>
        </w:tc>
        <w:tc>
          <w:tcPr>
            <w:tcW w:w="2268" w:type="dxa"/>
            <w:vAlign w:val="center"/>
          </w:tcPr>
          <w:p w14:paraId="01F1C3D9" w14:textId="77777777" w:rsidR="00385BF7" w:rsidRPr="005118CC" w:rsidRDefault="00385BF7" w:rsidP="00385BF7">
            <w:r w:rsidRPr="005118CC">
              <w:t>F061, F110, H001</w:t>
            </w:r>
          </w:p>
        </w:tc>
        <w:tc>
          <w:tcPr>
            <w:tcW w:w="1985" w:type="dxa"/>
            <w:vAlign w:val="center"/>
          </w:tcPr>
          <w:p w14:paraId="32F31C6C" w14:textId="77777777" w:rsidR="00385BF7" w:rsidRPr="005118CC" w:rsidRDefault="00385BF7" w:rsidP="00385BF7">
            <w:r w:rsidRPr="005118CC">
              <w:t>Немає</w:t>
            </w:r>
          </w:p>
        </w:tc>
        <w:tc>
          <w:tcPr>
            <w:tcW w:w="1276" w:type="dxa"/>
            <w:vAlign w:val="center"/>
          </w:tcPr>
          <w:p w14:paraId="339624BE" w14:textId="77777777" w:rsidR="00385BF7" w:rsidRPr="005118CC" w:rsidRDefault="00385BF7" w:rsidP="00385BF7">
            <w:r w:rsidRPr="005118CC">
              <w:t>FR0</w:t>
            </w:r>
          </w:p>
        </w:tc>
      </w:tr>
      <w:tr w:rsidR="005118CC" w:rsidRPr="005118CC" w14:paraId="10980B32" w14:textId="77777777" w:rsidTr="00EC4377">
        <w:trPr>
          <w:cantSplit/>
          <w:jc w:val="center"/>
        </w:trPr>
        <w:tc>
          <w:tcPr>
            <w:tcW w:w="988" w:type="dxa"/>
            <w:vAlign w:val="center"/>
          </w:tcPr>
          <w:p w14:paraId="4F9C8BEC" w14:textId="77777777" w:rsidR="00385BF7" w:rsidRPr="005118CC" w:rsidRDefault="00385BF7" w:rsidP="0080322A">
            <w:pPr>
              <w:numPr>
                <w:ilvl w:val="0"/>
                <w:numId w:val="10"/>
              </w:numPr>
              <w:ind w:left="720"/>
              <w:contextualSpacing/>
            </w:pPr>
          </w:p>
        </w:tc>
        <w:tc>
          <w:tcPr>
            <w:tcW w:w="1701" w:type="dxa"/>
            <w:vAlign w:val="center"/>
          </w:tcPr>
          <w:p w14:paraId="43B0CD34" w14:textId="77777777" w:rsidR="00385BF7" w:rsidRPr="005118CC" w:rsidRDefault="00385BF7" w:rsidP="00385BF7">
            <w:r w:rsidRPr="005118CC">
              <w:t>FR013295</w:t>
            </w:r>
          </w:p>
        </w:tc>
        <w:tc>
          <w:tcPr>
            <w:tcW w:w="4961" w:type="dxa"/>
            <w:vAlign w:val="center"/>
          </w:tcPr>
          <w:p w14:paraId="70BD1004" w14:textId="77777777" w:rsidR="00385BF7" w:rsidRPr="005118CC" w:rsidRDefault="00385BF7" w:rsidP="00385BF7">
            <w:r w:rsidRPr="005118CC">
              <w:t>Чистий рух коштів від інвестиційної діяльності (за прямим методом)</w:t>
            </w:r>
          </w:p>
        </w:tc>
        <w:tc>
          <w:tcPr>
            <w:tcW w:w="1984" w:type="dxa"/>
            <w:vAlign w:val="center"/>
          </w:tcPr>
          <w:p w14:paraId="201C5846" w14:textId="77777777" w:rsidR="00385BF7" w:rsidRPr="005118CC" w:rsidRDefault="00385BF7" w:rsidP="00385BF7">
            <w:r w:rsidRPr="005118CC">
              <w:t>T100_1, T100_2</w:t>
            </w:r>
          </w:p>
        </w:tc>
        <w:tc>
          <w:tcPr>
            <w:tcW w:w="2268" w:type="dxa"/>
            <w:vAlign w:val="center"/>
          </w:tcPr>
          <w:p w14:paraId="7A7341C7" w14:textId="77777777" w:rsidR="00385BF7" w:rsidRPr="005118CC" w:rsidRDefault="00385BF7" w:rsidP="00385BF7">
            <w:r w:rsidRPr="005118CC">
              <w:t>F061, F110, H001</w:t>
            </w:r>
          </w:p>
        </w:tc>
        <w:tc>
          <w:tcPr>
            <w:tcW w:w="1985" w:type="dxa"/>
            <w:vAlign w:val="center"/>
          </w:tcPr>
          <w:p w14:paraId="32AF7305" w14:textId="77777777" w:rsidR="00385BF7" w:rsidRPr="005118CC" w:rsidRDefault="00385BF7" w:rsidP="00385BF7">
            <w:r w:rsidRPr="005118CC">
              <w:t>Немає</w:t>
            </w:r>
          </w:p>
        </w:tc>
        <w:tc>
          <w:tcPr>
            <w:tcW w:w="1276" w:type="dxa"/>
            <w:vAlign w:val="center"/>
          </w:tcPr>
          <w:p w14:paraId="0FDC46E2" w14:textId="77777777" w:rsidR="00385BF7" w:rsidRPr="005118CC" w:rsidRDefault="00385BF7" w:rsidP="00385BF7">
            <w:r w:rsidRPr="005118CC">
              <w:t>FR0</w:t>
            </w:r>
          </w:p>
        </w:tc>
      </w:tr>
      <w:tr w:rsidR="005118CC" w:rsidRPr="005118CC" w14:paraId="1C30F494" w14:textId="77777777" w:rsidTr="00EC4377">
        <w:trPr>
          <w:cantSplit/>
          <w:jc w:val="center"/>
        </w:trPr>
        <w:tc>
          <w:tcPr>
            <w:tcW w:w="988" w:type="dxa"/>
            <w:vAlign w:val="center"/>
          </w:tcPr>
          <w:p w14:paraId="33F22E65" w14:textId="77777777" w:rsidR="00385BF7" w:rsidRPr="005118CC" w:rsidRDefault="00385BF7" w:rsidP="0080322A">
            <w:pPr>
              <w:numPr>
                <w:ilvl w:val="0"/>
                <w:numId w:val="10"/>
              </w:numPr>
              <w:ind w:left="720"/>
              <w:contextualSpacing/>
            </w:pPr>
          </w:p>
        </w:tc>
        <w:tc>
          <w:tcPr>
            <w:tcW w:w="1701" w:type="dxa"/>
            <w:vAlign w:val="center"/>
          </w:tcPr>
          <w:p w14:paraId="6CEA9921" w14:textId="77777777" w:rsidR="00385BF7" w:rsidRPr="005118CC" w:rsidRDefault="00385BF7" w:rsidP="00385BF7">
            <w:r w:rsidRPr="005118CC">
              <w:t>FR013300</w:t>
            </w:r>
          </w:p>
        </w:tc>
        <w:tc>
          <w:tcPr>
            <w:tcW w:w="4961" w:type="dxa"/>
            <w:vAlign w:val="center"/>
          </w:tcPr>
          <w:p w14:paraId="7F0168EB" w14:textId="77777777" w:rsidR="00385BF7" w:rsidRPr="005118CC" w:rsidRDefault="00385BF7" w:rsidP="00385BF7">
            <w:r w:rsidRPr="005118CC">
              <w:t>Надходження від власного капіталу (за прямим методом)</w:t>
            </w:r>
          </w:p>
        </w:tc>
        <w:tc>
          <w:tcPr>
            <w:tcW w:w="1984" w:type="dxa"/>
            <w:vAlign w:val="center"/>
          </w:tcPr>
          <w:p w14:paraId="7422E8CB" w14:textId="77777777" w:rsidR="00385BF7" w:rsidRPr="005118CC" w:rsidRDefault="00385BF7" w:rsidP="00385BF7">
            <w:r w:rsidRPr="005118CC">
              <w:t>T100_1, T100_2</w:t>
            </w:r>
          </w:p>
        </w:tc>
        <w:tc>
          <w:tcPr>
            <w:tcW w:w="2268" w:type="dxa"/>
            <w:vAlign w:val="center"/>
          </w:tcPr>
          <w:p w14:paraId="7A49A376" w14:textId="77777777" w:rsidR="00385BF7" w:rsidRPr="005118CC" w:rsidRDefault="00385BF7" w:rsidP="00385BF7">
            <w:r w:rsidRPr="005118CC">
              <w:t>F061, F110, H001</w:t>
            </w:r>
          </w:p>
        </w:tc>
        <w:tc>
          <w:tcPr>
            <w:tcW w:w="1985" w:type="dxa"/>
            <w:vAlign w:val="center"/>
          </w:tcPr>
          <w:p w14:paraId="7610DF79" w14:textId="77777777" w:rsidR="00385BF7" w:rsidRPr="005118CC" w:rsidRDefault="00385BF7" w:rsidP="00385BF7">
            <w:r w:rsidRPr="005118CC">
              <w:t>Немає</w:t>
            </w:r>
          </w:p>
        </w:tc>
        <w:tc>
          <w:tcPr>
            <w:tcW w:w="1276" w:type="dxa"/>
            <w:vAlign w:val="center"/>
          </w:tcPr>
          <w:p w14:paraId="005A1DAC" w14:textId="77777777" w:rsidR="00385BF7" w:rsidRPr="005118CC" w:rsidRDefault="00385BF7" w:rsidP="00385BF7">
            <w:r w:rsidRPr="005118CC">
              <w:t>FR0</w:t>
            </w:r>
          </w:p>
        </w:tc>
      </w:tr>
      <w:tr w:rsidR="005118CC" w:rsidRPr="005118CC" w14:paraId="62396DFA" w14:textId="77777777" w:rsidTr="00EC4377">
        <w:trPr>
          <w:cantSplit/>
          <w:jc w:val="center"/>
        </w:trPr>
        <w:tc>
          <w:tcPr>
            <w:tcW w:w="988" w:type="dxa"/>
            <w:vAlign w:val="center"/>
          </w:tcPr>
          <w:p w14:paraId="1D2381E0" w14:textId="77777777" w:rsidR="00385BF7" w:rsidRPr="005118CC" w:rsidRDefault="00385BF7" w:rsidP="0080322A">
            <w:pPr>
              <w:numPr>
                <w:ilvl w:val="0"/>
                <w:numId w:val="10"/>
              </w:numPr>
              <w:ind w:left="720"/>
              <w:contextualSpacing/>
            </w:pPr>
          </w:p>
        </w:tc>
        <w:tc>
          <w:tcPr>
            <w:tcW w:w="1701" w:type="dxa"/>
            <w:vAlign w:val="center"/>
          </w:tcPr>
          <w:p w14:paraId="763A2166" w14:textId="77777777" w:rsidR="00385BF7" w:rsidRPr="005118CC" w:rsidRDefault="00385BF7" w:rsidP="00385BF7">
            <w:r w:rsidRPr="005118CC">
              <w:t>FR013305</w:t>
            </w:r>
          </w:p>
        </w:tc>
        <w:tc>
          <w:tcPr>
            <w:tcW w:w="4961" w:type="dxa"/>
            <w:vAlign w:val="center"/>
          </w:tcPr>
          <w:p w14:paraId="2F203AA5" w14:textId="77777777" w:rsidR="00385BF7" w:rsidRPr="005118CC" w:rsidRDefault="00385BF7" w:rsidP="00385BF7">
            <w:r w:rsidRPr="005118CC">
              <w:t>Надходження від отримання позик (за прямим методом)</w:t>
            </w:r>
          </w:p>
        </w:tc>
        <w:tc>
          <w:tcPr>
            <w:tcW w:w="1984" w:type="dxa"/>
            <w:vAlign w:val="center"/>
          </w:tcPr>
          <w:p w14:paraId="027697B3" w14:textId="77777777" w:rsidR="00385BF7" w:rsidRPr="005118CC" w:rsidRDefault="00385BF7" w:rsidP="00385BF7">
            <w:r w:rsidRPr="005118CC">
              <w:t>T100_1, T100_2</w:t>
            </w:r>
          </w:p>
        </w:tc>
        <w:tc>
          <w:tcPr>
            <w:tcW w:w="2268" w:type="dxa"/>
            <w:vAlign w:val="center"/>
          </w:tcPr>
          <w:p w14:paraId="1AA653A5" w14:textId="77777777" w:rsidR="00385BF7" w:rsidRPr="005118CC" w:rsidRDefault="00385BF7" w:rsidP="00385BF7">
            <w:r w:rsidRPr="005118CC">
              <w:t>F061, F110, H001</w:t>
            </w:r>
          </w:p>
        </w:tc>
        <w:tc>
          <w:tcPr>
            <w:tcW w:w="1985" w:type="dxa"/>
            <w:vAlign w:val="center"/>
          </w:tcPr>
          <w:p w14:paraId="79E39B76" w14:textId="77777777" w:rsidR="00385BF7" w:rsidRPr="005118CC" w:rsidRDefault="00385BF7" w:rsidP="00385BF7">
            <w:r w:rsidRPr="005118CC">
              <w:t>Немає</w:t>
            </w:r>
          </w:p>
        </w:tc>
        <w:tc>
          <w:tcPr>
            <w:tcW w:w="1276" w:type="dxa"/>
            <w:vAlign w:val="center"/>
          </w:tcPr>
          <w:p w14:paraId="2BCFE964" w14:textId="77777777" w:rsidR="00385BF7" w:rsidRPr="005118CC" w:rsidRDefault="00385BF7" w:rsidP="00385BF7">
            <w:r w:rsidRPr="005118CC">
              <w:t>FR0</w:t>
            </w:r>
          </w:p>
        </w:tc>
      </w:tr>
      <w:tr w:rsidR="005118CC" w:rsidRPr="005118CC" w14:paraId="7E7ED640" w14:textId="77777777" w:rsidTr="00EC4377">
        <w:trPr>
          <w:cantSplit/>
          <w:jc w:val="center"/>
        </w:trPr>
        <w:tc>
          <w:tcPr>
            <w:tcW w:w="988" w:type="dxa"/>
            <w:vAlign w:val="center"/>
          </w:tcPr>
          <w:p w14:paraId="503D090E" w14:textId="77777777" w:rsidR="00385BF7" w:rsidRPr="005118CC" w:rsidRDefault="00385BF7" w:rsidP="0080322A">
            <w:pPr>
              <w:numPr>
                <w:ilvl w:val="0"/>
                <w:numId w:val="10"/>
              </w:numPr>
              <w:ind w:left="720"/>
              <w:contextualSpacing/>
            </w:pPr>
          </w:p>
        </w:tc>
        <w:tc>
          <w:tcPr>
            <w:tcW w:w="1701" w:type="dxa"/>
            <w:vAlign w:val="center"/>
          </w:tcPr>
          <w:p w14:paraId="509133E1" w14:textId="77777777" w:rsidR="00385BF7" w:rsidRPr="005118CC" w:rsidRDefault="00385BF7" w:rsidP="00385BF7">
            <w:r w:rsidRPr="005118CC">
              <w:t>FR013310</w:t>
            </w:r>
          </w:p>
        </w:tc>
        <w:tc>
          <w:tcPr>
            <w:tcW w:w="4961" w:type="dxa"/>
            <w:vAlign w:val="center"/>
          </w:tcPr>
          <w:p w14:paraId="6D8017C0" w14:textId="77777777" w:rsidR="00385BF7" w:rsidRPr="005118CC" w:rsidRDefault="00385BF7" w:rsidP="00385BF7">
            <w:r w:rsidRPr="005118CC">
              <w:t>Надходження від продажу частки в дочірньому підприємстві (за прямим методом)</w:t>
            </w:r>
          </w:p>
        </w:tc>
        <w:tc>
          <w:tcPr>
            <w:tcW w:w="1984" w:type="dxa"/>
            <w:vAlign w:val="center"/>
          </w:tcPr>
          <w:p w14:paraId="661C18DC" w14:textId="77777777" w:rsidR="00385BF7" w:rsidRPr="005118CC" w:rsidRDefault="00385BF7" w:rsidP="00385BF7">
            <w:r w:rsidRPr="005118CC">
              <w:t>T100_1, T100_2</w:t>
            </w:r>
          </w:p>
        </w:tc>
        <w:tc>
          <w:tcPr>
            <w:tcW w:w="2268" w:type="dxa"/>
            <w:vAlign w:val="center"/>
          </w:tcPr>
          <w:p w14:paraId="5EF2905A" w14:textId="77777777" w:rsidR="00385BF7" w:rsidRPr="005118CC" w:rsidRDefault="00385BF7" w:rsidP="00385BF7">
            <w:r w:rsidRPr="005118CC">
              <w:t>F061, F110, H001</w:t>
            </w:r>
          </w:p>
        </w:tc>
        <w:tc>
          <w:tcPr>
            <w:tcW w:w="1985" w:type="dxa"/>
            <w:vAlign w:val="center"/>
          </w:tcPr>
          <w:p w14:paraId="1A98C422" w14:textId="77777777" w:rsidR="00385BF7" w:rsidRPr="005118CC" w:rsidRDefault="00385BF7" w:rsidP="00385BF7">
            <w:r w:rsidRPr="005118CC">
              <w:t>Немає</w:t>
            </w:r>
          </w:p>
        </w:tc>
        <w:tc>
          <w:tcPr>
            <w:tcW w:w="1276" w:type="dxa"/>
            <w:vAlign w:val="center"/>
          </w:tcPr>
          <w:p w14:paraId="71A9145B" w14:textId="77777777" w:rsidR="00385BF7" w:rsidRPr="005118CC" w:rsidRDefault="00385BF7" w:rsidP="00385BF7">
            <w:r w:rsidRPr="005118CC">
              <w:t>FR0</w:t>
            </w:r>
          </w:p>
        </w:tc>
      </w:tr>
      <w:tr w:rsidR="005118CC" w:rsidRPr="005118CC" w14:paraId="72FAB99B" w14:textId="77777777" w:rsidTr="00EC4377">
        <w:trPr>
          <w:cantSplit/>
          <w:jc w:val="center"/>
        </w:trPr>
        <w:tc>
          <w:tcPr>
            <w:tcW w:w="988" w:type="dxa"/>
            <w:vAlign w:val="center"/>
          </w:tcPr>
          <w:p w14:paraId="62EE445E" w14:textId="77777777" w:rsidR="00385BF7" w:rsidRPr="005118CC" w:rsidRDefault="00385BF7" w:rsidP="0080322A">
            <w:pPr>
              <w:numPr>
                <w:ilvl w:val="0"/>
                <w:numId w:val="10"/>
              </w:numPr>
              <w:ind w:left="720"/>
              <w:contextualSpacing/>
            </w:pPr>
          </w:p>
        </w:tc>
        <w:tc>
          <w:tcPr>
            <w:tcW w:w="1701" w:type="dxa"/>
            <w:vAlign w:val="center"/>
          </w:tcPr>
          <w:p w14:paraId="69C1B25F" w14:textId="77777777" w:rsidR="00385BF7" w:rsidRPr="005118CC" w:rsidRDefault="00385BF7" w:rsidP="00385BF7">
            <w:r w:rsidRPr="005118CC">
              <w:t>FR013340</w:t>
            </w:r>
          </w:p>
        </w:tc>
        <w:tc>
          <w:tcPr>
            <w:tcW w:w="4961" w:type="dxa"/>
            <w:vAlign w:val="center"/>
          </w:tcPr>
          <w:p w14:paraId="46E4D9C0" w14:textId="77777777" w:rsidR="00385BF7" w:rsidRPr="005118CC" w:rsidRDefault="00385BF7" w:rsidP="00385BF7">
            <w:r w:rsidRPr="005118CC">
              <w:t>Інші надходження в результаті фінансової діяльності (за прямим методом)</w:t>
            </w:r>
          </w:p>
        </w:tc>
        <w:tc>
          <w:tcPr>
            <w:tcW w:w="1984" w:type="dxa"/>
            <w:vAlign w:val="center"/>
          </w:tcPr>
          <w:p w14:paraId="54828286" w14:textId="77777777" w:rsidR="00385BF7" w:rsidRPr="005118CC" w:rsidRDefault="00385BF7" w:rsidP="00385BF7">
            <w:r w:rsidRPr="005118CC">
              <w:t>T100_1, T100_2</w:t>
            </w:r>
          </w:p>
        </w:tc>
        <w:tc>
          <w:tcPr>
            <w:tcW w:w="2268" w:type="dxa"/>
            <w:vAlign w:val="center"/>
          </w:tcPr>
          <w:p w14:paraId="2DD63E79" w14:textId="77777777" w:rsidR="00385BF7" w:rsidRPr="005118CC" w:rsidRDefault="00385BF7" w:rsidP="00385BF7">
            <w:r w:rsidRPr="005118CC">
              <w:t>F061, F110, H001</w:t>
            </w:r>
          </w:p>
        </w:tc>
        <w:tc>
          <w:tcPr>
            <w:tcW w:w="1985" w:type="dxa"/>
            <w:vAlign w:val="center"/>
          </w:tcPr>
          <w:p w14:paraId="0F278219" w14:textId="77777777" w:rsidR="00385BF7" w:rsidRPr="005118CC" w:rsidRDefault="00385BF7" w:rsidP="00385BF7">
            <w:r w:rsidRPr="005118CC">
              <w:t>Немає</w:t>
            </w:r>
          </w:p>
        </w:tc>
        <w:tc>
          <w:tcPr>
            <w:tcW w:w="1276" w:type="dxa"/>
            <w:vAlign w:val="center"/>
          </w:tcPr>
          <w:p w14:paraId="79B6C043" w14:textId="77777777" w:rsidR="00385BF7" w:rsidRPr="005118CC" w:rsidRDefault="00385BF7" w:rsidP="00385BF7">
            <w:r w:rsidRPr="005118CC">
              <w:t>FR0</w:t>
            </w:r>
          </w:p>
        </w:tc>
      </w:tr>
      <w:tr w:rsidR="005118CC" w:rsidRPr="005118CC" w14:paraId="5F6A4CD0" w14:textId="77777777" w:rsidTr="00EC4377">
        <w:trPr>
          <w:cantSplit/>
          <w:jc w:val="center"/>
        </w:trPr>
        <w:tc>
          <w:tcPr>
            <w:tcW w:w="988" w:type="dxa"/>
            <w:vAlign w:val="center"/>
          </w:tcPr>
          <w:p w14:paraId="17AF6579" w14:textId="77777777" w:rsidR="00385BF7" w:rsidRPr="005118CC" w:rsidRDefault="00385BF7" w:rsidP="0080322A">
            <w:pPr>
              <w:numPr>
                <w:ilvl w:val="0"/>
                <w:numId w:val="10"/>
              </w:numPr>
              <w:ind w:left="720"/>
              <w:contextualSpacing/>
            </w:pPr>
          </w:p>
        </w:tc>
        <w:tc>
          <w:tcPr>
            <w:tcW w:w="1701" w:type="dxa"/>
            <w:vAlign w:val="center"/>
          </w:tcPr>
          <w:p w14:paraId="3ED497AB" w14:textId="77777777" w:rsidR="00385BF7" w:rsidRPr="005118CC" w:rsidRDefault="00385BF7" w:rsidP="00385BF7">
            <w:r w:rsidRPr="005118CC">
              <w:t>FR013345</w:t>
            </w:r>
          </w:p>
        </w:tc>
        <w:tc>
          <w:tcPr>
            <w:tcW w:w="4961" w:type="dxa"/>
            <w:vAlign w:val="center"/>
          </w:tcPr>
          <w:p w14:paraId="7CCB443F" w14:textId="77777777" w:rsidR="00385BF7" w:rsidRPr="005118CC" w:rsidRDefault="00385BF7" w:rsidP="00385BF7">
            <w:r w:rsidRPr="005118CC">
              <w:t>Витрачання на викуп власних акцій (за прямим методом)</w:t>
            </w:r>
          </w:p>
        </w:tc>
        <w:tc>
          <w:tcPr>
            <w:tcW w:w="1984" w:type="dxa"/>
            <w:vAlign w:val="center"/>
          </w:tcPr>
          <w:p w14:paraId="1D062FE2" w14:textId="77777777" w:rsidR="00385BF7" w:rsidRPr="005118CC" w:rsidRDefault="00385BF7" w:rsidP="00385BF7">
            <w:r w:rsidRPr="005118CC">
              <w:t>T100_1, T100_2</w:t>
            </w:r>
          </w:p>
        </w:tc>
        <w:tc>
          <w:tcPr>
            <w:tcW w:w="2268" w:type="dxa"/>
            <w:vAlign w:val="center"/>
          </w:tcPr>
          <w:p w14:paraId="1167A27C" w14:textId="77777777" w:rsidR="00385BF7" w:rsidRPr="005118CC" w:rsidRDefault="00385BF7" w:rsidP="00385BF7">
            <w:r w:rsidRPr="005118CC">
              <w:t>F061, F110, H001</w:t>
            </w:r>
          </w:p>
        </w:tc>
        <w:tc>
          <w:tcPr>
            <w:tcW w:w="1985" w:type="dxa"/>
            <w:vAlign w:val="center"/>
          </w:tcPr>
          <w:p w14:paraId="4FD1170F" w14:textId="77777777" w:rsidR="00385BF7" w:rsidRPr="005118CC" w:rsidRDefault="00385BF7" w:rsidP="00385BF7">
            <w:r w:rsidRPr="005118CC">
              <w:t>Немає</w:t>
            </w:r>
          </w:p>
        </w:tc>
        <w:tc>
          <w:tcPr>
            <w:tcW w:w="1276" w:type="dxa"/>
            <w:vAlign w:val="center"/>
          </w:tcPr>
          <w:p w14:paraId="236E7424" w14:textId="77777777" w:rsidR="00385BF7" w:rsidRPr="005118CC" w:rsidRDefault="00385BF7" w:rsidP="00385BF7">
            <w:r w:rsidRPr="005118CC">
              <w:t>FR0</w:t>
            </w:r>
          </w:p>
        </w:tc>
      </w:tr>
      <w:tr w:rsidR="005118CC" w:rsidRPr="005118CC" w14:paraId="790F73DB" w14:textId="77777777" w:rsidTr="00EC4377">
        <w:trPr>
          <w:cantSplit/>
          <w:jc w:val="center"/>
        </w:trPr>
        <w:tc>
          <w:tcPr>
            <w:tcW w:w="988" w:type="dxa"/>
            <w:vAlign w:val="center"/>
          </w:tcPr>
          <w:p w14:paraId="0C11A933" w14:textId="77777777" w:rsidR="00385BF7" w:rsidRPr="005118CC" w:rsidRDefault="00385BF7" w:rsidP="0080322A">
            <w:pPr>
              <w:numPr>
                <w:ilvl w:val="0"/>
                <w:numId w:val="10"/>
              </w:numPr>
              <w:ind w:left="720"/>
              <w:contextualSpacing/>
            </w:pPr>
          </w:p>
        </w:tc>
        <w:tc>
          <w:tcPr>
            <w:tcW w:w="1701" w:type="dxa"/>
            <w:vAlign w:val="center"/>
          </w:tcPr>
          <w:p w14:paraId="1C94B0A4" w14:textId="77777777" w:rsidR="00385BF7" w:rsidRPr="005118CC" w:rsidRDefault="00385BF7" w:rsidP="00385BF7">
            <w:r w:rsidRPr="005118CC">
              <w:t>FR013350</w:t>
            </w:r>
          </w:p>
        </w:tc>
        <w:tc>
          <w:tcPr>
            <w:tcW w:w="4961" w:type="dxa"/>
            <w:vAlign w:val="center"/>
          </w:tcPr>
          <w:p w14:paraId="0F495661" w14:textId="77777777" w:rsidR="00385BF7" w:rsidRPr="005118CC" w:rsidRDefault="00385BF7" w:rsidP="00385BF7">
            <w:r w:rsidRPr="005118CC">
              <w:t>Витрачання на погашення позик (за прямим методом)</w:t>
            </w:r>
          </w:p>
        </w:tc>
        <w:tc>
          <w:tcPr>
            <w:tcW w:w="1984" w:type="dxa"/>
            <w:vAlign w:val="center"/>
          </w:tcPr>
          <w:p w14:paraId="0B836FB4" w14:textId="77777777" w:rsidR="00385BF7" w:rsidRPr="005118CC" w:rsidRDefault="00385BF7" w:rsidP="00385BF7">
            <w:r w:rsidRPr="005118CC">
              <w:t>T100_1, T100_2</w:t>
            </w:r>
          </w:p>
        </w:tc>
        <w:tc>
          <w:tcPr>
            <w:tcW w:w="2268" w:type="dxa"/>
            <w:vAlign w:val="center"/>
          </w:tcPr>
          <w:p w14:paraId="4C61032A" w14:textId="77777777" w:rsidR="00385BF7" w:rsidRPr="005118CC" w:rsidRDefault="00385BF7" w:rsidP="00385BF7">
            <w:r w:rsidRPr="005118CC">
              <w:t>F061, F110, H001</w:t>
            </w:r>
          </w:p>
        </w:tc>
        <w:tc>
          <w:tcPr>
            <w:tcW w:w="1985" w:type="dxa"/>
            <w:vAlign w:val="center"/>
          </w:tcPr>
          <w:p w14:paraId="40C333A1" w14:textId="77777777" w:rsidR="00385BF7" w:rsidRPr="005118CC" w:rsidRDefault="00385BF7" w:rsidP="00385BF7">
            <w:r w:rsidRPr="005118CC">
              <w:t>Немає</w:t>
            </w:r>
          </w:p>
        </w:tc>
        <w:tc>
          <w:tcPr>
            <w:tcW w:w="1276" w:type="dxa"/>
            <w:vAlign w:val="center"/>
          </w:tcPr>
          <w:p w14:paraId="1BA08B5F" w14:textId="77777777" w:rsidR="00385BF7" w:rsidRPr="005118CC" w:rsidRDefault="00385BF7" w:rsidP="00385BF7">
            <w:r w:rsidRPr="005118CC">
              <w:t>FR0</w:t>
            </w:r>
          </w:p>
        </w:tc>
      </w:tr>
      <w:tr w:rsidR="005118CC" w:rsidRPr="005118CC" w14:paraId="7D5172C0" w14:textId="77777777" w:rsidTr="00EC4377">
        <w:trPr>
          <w:cantSplit/>
          <w:jc w:val="center"/>
        </w:trPr>
        <w:tc>
          <w:tcPr>
            <w:tcW w:w="988" w:type="dxa"/>
            <w:vAlign w:val="center"/>
          </w:tcPr>
          <w:p w14:paraId="60DC892D" w14:textId="77777777" w:rsidR="00385BF7" w:rsidRPr="005118CC" w:rsidRDefault="00385BF7" w:rsidP="0080322A">
            <w:pPr>
              <w:numPr>
                <w:ilvl w:val="0"/>
                <w:numId w:val="10"/>
              </w:numPr>
              <w:ind w:left="720"/>
              <w:contextualSpacing/>
            </w:pPr>
          </w:p>
        </w:tc>
        <w:tc>
          <w:tcPr>
            <w:tcW w:w="1701" w:type="dxa"/>
            <w:vAlign w:val="center"/>
          </w:tcPr>
          <w:p w14:paraId="07875D7D" w14:textId="77777777" w:rsidR="00385BF7" w:rsidRPr="005118CC" w:rsidRDefault="00385BF7" w:rsidP="00385BF7">
            <w:r w:rsidRPr="005118CC">
              <w:t>FR013355</w:t>
            </w:r>
          </w:p>
        </w:tc>
        <w:tc>
          <w:tcPr>
            <w:tcW w:w="4961" w:type="dxa"/>
            <w:vAlign w:val="center"/>
          </w:tcPr>
          <w:p w14:paraId="6F1A4B97" w14:textId="77777777" w:rsidR="00385BF7" w:rsidRPr="005118CC" w:rsidRDefault="00385BF7" w:rsidP="00385BF7">
            <w:r w:rsidRPr="005118CC">
              <w:t>Витрачання на сплату дивідендів (за прямим методом)</w:t>
            </w:r>
          </w:p>
        </w:tc>
        <w:tc>
          <w:tcPr>
            <w:tcW w:w="1984" w:type="dxa"/>
            <w:vAlign w:val="center"/>
          </w:tcPr>
          <w:p w14:paraId="5ED2CF1F" w14:textId="77777777" w:rsidR="00385BF7" w:rsidRPr="005118CC" w:rsidRDefault="00385BF7" w:rsidP="00385BF7">
            <w:r w:rsidRPr="005118CC">
              <w:t>T100_1, T100_2</w:t>
            </w:r>
          </w:p>
        </w:tc>
        <w:tc>
          <w:tcPr>
            <w:tcW w:w="2268" w:type="dxa"/>
            <w:vAlign w:val="center"/>
          </w:tcPr>
          <w:p w14:paraId="5860CE6C" w14:textId="77777777" w:rsidR="00385BF7" w:rsidRPr="005118CC" w:rsidRDefault="00385BF7" w:rsidP="00385BF7">
            <w:r w:rsidRPr="005118CC">
              <w:t>F061, F110, H001</w:t>
            </w:r>
          </w:p>
        </w:tc>
        <w:tc>
          <w:tcPr>
            <w:tcW w:w="1985" w:type="dxa"/>
            <w:vAlign w:val="center"/>
          </w:tcPr>
          <w:p w14:paraId="14DBF03C" w14:textId="77777777" w:rsidR="00385BF7" w:rsidRPr="005118CC" w:rsidRDefault="00385BF7" w:rsidP="00385BF7">
            <w:r w:rsidRPr="005118CC">
              <w:t>Немає</w:t>
            </w:r>
          </w:p>
        </w:tc>
        <w:tc>
          <w:tcPr>
            <w:tcW w:w="1276" w:type="dxa"/>
            <w:vAlign w:val="center"/>
          </w:tcPr>
          <w:p w14:paraId="549BEFF5" w14:textId="77777777" w:rsidR="00385BF7" w:rsidRPr="005118CC" w:rsidRDefault="00385BF7" w:rsidP="00385BF7">
            <w:r w:rsidRPr="005118CC">
              <w:t>FR0</w:t>
            </w:r>
          </w:p>
        </w:tc>
      </w:tr>
      <w:tr w:rsidR="005118CC" w:rsidRPr="005118CC" w14:paraId="106904FA" w14:textId="77777777" w:rsidTr="00EC4377">
        <w:trPr>
          <w:cantSplit/>
          <w:jc w:val="center"/>
        </w:trPr>
        <w:tc>
          <w:tcPr>
            <w:tcW w:w="988" w:type="dxa"/>
            <w:vAlign w:val="center"/>
          </w:tcPr>
          <w:p w14:paraId="38AC2D68" w14:textId="77777777" w:rsidR="00385BF7" w:rsidRPr="005118CC" w:rsidRDefault="00385BF7" w:rsidP="0080322A">
            <w:pPr>
              <w:numPr>
                <w:ilvl w:val="0"/>
                <w:numId w:val="10"/>
              </w:numPr>
              <w:ind w:left="720"/>
              <w:contextualSpacing/>
            </w:pPr>
          </w:p>
        </w:tc>
        <w:tc>
          <w:tcPr>
            <w:tcW w:w="1701" w:type="dxa"/>
            <w:vAlign w:val="center"/>
          </w:tcPr>
          <w:p w14:paraId="4056B9C9" w14:textId="77777777" w:rsidR="00385BF7" w:rsidRPr="005118CC" w:rsidRDefault="00385BF7" w:rsidP="00385BF7">
            <w:r w:rsidRPr="005118CC">
              <w:t>FR013360</w:t>
            </w:r>
          </w:p>
        </w:tc>
        <w:tc>
          <w:tcPr>
            <w:tcW w:w="4961" w:type="dxa"/>
            <w:vAlign w:val="center"/>
          </w:tcPr>
          <w:p w14:paraId="5A22270A" w14:textId="77777777" w:rsidR="00385BF7" w:rsidRPr="005118CC" w:rsidRDefault="00385BF7" w:rsidP="00385BF7">
            <w:r w:rsidRPr="005118CC">
              <w:t>Витрачання на сплату відсотків (за прямим методом)</w:t>
            </w:r>
          </w:p>
        </w:tc>
        <w:tc>
          <w:tcPr>
            <w:tcW w:w="1984" w:type="dxa"/>
            <w:vAlign w:val="center"/>
          </w:tcPr>
          <w:p w14:paraId="6B408E5C" w14:textId="77777777" w:rsidR="00385BF7" w:rsidRPr="005118CC" w:rsidRDefault="00385BF7" w:rsidP="00385BF7">
            <w:r w:rsidRPr="005118CC">
              <w:t>T100_1, T100_2</w:t>
            </w:r>
          </w:p>
        </w:tc>
        <w:tc>
          <w:tcPr>
            <w:tcW w:w="2268" w:type="dxa"/>
            <w:vAlign w:val="center"/>
          </w:tcPr>
          <w:p w14:paraId="26A2568F" w14:textId="77777777" w:rsidR="00385BF7" w:rsidRPr="005118CC" w:rsidRDefault="00385BF7" w:rsidP="00385BF7">
            <w:r w:rsidRPr="005118CC">
              <w:t>F061, F110, H001</w:t>
            </w:r>
          </w:p>
        </w:tc>
        <w:tc>
          <w:tcPr>
            <w:tcW w:w="1985" w:type="dxa"/>
            <w:vAlign w:val="center"/>
          </w:tcPr>
          <w:p w14:paraId="3CDF7E98" w14:textId="77777777" w:rsidR="00385BF7" w:rsidRPr="005118CC" w:rsidRDefault="00385BF7" w:rsidP="00385BF7">
            <w:r w:rsidRPr="005118CC">
              <w:t>Немає</w:t>
            </w:r>
          </w:p>
        </w:tc>
        <w:tc>
          <w:tcPr>
            <w:tcW w:w="1276" w:type="dxa"/>
            <w:vAlign w:val="center"/>
          </w:tcPr>
          <w:p w14:paraId="65087478" w14:textId="77777777" w:rsidR="00385BF7" w:rsidRPr="005118CC" w:rsidRDefault="00385BF7" w:rsidP="00385BF7">
            <w:r w:rsidRPr="005118CC">
              <w:t>FR0</w:t>
            </w:r>
          </w:p>
        </w:tc>
      </w:tr>
      <w:tr w:rsidR="005118CC" w:rsidRPr="005118CC" w14:paraId="264AD84E" w14:textId="77777777" w:rsidTr="00EC4377">
        <w:trPr>
          <w:cantSplit/>
          <w:jc w:val="center"/>
        </w:trPr>
        <w:tc>
          <w:tcPr>
            <w:tcW w:w="988" w:type="dxa"/>
            <w:vAlign w:val="center"/>
          </w:tcPr>
          <w:p w14:paraId="27F09515" w14:textId="77777777" w:rsidR="00385BF7" w:rsidRPr="005118CC" w:rsidRDefault="00385BF7" w:rsidP="0080322A">
            <w:pPr>
              <w:numPr>
                <w:ilvl w:val="0"/>
                <w:numId w:val="10"/>
              </w:numPr>
              <w:ind w:left="720"/>
              <w:contextualSpacing/>
            </w:pPr>
          </w:p>
        </w:tc>
        <w:tc>
          <w:tcPr>
            <w:tcW w:w="1701" w:type="dxa"/>
            <w:vAlign w:val="center"/>
          </w:tcPr>
          <w:p w14:paraId="53940B30" w14:textId="77777777" w:rsidR="00385BF7" w:rsidRPr="005118CC" w:rsidRDefault="00385BF7" w:rsidP="00385BF7">
            <w:r w:rsidRPr="005118CC">
              <w:t>FR013365</w:t>
            </w:r>
          </w:p>
        </w:tc>
        <w:tc>
          <w:tcPr>
            <w:tcW w:w="4961" w:type="dxa"/>
            <w:vAlign w:val="center"/>
          </w:tcPr>
          <w:p w14:paraId="717E11FE" w14:textId="77777777" w:rsidR="00385BF7" w:rsidRPr="005118CC" w:rsidRDefault="00385BF7" w:rsidP="00385BF7">
            <w:r w:rsidRPr="005118CC">
              <w:t>Витрачання на сплату заборгованості з фінансової оренди (за прямим методом)</w:t>
            </w:r>
          </w:p>
        </w:tc>
        <w:tc>
          <w:tcPr>
            <w:tcW w:w="1984" w:type="dxa"/>
            <w:vAlign w:val="center"/>
          </w:tcPr>
          <w:p w14:paraId="0C852A26" w14:textId="77777777" w:rsidR="00385BF7" w:rsidRPr="005118CC" w:rsidRDefault="00385BF7" w:rsidP="00385BF7">
            <w:r w:rsidRPr="005118CC">
              <w:t>T100_1, T100_2</w:t>
            </w:r>
          </w:p>
        </w:tc>
        <w:tc>
          <w:tcPr>
            <w:tcW w:w="2268" w:type="dxa"/>
            <w:vAlign w:val="center"/>
          </w:tcPr>
          <w:p w14:paraId="6BAEA46E" w14:textId="77777777" w:rsidR="00385BF7" w:rsidRPr="005118CC" w:rsidRDefault="00385BF7" w:rsidP="00385BF7">
            <w:r w:rsidRPr="005118CC">
              <w:t>F061, F110, H001</w:t>
            </w:r>
          </w:p>
        </w:tc>
        <w:tc>
          <w:tcPr>
            <w:tcW w:w="1985" w:type="dxa"/>
            <w:vAlign w:val="center"/>
          </w:tcPr>
          <w:p w14:paraId="25E70BBF" w14:textId="77777777" w:rsidR="00385BF7" w:rsidRPr="005118CC" w:rsidRDefault="00385BF7" w:rsidP="00385BF7">
            <w:r w:rsidRPr="005118CC">
              <w:t>Немає</w:t>
            </w:r>
          </w:p>
        </w:tc>
        <w:tc>
          <w:tcPr>
            <w:tcW w:w="1276" w:type="dxa"/>
            <w:vAlign w:val="center"/>
          </w:tcPr>
          <w:p w14:paraId="2BBA5490" w14:textId="77777777" w:rsidR="00385BF7" w:rsidRPr="005118CC" w:rsidRDefault="00385BF7" w:rsidP="00385BF7">
            <w:r w:rsidRPr="005118CC">
              <w:t>FR0</w:t>
            </w:r>
          </w:p>
        </w:tc>
      </w:tr>
      <w:tr w:rsidR="005118CC" w:rsidRPr="005118CC" w14:paraId="52DB46B3" w14:textId="77777777" w:rsidTr="00EC4377">
        <w:trPr>
          <w:cantSplit/>
          <w:jc w:val="center"/>
        </w:trPr>
        <w:tc>
          <w:tcPr>
            <w:tcW w:w="988" w:type="dxa"/>
            <w:vAlign w:val="center"/>
          </w:tcPr>
          <w:p w14:paraId="2058E076" w14:textId="77777777" w:rsidR="00385BF7" w:rsidRPr="005118CC" w:rsidRDefault="00385BF7" w:rsidP="0080322A">
            <w:pPr>
              <w:numPr>
                <w:ilvl w:val="0"/>
                <w:numId w:val="10"/>
              </w:numPr>
              <w:ind w:left="720"/>
              <w:contextualSpacing/>
            </w:pPr>
          </w:p>
        </w:tc>
        <w:tc>
          <w:tcPr>
            <w:tcW w:w="1701" w:type="dxa"/>
            <w:vAlign w:val="center"/>
          </w:tcPr>
          <w:p w14:paraId="0CA7C438" w14:textId="77777777" w:rsidR="00385BF7" w:rsidRPr="005118CC" w:rsidRDefault="00385BF7" w:rsidP="00385BF7">
            <w:r w:rsidRPr="005118CC">
              <w:t>FR013370</w:t>
            </w:r>
          </w:p>
        </w:tc>
        <w:tc>
          <w:tcPr>
            <w:tcW w:w="4961" w:type="dxa"/>
            <w:vAlign w:val="center"/>
          </w:tcPr>
          <w:p w14:paraId="1B1F5869" w14:textId="77777777" w:rsidR="00385BF7" w:rsidRPr="005118CC" w:rsidRDefault="00385BF7" w:rsidP="00385BF7">
            <w:r w:rsidRPr="005118CC">
              <w:t>Витрачання на придбання частки в дочірньому підприємстві (за прямим методом)</w:t>
            </w:r>
          </w:p>
        </w:tc>
        <w:tc>
          <w:tcPr>
            <w:tcW w:w="1984" w:type="dxa"/>
            <w:vAlign w:val="center"/>
          </w:tcPr>
          <w:p w14:paraId="1C8F733D" w14:textId="77777777" w:rsidR="00385BF7" w:rsidRPr="005118CC" w:rsidRDefault="00385BF7" w:rsidP="00385BF7">
            <w:r w:rsidRPr="005118CC">
              <w:t>T100_1, T100_2</w:t>
            </w:r>
          </w:p>
        </w:tc>
        <w:tc>
          <w:tcPr>
            <w:tcW w:w="2268" w:type="dxa"/>
            <w:vAlign w:val="center"/>
          </w:tcPr>
          <w:p w14:paraId="46449C63" w14:textId="77777777" w:rsidR="00385BF7" w:rsidRPr="005118CC" w:rsidRDefault="00385BF7" w:rsidP="00385BF7">
            <w:r w:rsidRPr="005118CC">
              <w:t>F061, F110, H001</w:t>
            </w:r>
          </w:p>
        </w:tc>
        <w:tc>
          <w:tcPr>
            <w:tcW w:w="1985" w:type="dxa"/>
            <w:vAlign w:val="center"/>
          </w:tcPr>
          <w:p w14:paraId="513068C4" w14:textId="77777777" w:rsidR="00385BF7" w:rsidRPr="005118CC" w:rsidRDefault="00385BF7" w:rsidP="00385BF7">
            <w:r w:rsidRPr="005118CC">
              <w:t>Немає</w:t>
            </w:r>
          </w:p>
        </w:tc>
        <w:tc>
          <w:tcPr>
            <w:tcW w:w="1276" w:type="dxa"/>
            <w:vAlign w:val="center"/>
          </w:tcPr>
          <w:p w14:paraId="49300922" w14:textId="77777777" w:rsidR="00385BF7" w:rsidRPr="005118CC" w:rsidRDefault="00385BF7" w:rsidP="00385BF7">
            <w:r w:rsidRPr="005118CC">
              <w:t>FR0</w:t>
            </w:r>
          </w:p>
        </w:tc>
      </w:tr>
      <w:tr w:rsidR="005118CC" w:rsidRPr="005118CC" w14:paraId="40E70C48" w14:textId="77777777" w:rsidTr="00EC4377">
        <w:trPr>
          <w:cantSplit/>
          <w:jc w:val="center"/>
        </w:trPr>
        <w:tc>
          <w:tcPr>
            <w:tcW w:w="988" w:type="dxa"/>
            <w:vAlign w:val="center"/>
          </w:tcPr>
          <w:p w14:paraId="413429B4" w14:textId="77777777" w:rsidR="00385BF7" w:rsidRPr="005118CC" w:rsidRDefault="00385BF7" w:rsidP="0080322A">
            <w:pPr>
              <w:numPr>
                <w:ilvl w:val="0"/>
                <w:numId w:val="10"/>
              </w:numPr>
              <w:ind w:left="720"/>
              <w:contextualSpacing/>
            </w:pPr>
          </w:p>
        </w:tc>
        <w:tc>
          <w:tcPr>
            <w:tcW w:w="1701" w:type="dxa"/>
            <w:vAlign w:val="center"/>
          </w:tcPr>
          <w:p w14:paraId="0930AEB8" w14:textId="77777777" w:rsidR="00385BF7" w:rsidRPr="005118CC" w:rsidRDefault="00385BF7" w:rsidP="00385BF7">
            <w:r w:rsidRPr="005118CC">
              <w:t>FR013375</w:t>
            </w:r>
          </w:p>
        </w:tc>
        <w:tc>
          <w:tcPr>
            <w:tcW w:w="4961" w:type="dxa"/>
            <w:vAlign w:val="center"/>
          </w:tcPr>
          <w:p w14:paraId="2BAB7188" w14:textId="77777777" w:rsidR="00385BF7" w:rsidRPr="005118CC" w:rsidRDefault="00385BF7" w:rsidP="00385BF7">
            <w:r w:rsidRPr="005118CC">
              <w:t>Витрачання на виплати неконтрольованим часткам у дочірніх підприємствах (за прямим методом)</w:t>
            </w:r>
          </w:p>
        </w:tc>
        <w:tc>
          <w:tcPr>
            <w:tcW w:w="1984" w:type="dxa"/>
            <w:vAlign w:val="center"/>
          </w:tcPr>
          <w:p w14:paraId="6B2F3A15" w14:textId="77777777" w:rsidR="00385BF7" w:rsidRPr="005118CC" w:rsidRDefault="00385BF7" w:rsidP="00385BF7">
            <w:r w:rsidRPr="005118CC">
              <w:t>T100_1, T100_2</w:t>
            </w:r>
          </w:p>
        </w:tc>
        <w:tc>
          <w:tcPr>
            <w:tcW w:w="2268" w:type="dxa"/>
            <w:vAlign w:val="center"/>
          </w:tcPr>
          <w:p w14:paraId="0DD42301" w14:textId="77777777" w:rsidR="00385BF7" w:rsidRPr="005118CC" w:rsidRDefault="00385BF7" w:rsidP="00385BF7">
            <w:r w:rsidRPr="005118CC">
              <w:t>F061, F110, H001</w:t>
            </w:r>
          </w:p>
        </w:tc>
        <w:tc>
          <w:tcPr>
            <w:tcW w:w="1985" w:type="dxa"/>
            <w:vAlign w:val="center"/>
          </w:tcPr>
          <w:p w14:paraId="1E4F9C15" w14:textId="77777777" w:rsidR="00385BF7" w:rsidRPr="005118CC" w:rsidRDefault="00385BF7" w:rsidP="00385BF7">
            <w:r w:rsidRPr="005118CC">
              <w:t>Немає</w:t>
            </w:r>
          </w:p>
        </w:tc>
        <w:tc>
          <w:tcPr>
            <w:tcW w:w="1276" w:type="dxa"/>
            <w:vAlign w:val="center"/>
          </w:tcPr>
          <w:p w14:paraId="6F238660" w14:textId="77777777" w:rsidR="00385BF7" w:rsidRPr="005118CC" w:rsidRDefault="00385BF7" w:rsidP="00385BF7">
            <w:r w:rsidRPr="005118CC">
              <w:t>FR0</w:t>
            </w:r>
          </w:p>
        </w:tc>
      </w:tr>
      <w:tr w:rsidR="005118CC" w:rsidRPr="005118CC" w14:paraId="3989CCD4" w14:textId="77777777" w:rsidTr="00EC4377">
        <w:trPr>
          <w:cantSplit/>
          <w:jc w:val="center"/>
        </w:trPr>
        <w:tc>
          <w:tcPr>
            <w:tcW w:w="988" w:type="dxa"/>
            <w:vAlign w:val="center"/>
          </w:tcPr>
          <w:p w14:paraId="7ACF0649" w14:textId="77777777" w:rsidR="00385BF7" w:rsidRPr="005118CC" w:rsidRDefault="00385BF7" w:rsidP="0080322A">
            <w:pPr>
              <w:numPr>
                <w:ilvl w:val="0"/>
                <w:numId w:val="10"/>
              </w:numPr>
              <w:ind w:left="720"/>
              <w:contextualSpacing/>
            </w:pPr>
          </w:p>
        </w:tc>
        <w:tc>
          <w:tcPr>
            <w:tcW w:w="1701" w:type="dxa"/>
            <w:vAlign w:val="center"/>
          </w:tcPr>
          <w:p w14:paraId="73312071" w14:textId="77777777" w:rsidR="00385BF7" w:rsidRPr="005118CC" w:rsidRDefault="00385BF7" w:rsidP="00385BF7">
            <w:r w:rsidRPr="005118CC">
              <w:t>FR013390</w:t>
            </w:r>
          </w:p>
        </w:tc>
        <w:tc>
          <w:tcPr>
            <w:tcW w:w="4961" w:type="dxa"/>
            <w:vAlign w:val="center"/>
          </w:tcPr>
          <w:p w14:paraId="3EB68E0E" w14:textId="77777777" w:rsidR="00385BF7" w:rsidRPr="005118CC" w:rsidRDefault="00385BF7" w:rsidP="00385BF7">
            <w:r w:rsidRPr="005118CC">
              <w:t>Інші платежі в результаті фінансової діяльності (за прямим методом)</w:t>
            </w:r>
          </w:p>
        </w:tc>
        <w:tc>
          <w:tcPr>
            <w:tcW w:w="1984" w:type="dxa"/>
            <w:vAlign w:val="center"/>
          </w:tcPr>
          <w:p w14:paraId="7C74846D" w14:textId="77777777" w:rsidR="00385BF7" w:rsidRPr="005118CC" w:rsidRDefault="00385BF7" w:rsidP="00385BF7">
            <w:r w:rsidRPr="005118CC">
              <w:t>T100_1, T100_2</w:t>
            </w:r>
          </w:p>
        </w:tc>
        <w:tc>
          <w:tcPr>
            <w:tcW w:w="2268" w:type="dxa"/>
            <w:vAlign w:val="center"/>
          </w:tcPr>
          <w:p w14:paraId="1D094588" w14:textId="77777777" w:rsidR="00385BF7" w:rsidRPr="005118CC" w:rsidRDefault="00385BF7" w:rsidP="00385BF7">
            <w:r w:rsidRPr="005118CC">
              <w:t>F061, F110, H001</w:t>
            </w:r>
          </w:p>
        </w:tc>
        <w:tc>
          <w:tcPr>
            <w:tcW w:w="1985" w:type="dxa"/>
            <w:vAlign w:val="center"/>
          </w:tcPr>
          <w:p w14:paraId="07BD36AB" w14:textId="77777777" w:rsidR="00385BF7" w:rsidRPr="005118CC" w:rsidRDefault="00385BF7" w:rsidP="00385BF7">
            <w:r w:rsidRPr="005118CC">
              <w:t>Немає</w:t>
            </w:r>
          </w:p>
        </w:tc>
        <w:tc>
          <w:tcPr>
            <w:tcW w:w="1276" w:type="dxa"/>
            <w:vAlign w:val="center"/>
          </w:tcPr>
          <w:p w14:paraId="00E703CF" w14:textId="77777777" w:rsidR="00385BF7" w:rsidRPr="005118CC" w:rsidRDefault="00385BF7" w:rsidP="00385BF7">
            <w:r w:rsidRPr="005118CC">
              <w:t>FR0</w:t>
            </w:r>
          </w:p>
        </w:tc>
      </w:tr>
      <w:tr w:rsidR="005118CC" w:rsidRPr="005118CC" w14:paraId="71911DD5" w14:textId="77777777" w:rsidTr="00EC4377">
        <w:trPr>
          <w:cantSplit/>
          <w:jc w:val="center"/>
        </w:trPr>
        <w:tc>
          <w:tcPr>
            <w:tcW w:w="988" w:type="dxa"/>
            <w:vAlign w:val="center"/>
          </w:tcPr>
          <w:p w14:paraId="7683B66F" w14:textId="77777777" w:rsidR="00385BF7" w:rsidRPr="005118CC" w:rsidRDefault="00385BF7" w:rsidP="0080322A">
            <w:pPr>
              <w:numPr>
                <w:ilvl w:val="0"/>
                <w:numId w:val="10"/>
              </w:numPr>
              <w:ind w:left="720"/>
              <w:contextualSpacing/>
            </w:pPr>
          </w:p>
        </w:tc>
        <w:tc>
          <w:tcPr>
            <w:tcW w:w="1701" w:type="dxa"/>
            <w:vAlign w:val="center"/>
          </w:tcPr>
          <w:p w14:paraId="35FAA853" w14:textId="77777777" w:rsidR="00385BF7" w:rsidRPr="005118CC" w:rsidRDefault="00385BF7" w:rsidP="00385BF7">
            <w:r w:rsidRPr="005118CC">
              <w:t>FR013395</w:t>
            </w:r>
          </w:p>
        </w:tc>
        <w:tc>
          <w:tcPr>
            <w:tcW w:w="4961" w:type="dxa"/>
            <w:vAlign w:val="center"/>
          </w:tcPr>
          <w:p w14:paraId="6C18567C" w14:textId="77777777" w:rsidR="00385BF7" w:rsidRPr="005118CC" w:rsidRDefault="00385BF7" w:rsidP="00385BF7">
            <w:r w:rsidRPr="005118CC">
              <w:t>Чистий рух коштів від фінансової діяльності (за прямим методом)</w:t>
            </w:r>
          </w:p>
        </w:tc>
        <w:tc>
          <w:tcPr>
            <w:tcW w:w="1984" w:type="dxa"/>
            <w:vAlign w:val="center"/>
          </w:tcPr>
          <w:p w14:paraId="7CBAC72F" w14:textId="77777777" w:rsidR="00385BF7" w:rsidRPr="005118CC" w:rsidRDefault="00385BF7" w:rsidP="00385BF7">
            <w:r w:rsidRPr="005118CC">
              <w:t>T100_1, T100_2</w:t>
            </w:r>
          </w:p>
        </w:tc>
        <w:tc>
          <w:tcPr>
            <w:tcW w:w="2268" w:type="dxa"/>
            <w:vAlign w:val="center"/>
          </w:tcPr>
          <w:p w14:paraId="247844E5" w14:textId="77777777" w:rsidR="00385BF7" w:rsidRPr="005118CC" w:rsidRDefault="00385BF7" w:rsidP="00385BF7">
            <w:r w:rsidRPr="005118CC">
              <w:t>F061, F110, H001</w:t>
            </w:r>
          </w:p>
        </w:tc>
        <w:tc>
          <w:tcPr>
            <w:tcW w:w="1985" w:type="dxa"/>
            <w:vAlign w:val="center"/>
          </w:tcPr>
          <w:p w14:paraId="34F7D18B" w14:textId="77777777" w:rsidR="00385BF7" w:rsidRPr="005118CC" w:rsidRDefault="00385BF7" w:rsidP="00385BF7">
            <w:r w:rsidRPr="005118CC">
              <w:t>Немає</w:t>
            </w:r>
          </w:p>
        </w:tc>
        <w:tc>
          <w:tcPr>
            <w:tcW w:w="1276" w:type="dxa"/>
            <w:vAlign w:val="center"/>
          </w:tcPr>
          <w:p w14:paraId="222E9EDC" w14:textId="77777777" w:rsidR="00385BF7" w:rsidRPr="005118CC" w:rsidRDefault="00385BF7" w:rsidP="00385BF7">
            <w:r w:rsidRPr="005118CC">
              <w:t>FR0</w:t>
            </w:r>
          </w:p>
        </w:tc>
      </w:tr>
      <w:tr w:rsidR="005118CC" w:rsidRPr="005118CC" w14:paraId="73A7C802" w14:textId="77777777" w:rsidTr="00EC4377">
        <w:trPr>
          <w:cantSplit/>
          <w:jc w:val="center"/>
        </w:trPr>
        <w:tc>
          <w:tcPr>
            <w:tcW w:w="988" w:type="dxa"/>
            <w:vAlign w:val="center"/>
          </w:tcPr>
          <w:p w14:paraId="67327242" w14:textId="77777777" w:rsidR="00385BF7" w:rsidRPr="005118CC" w:rsidRDefault="00385BF7" w:rsidP="0080322A">
            <w:pPr>
              <w:numPr>
                <w:ilvl w:val="0"/>
                <w:numId w:val="10"/>
              </w:numPr>
              <w:ind w:left="720"/>
              <w:contextualSpacing/>
            </w:pPr>
          </w:p>
        </w:tc>
        <w:tc>
          <w:tcPr>
            <w:tcW w:w="1701" w:type="dxa"/>
            <w:vAlign w:val="center"/>
          </w:tcPr>
          <w:p w14:paraId="15562DD0" w14:textId="77777777" w:rsidR="00385BF7" w:rsidRPr="005118CC" w:rsidRDefault="00385BF7" w:rsidP="00385BF7">
            <w:r w:rsidRPr="005118CC">
              <w:t>FR013400</w:t>
            </w:r>
          </w:p>
        </w:tc>
        <w:tc>
          <w:tcPr>
            <w:tcW w:w="4961" w:type="dxa"/>
            <w:vAlign w:val="center"/>
          </w:tcPr>
          <w:p w14:paraId="26284441" w14:textId="77777777" w:rsidR="00385BF7" w:rsidRPr="005118CC" w:rsidRDefault="00385BF7" w:rsidP="00385BF7">
            <w:r w:rsidRPr="005118CC">
              <w:t>Чистий рух грошових коштів за звітний період (за прямим методом)</w:t>
            </w:r>
          </w:p>
        </w:tc>
        <w:tc>
          <w:tcPr>
            <w:tcW w:w="1984" w:type="dxa"/>
            <w:vAlign w:val="center"/>
          </w:tcPr>
          <w:p w14:paraId="71CF3439" w14:textId="77777777" w:rsidR="00385BF7" w:rsidRPr="005118CC" w:rsidRDefault="00385BF7" w:rsidP="00385BF7">
            <w:r w:rsidRPr="005118CC">
              <w:t>T100_1, T100_2</w:t>
            </w:r>
          </w:p>
        </w:tc>
        <w:tc>
          <w:tcPr>
            <w:tcW w:w="2268" w:type="dxa"/>
            <w:vAlign w:val="center"/>
          </w:tcPr>
          <w:p w14:paraId="35135AE8" w14:textId="77777777" w:rsidR="00385BF7" w:rsidRPr="005118CC" w:rsidRDefault="00385BF7" w:rsidP="00385BF7">
            <w:r w:rsidRPr="005118CC">
              <w:t>F061, F110, H001</w:t>
            </w:r>
          </w:p>
        </w:tc>
        <w:tc>
          <w:tcPr>
            <w:tcW w:w="1985" w:type="dxa"/>
            <w:vAlign w:val="center"/>
          </w:tcPr>
          <w:p w14:paraId="429334D9" w14:textId="77777777" w:rsidR="00385BF7" w:rsidRPr="005118CC" w:rsidRDefault="00385BF7" w:rsidP="00385BF7">
            <w:r w:rsidRPr="005118CC">
              <w:t>Немає</w:t>
            </w:r>
          </w:p>
        </w:tc>
        <w:tc>
          <w:tcPr>
            <w:tcW w:w="1276" w:type="dxa"/>
            <w:vAlign w:val="center"/>
          </w:tcPr>
          <w:p w14:paraId="245F3603" w14:textId="77777777" w:rsidR="00385BF7" w:rsidRPr="005118CC" w:rsidRDefault="00385BF7" w:rsidP="00385BF7">
            <w:r w:rsidRPr="005118CC">
              <w:t>FR0</w:t>
            </w:r>
          </w:p>
        </w:tc>
      </w:tr>
      <w:tr w:rsidR="005118CC" w:rsidRPr="005118CC" w14:paraId="7E820650" w14:textId="77777777" w:rsidTr="00EC4377">
        <w:trPr>
          <w:cantSplit/>
          <w:jc w:val="center"/>
        </w:trPr>
        <w:tc>
          <w:tcPr>
            <w:tcW w:w="988" w:type="dxa"/>
            <w:vAlign w:val="center"/>
          </w:tcPr>
          <w:p w14:paraId="06B0FA67" w14:textId="77777777" w:rsidR="00385BF7" w:rsidRPr="005118CC" w:rsidRDefault="00385BF7" w:rsidP="0080322A">
            <w:pPr>
              <w:numPr>
                <w:ilvl w:val="0"/>
                <w:numId w:val="10"/>
              </w:numPr>
              <w:ind w:left="720"/>
              <w:contextualSpacing/>
            </w:pPr>
          </w:p>
        </w:tc>
        <w:tc>
          <w:tcPr>
            <w:tcW w:w="1701" w:type="dxa"/>
            <w:vAlign w:val="center"/>
          </w:tcPr>
          <w:p w14:paraId="4E82F6B1" w14:textId="77777777" w:rsidR="00385BF7" w:rsidRPr="005118CC" w:rsidRDefault="00385BF7" w:rsidP="00385BF7">
            <w:r w:rsidRPr="005118CC">
              <w:t>FR013405</w:t>
            </w:r>
          </w:p>
        </w:tc>
        <w:tc>
          <w:tcPr>
            <w:tcW w:w="4961" w:type="dxa"/>
            <w:vAlign w:val="center"/>
          </w:tcPr>
          <w:p w14:paraId="113EC3C3" w14:textId="77777777" w:rsidR="00385BF7" w:rsidRPr="005118CC" w:rsidRDefault="00385BF7" w:rsidP="00385BF7">
            <w:r w:rsidRPr="005118CC">
              <w:t>Залишок коштів на початок року (за прямим методом)</w:t>
            </w:r>
          </w:p>
        </w:tc>
        <w:tc>
          <w:tcPr>
            <w:tcW w:w="1984" w:type="dxa"/>
            <w:vAlign w:val="center"/>
          </w:tcPr>
          <w:p w14:paraId="2FE8D30D" w14:textId="77777777" w:rsidR="00385BF7" w:rsidRPr="005118CC" w:rsidRDefault="00385BF7" w:rsidP="00385BF7">
            <w:r w:rsidRPr="005118CC">
              <w:t>T100_1, T100_2</w:t>
            </w:r>
          </w:p>
        </w:tc>
        <w:tc>
          <w:tcPr>
            <w:tcW w:w="2268" w:type="dxa"/>
            <w:vAlign w:val="center"/>
          </w:tcPr>
          <w:p w14:paraId="11F570F1" w14:textId="77777777" w:rsidR="00385BF7" w:rsidRPr="005118CC" w:rsidRDefault="00385BF7" w:rsidP="00385BF7">
            <w:r w:rsidRPr="005118CC">
              <w:t>F061, F110, H001</w:t>
            </w:r>
          </w:p>
        </w:tc>
        <w:tc>
          <w:tcPr>
            <w:tcW w:w="1985" w:type="dxa"/>
            <w:vAlign w:val="center"/>
          </w:tcPr>
          <w:p w14:paraId="0FFA9184" w14:textId="77777777" w:rsidR="00385BF7" w:rsidRPr="005118CC" w:rsidRDefault="00385BF7" w:rsidP="00385BF7">
            <w:r w:rsidRPr="005118CC">
              <w:t>Немає</w:t>
            </w:r>
          </w:p>
        </w:tc>
        <w:tc>
          <w:tcPr>
            <w:tcW w:w="1276" w:type="dxa"/>
            <w:vAlign w:val="center"/>
          </w:tcPr>
          <w:p w14:paraId="1AAD1EC4" w14:textId="77777777" w:rsidR="00385BF7" w:rsidRPr="005118CC" w:rsidRDefault="00385BF7" w:rsidP="00385BF7">
            <w:r w:rsidRPr="005118CC">
              <w:t>FR0</w:t>
            </w:r>
          </w:p>
        </w:tc>
      </w:tr>
      <w:tr w:rsidR="005118CC" w:rsidRPr="005118CC" w14:paraId="0D6607CD" w14:textId="77777777" w:rsidTr="00EC4377">
        <w:trPr>
          <w:cantSplit/>
          <w:jc w:val="center"/>
        </w:trPr>
        <w:tc>
          <w:tcPr>
            <w:tcW w:w="988" w:type="dxa"/>
            <w:vAlign w:val="center"/>
          </w:tcPr>
          <w:p w14:paraId="5D392558" w14:textId="77777777" w:rsidR="00385BF7" w:rsidRPr="005118CC" w:rsidRDefault="00385BF7" w:rsidP="0080322A">
            <w:pPr>
              <w:numPr>
                <w:ilvl w:val="0"/>
                <w:numId w:val="10"/>
              </w:numPr>
              <w:ind w:left="720"/>
              <w:contextualSpacing/>
            </w:pPr>
          </w:p>
        </w:tc>
        <w:tc>
          <w:tcPr>
            <w:tcW w:w="1701" w:type="dxa"/>
            <w:vAlign w:val="center"/>
          </w:tcPr>
          <w:p w14:paraId="745A8B97" w14:textId="77777777" w:rsidR="00385BF7" w:rsidRPr="005118CC" w:rsidRDefault="00385BF7" w:rsidP="00385BF7">
            <w:r w:rsidRPr="005118CC">
              <w:t>FR013410</w:t>
            </w:r>
          </w:p>
        </w:tc>
        <w:tc>
          <w:tcPr>
            <w:tcW w:w="4961" w:type="dxa"/>
            <w:vAlign w:val="center"/>
          </w:tcPr>
          <w:p w14:paraId="50AA0BE7" w14:textId="77777777" w:rsidR="00385BF7" w:rsidRPr="005118CC" w:rsidRDefault="00385BF7" w:rsidP="00385BF7">
            <w:r w:rsidRPr="005118CC">
              <w:t>Вплив зміни валютних курсів на залишок коштів (за прямим методом)</w:t>
            </w:r>
          </w:p>
        </w:tc>
        <w:tc>
          <w:tcPr>
            <w:tcW w:w="1984" w:type="dxa"/>
            <w:vAlign w:val="center"/>
          </w:tcPr>
          <w:p w14:paraId="26977410" w14:textId="77777777" w:rsidR="00385BF7" w:rsidRPr="005118CC" w:rsidRDefault="00385BF7" w:rsidP="00385BF7">
            <w:r w:rsidRPr="005118CC">
              <w:t>T100_1, T100_2</w:t>
            </w:r>
          </w:p>
        </w:tc>
        <w:tc>
          <w:tcPr>
            <w:tcW w:w="2268" w:type="dxa"/>
            <w:vAlign w:val="center"/>
          </w:tcPr>
          <w:p w14:paraId="1B4C46CF" w14:textId="77777777" w:rsidR="00385BF7" w:rsidRPr="005118CC" w:rsidRDefault="00385BF7" w:rsidP="00385BF7">
            <w:r w:rsidRPr="005118CC">
              <w:t>F061, F110, H001</w:t>
            </w:r>
          </w:p>
        </w:tc>
        <w:tc>
          <w:tcPr>
            <w:tcW w:w="1985" w:type="dxa"/>
            <w:vAlign w:val="center"/>
          </w:tcPr>
          <w:p w14:paraId="58452121" w14:textId="77777777" w:rsidR="00385BF7" w:rsidRPr="005118CC" w:rsidRDefault="00385BF7" w:rsidP="00385BF7">
            <w:r w:rsidRPr="005118CC">
              <w:t>Немає</w:t>
            </w:r>
          </w:p>
        </w:tc>
        <w:tc>
          <w:tcPr>
            <w:tcW w:w="1276" w:type="dxa"/>
            <w:vAlign w:val="center"/>
          </w:tcPr>
          <w:p w14:paraId="6F14D616" w14:textId="77777777" w:rsidR="00385BF7" w:rsidRPr="005118CC" w:rsidRDefault="00385BF7" w:rsidP="00385BF7">
            <w:r w:rsidRPr="005118CC">
              <w:t>FR0</w:t>
            </w:r>
          </w:p>
        </w:tc>
      </w:tr>
      <w:tr w:rsidR="005118CC" w:rsidRPr="005118CC" w14:paraId="534728A1" w14:textId="77777777" w:rsidTr="00EC4377">
        <w:trPr>
          <w:cantSplit/>
          <w:jc w:val="center"/>
        </w:trPr>
        <w:tc>
          <w:tcPr>
            <w:tcW w:w="988" w:type="dxa"/>
            <w:vAlign w:val="center"/>
          </w:tcPr>
          <w:p w14:paraId="1E45F60D" w14:textId="77777777" w:rsidR="00385BF7" w:rsidRPr="005118CC" w:rsidRDefault="00385BF7" w:rsidP="0080322A">
            <w:pPr>
              <w:numPr>
                <w:ilvl w:val="0"/>
                <w:numId w:val="10"/>
              </w:numPr>
              <w:ind w:left="720"/>
              <w:contextualSpacing/>
            </w:pPr>
          </w:p>
        </w:tc>
        <w:tc>
          <w:tcPr>
            <w:tcW w:w="1701" w:type="dxa"/>
            <w:vAlign w:val="center"/>
          </w:tcPr>
          <w:p w14:paraId="7CFD1B7F" w14:textId="77777777" w:rsidR="00385BF7" w:rsidRPr="005118CC" w:rsidRDefault="00385BF7" w:rsidP="00385BF7">
            <w:r w:rsidRPr="005118CC">
              <w:t>FR013415</w:t>
            </w:r>
          </w:p>
        </w:tc>
        <w:tc>
          <w:tcPr>
            <w:tcW w:w="4961" w:type="dxa"/>
            <w:vAlign w:val="center"/>
          </w:tcPr>
          <w:p w14:paraId="1514E1FB" w14:textId="77777777" w:rsidR="00385BF7" w:rsidRPr="005118CC" w:rsidRDefault="00385BF7" w:rsidP="00385BF7">
            <w:r w:rsidRPr="005118CC">
              <w:t>Залишок коштів на кінець року (за прямим методом)</w:t>
            </w:r>
          </w:p>
        </w:tc>
        <w:tc>
          <w:tcPr>
            <w:tcW w:w="1984" w:type="dxa"/>
            <w:vAlign w:val="center"/>
          </w:tcPr>
          <w:p w14:paraId="5D2E23FD" w14:textId="77777777" w:rsidR="00385BF7" w:rsidRPr="005118CC" w:rsidRDefault="00385BF7" w:rsidP="00385BF7">
            <w:r w:rsidRPr="005118CC">
              <w:t>T100_1, T100_2</w:t>
            </w:r>
          </w:p>
        </w:tc>
        <w:tc>
          <w:tcPr>
            <w:tcW w:w="2268" w:type="dxa"/>
            <w:vAlign w:val="center"/>
          </w:tcPr>
          <w:p w14:paraId="4E277787" w14:textId="77777777" w:rsidR="00385BF7" w:rsidRPr="005118CC" w:rsidRDefault="00385BF7" w:rsidP="00385BF7">
            <w:r w:rsidRPr="005118CC">
              <w:t>F061, F110, H001</w:t>
            </w:r>
          </w:p>
        </w:tc>
        <w:tc>
          <w:tcPr>
            <w:tcW w:w="1985" w:type="dxa"/>
            <w:vAlign w:val="center"/>
          </w:tcPr>
          <w:p w14:paraId="5B214EFB" w14:textId="77777777" w:rsidR="00385BF7" w:rsidRPr="005118CC" w:rsidRDefault="00385BF7" w:rsidP="00385BF7">
            <w:r w:rsidRPr="005118CC">
              <w:t>Немає</w:t>
            </w:r>
          </w:p>
        </w:tc>
        <w:tc>
          <w:tcPr>
            <w:tcW w:w="1276" w:type="dxa"/>
            <w:vAlign w:val="center"/>
          </w:tcPr>
          <w:p w14:paraId="27DFE454" w14:textId="77777777" w:rsidR="00385BF7" w:rsidRPr="005118CC" w:rsidRDefault="00385BF7" w:rsidP="00385BF7">
            <w:r w:rsidRPr="005118CC">
              <w:t>FR0</w:t>
            </w:r>
          </w:p>
        </w:tc>
      </w:tr>
      <w:tr w:rsidR="005118CC" w:rsidRPr="005118CC" w14:paraId="3F2DB5A9" w14:textId="77777777" w:rsidTr="00EC4377">
        <w:trPr>
          <w:cantSplit/>
          <w:jc w:val="center"/>
        </w:trPr>
        <w:tc>
          <w:tcPr>
            <w:tcW w:w="988" w:type="dxa"/>
            <w:vAlign w:val="center"/>
          </w:tcPr>
          <w:p w14:paraId="6BEE9894" w14:textId="77777777" w:rsidR="00385BF7" w:rsidRPr="005118CC" w:rsidRDefault="00385BF7" w:rsidP="0080322A">
            <w:pPr>
              <w:numPr>
                <w:ilvl w:val="0"/>
                <w:numId w:val="10"/>
              </w:numPr>
              <w:ind w:left="720"/>
              <w:contextualSpacing/>
            </w:pPr>
          </w:p>
        </w:tc>
        <w:tc>
          <w:tcPr>
            <w:tcW w:w="1701" w:type="dxa"/>
            <w:vAlign w:val="center"/>
          </w:tcPr>
          <w:p w14:paraId="3B605BC7" w14:textId="77777777" w:rsidR="00385BF7" w:rsidRPr="005118CC" w:rsidRDefault="00385BF7" w:rsidP="00385BF7">
            <w:r w:rsidRPr="005118CC">
              <w:t>FR003500</w:t>
            </w:r>
          </w:p>
        </w:tc>
        <w:tc>
          <w:tcPr>
            <w:tcW w:w="4961" w:type="dxa"/>
            <w:vAlign w:val="center"/>
          </w:tcPr>
          <w:p w14:paraId="7AADBE6D" w14:textId="77777777" w:rsidR="00385BF7" w:rsidRPr="005118CC" w:rsidRDefault="00385BF7" w:rsidP="00385BF7">
            <w:r w:rsidRPr="005118CC">
              <w:t>Прибуток (збиток) від звичайної операційної діяльності до оподаткування</w:t>
            </w:r>
          </w:p>
        </w:tc>
        <w:tc>
          <w:tcPr>
            <w:tcW w:w="1984" w:type="dxa"/>
            <w:vAlign w:val="center"/>
          </w:tcPr>
          <w:p w14:paraId="766F5355" w14:textId="77777777" w:rsidR="00385BF7" w:rsidRPr="005118CC" w:rsidRDefault="00385BF7" w:rsidP="00385BF7">
            <w:r w:rsidRPr="005118CC">
              <w:t>T100_1, T100_2</w:t>
            </w:r>
          </w:p>
        </w:tc>
        <w:tc>
          <w:tcPr>
            <w:tcW w:w="2268" w:type="dxa"/>
            <w:vAlign w:val="center"/>
          </w:tcPr>
          <w:p w14:paraId="27DCC7E9" w14:textId="77777777" w:rsidR="00385BF7" w:rsidRPr="005118CC" w:rsidRDefault="00385BF7" w:rsidP="00385BF7">
            <w:r w:rsidRPr="005118CC">
              <w:t>F061, F110, H001</w:t>
            </w:r>
          </w:p>
        </w:tc>
        <w:tc>
          <w:tcPr>
            <w:tcW w:w="1985" w:type="dxa"/>
            <w:vAlign w:val="center"/>
          </w:tcPr>
          <w:p w14:paraId="5BEDFC00" w14:textId="77777777" w:rsidR="00385BF7" w:rsidRPr="005118CC" w:rsidRDefault="00385BF7" w:rsidP="00385BF7">
            <w:r w:rsidRPr="005118CC">
              <w:t>Немає</w:t>
            </w:r>
          </w:p>
        </w:tc>
        <w:tc>
          <w:tcPr>
            <w:tcW w:w="1276" w:type="dxa"/>
            <w:vAlign w:val="center"/>
          </w:tcPr>
          <w:p w14:paraId="53E97B58" w14:textId="77777777" w:rsidR="00385BF7" w:rsidRPr="005118CC" w:rsidRDefault="00385BF7" w:rsidP="00385BF7">
            <w:r w:rsidRPr="005118CC">
              <w:t>FR0</w:t>
            </w:r>
          </w:p>
        </w:tc>
      </w:tr>
      <w:tr w:rsidR="005118CC" w:rsidRPr="005118CC" w14:paraId="0F73F31A" w14:textId="77777777" w:rsidTr="00EC4377">
        <w:trPr>
          <w:cantSplit/>
          <w:jc w:val="center"/>
        </w:trPr>
        <w:tc>
          <w:tcPr>
            <w:tcW w:w="988" w:type="dxa"/>
            <w:vAlign w:val="center"/>
          </w:tcPr>
          <w:p w14:paraId="579EF44D" w14:textId="77777777" w:rsidR="00385BF7" w:rsidRPr="005118CC" w:rsidRDefault="00385BF7" w:rsidP="0080322A">
            <w:pPr>
              <w:numPr>
                <w:ilvl w:val="0"/>
                <w:numId w:val="10"/>
              </w:numPr>
              <w:ind w:left="720"/>
              <w:contextualSpacing/>
            </w:pPr>
          </w:p>
        </w:tc>
        <w:tc>
          <w:tcPr>
            <w:tcW w:w="1701" w:type="dxa"/>
            <w:vAlign w:val="center"/>
          </w:tcPr>
          <w:p w14:paraId="080F1AFF" w14:textId="77777777" w:rsidR="00385BF7" w:rsidRPr="005118CC" w:rsidRDefault="00385BF7" w:rsidP="00385BF7">
            <w:r w:rsidRPr="005118CC">
              <w:t>FR003505</w:t>
            </w:r>
          </w:p>
        </w:tc>
        <w:tc>
          <w:tcPr>
            <w:tcW w:w="4961" w:type="dxa"/>
            <w:vAlign w:val="center"/>
          </w:tcPr>
          <w:p w14:paraId="468B6720" w14:textId="77777777" w:rsidR="00385BF7" w:rsidRPr="005118CC" w:rsidRDefault="00385BF7" w:rsidP="00385BF7">
            <w:r w:rsidRPr="005118CC">
              <w:t>Коригування прибутку (збитку) від операційної діяльності до оподаткування на амортизацію необоротних активів</w:t>
            </w:r>
          </w:p>
        </w:tc>
        <w:tc>
          <w:tcPr>
            <w:tcW w:w="1984" w:type="dxa"/>
            <w:vAlign w:val="center"/>
          </w:tcPr>
          <w:p w14:paraId="6D002332" w14:textId="77777777" w:rsidR="00385BF7" w:rsidRPr="005118CC" w:rsidRDefault="00385BF7" w:rsidP="00385BF7">
            <w:r w:rsidRPr="005118CC">
              <w:t>T100_1, T100_2</w:t>
            </w:r>
          </w:p>
        </w:tc>
        <w:tc>
          <w:tcPr>
            <w:tcW w:w="2268" w:type="dxa"/>
            <w:vAlign w:val="center"/>
          </w:tcPr>
          <w:p w14:paraId="39531692" w14:textId="77777777" w:rsidR="00385BF7" w:rsidRPr="005118CC" w:rsidRDefault="00385BF7" w:rsidP="00385BF7">
            <w:r w:rsidRPr="005118CC">
              <w:t>F061, F110, H001</w:t>
            </w:r>
          </w:p>
        </w:tc>
        <w:tc>
          <w:tcPr>
            <w:tcW w:w="1985" w:type="dxa"/>
            <w:vAlign w:val="center"/>
          </w:tcPr>
          <w:p w14:paraId="4395BDF9" w14:textId="77777777" w:rsidR="00385BF7" w:rsidRPr="005118CC" w:rsidRDefault="00385BF7" w:rsidP="00385BF7">
            <w:r w:rsidRPr="005118CC">
              <w:t>Немає</w:t>
            </w:r>
          </w:p>
        </w:tc>
        <w:tc>
          <w:tcPr>
            <w:tcW w:w="1276" w:type="dxa"/>
            <w:vAlign w:val="center"/>
          </w:tcPr>
          <w:p w14:paraId="62A5D89D" w14:textId="77777777" w:rsidR="00385BF7" w:rsidRPr="005118CC" w:rsidRDefault="00385BF7" w:rsidP="00385BF7">
            <w:r w:rsidRPr="005118CC">
              <w:t>FR0</w:t>
            </w:r>
          </w:p>
        </w:tc>
      </w:tr>
      <w:tr w:rsidR="005118CC" w:rsidRPr="005118CC" w14:paraId="655C2477" w14:textId="77777777" w:rsidTr="00EC4377">
        <w:trPr>
          <w:cantSplit/>
          <w:jc w:val="center"/>
        </w:trPr>
        <w:tc>
          <w:tcPr>
            <w:tcW w:w="988" w:type="dxa"/>
            <w:vAlign w:val="center"/>
          </w:tcPr>
          <w:p w14:paraId="6E41EDC8" w14:textId="77777777" w:rsidR="00385BF7" w:rsidRPr="005118CC" w:rsidRDefault="00385BF7" w:rsidP="0080322A">
            <w:pPr>
              <w:numPr>
                <w:ilvl w:val="0"/>
                <w:numId w:val="10"/>
              </w:numPr>
              <w:ind w:left="720"/>
              <w:contextualSpacing/>
            </w:pPr>
          </w:p>
        </w:tc>
        <w:tc>
          <w:tcPr>
            <w:tcW w:w="1701" w:type="dxa"/>
            <w:vAlign w:val="center"/>
          </w:tcPr>
          <w:p w14:paraId="724BFA7A" w14:textId="77777777" w:rsidR="00385BF7" w:rsidRPr="005118CC" w:rsidRDefault="00385BF7" w:rsidP="00385BF7">
            <w:r w:rsidRPr="005118CC">
              <w:t>FR003510</w:t>
            </w:r>
          </w:p>
        </w:tc>
        <w:tc>
          <w:tcPr>
            <w:tcW w:w="4961" w:type="dxa"/>
            <w:vAlign w:val="center"/>
          </w:tcPr>
          <w:p w14:paraId="67D51F04" w14:textId="77777777" w:rsidR="00385BF7" w:rsidRPr="005118CC" w:rsidRDefault="00385BF7" w:rsidP="00385BF7">
            <w:r w:rsidRPr="005118CC">
              <w:t>Коригування прибутку (збитку) від операційної діяльності до оподаткування на збільшення (зменшення) забезпечень</w:t>
            </w:r>
          </w:p>
        </w:tc>
        <w:tc>
          <w:tcPr>
            <w:tcW w:w="1984" w:type="dxa"/>
            <w:vAlign w:val="center"/>
          </w:tcPr>
          <w:p w14:paraId="7613D0AA" w14:textId="77777777" w:rsidR="00385BF7" w:rsidRPr="005118CC" w:rsidRDefault="00385BF7" w:rsidP="00385BF7">
            <w:r w:rsidRPr="005118CC">
              <w:t>T100_1, T100_2</w:t>
            </w:r>
          </w:p>
        </w:tc>
        <w:tc>
          <w:tcPr>
            <w:tcW w:w="2268" w:type="dxa"/>
            <w:vAlign w:val="center"/>
          </w:tcPr>
          <w:p w14:paraId="7138FF64" w14:textId="77777777" w:rsidR="00385BF7" w:rsidRPr="005118CC" w:rsidRDefault="00385BF7" w:rsidP="00385BF7">
            <w:r w:rsidRPr="005118CC">
              <w:t>F061, F110, H001</w:t>
            </w:r>
          </w:p>
        </w:tc>
        <w:tc>
          <w:tcPr>
            <w:tcW w:w="1985" w:type="dxa"/>
            <w:vAlign w:val="center"/>
          </w:tcPr>
          <w:p w14:paraId="32AAA66D" w14:textId="77777777" w:rsidR="00385BF7" w:rsidRPr="005118CC" w:rsidRDefault="00385BF7" w:rsidP="00385BF7">
            <w:r w:rsidRPr="005118CC">
              <w:t>Немає</w:t>
            </w:r>
          </w:p>
        </w:tc>
        <w:tc>
          <w:tcPr>
            <w:tcW w:w="1276" w:type="dxa"/>
            <w:vAlign w:val="center"/>
          </w:tcPr>
          <w:p w14:paraId="57BF6A41" w14:textId="77777777" w:rsidR="00385BF7" w:rsidRPr="005118CC" w:rsidRDefault="00385BF7" w:rsidP="00385BF7">
            <w:r w:rsidRPr="005118CC">
              <w:t>FR0</w:t>
            </w:r>
          </w:p>
        </w:tc>
      </w:tr>
      <w:tr w:rsidR="005118CC" w:rsidRPr="005118CC" w14:paraId="4BBD7207" w14:textId="77777777" w:rsidTr="00EC4377">
        <w:trPr>
          <w:cantSplit/>
          <w:jc w:val="center"/>
        </w:trPr>
        <w:tc>
          <w:tcPr>
            <w:tcW w:w="988" w:type="dxa"/>
            <w:vAlign w:val="center"/>
          </w:tcPr>
          <w:p w14:paraId="1AEFD5CE" w14:textId="77777777" w:rsidR="00385BF7" w:rsidRPr="005118CC" w:rsidRDefault="00385BF7" w:rsidP="0080322A">
            <w:pPr>
              <w:numPr>
                <w:ilvl w:val="0"/>
                <w:numId w:val="10"/>
              </w:numPr>
              <w:ind w:left="720"/>
              <w:contextualSpacing/>
            </w:pPr>
          </w:p>
        </w:tc>
        <w:tc>
          <w:tcPr>
            <w:tcW w:w="1701" w:type="dxa"/>
            <w:vAlign w:val="center"/>
          </w:tcPr>
          <w:p w14:paraId="7DE9FAE0" w14:textId="77777777" w:rsidR="00385BF7" w:rsidRPr="005118CC" w:rsidRDefault="00385BF7" w:rsidP="00385BF7">
            <w:r w:rsidRPr="005118CC">
              <w:t>FR003515</w:t>
            </w:r>
          </w:p>
        </w:tc>
        <w:tc>
          <w:tcPr>
            <w:tcW w:w="4961" w:type="dxa"/>
            <w:vAlign w:val="center"/>
          </w:tcPr>
          <w:p w14:paraId="144A68AD" w14:textId="77777777" w:rsidR="00385BF7" w:rsidRPr="005118CC" w:rsidRDefault="00385BF7" w:rsidP="00385BF7">
            <w:r w:rsidRPr="005118CC">
              <w:t>Коригування прибутку (збитку) від операційної діяльності до оподаткування на збиток (прибуток) від нереалізованих курсових різниць</w:t>
            </w:r>
          </w:p>
        </w:tc>
        <w:tc>
          <w:tcPr>
            <w:tcW w:w="1984" w:type="dxa"/>
            <w:vAlign w:val="center"/>
          </w:tcPr>
          <w:p w14:paraId="059E6DB9" w14:textId="77777777" w:rsidR="00385BF7" w:rsidRPr="005118CC" w:rsidRDefault="00385BF7" w:rsidP="00385BF7">
            <w:r w:rsidRPr="005118CC">
              <w:t>T100_1, T100_2</w:t>
            </w:r>
          </w:p>
        </w:tc>
        <w:tc>
          <w:tcPr>
            <w:tcW w:w="2268" w:type="dxa"/>
            <w:vAlign w:val="center"/>
          </w:tcPr>
          <w:p w14:paraId="29E40084" w14:textId="77777777" w:rsidR="00385BF7" w:rsidRPr="005118CC" w:rsidRDefault="00385BF7" w:rsidP="00385BF7">
            <w:r w:rsidRPr="005118CC">
              <w:t>F061, F110, H001</w:t>
            </w:r>
          </w:p>
        </w:tc>
        <w:tc>
          <w:tcPr>
            <w:tcW w:w="1985" w:type="dxa"/>
            <w:vAlign w:val="center"/>
          </w:tcPr>
          <w:p w14:paraId="2AF4852C" w14:textId="77777777" w:rsidR="00385BF7" w:rsidRPr="005118CC" w:rsidRDefault="00385BF7" w:rsidP="00385BF7">
            <w:r w:rsidRPr="005118CC">
              <w:t>Немає</w:t>
            </w:r>
          </w:p>
        </w:tc>
        <w:tc>
          <w:tcPr>
            <w:tcW w:w="1276" w:type="dxa"/>
            <w:vAlign w:val="center"/>
          </w:tcPr>
          <w:p w14:paraId="01A5ABD3" w14:textId="77777777" w:rsidR="00385BF7" w:rsidRPr="005118CC" w:rsidRDefault="00385BF7" w:rsidP="00385BF7">
            <w:r w:rsidRPr="005118CC">
              <w:t>FR0</w:t>
            </w:r>
          </w:p>
        </w:tc>
      </w:tr>
      <w:tr w:rsidR="005118CC" w:rsidRPr="005118CC" w14:paraId="6EDD5F62" w14:textId="77777777" w:rsidTr="00EC4377">
        <w:trPr>
          <w:cantSplit/>
          <w:jc w:val="center"/>
        </w:trPr>
        <w:tc>
          <w:tcPr>
            <w:tcW w:w="988" w:type="dxa"/>
            <w:vAlign w:val="center"/>
          </w:tcPr>
          <w:p w14:paraId="3DCC4F1C" w14:textId="77777777" w:rsidR="00385BF7" w:rsidRPr="005118CC" w:rsidRDefault="00385BF7" w:rsidP="0080322A">
            <w:pPr>
              <w:numPr>
                <w:ilvl w:val="0"/>
                <w:numId w:val="10"/>
              </w:numPr>
              <w:ind w:left="720"/>
              <w:contextualSpacing/>
            </w:pPr>
          </w:p>
        </w:tc>
        <w:tc>
          <w:tcPr>
            <w:tcW w:w="1701" w:type="dxa"/>
            <w:vAlign w:val="center"/>
          </w:tcPr>
          <w:p w14:paraId="6203BEEF" w14:textId="77777777" w:rsidR="00385BF7" w:rsidRPr="005118CC" w:rsidRDefault="00385BF7" w:rsidP="00385BF7">
            <w:r w:rsidRPr="005118CC">
              <w:t>FR003520</w:t>
            </w:r>
          </w:p>
        </w:tc>
        <w:tc>
          <w:tcPr>
            <w:tcW w:w="4961" w:type="dxa"/>
            <w:vAlign w:val="center"/>
          </w:tcPr>
          <w:p w14:paraId="44C0C7E4" w14:textId="77777777" w:rsidR="00385BF7" w:rsidRPr="005118CC" w:rsidRDefault="00385BF7" w:rsidP="00385BF7">
            <w:r w:rsidRPr="005118CC">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w:t>
            </w:r>
          </w:p>
        </w:tc>
        <w:tc>
          <w:tcPr>
            <w:tcW w:w="1984" w:type="dxa"/>
            <w:vAlign w:val="center"/>
          </w:tcPr>
          <w:p w14:paraId="32C15357" w14:textId="77777777" w:rsidR="00385BF7" w:rsidRPr="005118CC" w:rsidRDefault="00385BF7" w:rsidP="00385BF7">
            <w:r w:rsidRPr="005118CC">
              <w:t>T100_1, T100_2</w:t>
            </w:r>
          </w:p>
        </w:tc>
        <w:tc>
          <w:tcPr>
            <w:tcW w:w="2268" w:type="dxa"/>
            <w:vAlign w:val="center"/>
          </w:tcPr>
          <w:p w14:paraId="3DA6FE75" w14:textId="77777777" w:rsidR="00385BF7" w:rsidRPr="005118CC" w:rsidRDefault="00385BF7" w:rsidP="00385BF7">
            <w:r w:rsidRPr="005118CC">
              <w:t>F061, F110, H001</w:t>
            </w:r>
          </w:p>
        </w:tc>
        <w:tc>
          <w:tcPr>
            <w:tcW w:w="1985" w:type="dxa"/>
            <w:vAlign w:val="center"/>
          </w:tcPr>
          <w:p w14:paraId="4A7C9DC7" w14:textId="77777777" w:rsidR="00385BF7" w:rsidRPr="005118CC" w:rsidRDefault="00385BF7" w:rsidP="00385BF7">
            <w:r w:rsidRPr="005118CC">
              <w:t>Немає</w:t>
            </w:r>
          </w:p>
        </w:tc>
        <w:tc>
          <w:tcPr>
            <w:tcW w:w="1276" w:type="dxa"/>
            <w:vAlign w:val="center"/>
          </w:tcPr>
          <w:p w14:paraId="29BDBBE1" w14:textId="77777777" w:rsidR="00385BF7" w:rsidRPr="005118CC" w:rsidRDefault="00385BF7" w:rsidP="00385BF7">
            <w:r w:rsidRPr="005118CC">
              <w:t>FR0</w:t>
            </w:r>
          </w:p>
        </w:tc>
      </w:tr>
      <w:tr w:rsidR="005118CC" w:rsidRPr="005118CC" w14:paraId="7D9C9937" w14:textId="77777777" w:rsidTr="00EC4377">
        <w:trPr>
          <w:cantSplit/>
          <w:jc w:val="center"/>
        </w:trPr>
        <w:tc>
          <w:tcPr>
            <w:tcW w:w="988" w:type="dxa"/>
            <w:vAlign w:val="center"/>
          </w:tcPr>
          <w:p w14:paraId="3DA118BB" w14:textId="77777777" w:rsidR="00385BF7" w:rsidRPr="005118CC" w:rsidRDefault="00385BF7" w:rsidP="0080322A">
            <w:pPr>
              <w:numPr>
                <w:ilvl w:val="0"/>
                <w:numId w:val="10"/>
              </w:numPr>
              <w:ind w:left="720"/>
              <w:contextualSpacing/>
            </w:pPr>
          </w:p>
        </w:tc>
        <w:tc>
          <w:tcPr>
            <w:tcW w:w="1701" w:type="dxa"/>
            <w:vAlign w:val="center"/>
          </w:tcPr>
          <w:p w14:paraId="683E8796" w14:textId="77777777" w:rsidR="00385BF7" w:rsidRPr="005118CC" w:rsidRDefault="00385BF7" w:rsidP="00385BF7">
            <w:r w:rsidRPr="005118CC">
              <w:t>FR003521</w:t>
            </w:r>
          </w:p>
        </w:tc>
        <w:tc>
          <w:tcPr>
            <w:tcW w:w="4961" w:type="dxa"/>
            <w:vAlign w:val="center"/>
          </w:tcPr>
          <w:p w14:paraId="41E47489" w14:textId="77777777" w:rsidR="00385BF7" w:rsidRPr="005118CC" w:rsidRDefault="00385BF7" w:rsidP="00385BF7">
            <w:r w:rsidRPr="005118CC">
              <w:t>Прибуток (збиток) від участі в капіталі</w:t>
            </w:r>
          </w:p>
        </w:tc>
        <w:tc>
          <w:tcPr>
            <w:tcW w:w="1984" w:type="dxa"/>
            <w:vAlign w:val="center"/>
          </w:tcPr>
          <w:p w14:paraId="74578CF3" w14:textId="77777777" w:rsidR="00385BF7" w:rsidRPr="005118CC" w:rsidRDefault="00385BF7" w:rsidP="00385BF7">
            <w:r w:rsidRPr="005118CC">
              <w:t>T100_1, T100_2</w:t>
            </w:r>
          </w:p>
        </w:tc>
        <w:tc>
          <w:tcPr>
            <w:tcW w:w="2268" w:type="dxa"/>
            <w:vAlign w:val="center"/>
          </w:tcPr>
          <w:p w14:paraId="5DC736AB" w14:textId="77777777" w:rsidR="00385BF7" w:rsidRPr="005118CC" w:rsidRDefault="00385BF7" w:rsidP="00385BF7">
            <w:r w:rsidRPr="005118CC">
              <w:t>F061, F110, H001</w:t>
            </w:r>
          </w:p>
        </w:tc>
        <w:tc>
          <w:tcPr>
            <w:tcW w:w="1985" w:type="dxa"/>
            <w:vAlign w:val="center"/>
          </w:tcPr>
          <w:p w14:paraId="3E8929A5" w14:textId="77777777" w:rsidR="00385BF7" w:rsidRPr="005118CC" w:rsidRDefault="00385BF7" w:rsidP="00385BF7">
            <w:r w:rsidRPr="005118CC">
              <w:t>Немає</w:t>
            </w:r>
          </w:p>
        </w:tc>
        <w:tc>
          <w:tcPr>
            <w:tcW w:w="1276" w:type="dxa"/>
            <w:vAlign w:val="center"/>
          </w:tcPr>
          <w:p w14:paraId="2F0F6B85" w14:textId="77777777" w:rsidR="00385BF7" w:rsidRPr="005118CC" w:rsidRDefault="00385BF7" w:rsidP="00385BF7">
            <w:r w:rsidRPr="005118CC">
              <w:t>FR0</w:t>
            </w:r>
          </w:p>
        </w:tc>
      </w:tr>
      <w:tr w:rsidR="005118CC" w:rsidRPr="005118CC" w14:paraId="2E5618BD" w14:textId="77777777" w:rsidTr="00EC4377">
        <w:trPr>
          <w:cantSplit/>
          <w:jc w:val="center"/>
        </w:trPr>
        <w:tc>
          <w:tcPr>
            <w:tcW w:w="988" w:type="dxa"/>
            <w:vAlign w:val="center"/>
          </w:tcPr>
          <w:p w14:paraId="7BAED341" w14:textId="77777777" w:rsidR="00385BF7" w:rsidRPr="005118CC" w:rsidRDefault="00385BF7" w:rsidP="0080322A">
            <w:pPr>
              <w:numPr>
                <w:ilvl w:val="0"/>
                <w:numId w:val="10"/>
              </w:numPr>
              <w:ind w:left="720"/>
              <w:contextualSpacing/>
            </w:pPr>
          </w:p>
        </w:tc>
        <w:tc>
          <w:tcPr>
            <w:tcW w:w="1701" w:type="dxa"/>
            <w:vAlign w:val="center"/>
          </w:tcPr>
          <w:p w14:paraId="7CEB639D" w14:textId="77777777" w:rsidR="00385BF7" w:rsidRPr="005118CC" w:rsidRDefault="00385BF7" w:rsidP="00385BF7">
            <w:r w:rsidRPr="005118CC">
              <w:t>FR003522</w:t>
            </w:r>
          </w:p>
        </w:tc>
        <w:tc>
          <w:tcPr>
            <w:tcW w:w="4961" w:type="dxa"/>
            <w:vAlign w:val="center"/>
          </w:tcPr>
          <w:p w14:paraId="6D5979BD" w14:textId="77777777" w:rsidR="00385BF7" w:rsidRPr="005118CC" w:rsidRDefault="00385BF7" w:rsidP="00385BF7">
            <w:r w:rsidRPr="005118CC">
              <w:t>Зміна вартості активів, які оцінюються за справедливою вартістю, та дохід (витрати) від первісного визнання</w:t>
            </w:r>
          </w:p>
        </w:tc>
        <w:tc>
          <w:tcPr>
            <w:tcW w:w="1984" w:type="dxa"/>
            <w:vAlign w:val="center"/>
          </w:tcPr>
          <w:p w14:paraId="1CA043AB" w14:textId="77777777" w:rsidR="00385BF7" w:rsidRPr="005118CC" w:rsidRDefault="00385BF7" w:rsidP="00385BF7">
            <w:r w:rsidRPr="005118CC">
              <w:t>T100_1, T100_2</w:t>
            </w:r>
          </w:p>
        </w:tc>
        <w:tc>
          <w:tcPr>
            <w:tcW w:w="2268" w:type="dxa"/>
            <w:vAlign w:val="center"/>
          </w:tcPr>
          <w:p w14:paraId="4B50C246" w14:textId="77777777" w:rsidR="00385BF7" w:rsidRPr="005118CC" w:rsidRDefault="00385BF7" w:rsidP="00385BF7">
            <w:r w:rsidRPr="005118CC">
              <w:t>F061, F110, H001</w:t>
            </w:r>
          </w:p>
        </w:tc>
        <w:tc>
          <w:tcPr>
            <w:tcW w:w="1985" w:type="dxa"/>
            <w:vAlign w:val="center"/>
          </w:tcPr>
          <w:p w14:paraId="7439D862" w14:textId="77777777" w:rsidR="00385BF7" w:rsidRPr="005118CC" w:rsidRDefault="00385BF7" w:rsidP="00385BF7">
            <w:r w:rsidRPr="005118CC">
              <w:t>Немає</w:t>
            </w:r>
          </w:p>
        </w:tc>
        <w:tc>
          <w:tcPr>
            <w:tcW w:w="1276" w:type="dxa"/>
            <w:vAlign w:val="center"/>
          </w:tcPr>
          <w:p w14:paraId="6A2F2973" w14:textId="77777777" w:rsidR="00385BF7" w:rsidRPr="005118CC" w:rsidRDefault="00385BF7" w:rsidP="00385BF7">
            <w:r w:rsidRPr="005118CC">
              <w:t>FR0</w:t>
            </w:r>
          </w:p>
        </w:tc>
      </w:tr>
      <w:tr w:rsidR="005118CC" w:rsidRPr="005118CC" w14:paraId="2FA33B42" w14:textId="77777777" w:rsidTr="00EC4377">
        <w:trPr>
          <w:cantSplit/>
          <w:jc w:val="center"/>
        </w:trPr>
        <w:tc>
          <w:tcPr>
            <w:tcW w:w="988" w:type="dxa"/>
            <w:vAlign w:val="center"/>
          </w:tcPr>
          <w:p w14:paraId="37FFDD15" w14:textId="77777777" w:rsidR="00385BF7" w:rsidRPr="005118CC" w:rsidRDefault="00385BF7" w:rsidP="0080322A">
            <w:pPr>
              <w:numPr>
                <w:ilvl w:val="0"/>
                <w:numId w:val="10"/>
              </w:numPr>
              <w:ind w:left="720"/>
              <w:contextualSpacing/>
            </w:pPr>
          </w:p>
        </w:tc>
        <w:tc>
          <w:tcPr>
            <w:tcW w:w="1701" w:type="dxa"/>
            <w:vAlign w:val="center"/>
          </w:tcPr>
          <w:p w14:paraId="6DD140F9" w14:textId="77777777" w:rsidR="00385BF7" w:rsidRPr="005118CC" w:rsidRDefault="00385BF7" w:rsidP="00385BF7">
            <w:r w:rsidRPr="005118CC">
              <w:t>FR003523</w:t>
            </w:r>
          </w:p>
        </w:tc>
        <w:tc>
          <w:tcPr>
            <w:tcW w:w="4961" w:type="dxa"/>
            <w:vAlign w:val="center"/>
          </w:tcPr>
          <w:p w14:paraId="0FB68234" w14:textId="7CF49B22" w:rsidR="00385BF7" w:rsidRPr="005118CC" w:rsidRDefault="00385BF7" w:rsidP="00385BF7">
            <w:r w:rsidRPr="005118CC">
              <w:t>Збиток (прибуток) від реалізації необоротних активів, утримуваних для продажу та груп вибуття</w:t>
            </w:r>
          </w:p>
        </w:tc>
        <w:tc>
          <w:tcPr>
            <w:tcW w:w="1984" w:type="dxa"/>
            <w:vAlign w:val="center"/>
          </w:tcPr>
          <w:p w14:paraId="67ADAE2D" w14:textId="77777777" w:rsidR="00385BF7" w:rsidRPr="005118CC" w:rsidRDefault="00385BF7" w:rsidP="00385BF7">
            <w:r w:rsidRPr="005118CC">
              <w:t>T100_1, T100_2</w:t>
            </w:r>
          </w:p>
        </w:tc>
        <w:tc>
          <w:tcPr>
            <w:tcW w:w="2268" w:type="dxa"/>
            <w:vAlign w:val="center"/>
          </w:tcPr>
          <w:p w14:paraId="0CFFD169" w14:textId="77777777" w:rsidR="00385BF7" w:rsidRPr="005118CC" w:rsidRDefault="00385BF7" w:rsidP="00385BF7">
            <w:r w:rsidRPr="005118CC">
              <w:t>F061, F110, H001</w:t>
            </w:r>
          </w:p>
        </w:tc>
        <w:tc>
          <w:tcPr>
            <w:tcW w:w="1985" w:type="dxa"/>
            <w:vAlign w:val="center"/>
          </w:tcPr>
          <w:p w14:paraId="4D11738C" w14:textId="77777777" w:rsidR="00385BF7" w:rsidRPr="005118CC" w:rsidRDefault="00385BF7" w:rsidP="00385BF7">
            <w:r w:rsidRPr="005118CC">
              <w:t>Немає</w:t>
            </w:r>
          </w:p>
        </w:tc>
        <w:tc>
          <w:tcPr>
            <w:tcW w:w="1276" w:type="dxa"/>
            <w:vAlign w:val="center"/>
          </w:tcPr>
          <w:p w14:paraId="318AA9DC" w14:textId="77777777" w:rsidR="00385BF7" w:rsidRPr="005118CC" w:rsidRDefault="00385BF7" w:rsidP="00385BF7">
            <w:r w:rsidRPr="005118CC">
              <w:t>FR0</w:t>
            </w:r>
          </w:p>
        </w:tc>
      </w:tr>
      <w:tr w:rsidR="005118CC" w:rsidRPr="005118CC" w14:paraId="767598ED" w14:textId="77777777" w:rsidTr="00EC4377">
        <w:trPr>
          <w:cantSplit/>
          <w:jc w:val="center"/>
        </w:trPr>
        <w:tc>
          <w:tcPr>
            <w:tcW w:w="988" w:type="dxa"/>
            <w:vAlign w:val="center"/>
          </w:tcPr>
          <w:p w14:paraId="242520C1" w14:textId="77777777" w:rsidR="00385BF7" w:rsidRPr="005118CC" w:rsidRDefault="00385BF7" w:rsidP="0080322A">
            <w:pPr>
              <w:numPr>
                <w:ilvl w:val="0"/>
                <w:numId w:val="10"/>
              </w:numPr>
              <w:ind w:left="720"/>
              <w:contextualSpacing/>
            </w:pPr>
          </w:p>
        </w:tc>
        <w:tc>
          <w:tcPr>
            <w:tcW w:w="1701" w:type="dxa"/>
            <w:vAlign w:val="center"/>
          </w:tcPr>
          <w:p w14:paraId="3F66546B" w14:textId="77777777" w:rsidR="00385BF7" w:rsidRPr="005118CC" w:rsidRDefault="00385BF7" w:rsidP="00385BF7">
            <w:r w:rsidRPr="005118CC">
              <w:t>FR003524</w:t>
            </w:r>
          </w:p>
        </w:tc>
        <w:tc>
          <w:tcPr>
            <w:tcW w:w="4961" w:type="dxa"/>
            <w:vAlign w:val="center"/>
          </w:tcPr>
          <w:p w14:paraId="53C17193" w14:textId="77777777" w:rsidR="00385BF7" w:rsidRPr="005118CC" w:rsidRDefault="00385BF7" w:rsidP="00385BF7">
            <w:r w:rsidRPr="005118CC">
              <w:t>Збиток (прибуток) від реалізації фінансових інвестицій</w:t>
            </w:r>
          </w:p>
        </w:tc>
        <w:tc>
          <w:tcPr>
            <w:tcW w:w="1984" w:type="dxa"/>
            <w:vAlign w:val="center"/>
          </w:tcPr>
          <w:p w14:paraId="3F2EF30A" w14:textId="77777777" w:rsidR="00385BF7" w:rsidRPr="005118CC" w:rsidRDefault="00385BF7" w:rsidP="00385BF7">
            <w:r w:rsidRPr="005118CC">
              <w:t>T100_1, T100_2</w:t>
            </w:r>
          </w:p>
        </w:tc>
        <w:tc>
          <w:tcPr>
            <w:tcW w:w="2268" w:type="dxa"/>
            <w:vAlign w:val="center"/>
          </w:tcPr>
          <w:p w14:paraId="072E89EC" w14:textId="77777777" w:rsidR="00385BF7" w:rsidRPr="005118CC" w:rsidRDefault="00385BF7" w:rsidP="00385BF7">
            <w:r w:rsidRPr="005118CC">
              <w:t>F061, F110, H001</w:t>
            </w:r>
          </w:p>
        </w:tc>
        <w:tc>
          <w:tcPr>
            <w:tcW w:w="1985" w:type="dxa"/>
            <w:vAlign w:val="center"/>
          </w:tcPr>
          <w:p w14:paraId="1F6DDA8F" w14:textId="77777777" w:rsidR="00385BF7" w:rsidRPr="005118CC" w:rsidRDefault="00385BF7" w:rsidP="00385BF7">
            <w:r w:rsidRPr="005118CC">
              <w:t>Немає</w:t>
            </w:r>
          </w:p>
        </w:tc>
        <w:tc>
          <w:tcPr>
            <w:tcW w:w="1276" w:type="dxa"/>
            <w:vAlign w:val="center"/>
          </w:tcPr>
          <w:p w14:paraId="54665FCA" w14:textId="77777777" w:rsidR="00385BF7" w:rsidRPr="005118CC" w:rsidRDefault="00385BF7" w:rsidP="00385BF7">
            <w:r w:rsidRPr="005118CC">
              <w:t>FR0</w:t>
            </w:r>
          </w:p>
        </w:tc>
      </w:tr>
      <w:tr w:rsidR="005118CC" w:rsidRPr="005118CC" w14:paraId="3222C264" w14:textId="77777777" w:rsidTr="00EC4377">
        <w:trPr>
          <w:cantSplit/>
          <w:jc w:val="center"/>
        </w:trPr>
        <w:tc>
          <w:tcPr>
            <w:tcW w:w="988" w:type="dxa"/>
            <w:vAlign w:val="center"/>
          </w:tcPr>
          <w:p w14:paraId="1878C66B" w14:textId="77777777" w:rsidR="00385BF7" w:rsidRPr="005118CC" w:rsidRDefault="00385BF7" w:rsidP="0080322A">
            <w:pPr>
              <w:numPr>
                <w:ilvl w:val="0"/>
                <w:numId w:val="10"/>
              </w:numPr>
              <w:ind w:left="720"/>
              <w:contextualSpacing/>
            </w:pPr>
          </w:p>
        </w:tc>
        <w:tc>
          <w:tcPr>
            <w:tcW w:w="1701" w:type="dxa"/>
            <w:vAlign w:val="center"/>
          </w:tcPr>
          <w:p w14:paraId="6C60B655" w14:textId="77777777" w:rsidR="00385BF7" w:rsidRPr="005118CC" w:rsidRDefault="00385BF7" w:rsidP="00385BF7">
            <w:r w:rsidRPr="005118CC">
              <w:t>FR003526</w:t>
            </w:r>
          </w:p>
        </w:tc>
        <w:tc>
          <w:tcPr>
            <w:tcW w:w="4961" w:type="dxa"/>
            <w:vAlign w:val="center"/>
          </w:tcPr>
          <w:p w14:paraId="553FD550" w14:textId="77777777" w:rsidR="00385BF7" w:rsidRPr="005118CC" w:rsidRDefault="00385BF7" w:rsidP="00385BF7">
            <w:r w:rsidRPr="005118CC">
              <w:t>Зменшення (відновлення) корисності необоротних активів</w:t>
            </w:r>
          </w:p>
        </w:tc>
        <w:tc>
          <w:tcPr>
            <w:tcW w:w="1984" w:type="dxa"/>
            <w:vAlign w:val="center"/>
          </w:tcPr>
          <w:p w14:paraId="0CE7306A" w14:textId="77777777" w:rsidR="00385BF7" w:rsidRPr="005118CC" w:rsidRDefault="00385BF7" w:rsidP="00385BF7">
            <w:r w:rsidRPr="005118CC">
              <w:t>T100_1, T100_2</w:t>
            </w:r>
          </w:p>
        </w:tc>
        <w:tc>
          <w:tcPr>
            <w:tcW w:w="2268" w:type="dxa"/>
            <w:vAlign w:val="center"/>
          </w:tcPr>
          <w:p w14:paraId="1C38F786" w14:textId="77777777" w:rsidR="00385BF7" w:rsidRPr="005118CC" w:rsidRDefault="00385BF7" w:rsidP="00385BF7">
            <w:r w:rsidRPr="005118CC">
              <w:t>F061, F110, H001</w:t>
            </w:r>
          </w:p>
        </w:tc>
        <w:tc>
          <w:tcPr>
            <w:tcW w:w="1985" w:type="dxa"/>
            <w:vAlign w:val="center"/>
          </w:tcPr>
          <w:p w14:paraId="507C9F2E" w14:textId="77777777" w:rsidR="00385BF7" w:rsidRPr="005118CC" w:rsidRDefault="00385BF7" w:rsidP="00385BF7">
            <w:r w:rsidRPr="005118CC">
              <w:t>Немає</w:t>
            </w:r>
          </w:p>
        </w:tc>
        <w:tc>
          <w:tcPr>
            <w:tcW w:w="1276" w:type="dxa"/>
            <w:vAlign w:val="center"/>
          </w:tcPr>
          <w:p w14:paraId="57F376D6" w14:textId="77777777" w:rsidR="00385BF7" w:rsidRPr="005118CC" w:rsidRDefault="00385BF7" w:rsidP="00385BF7">
            <w:r w:rsidRPr="005118CC">
              <w:t>FR0</w:t>
            </w:r>
          </w:p>
        </w:tc>
      </w:tr>
      <w:tr w:rsidR="005118CC" w:rsidRPr="005118CC" w14:paraId="15641931" w14:textId="77777777" w:rsidTr="00EC4377">
        <w:trPr>
          <w:cantSplit/>
          <w:jc w:val="center"/>
        </w:trPr>
        <w:tc>
          <w:tcPr>
            <w:tcW w:w="988" w:type="dxa"/>
            <w:vAlign w:val="center"/>
          </w:tcPr>
          <w:p w14:paraId="7A883736" w14:textId="77777777" w:rsidR="00385BF7" w:rsidRPr="005118CC" w:rsidRDefault="00385BF7" w:rsidP="0080322A">
            <w:pPr>
              <w:numPr>
                <w:ilvl w:val="0"/>
                <w:numId w:val="10"/>
              </w:numPr>
              <w:ind w:left="720"/>
              <w:contextualSpacing/>
            </w:pPr>
          </w:p>
        </w:tc>
        <w:tc>
          <w:tcPr>
            <w:tcW w:w="1701" w:type="dxa"/>
            <w:vAlign w:val="center"/>
          </w:tcPr>
          <w:p w14:paraId="56BB1E5B" w14:textId="77777777" w:rsidR="00385BF7" w:rsidRPr="005118CC" w:rsidRDefault="00385BF7" w:rsidP="00385BF7">
            <w:r w:rsidRPr="005118CC">
              <w:t>FR003540</w:t>
            </w:r>
          </w:p>
        </w:tc>
        <w:tc>
          <w:tcPr>
            <w:tcW w:w="4961" w:type="dxa"/>
            <w:vAlign w:val="center"/>
          </w:tcPr>
          <w:p w14:paraId="6388801E" w14:textId="77777777" w:rsidR="00385BF7" w:rsidRPr="005118CC" w:rsidRDefault="00385BF7" w:rsidP="00385BF7">
            <w:r w:rsidRPr="005118CC">
              <w:t>Фінансові витрати</w:t>
            </w:r>
          </w:p>
        </w:tc>
        <w:tc>
          <w:tcPr>
            <w:tcW w:w="1984" w:type="dxa"/>
            <w:vAlign w:val="center"/>
          </w:tcPr>
          <w:p w14:paraId="06A7F0CB" w14:textId="77777777" w:rsidR="00385BF7" w:rsidRPr="005118CC" w:rsidRDefault="00385BF7" w:rsidP="00385BF7">
            <w:r w:rsidRPr="005118CC">
              <w:t>T100_1, T100_2</w:t>
            </w:r>
          </w:p>
        </w:tc>
        <w:tc>
          <w:tcPr>
            <w:tcW w:w="2268" w:type="dxa"/>
            <w:vAlign w:val="center"/>
          </w:tcPr>
          <w:p w14:paraId="73CD52D1" w14:textId="77777777" w:rsidR="00385BF7" w:rsidRPr="005118CC" w:rsidRDefault="00385BF7" w:rsidP="00385BF7">
            <w:r w:rsidRPr="005118CC">
              <w:t>F061, F110, H001</w:t>
            </w:r>
          </w:p>
        </w:tc>
        <w:tc>
          <w:tcPr>
            <w:tcW w:w="1985" w:type="dxa"/>
            <w:vAlign w:val="center"/>
          </w:tcPr>
          <w:p w14:paraId="26EF092C" w14:textId="77777777" w:rsidR="00385BF7" w:rsidRPr="005118CC" w:rsidRDefault="00385BF7" w:rsidP="00385BF7">
            <w:r w:rsidRPr="005118CC">
              <w:t>Немає</w:t>
            </w:r>
          </w:p>
        </w:tc>
        <w:tc>
          <w:tcPr>
            <w:tcW w:w="1276" w:type="dxa"/>
            <w:vAlign w:val="center"/>
          </w:tcPr>
          <w:p w14:paraId="3B3FB088" w14:textId="77777777" w:rsidR="00385BF7" w:rsidRPr="005118CC" w:rsidRDefault="00385BF7" w:rsidP="00385BF7">
            <w:r w:rsidRPr="005118CC">
              <w:t>FR0</w:t>
            </w:r>
          </w:p>
        </w:tc>
      </w:tr>
      <w:tr w:rsidR="005118CC" w:rsidRPr="005118CC" w14:paraId="4033B7FF" w14:textId="77777777" w:rsidTr="00EC4377">
        <w:trPr>
          <w:cantSplit/>
          <w:jc w:val="center"/>
        </w:trPr>
        <w:tc>
          <w:tcPr>
            <w:tcW w:w="988" w:type="dxa"/>
            <w:vAlign w:val="center"/>
          </w:tcPr>
          <w:p w14:paraId="3C2720BA" w14:textId="77777777" w:rsidR="00385BF7" w:rsidRPr="005118CC" w:rsidRDefault="00385BF7" w:rsidP="0080322A">
            <w:pPr>
              <w:numPr>
                <w:ilvl w:val="0"/>
                <w:numId w:val="10"/>
              </w:numPr>
              <w:ind w:left="720"/>
              <w:contextualSpacing/>
            </w:pPr>
          </w:p>
        </w:tc>
        <w:tc>
          <w:tcPr>
            <w:tcW w:w="1701" w:type="dxa"/>
            <w:vAlign w:val="center"/>
          </w:tcPr>
          <w:p w14:paraId="441F54B0" w14:textId="77777777" w:rsidR="00385BF7" w:rsidRPr="005118CC" w:rsidRDefault="00385BF7" w:rsidP="00385BF7">
            <w:r w:rsidRPr="005118CC">
              <w:t>FR003550</w:t>
            </w:r>
          </w:p>
        </w:tc>
        <w:tc>
          <w:tcPr>
            <w:tcW w:w="4961" w:type="dxa"/>
            <w:vAlign w:val="center"/>
          </w:tcPr>
          <w:p w14:paraId="0100CAF8" w14:textId="77777777" w:rsidR="00385BF7" w:rsidRPr="005118CC" w:rsidRDefault="00385BF7" w:rsidP="00385BF7">
            <w:r w:rsidRPr="005118CC">
              <w:t>Зменшення (збільшення) оборотних активів</w:t>
            </w:r>
          </w:p>
        </w:tc>
        <w:tc>
          <w:tcPr>
            <w:tcW w:w="1984" w:type="dxa"/>
            <w:vAlign w:val="center"/>
          </w:tcPr>
          <w:p w14:paraId="16773635" w14:textId="77777777" w:rsidR="00385BF7" w:rsidRPr="005118CC" w:rsidRDefault="00385BF7" w:rsidP="00385BF7">
            <w:r w:rsidRPr="005118CC">
              <w:t>T100_1, T100_2</w:t>
            </w:r>
          </w:p>
        </w:tc>
        <w:tc>
          <w:tcPr>
            <w:tcW w:w="2268" w:type="dxa"/>
            <w:vAlign w:val="center"/>
          </w:tcPr>
          <w:p w14:paraId="766745E0" w14:textId="77777777" w:rsidR="00385BF7" w:rsidRPr="005118CC" w:rsidRDefault="00385BF7" w:rsidP="00385BF7">
            <w:r w:rsidRPr="005118CC">
              <w:t>F061, F110, H001</w:t>
            </w:r>
          </w:p>
        </w:tc>
        <w:tc>
          <w:tcPr>
            <w:tcW w:w="1985" w:type="dxa"/>
            <w:vAlign w:val="center"/>
          </w:tcPr>
          <w:p w14:paraId="72F097AC" w14:textId="77777777" w:rsidR="00385BF7" w:rsidRPr="005118CC" w:rsidRDefault="00385BF7" w:rsidP="00385BF7">
            <w:r w:rsidRPr="005118CC">
              <w:t>Немає</w:t>
            </w:r>
          </w:p>
        </w:tc>
        <w:tc>
          <w:tcPr>
            <w:tcW w:w="1276" w:type="dxa"/>
            <w:vAlign w:val="center"/>
          </w:tcPr>
          <w:p w14:paraId="12F79C4C" w14:textId="77777777" w:rsidR="00385BF7" w:rsidRPr="005118CC" w:rsidRDefault="00385BF7" w:rsidP="00385BF7">
            <w:r w:rsidRPr="005118CC">
              <w:t>FR0</w:t>
            </w:r>
          </w:p>
        </w:tc>
      </w:tr>
      <w:tr w:rsidR="005118CC" w:rsidRPr="005118CC" w14:paraId="65707B62" w14:textId="77777777" w:rsidTr="00EC4377">
        <w:trPr>
          <w:cantSplit/>
          <w:jc w:val="center"/>
        </w:trPr>
        <w:tc>
          <w:tcPr>
            <w:tcW w:w="988" w:type="dxa"/>
            <w:vAlign w:val="center"/>
          </w:tcPr>
          <w:p w14:paraId="1B2687CF" w14:textId="77777777" w:rsidR="00385BF7" w:rsidRPr="005118CC" w:rsidRDefault="00385BF7" w:rsidP="0080322A">
            <w:pPr>
              <w:numPr>
                <w:ilvl w:val="0"/>
                <w:numId w:val="10"/>
              </w:numPr>
              <w:ind w:left="720"/>
              <w:contextualSpacing/>
            </w:pPr>
          </w:p>
        </w:tc>
        <w:tc>
          <w:tcPr>
            <w:tcW w:w="1701" w:type="dxa"/>
            <w:vAlign w:val="center"/>
          </w:tcPr>
          <w:p w14:paraId="3034BF55" w14:textId="77777777" w:rsidR="00385BF7" w:rsidRPr="005118CC" w:rsidRDefault="00385BF7" w:rsidP="00385BF7">
            <w:r w:rsidRPr="005118CC">
              <w:t>FR003551</w:t>
            </w:r>
          </w:p>
        </w:tc>
        <w:tc>
          <w:tcPr>
            <w:tcW w:w="4961" w:type="dxa"/>
            <w:vAlign w:val="center"/>
          </w:tcPr>
          <w:p w14:paraId="729CDD05" w14:textId="77777777" w:rsidR="00385BF7" w:rsidRPr="005118CC" w:rsidRDefault="00385BF7" w:rsidP="00385BF7">
            <w:r w:rsidRPr="005118CC">
              <w:t>Збільшення (зменшення) запасів</w:t>
            </w:r>
          </w:p>
        </w:tc>
        <w:tc>
          <w:tcPr>
            <w:tcW w:w="1984" w:type="dxa"/>
            <w:vAlign w:val="center"/>
          </w:tcPr>
          <w:p w14:paraId="06D7EB0D" w14:textId="77777777" w:rsidR="00385BF7" w:rsidRPr="005118CC" w:rsidRDefault="00385BF7" w:rsidP="00385BF7">
            <w:r w:rsidRPr="005118CC">
              <w:t>T100_1, T100_2</w:t>
            </w:r>
          </w:p>
        </w:tc>
        <w:tc>
          <w:tcPr>
            <w:tcW w:w="2268" w:type="dxa"/>
            <w:vAlign w:val="center"/>
          </w:tcPr>
          <w:p w14:paraId="24610A4C" w14:textId="77777777" w:rsidR="00385BF7" w:rsidRPr="005118CC" w:rsidRDefault="00385BF7" w:rsidP="00385BF7">
            <w:r w:rsidRPr="005118CC">
              <w:t>F061, F110, H001</w:t>
            </w:r>
          </w:p>
        </w:tc>
        <w:tc>
          <w:tcPr>
            <w:tcW w:w="1985" w:type="dxa"/>
            <w:vAlign w:val="center"/>
          </w:tcPr>
          <w:p w14:paraId="39D4BE68" w14:textId="77777777" w:rsidR="00385BF7" w:rsidRPr="005118CC" w:rsidRDefault="00385BF7" w:rsidP="00385BF7">
            <w:r w:rsidRPr="005118CC">
              <w:t>Немає</w:t>
            </w:r>
          </w:p>
        </w:tc>
        <w:tc>
          <w:tcPr>
            <w:tcW w:w="1276" w:type="dxa"/>
            <w:vAlign w:val="center"/>
          </w:tcPr>
          <w:p w14:paraId="3199697C" w14:textId="77777777" w:rsidR="00385BF7" w:rsidRPr="005118CC" w:rsidRDefault="00385BF7" w:rsidP="00385BF7">
            <w:r w:rsidRPr="005118CC">
              <w:t>FR0</w:t>
            </w:r>
          </w:p>
        </w:tc>
      </w:tr>
      <w:tr w:rsidR="005118CC" w:rsidRPr="005118CC" w14:paraId="4FF1C853" w14:textId="77777777" w:rsidTr="00EC4377">
        <w:trPr>
          <w:cantSplit/>
          <w:jc w:val="center"/>
        </w:trPr>
        <w:tc>
          <w:tcPr>
            <w:tcW w:w="988" w:type="dxa"/>
            <w:vAlign w:val="center"/>
          </w:tcPr>
          <w:p w14:paraId="273A476E" w14:textId="77777777" w:rsidR="00385BF7" w:rsidRPr="005118CC" w:rsidRDefault="00385BF7" w:rsidP="0080322A">
            <w:pPr>
              <w:numPr>
                <w:ilvl w:val="0"/>
                <w:numId w:val="10"/>
              </w:numPr>
              <w:ind w:left="720"/>
              <w:contextualSpacing/>
            </w:pPr>
          </w:p>
        </w:tc>
        <w:tc>
          <w:tcPr>
            <w:tcW w:w="1701" w:type="dxa"/>
            <w:vAlign w:val="center"/>
          </w:tcPr>
          <w:p w14:paraId="01D2FEDD" w14:textId="77777777" w:rsidR="00385BF7" w:rsidRPr="005118CC" w:rsidRDefault="00385BF7" w:rsidP="00385BF7">
            <w:r w:rsidRPr="005118CC">
              <w:t>FR003552</w:t>
            </w:r>
          </w:p>
        </w:tc>
        <w:tc>
          <w:tcPr>
            <w:tcW w:w="4961" w:type="dxa"/>
            <w:vAlign w:val="center"/>
          </w:tcPr>
          <w:p w14:paraId="168804BB" w14:textId="77777777" w:rsidR="00385BF7" w:rsidRPr="005118CC" w:rsidRDefault="00385BF7" w:rsidP="00385BF7">
            <w:r w:rsidRPr="005118CC">
              <w:t>Збільшення (зменшення) поточних біологічних активів</w:t>
            </w:r>
          </w:p>
        </w:tc>
        <w:tc>
          <w:tcPr>
            <w:tcW w:w="1984" w:type="dxa"/>
            <w:vAlign w:val="center"/>
          </w:tcPr>
          <w:p w14:paraId="7B2A465C" w14:textId="77777777" w:rsidR="00385BF7" w:rsidRPr="005118CC" w:rsidRDefault="00385BF7" w:rsidP="00385BF7">
            <w:r w:rsidRPr="005118CC">
              <w:t>T100_1, T100_2</w:t>
            </w:r>
          </w:p>
        </w:tc>
        <w:tc>
          <w:tcPr>
            <w:tcW w:w="2268" w:type="dxa"/>
            <w:vAlign w:val="center"/>
          </w:tcPr>
          <w:p w14:paraId="1FDA32C2" w14:textId="77777777" w:rsidR="00385BF7" w:rsidRPr="005118CC" w:rsidRDefault="00385BF7" w:rsidP="00385BF7">
            <w:r w:rsidRPr="005118CC">
              <w:t>F061, F110, H001</w:t>
            </w:r>
          </w:p>
        </w:tc>
        <w:tc>
          <w:tcPr>
            <w:tcW w:w="1985" w:type="dxa"/>
            <w:vAlign w:val="center"/>
          </w:tcPr>
          <w:p w14:paraId="10D9EF5B" w14:textId="77777777" w:rsidR="00385BF7" w:rsidRPr="005118CC" w:rsidRDefault="00385BF7" w:rsidP="00385BF7">
            <w:r w:rsidRPr="005118CC">
              <w:t>Немає</w:t>
            </w:r>
          </w:p>
        </w:tc>
        <w:tc>
          <w:tcPr>
            <w:tcW w:w="1276" w:type="dxa"/>
            <w:vAlign w:val="center"/>
          </w:tcPr>
          <w:p w14:paraId="13C0365A" w14:textId="77777777" w:rsidR="00385BF7" w:rsidRPr="005118CC" w:rsidRDefault="00385BF7" w:rsidP="00385BF7">
            <w:r w:rsidRPr="005118CC">
              <w:t>FR0</w:t>
            </w:r>
          </w:p>
        </w:tc>
      </w:tr>
      <w:tr w:rsidR="005118CC" w:rsidRPr="005118CC" w14:paraId="501089DD" w14:textId="77777777" w:rsidTr="00EC4377">
        <w:trPr>
          <w:cantSplit/>
          <w:jc w:val="center"/>
        </w:trPr>
        <w:tc>
          <w:tcPr>
            <w:tcW w:w="988" w:type="dxa"/>
            <w:vAlign w:val="center"/>
          </w:tcPr>
          <w:p w14:paraId="099F09BF" w14:textId="77777777" w:rsidR="00385BF7" w:rsidRPr="005118CC" w:rsidRDefault="00385BF7" w:rsidP="0080322A">
            <w:pPr>
              <w:numPr>
                <w:ilvl w:val="0"/>
                <w:numId w:val="10"/>
              </w:numPr>
              <w:ind w:left="720"/>
              <w:contextualSpacing/>
            </w:pPr>
          </w:p>
        </w:tc>
        <w:tc>
          <w:tcPr>
            <w:tcW w:w="1701" w:type="dxa"/>
            <w:vAlign w:val="center"/>
          </w:tcPr>
          <w:p w14:paraId="3545A5F3" w14:textId="77777777" w:rsidR="00385BF7" w:rsidRPr="005118CC" w:rsidRDefault="00385BF7" w:rsidP="00385BF7">
            <w:r w:rsidRPr="005118CC">
              <w:t>FR003553</w:t>
            </w:r>
          </w:p>
        </w:tc>
        <w:tc>
          <w:tcPr>
            <w:tcW w:w="4961" w:type="dxa"/>
            <w:vAlign w:val="center"/>
          </w:tcPr>
          <w:p w14:paraId="4BFC32A5" w14:textId="77777777" w:rsidR="00385BF7" w:rsidRPr="005118CC" w:rsidRDefault="00385BF7" w:rsidP="00385BF7">
            <w:r w:rsidRPr="005118CC">
              <w:t>Збільшення (зменшення) дебіторської заборгованості за продукцію, товари, роботи, послуги</w:t>
            </w:r>
          </w:p>
        </w:tc>
        <w:tc>
          <w:tcPr>
            <w:tcW w:w="1984" w:type="dxa"/>
            <w:vAlign w:val="center"/>
          </w:tcPr>
          <w:p w14:paraId="252FB5D7" w14:textId="77777777" w:rsidR="00385BF7" w:rsidRPr="005118CC" w:rsidRDefault="00385BF7" w:rsidP="00385BF7">
            <w:r w:rsidRPr="005118CC">
              <w:t>T100_1, T100_2</w:t>
            </w:r>
          </w:p>
        </w:tc>
        <w:tc>
          <w:tcPr>
            <w:tcW w:w="2268" w:type="dxa"/>
            <w:vAlign w:val="center"/>
          </w:tcPr>
          <w:p w14:paraId="325FC10A" w14:textId="77777777" w:rsidR="00385BF7" w:rsidRPr="005118CC" w:rsidRDefault="00385BF7" w:rsidP="00385BF7">
            <w:r w:rsidRPr="005118CC">
              <w:t>F061, F110, H001</w:t>
            </w:r>
          </w:p>
        </w:tc>
        <w:tc>
          <w:tcPr>
            <w:tcW w:w="1985" w:type="dxa"/>
            <w:vAlign w:val="center"/>
          </w:tcPr>
          <w:p w14:paraId="1E7D5E7F" w14:textId="77777777" w:rsidR="00385BF7" w:rsidRPr="005118CC" w:rsidRDefault="00385BF7" w:rsidP="00385BF7">
            <w:r w:rsidRPr="005118CC">
              <w:t>Немає</w:t>
            </w:r>
          </w:p>
        </w:tc>
        <w:tc>
          <w:tcPr>
            <w:tcW w:w="1276" w:type="dxa"/>
            <w:vAlign w:val="center"/>
          </w:tcPr>
          <w:p w14:paraId="4A9EFB03" w14:textId="77777777" w:rsidR="00385BF7" w:rsidRPr="005118CC" w:rsidRDefault="00385BF7" w:rsidP="00385BF7">
            <w:r w:rsidRPr="005118CC">
              <w:t>FR0</w:t>
            </w:r>
          </w:p>
        </w:tc>
      </w:tr>
      <w:tr w:rsidR="005118CC" w:rsidRPr="005118CC" w14:paraId="4F82CBB4" w14:textId="77777777" w:rsidTr="00EC4377">
        <w:trPr>
          <w:cantSplit/>
          <w:jc w:val="center"/>
        </w:trPr>
        <w:tc>
          <w:tcPr>
            <w:tcW w:w="988" w:type="dxa"/>
            <w:vAlign w:val="center"/>
          </w:tcPr>
          <w:p w14:paraId="2585D315" w14:textId="77777777" w:rsidR="00385BF7" w:rsidRPr="005118CC" w:rsidRDefault="00385BF7" w:rsidP="0080322A">
            <w:pPr>
              <w:numPr>
                <w:ilvl w:val="0"/>
                <w:numId w:val="10"/>
              </w:numPr>
              <w:ind w:left="720"/>
              <w:contextualSpacing/>
            </w:pPr>
          </w:p>
        </w:tc>
        <w:tc>
          <w:tcPr>
            <w:tcW w:w="1701" w:type="dxa"/>
            <w:vAlign w:val="center"/>
          </w:tcPr>
          <w:p w14:paraId="19FF8068" w14:textId="77777777" w:rsidR="00385BF7" w:rsidRPr="005118CC" w:rsidRDefault="00385BF7" w:rsidP="00385BF7">
            <w:r w:rsidRPr="005118CC">
              <w:t>FR003554</w:t>
            </w:r>
          </w:p>
        </w:tc>
        <w:tc>
          <w:tcPr>
            <w:tcW w:w="4961" w:type="dxa"/>
            <w:vAlign w:val="center"/>
          </w:tcPr>
          <w:p w14:paraId="79EDDCF6" w14:textId="77777777" w:rsidR="00385BF7" w:rsidRPr="005118CC" w:rsidRDefault="00385BF7" w:rsidP="00385BF7">
            <w:r w:rsidRPr="005118CC">
              <w:t>Зменшення (збільшення) іншої поточної дебіторської заборгованості</w:t>
            </w:r>
          </w:p>
        </w:tc>
        <w:tc>
          <w:tcPr>
            <w:tcW w:w="1984" w:type="dxa"/>
            <w:vAlign w:val="center"/>
          </w:tcPr>
          <w:p w14:paraId="3542B8A3" w14:textId="77777777" w:rsidR="00385BF7" w:rsidRPr="005118CC" w:rsidRDefault="00385BF7" w:rsidP="00385BF7">
            <w:r w:rsidRPr="005118CC">
              <w:t>T100_1, T100_2</w:t>
            </w:r>
          </w:p>
        </w:tc>
        <w:tc>
          <w:tcPr>
            <w:tcW w:w="2268" w:type="dxa"/>
            <w:vAlign w:val="center"/>
          </w:tcPr>
          <w:p w14:paraId="5BB21503" w14:textId="77777777" w:rsidR="00385BF7" w:rsidRPr="005118CC" w:rsidRDefault="00385BF7" w:rsidP="00385BF7">
            <w:r w:rsidRPr="005118CC">
              <w:t>F061, F110, H001</w:t>
            </w:r>
          </w:p>
        </w:tc>
        <w:tc>
          <w:tcPr>
            <w:tcW w:w="1985" w:type="dxa"/>
            <w:vAlign w:val="center"/>
          </w:tcPr>
          <w:p w14:paraId="59DCFF16" w14:textId="77777777" w:rsidR="00385BF7" w:rsidRPr="005118CC" w:rsidRDefault="00385BF7" w:rsidP="00385BF7">
            <w:r w:rsidRPr="005118CC">
              <w:t>Немає</w:t>
            </w:r>
          </w:p>
        </w:tc>
        <w:tc>
          <w:tcPr>
            <w:tcW w:w="1276" w:type="dxa"/>
            <w:vAlign w:val="center"/>
          </w:tcPr>
          <w:p w14:paraId="0E32D785" w14:textId="77777777" w:rsidR="00385BF7" w:rsidRPr="005118CC" w:rsidRDefault="00385BF7" w:rsidP="00385BF7">
            <w:r w:rsidRPr="005118CC">
              <w:t>FR0</w:t>
            </w:r>
          </w:p>
        </w:tc>
      </w:tr>
      <w:tr w:rsidR="005118CC" w:rsidRPr="005118CC" w14:paraId="665869DC" w14:textId="77777777" w:rsidTr="00EC4377">
        <w:trPr>
          <w:cantSplit/>
          <w:jc w:val="center"/>
        </w:trPr>
        <w:tc>
          <w:tcPr>
            <w:tcW w:w="988" w:type="dxa"/>
            <w:vAlign w:val="center"/>
          </w:tcPr>
          <w:p w14:paraId="67CD8FAE" w14:textId="77777777" w:rsidR="00385BF7" w:rsidRPr="005118CC" w:rsidRDefault="00385BF7" w:rsidP="0080322A">
            <w:pPr>
              <w:numPr>
                <w:ilvl w:val="0"/>
                <w:numId w:val="10"/>
              </w:numPr>
              <w:ind w:left="720"/>
              <w:contextualSpacing/>
            </w:pPr>
          </w:p>
        </w:tc>
        <w:tc>
          <w:tcPr>
            <w:tcW w:w="1701" w:type="dxa"/>
            <w:vAlign w:val="center"/>
          </w:tcPr>
          <w:p w14:paraId="540DF780" w14:textId="77777777" w:rsidR="00385BF7" w:rsidRPr="005118CC" w:rsidRDefault="00385BF7" w:rsidP="00385BF7">
            <w:r w:rsidRPr="005118CC">
              <w:t>FR003556</w:t>
            </w:r>
          </w:p>
        </w:tc>
        <w:tc>
          <w:tcPr>
            <w:tcW w:w="4961" w:type="dxa"/>
            <w:vAlign w:val="center"/>
          </w:tcPr>
          <w:p w14:paraId="36DCDBEB" w14:textId="77777777" w:rsidR="00385BF7" w:rsidRPr="005118CC" w:rsidRDefault="00385BF7" w:rsidP="00385BF7">
            <w:r w:rsidRPr="005118CC">
              <w:t>Зменшення (збільшення) витрат майбутніх періодів</w:t>
            </w:r>
          </w:p>
        </w:tc>
        <w:tc>
          <w:tcPr>
            <w:tcW w:w="1984" w:type="dxa"/>
            <w:vAlign w:val="center"/>
          </w:tcPr>
          <w:p w14:paraId="51ED87DC" w14:textId="77777777" w:rsidR="00385BF7" w:rsidRPr="005118CC" w:rsidRDefault="00385BF7" w:rsidP="00385BF7">
            <w:r w:rsidRPr="005118CC">
              <w:t>T100_1, T100_2</w:t>
            </w:r>
          </w:p>
        </w:tc>
        <w:tc>
          <w:tcPr>
            <w:tcW w:w="2268" w:type="dxa"/>
            <w:vAlign w:val="center"/>
          </w:tcPr>
          <w:p w14:paraId="2081D352" w14:textId="77777777" w:rsidR="00385BF7" w:rsidRPr="005118CC" w:rsidRDefault="00385BF7" w:rsidP="00385BF7">
            <w:r w:rsidRPr="005118CC">
              <w:t>F061, F110, H001</w:t>
            </w:r>
          </w:p>
        </w:tc>
        <w:tc>
          <w:tcPr>
            <w:tcW w:w="1985" w:type="dxa"/>
            <w:vAlign w:val="center"/>
          </w:tcPr>
          <w:p w14:paraId="2F94C6CF" w14:textId="77777777" w:rsidR="00385BF7" w:rsidRPr="005118CC" w:rsidRDefault="00385BF7" w:rsidP="00385BF7">
            <w:r w:rsidRPr="005118CC">
              <w:t>Немає</w:t>
            </w:r>
          </w:p>
        </w:tc>
        <w:tc>
          <w:tcPr>
            <w:tcW w:w="1276" w:type="dxa"/>
            <w:vAlign w:val="center"/>
          </w:tcPr>
          <w:p w14:paraId="799BBAC1" w14:textId="77777777" w:rsidR="00385BF7" w:rsidRPr="005118CC" w:rsidRDefault="00385BF7" w:rsidP="00385BF7">
            <w:r w:rsidRPr="005118CC">
              <w:t>FR0</w:t>
            </w:r>
          </w:p>
        </w:tc>
      </w:tr>
      <w:tr w:rsidR="005118CC" w:rsidRPr="005118CC" w14:paraId="4A7DD868" w14:textId="77777777" w:rsidTr="00EC4377">
        <w:trPr>
          <w:cantSplit/>
          <w:jc w:val="center"/>
        </w:trPr>
        <w:tc>
          <w:tcPr>
            <w:tcW w:w="988" w:type="dxa"/>
            <w:vAlign w:val="center"/>
          </w:tcPr>
          <w:p w14:paraId="68E1FE8D" w14:textId="77777777" w:rsidR="00385BF7" w:rsidRPr="005118CC" w:rsidRDefault="00385BF7" w:rsidP="0080322A">
            <w:pPr>
              <w:numPr>
                <w:ilvl w:val="0"/>
                <w:numId w:val="10"/>
              </w:numPr>
              <w:ind w:left="720"/>
              <w:contextualSpacing/>
            </w:pPr>
          </w:p>
        </w:tc>
        <w:tc>
          <w:tcPr>
            <w:tcW w:w="1701" w:type="dxa"/>
            <w:vAlign w:val="center"/>
          </w:tcPr>
          <w:p w14:paraId="40EF5B10" w14:textId="77777777" w:rsidR="00385BF7" w:rsidRPr="005118CC" w:rsidRDefault="00385BF7" w:rsidP="00385BF7">
            <w:r w:rsidRPr="005118CC">
              <w:t>FR003557</w:t>
            </w:r>
          </w:p>
        </w:tc>
        <w:tc>
          <w:tcPr>
            <w:tcW w:w="4961" w:type="dxa"/>
            <w:vAlign w:val="center"/>
          </w:tcPr>
          <w:p w14:paraId="3985479C" w14:textId="77777777" w:rsidR="00385BF7" w:rsidRPr="005118CC" w:rsidRDefault="00385BF7" w:rsidP="00385BF7">
            <w:r w:rsidRPr="005118CC">
              <w:t>Зменшення (збільшення) інших оборотних активів</w:t>
            </w:r>
          </w:p>
        </w:tc>
        <w:tc>
          <w:tcPr>
            <w:tcW w:w="1984" w:type="dxa"/>
            <w:vAlign w:val="center"/>
          </w:tcPr>
          <w:p w14:paraId="4918FA7F" w14:textId="77777777" w:rsidR="00385BF7" w:rsidRPr="005118CC" w:rsidRDefault="00385BF7" w:rsidP="00385BF7">
            <w:r w:rsidRPr="005118CC">
              <w:t>T100_1, T100_2</w:t>
            </w:r>
          </w:p>
        </w:tc>
        <w:tc>
          <w:tcPr>
            <w:tcW w:w="2268" w:type="dxa"/>
            <w:vAlign w:val="center"/>
          </w:tcPr>
          <w:p w14:paraId="5E4EB745" w14:textId="77777777" w:rsidR="00385BF7" w:rsidRPr="005118CC" w:rsidRDefault="00385BF7" w:rsidP="00385BF7">
            <w:r w:rsidRPr="005118CC">
              <w:t>F061, F110, H001</w:t>
            </w:r>
          </w:p>
        </w:tc>
        <w:tc>
          <w:tcPr>
            <w:tcW w:w="1985" w:type="dxa"/>
            <w:vAlign w:val="center"/>
          </w:tcPr>
          <w:p w14:paraId="0CD9C9CE" w14:textId="77777777" w:rsidR="00385BF7" w:rsidRPr="005118CC" w:rsidRDefault="00385BF7" w:rsidP="00385BF7">
            <w:r w:rsidRPr="005118CC">
              <w:t>Немає</w:t>
            </w:r>
          </w:p>
        </w:tc>
        <w:tc>
          <w:tcPr>
            <w:tcW w:w="1276" w:type="dxa"/>
            <w:vAlign w:val="center"/>
          </w:tcPr>
          <w:p w14:paraId="1A1FA15B" w14:textId="77777777" w:rsidR="00385BF7" w:rsidRPr="005118CC" w:rsidRDefault="00385BF7" w:rsidP="00385BF7">
            <w:r w:rsidRPr="005118CC">
              <w:t>FR0</w:t>
            </w:r>
          </w:p>
        </w:tc>
      </w:tr>
      <w:tr w:rsidR="005118CC" w:rsidRPr="005118CC" w14:paraId="42DFBE72" w14:textId="77777777" w:rsidTr="00EC4377">
        <w:trPr>
          <w:cantSplit/>
          <w:jc w:val="center"/>
        </w:trPr>
        <w:tc>
          <w:tcPr>
            <w:tcW w:w="988" w:type="dxa"/>
            <w:vAlign w:val="center"/>
          </w:tcPr>
          <w:p w14:paraId="58E3D809" w14:textId="77777777" w:rsidR="00385BF7" w:rsidRPr="005118CC" w:rsidRDefault="00385BF7" w:rsidP="0080322A">
            <w:pPr>
              <w:numPr>
                <w:ilvl w:val="0"/>
                <w:numId w:val="10"/>
              </w:numPr>
              <w:ind w:left="720"/>
              <w:contextualSpacing/>
            </w:pPr>
          </w:p>
        </w:tc>
        <w:tc>
          <w:tcPr>
            <w:tcW w:w="1701" w:type="dxa"/>
            <w:vAlign w:val="center"/>
          </w:tcPr>
          <w:p w14:paraId="37E3AB56" w14:textId="77777777" w:rsidR="00385BF7" w:rsidRPr="005118CC" w:rsidRDefault="00385BF7" w:rsidP="00385BF7">
            <w:r w:rsidRPr="005118CC">
              <w:t>FR003560</w:t>
            </w:r>
          </w:p>
        </w:tc>
        <w:tc>
          <w:tcPr>
            <w:tcW w:w="4961" w:type="dxa"/>
            <w:vAlign w:val="center"/>
          </w:tcPr>
          <w:p w14:paraId="3430C275" w14:textId="77777777" w:rsidR="00385BF7" w:rsidRPr="005118CC" w:rsidRDefault="00385BF7" w:rsidP="00385BF7">
            <w:r w:rsidRPr="005118CC">
              <w:t>Збільшення (зменшення) поточних зобов’язань</w:t>
            </w:r>
          </w:p>
        </w:tc>
        <w:tc>
          <w:tcPr>
            <w:tcW w:w="1984" w:type="dxa"/>
            <w:vAlign w:val="center"/>
          </w:tcPr>
          <w:p w14:paraId="4DA0CF88" w14:textId="77777777" w:rsidR="00385BF7" w:rsidRPr="005118CC" w:rsidRDefault="00385BF7" w:rsidP="00385BF7">
            <w:r w:rsidRPr="005118CC">
              <w:t>T100_1, T100_2</w:t>
            </w:r>
          </w:p>
        </w:tc>
        <w:tc>
          <w:tcPr>
            <w:tcW w:w="2268" w:type="dxa"/>
            <w:vAlign w:val="center"/>
          </w:tcPr>
          <w:p w14:paraId="2D4663C2" w14:textId="77777777" w:rsidR="00385BF7" w:rsidRPr="005118CC" w:rsidRDefault="00385BF7" w:rsidP="00385BF7">
            <w:r w:rsidRPr="005118CC">
              <w:t>F061, F110, H001</w:t>
            </w:r>
          </w:p>
        </w:tc>
        <w:tc>
          <w:tcPr>
            <w:tcW w:w="1985" w:type="dxa"/>
            <w:vAlign w:val="center"/>
          </w:tcPr>
          <w:p w14:paraId="006DCAAB" w14:textId="77777777" w:rsidR="00385BF7" w:rsidRPr="005118CC" w:rsidRDefault="00385BF7" w:rsidP="00385BF7">
            <w:r w:rsidRPr="005118CC">
              <w:t>Немає</w:t>
            </w:r>
          </w:p>
        </w:tc>
        <w:tc>
          <w:tcPr>
            <w:tcW w:w="1276" w:type="dxa"/>
            <w:vAlign w:val="center"/>
          </w:tcPr>
          <w:p w14:paraId="0F04B6A6" w14:textId="77777777" w:rsidR="00385BF7" w:rsidRPr="005118CC" w:rsidRDefault="00385BF7" w:rsidP="00385BF7">
            <w:r w:rsidRPr="005118CC">
              <w:t>FR0</w:t>
            </w:r>
          </w:p>
        </w:tc>
      </w:tr>
      <w:tr w:rsidR="005118CC" w:rsidRPr="005118CC" w14:paraId="560696D0" w14:textId="77777777" w:rsidTr="00EC4377">
        <w:trPr>
          <w:cantSplit/>
          <w:jc w:val="center"/>
        </w:trPr>
        <w:tc>
          <w:tcPr>
            <w:tcW w:w="988" w:type="dxa"/>
            <w:vAlign w:val="center"/>
          </w:tcPr>
          <w:p w14:paraId="1C99ECFA" w14:textId="77777777" w:rsidR="00385BF7" w:rsidRPr="005118CC" w:rsidRDefault="00385BF7" w:rsidP="0080322A">
            <w:pPr>
              <w:numPr>
                <w:ilvl w:val="0"/>
                <w:numId w:val="10"/>
              </w:numPr>
              <w:ind w:left="720"/>
              <w:contextualSpacing/>
            </w:pPr>
          </w:p>
        </w:tc>
        <w:tc>
          <w:tcPr>
            <w:tcW w:w="1701" w:type="dxa"/>
            <w:vAlign w:val="center"/>
          </w:tcPr>
          <w:p w14:paraId="5824EE9D" w14:textId="77777777" w:rsidR="00385BF7" w:rsidRPr="005118CC" w:rsidRDefault="00385BF7" w:rsidP="00385BF7">
            <w:r w:rsidRPr="005118CC">
              <w:t>FR003561</w:t>
            </w:r>
          </w:p>
        </w:tc>
        <w:tc>
          <w:tcPr>
            <w:tcW w:w="4961" w:type="dxa"/>
            <w:vAlign w:val="center"/>
          </w:tcPr>
          <w:p w14:paraId="1BE2D4EE" w14:textId="77777777" w:rsidR="00385BF7" w:rsidRPr="005118CC" w:rsidRDefault="00385BF7" w:rsidP="00385BF7">
            <w:r w:rsidRPr="005118CC">
              <w:t>Збільшення (зменшення) поточної кредиторської заборгованості за товари, роботи, послуги</w:t>
            </w:r>
          </w:p>
        </w:tc>
        <w:tc>
          <w:tcPr>
            <w:tcW w:w="1984" w:type="dxa"/>
            <w:vAlign w:val="center"/>
          </w:tcPr>
          <w:p w14:paraId="680F6468" w14:textId="77777777" w:rsidR="00385BF7" w:rsidRPr="005118CC" w:rsidRDefault="00385BF7" w:rsidP="00385BF7">
            <w:r w:rsidRPr="005118CC">
              <w:t>T100_1, T100_2</w:t>
            </w:r>
          </w:p>
        </w:tc>
        <w:tc>
          <w:tcPr>
            <w:tcW w:w="2268" w:type="dxa"/>
            <w:vAlign w:val="center"/>
          </w:tcPr>
          <w:p w14:paraId="318BE198" w14:textId="77777777" w:rsidR="00385BF7" w:rsidRPr="005118CC" w:rsidRDefault="00385BF7" w:rsidP="00385BF7">
            <w:r w:rsidRPr="005118CC">
              <w:t>F061, F110, H001</w:t>
            </w:r>
          </w:p>
        </w:tc>
        <w:tc>
          <w:tcPr>
            <w:tcW w:w="1985" w:type="dxa"/>
            <w:vAlign w:val="center"/>
          </w:tcPr>
          <w:p w14:paraId="5E5A48B4" w14:textId="77777777" w:rsidR="00385BF7" w:rsidRPr="005118CC" w:rsidRDefault="00385BF7" w:rsidP="00385BF7">
            <w:r w:rsidRPr="005118CC">
              <w:t>Немає</w:t>
            </w:r>
          </w:p>
        </w:tc>
        <w:tc>
          <w:tcPr>
            <w:tcW w:w="1276" w:type="dxa"/>
            <w:vAlign w:val="center"/>
          </w:tcPr>
          <w:p w14:paraId="48A3FBFB" w14:textId="77777777" w:rsidR="00385BF7" w:rsidRPr="005118CC" w:rsidRDefault="00385BF7" w:rsidP="00385BF7">
            <w:r w:rsidRPr="005118CC">
              <w:t>FR0</w:t>
            </w:r>
          </w:p>
        </w:tc>
      </w:tr>
      <w:tr w:rsidR="005118CC" w:rsidRPr="005118CC" w14:paraId="44BA053D" w14:textId="77777777" w:rsidTr="00EC4377">
        <w:trPr>
          <w:cantSplit/>
          <w:jc w:val="center"/>
        </w:trPr>
        <w:tc>
          <w:tcPr>
            <w:tcW w:w="988" w:type="dxa"/>
            <w:vAlign w:val="center"/>
          </w:tcPr>
          <w:p w14:paraId="55D4801B" w14:textId="77777777" w:rsidR="00385BF7" w:rsidRPr="005118CC" w:rsidRDefault="00385BF7" w:rsidP="0080322A">
            <w:pPr>
              <w:numPr>
                <w:ilvl w:val="0"/>
                <w:numId w:val="10"/>
              </w:numPr>
              <w:ind w:left="720"/>
              <w:contextualSpacing/>
            </w:pPr>
          </w:p>
        </w:tc>
        <w:tc>
          <w:tcPr>
            <w:tcW w:w="1701" w:type="dxa"/>
            <w:vAlign w:val="center"/>
          </w:tcPr>
          <w:p w14:paraId="54435DC7" w14:textId="77777777" w:rsidR="00385BF7" w:rsidRPr="005118CC" w:rsidRDefault="00385BF7" w:rsidP="00385BF7">
            <w:r w:rsidRPr="005118CC">
              <w:t>FR003562</w:t>
            </w:r>
          </w:p>
        </w:tc>
        <w:tc>
          <w:tcPr>
            <w:tcW w:w="4961" w:type="dxa"/>
            <w:vAlign w:val="center"/>
          </w:tcPr>
          <w:p w14:paraId="3771908E" w14:textId="77777777" w:rsidR="00385BF7" w:rsidRPr="005118CC" w:rsidRDefault="00385BF7" w:rsidP="00385BF7">
            <w:r w:rsidRPr="005118CC">
              <w:t>Збільшення (зменшення) поточної кредиторської заборгованості за розрахунками з бюджетом</w:t>
            </w:r>
          </w:p>
        </w:tc>
        <w:tc>
          <w:tcPr>
            <w:tcW w:w="1984" w:type="dxa"/>
            <w:vAlign w:val="center"/>
          </w:tcPr>
          <w:p w14:paraId="1AC37BB1" w14:textId="77777777" w:rsidR="00385BF7" w:rsidRPr="005118CC" w:rsidRDefault="00385BF7" w:rsidP="00385BF7">
            <w:r w:rsidRPr="005118CC">
              <w:t>T100_1, T100_2</w:t>
            </w:r>
          </w:p>
        </w:tc>
        <w:tc>
          <w:tcPr>
            <w:tcW w:w="2268" w:type="dxa"/>
            <w:vAlign w:val="center"/>
          </w:tcPr>
          <w:p w14:paraId="586D028D" w14:textId="77777777" w:rsidR="00385BF7" w:rsidRPr="005118CC" w:rsidRDefault="00385BF7" w:rsidP="00385BF7">
            <w:r w:rsidRPr="005118CC">
              <w:t>F061, F110, H001</w:t>
            </w:r>
          </w:p>
        </w:tc>
        <w:tc>
          <w:tcPr>
            <w:tcW w:w="1985" w:type="dxa"/>
            <w:vAlign w:val="center"/>
          </w:tcPr>
          <w:p w14:paraId="6907BF79" w14:textId="77777777" w:rsidR="00385BF7" w:rsidRPr="005118CC" w:rsidRDefault="00385BF7" w:rsidP="00385BF7">
            <w:r w:rsidRPr="005118CC">
              <w:t>Немає</w:t>
            </w:r>
          </w:p>
        </w:tc>
        <w:tc>
          <w:tcPr>
            <w:tcW w:w="1276" w:type="dxa"/>
            <w:vAlign w:val="center"/>
          </w:tcPr>
          <w:p w14:paraId="69498681" w14:textId="77777777" w:rsidR="00385BF7" w:rsidRPr="005118CC" w:rsidRDefault="00385BF7" w:rsidP="00385BF7">
            <w:r w:rsidRPr="005118CC">
              <w:t>FR0</w:t>
            </w:r>
          </w:p>
        </w:tc>
      </w:tr>
      <w:tr w:rsidR="005118CC" w:rsidRPr="005118CC" w14:paraId="7C0C1240" w14:textId="77777777" w:rsidTr="00EC4377">
        <w:trPr>
          <w:cantSplit/>
          <w:jc w:val="center"/>
        </w:trPr>
        <w:tc>
          <w:tcPr>
            <w:tcW w:w="988" w:type="dxa"/>
            <w:vAlign w:val="center"/>
          </w:tcPr>
          <w:p w14:paraId="2F67D119" w14:textId="77777777" w:rsidR="00385BF7" w:rsidRPr="005118CC" w:rsidRDefault="00385BF7" w:rsidP="0080322A">
            <w:pPr>
              <w:numPr>
                <w:ilvl w:val="0"/>
                <w:numId w:val="10"/>
              </w:numPr>
              <w:ind w:left="720"/>
              <w:contextualSpacing/>
            </w:pPr>
          </w:p>
        </w:tc>
        <w:tc>
          <w:tcPr>
            <w:tcW w:w="1701" w:type="dxa"/>
            <w:vAlign w:val="center"/>
          </w:tcPr>
          <w:p w14:paraId="3CCD810D" w14:textId="77777777" w:rsidR="00385BF7" w:rsidRPr="005118CC" w:rsidRDefault="00385BF7" w:rsidP="00385BF7">
            <w:r w:rsidRPr="005118CC">
              <w:t>FR003563</w:t>
            </w:r>
          </w:p>
        </w:tc>
        <w:tc>
          <w:tcPr>
            <w:tcW w:w="4961" w:type="dxa"/>
            <w:vAlign w:val="center"/>
          </w:tcPr>
          <w:p w14:paraId="32DCA8D0" w14:textId="77777777" w:rsidR="00385BF7" w:rsidRPr="005118CC" w:rsidRDefault="00385BF7" w:rsidP="00385BF7">
            <w:r w:rsidRPr="005118CC">
              <w:t>Збільшення (зменшення) поточної кредиторської заборгованості за розрахунками зі страхування</w:t>
            </w:r>
          </w:p>
        </w:tc>
        <w:tc>
          <w:tcPr>
            <w:tcW w:w="1984" w:type="dxa"/>
            <w:vAlign w:val="center"/>
          </w:tcPr>
          <w:p w14:paraId="56450C47" w14:textId="77777777" w:rsidR="00385BF7" w:rsidRPr="005118CC" w:rsidRDefault="00385BF7" w:rsidP="00385BF7">
            <w:r w:rsidRPr="005118CC">
              <w:t>T100_1, T100_2</w:t>
            </w:r>
          </w:p>
        </w:tc>
        <w:tc>
          <w:tcPr>
            <w:tcW w:w="2268" w:type="dxa"/>
            <w:vAlign w:val="center"/>
          </w:tcPr>
          <w:p w14:paraId="31F4DC08" w14:textId="77777777" w:rsidR="00385BF7" w:rsidRPr="005118CC" w:rsidRDefault="00385BF7" w:rsidP="00385BF7">
            <w:r w:rsidRPr="005118CC">
              <w:t>F061, F110, H001</w:t>
            </w:r>
          </w:p>
        </w:tc>
        <w:tc>
          <w:tcPr>
            <w:tcW w:w="1985" w:type="dxa"/>
            <w:vAlign w:val="center"/>
          </w:tcPr>
          <w:p w14:paraId="19A9E963" w14:textId="77777777" w:rsidR="00385BF7" w:rsidRPr="005118CC" w:rsidRDefault="00385BF7" w:rsidP="00385BF7">
            <w:r w:rsidRPr="005118CC">
              <w:t>Немає</w:t>
            </w:r>
          </w:p>
        </w:tc>
        <w:tc>
          <w:tcPr>
            <w:tcW w:w="1276" w:type="dxa"/>
            <w:vAlign w:val="center"/>
          </w:tcPr>
          <w:p w14:paraId="266B4392" w14:textId="77777777" w:rsidR="00385BF7" w:rsidRPr="005118CC" w:rsidRDefault="00385BF7" w:rsidP="00385BF7">
            <w:r w:rsidRPr="005118CC">
              <w:t>FR0</w:t>
            </w:r>
          </w:p>
        </w:tc>
      </w:tr>
      <w:tr w:rsidR="005118CC" w:rsidRPr="005118CC" w14:paraId="543C5AFA" w14:textId="77777777" w:rsidTr="00EC4377">
        <w:trPr>
          <w:cantSplit/>
          <w:jc w:val="center"/>
        </w:trPr>
        <w:tc>
          <w:tcPr>
            <w:tcW w:w="988" w:type="dxa"/>
            <w:vAlign w:val="center"/>
          </w:tcPr>
          <w:p w14:paraId="762515C3" w14:textId="77777777" w:rsidR="00385BF7" w:rsidRPr="005118CC" w:rsidRDefault="00385BF7" w:rsidP="0080322A">
            <w:pPr>
              <w:numPr>
                <w:ilvl w:val="0"/>
                <w:numId w:val="10"/>
              </w:numPr>
              <w:ind w:left="720"/>
              <w:contextualSpacing/>
            </w:pPr>
          </w:p>
        </w:tc>
        <w:tc>
          <w:tcPr>
            <w:tcW w:w="1701" w:type="dxa"/>
            <w:vAlign w:val="center"/>
          </w:tcPr>
          <w:p w14:paraId="07C0C511" w14:textId="77777777" w:rsidR="00385BF7" w:rsidRPr="005118CC" w:rsidRDefault="00385BF7" w:rsidP="00385BF7">
            <w:r w:rsidRPr="005118CC">
              <w:t>FR003564</w:t>
            </w:r>
          </w:p>
        </w:tc>
        <w:tc>
          <w:tcPr>
            <w:tcW w:w="4961" w:type="dxa"/>
            <w:vAlign w:val="center"/>
          </w:tcPr>
          <w:p w14:paraId="0954CDF5" w14:textId="77777777" w:rsidR="00385BF7" w:rsidRPr="005118CC" w:rsidRDefault="00385BF7" w:rsidP="00385BF7">
            <w:r w:rsidRPr="005118CC">
              <w:t>Збільшення (зменшення) поточної кредиторської заборгованості за розрахунками з оплати праці</w:t>
            </w:r>
          </w:p>
        </w:tc>
        <w:tc>
          <w:tcPr>
            <w:tcW w:w="1984" w:type="dxa"/>
            <w:vAlign w:val="center"/>
          </w:tcPr>
          <w:p w14:paraId="156DED00" w14:textId="77777777" w:rsidR="00385BF7" w:rsidRPr="005118CC" w:rsidRDefault="00385BF7" w:rsidP="00385BF7">
            <w:r w:rsidRPr="005118CC">
              <w:t>T100_1, T100_2</w:t>
            </w:r>
          </w:p>
        </w:tc>
        <w:tc>
          <w:tcPr>
            <w:tcW w:w="2268" w:type="dxa"/>
            <w:vAlign w:val="center"/>
          </w:tcPr>
          <w:p w14:paraId="3529C6EF" w14:textId="77777777" w:rsidR="00385BF7" w:rsidRPr="005118CC" w:rsidRDefault="00385BF7" w:rsidP="00385BF7">
            <w:r w:rsidRPr="005118CC">
              <w:t>F061, F110, H001</w:t>
            </w:r>
          </w:p>
        </w:tc>
        <w:tc>
          <w:tcPr>
            <w:tcW w:w="1985" w:type="dxa"/>
            <w:vAlign w:val="center"/>
          </w:tcPr>
          <w:p w14:paraId="1EC17F91" w14:textId="77777777" w:rsidR="00385BF7" w:rsidRPr="005118CC" w:rsidRDefault="00385BF7" w:rsidP="00385BF7">
            <w:r w:rsidRPr="005118CC">
              <w:t>Немає</w:t>
            </w:r>
          </w:p>
        </w:tc>
        <w:tc>
          <w:tcPr>
            <w:tcW w:w="1276" w:type="dxa"/>
            <w:vAlign w:val="center"/>
          </w:tcPr>
          <w:p w14:paraId="00478EC2" w14:textId="77777777" w:rsidR="00385BF7" w:rsidRPr="005118CC" w:rsidRDefault="00385BF7" w:rsidP="00385BF7">
            <w:r w:rsidRPr="005118CC">
              <w:t>FR0</w:t>
            </w:r>
          </w:p>
        </w:tc>
      </w:tr>
      <w:tr w:rsidR="005118CC" w:rsidRPr="005118CC" w14:paraId="6C42EB29" w14:textId="77777777" w:rsidTr="00EC4377">
        <w:trPr>
          <w:cantSplit/>
          <w:jc w:val="center"/>
        </w:trPr>
        <w:tc>
          <w:tcPr>
            <w:tcW w:w="988" w:type="dxa"/>
            <w:vAlign w:val="center"/>
          </w:tcPr>
          <w:p w14:paraId="2A7B12FF" w14:textId="77777777" w:rsidR="00385BF7" w:rsidRPr="005118CC" w:rsidRDefault="00385BF7" w:rsidP="0080322A">
            <w:pPr>
              <w:numPr>
                <w:ilvl w:val="0"/>
                <w:numId w:val="10"/>
              </w:numPr>
              <w:ind w:left="720"/>
              <w:contextualSpacing/>
            </w:pPr>
          </w:p>
        </w:tc>
        <w:tc>
          <w:tcPr>
            <w:tcW w:w="1701" w:type="dxa"/>
            <w:vAlign w:val="center"/>
          </w:tcPr>
          <w:p w14:paraId="4E949142" w14:textId="77777777" w:rsidR="00385BF7" w:rsidRPr="005118CC" w:rsidRDefault="00385BF7" w:rsidP="00385BF7">
            <w:r w:rsidRPr="005118CC">
              <w:t>FR003566</w:t>
            </w:r>
          </w:p>
        </w:tc>
        <w:tc>
          <w:tcPr>
            <w:tcW w:w="4961" w:type="dxa"/>
            <w:vAlign w:val="center"/>
          </w:tcPr>
          <w:p w14:paraId="34957BE6" w14:textId="77777777" w:rsidR="00385BF7" w:rsidRPr="005118CC" w:rsidRDefault="00385BF7" w:rsidP="00385BF7">
            <w:r w:rsidRPr="005118CC">
              <w:t>Збільшення (зменшення) доходів майбутніх періодів</w:t>
            </w:r>
          </w:p>
        </w:tc>
        <w:tc>
          <w:tcPr>
            <w:tcW w:w="1984" w:type="dxa"/>
            <w:vAlign w:val="center"/>
          </w:tcPr>
          <w:p w14:paraId="65BF081C" w14:textId="77777777" w:rsidR="00385BF7" w:rsidRPr="005118CC" w:rsidRDefault="00385BF7" w:rsidP="00385BF7">
            <w:r w:rsidRPr="005118CC">
              <w:t>T100_1, T100_2</w:t>
            </w:r>
          </w:p>
        </w:tc>
        <w:tc>
          <w:tcPr>
            <w:tcW w:w="2268" w:type="dxa"/>
            <w:vAlign w:val="center"/>
          </w:tcPr>
          <w:p w14:paraId="6CA7070A" w14:textId="77777777" w:rsidR="00385BF7" w:rsidRPr="005118CC" w:rsidRDefault="00385BF7" w:rsidP="00385BF7">
            <w:r w:rsidRPr="005118CC">
              <w:t>F061, F110, H001</w:t>
            </w:r>
          </w:p>
        </w:tc>
        <w:tc>
          <w:tcPr>
            <w:tcW w:w="1985" w:type="dxa"/>
            <w:vAlign w:val="center"/>
          </w:tcPr>
          <w:p w14:paraId="5EC607E9" w14:textId="77777777" w:rsidR="00385BF7" w:rsidRPr="005118CC" w:rsidRDefault="00385BF7" w:rsidP="00385BF7">
            <w:r w:rsidRPr="005118CC">
              <w:t>Немає</w:t>
            </w:r>
          </w:p>
        </w:tc>
        <w:tc>
          <w:tcPr>
            <w:tcW w:w="1276" w:type="dxa"/>
            <w:vAlign w:val="center"/>
          </w:tcPr>
          <w:p w14:paraId="6E2A6A75" w14:textId="77777777" w:rsidR="00385BF7" w:rsidRPr="005118CC" w:rsidRDefault="00385BF7" w:rsidP="00385BF7">
            <w:r w:rsidRPr="005118CC">
              <w:t>FR0</w:t>
            </w:r>
          </w:p>
        </w:tc>
      </w:tr>
      <w:tr w:rsidR="005118CC" w:rsidRPr="005118CC" w14:paraId="73DA807E" w14:textId="77777777" w:rsidTr="00EC4377">
        <w:trPr>
          <w:cantSplit/>
          <w:jc w:val="center"/>
        </w:trPr>
        <w:tc>
          <w:tcPr>
            <w:tcW w:w="988" w:type="dxa"/>
            <w:vAlign w:val="center"/>
          </w:tcPr>
          <w:p w14:paraId="5E446A05" w14:textId="77777777" w:rsidR="00385BF7" w:rsidRPr="005118CC" w:rsidRDefault="00385BF7" w:rsidP="0080322A">
            <w:pPr>
              <w:numPr>
                <w:ilvl w:val="0"/>
                <w:numId w:val="10"/>
              </w:numPr>
              <w:ind w:left="720"/>
              <w:contextualSpacing/>
            </w:pPr>
          </w:p>
        </w:tc>
        <w:tc>
          <w:tcPr>
            <w:tcW w:w="1701" w:type="dxa"/>
            <w:vAlign w:val="center"/>
          </w:tcPr>
          <w:p w14:paraId="01A431D7" w14:textId="77777777" w:rsidR="00385BF7" w:rsidRPr="005118CC" w:rsidRDefault="00385BF7" w:rsidP="00385BF7">
            <w:r w:rsidRPr="005118CC">
              <w:t>FR003567</w:t>
            </w:r>
          </w:p>
        </w:tc>
        <w:tc>
          <w:tcPr>
            <w:tcW w:w="4961" w:type="dxa"/>
            <w:vAlign w:val="center"/>
          </w:tcPr>
          <w:p w14:paraId="1318A76D" w14:textId="77777777" w:rsidR="00385BF7" w:rsidRPr="005118CC" w:rsidRDefault="00385BF7" w:rsidP="00385BF7">
            <w:r w:rsidRPr="005118CC">
              <w:t>Збільшення (зменшення) інших поточних зобов’язань</w:t>
            </w:r>
          </w:p>
        </w:tc>
        <w:tc>
          <w:tcPr>
            <w:tcW w:w="1984" w:type="dxa"/>
            <w:vAlign w:val="center"/>
          </w:tcPr>
          <w:p w14:paraId="33DBBB6B" w14:textId="77777777" w:rsidR="00385BF7" w:rsidRPr="005118CC" w:rsidRDefault="00385BF7" w:rsidP="00385BF7">
            <w:r w:rsidRPr="005118CC">
              <w:t>T100_1, T100_2</w:t>
            </w:r>
          </w:p>
        </w:tc>
        <w:tc>
          <w:tcPr>
            <w:tcW w:w="2268" w:type="dxa"/>
            <w:vAlign w:val="center"/>
          </w:tcPr>
          <w:p w14:paraId="0FB1CD68" w14:textId="77777777" w:rsidR="00385BF7" w:rsidRPr="005118CC" w:rsidRDefault="00385BF7" w:rsidP="00385BF7">
            <w:r w:rsidRPr="005118CC">
              <w:t>F061, F110, H001</w:t>
            </w:r>
          </w:p>
        </w:tc>
        <w:tc>
          <w:tcPr>
            <w:tcW w:w="1985" w:type="dxa"/>
            <w:vAlign w:val="center"/>
          </w:tcPr>
          <w:p w14:paraId="3321BC3A" w14:textId="77777777" w:rsidR="00385BF7" w:rsidRPr="005118CC" w:rsidRDefault="00385BF7" w:rsidP="00385BF7">
            <w:r w:rsidRPr="005118CC">
              <w:t>Немає</w:t>
            </w:r>
          </w:p>
        </w:tc>
        <w:tc>
          <w:tcPr>
            <w:tcW w:w="1276" w:type="dxa"/>
            <w:vAlign w:val="center"/>
          </w:tcPr>
          <w:p w14:paraId="303ECA0F" w14:textId="77777777" w:rsidR="00385BF7" w:rsidRPr="005118CC" w:rsidRDefault="00385BF7" w:rsidP="00385BF7">
            <w:r w:rsidRPr="005118CC">
              <w:t>FR0</w:t>
            </w:r>
          </w:p>
        </w:tc>
      </w:tr>
      <w:tr w:rsidR="005118CC" w:rsidRPr="005118CC" w14:paraId="5D372FBA" w14:textId="77777777" w:rsidTr="00EC4377">
        <w:trPr>
          <w:cantSplit/>
          <w:jc w:val="center"/>
        </w:trPr>
        <w:tc>
          <w:tcPr>
            <w:tcW w:w="988" w:type="dxa"/>
            <w:vAlign w:val="center"/>
          </w:tcPr>
          <w:p w14:paraId="20805E92" w14:textId="77777777" w:rsidR="00385BF7" w:rsidRPr="005118CC" w:rsidRDefault="00385BF7" w:rsidP="0080322A">
            <w:pPr>
              <w:numPr>
                <w:ilvl w:val="0"/>
                <w:numId w:val="10"/>
              </w:numPr>
              <w:ind w:left="720"/>
              <w:contextualSpacing/>
            </w:pPr>
          </w:p>
        </w:tc>
        <w:tc>
          <w:tcPr>
            <w:tcW w:w="1701" w:type="dxa"/>
            <w:vAlign w:val="center"/>
          </w:tcPr>
          <w:p w14:paraId="77B8BB69" w14:textId="77777777" w:rsidR="00385BF7" w:rsidRPr="005118CC" w:rsidRDefault="00385BF7" w:rsidP="00385BF7">
            <w:r w:rsidRPr="005118CC">
              <w:t>FR003570</w:t>
            </w:r>
          </w:p>
        </w:tc>
        <w:tc>
          <w:tcPr>
            <w:tcW w:w="4961" w:type="dxa"/>
            <w:vAlign w:val="center"/>
          </w:tcPr>
          <w:p w14:paraId="04FAAA14" w14:textId="77777777" w:rsidR="00385BF7" w:rsidRPr="005118CC" w:rsidRDefault="00385BF7" w:rsidP="00385BF7">
            <w:r w:rsidRPr="005118CC">
              <w:t>Грошові кошти від операційної діяльності</w:t>
            </w:r>
          </w:p>
        </w:tc>
        <w:tc>
          <w:tcPr>
            <w:tcW w:w="1984" w:type="dxa"/>
            <w:vAlign w:val="center"/>
          </w:tcPr>
          <w:p w14:paraId="1F5B695B" w14:textId="77777777" w:rsidR="00385BF7" w:rsidRPr="005118CC" w:rsidRDefault="00385BF7" w:rsidP="00385BF7">
            <w:r w:rsidRPr="005118CC">
              <w:t>T100_1, T100_2</w:t>
            </w:r>
          </w:p>
        </w:tc>
        <w:tc>
          <w:tcPr>
            <w:tcW w:w="2268" w:type="dxa"/>
            <w:vAlign w:val="center"/>
          </w:tcPr>
          <w:p w14:paraId="10E5825B" w14:textId="77777777" w:rsidR="00385BF7" w:rsidRPr="005118CC" w:rsidRDefault="00385BF7" w:rsidP="00385BF7">
            <w:r w:rsidRPr="005118CC">
              <w:t>F061, F110, H001</w:t>
            </w:r>
          </w:p>
        </w:tc>
        <w:tc>
          <w:tcPr>
            <w:tcW w:w="1985" w:type="dxa"/>
            <w:vAlign w:val="center"/>
          </w:tcPr>
          <w:p w14:paraId="4FC69CAC" w14:textId="77777777" w:rsidR="00385BF7" w:rsidRPr="005118CC" w:rsidRDefault="00385BF7" w:rsidP="00385BF7">
            <w:r w:rsidRPr="005118CC">
              <w:t>Немає</w:t>
            </w:r>
          </w:p>
        </w:tc>
        <w:tc>
          <w:tcPr>
            <w:tcW w:w="1276" w:type="dxa"/>
            <w:vAlign w:val="center"/>
          </w:tcPr>
          <w:p w14:paraId="1175547E" w14:textId="77777777" w:rsidR="00385BF7" w:rsidRPr="005118CC" w:rsidRDefault="00385BF7" w:rsidP="00385BF7">
            <w:r w:rsidRPr="005118CC">
              <w:t>FR0</w:t>
            </w:r>
          </w:p>
        </w:tc>
      </w:tr>
      <w:tr w:rsidR="005118CC" w:rsidRPr="005118CC" w14:paraId="7BA9C4CD" w14:textId="77777777" w:rsidTr="00EC4377">
        <w:trPr>
          <w:cantSplit/>
          <w:jc w:val="center"/>
        </w:trPr>
        <w:tc>
          <w:tcPr>
            <w:tcW w:w="988" w:type="dxa"/>
            <w:vAlign w:val="center"/>
          </w:tcPr>
          <w:p w14:paraId="292ED720" w14:textId="77777777" w:rsidR="00385BF7" w:rsidRPr="005118CC" w:rsidRDefault="00385BF7" w:rsidP="0080322A">
            <w:pPr>
              <w:numPr>
                <w:ilvl w:val="0"/>
                <w:numId w:val="10"/>
              </w:numPr>
              <w:ind w:left="720"/>
              <w:contextualSpacing/>
            </w:pPr>
          </w:p>
        </w:tc>
        <w:tc>
          <w:tcPr>
            <w:tcW w:w="1701" w:type="dxa"/>
            <w:vAlign w:val="center"/>
          </w:tcPr>
          <w:p w14:paraId="04FFB754" w14:textId="77777777" w:rsidR="00385BF7" w:rsidRPr="005118CC" w:rsidRDefault="00385BF7" w:rsidP="00385BF7">
            <w:r w:rsidRPr="005118CC">
              <w:t>FR003580</w:t>
            </w:r>
          </w:p>
        </w:tc>
        <w:tc>
          <w:tcPr>
            <w:tcW w:w="4961" w:type="dxa"/>
            <w:vAlign w:val="center"/>
          </w:tcPr>
          <w:p w14:paraId="6128B6AE" w14:textId="77777777" w:rsidR="00385BF7" w:rsidRPr="005118CC" w:rsidRDefault="00385BF7" w:rsidP="00385BF7">
            <w:r w:rsidRPr="005118CC">
              <w:t>Сплачений податок на прибуток</w:t>
            </w:r>
          </w:p>
        </w:tc>
        <w:tc>
          <w:tcPr>
            <w:tcW w:w="1984" w:type="dxa"/>
            <w:vAlign w:val="center"/>
          </w:tcPr>
          <w:p w14:paraId="71F50EA5" w14:textId="77777777" w:rsidR="00385BF7" w:rsidRPr="005118CC" w:rsidRDefault="00385BF7" w:rsidP="00385BF7">
            <w:r w:rsidRPr="005118CC">
              <w:t>T100_1, T100_2</w:t>
            </w:r>
          </w:p>
        </w:tc>
        <w:tc>
          <w:tcPr>
            <w:tcW w:w="2268" w:type="dxa"/>
            <w:vAlign w:val="center"/>
          </w:tcPr>
          <w:p w14:paraId="613FBD2F" w14:textId="77777777" w:rsidR="00385BF7" w:rsidRPr="005118CC" w:rsidRDefault="00385BF7" w:rsidP="00385BF7">
            <w:r w:rsidRPr="005118CC">
              <w:t>F061, F110, H001</w:t>
            </w:r>
          </w:p>
        </w:tc>
        <w:tc>
          <w:tcPr>
            <w:tcW w:w="1985" w:type="dxa"/>
            <w:vAlign w:val="center"/>
          </w:tcPr>
          <w:p w14:paraId="6549ADFB" w14:textId="77777777" w:rsidR="00385BF7" w:rsidRPr="005118CC" w:rsidRDefault="00385BF7" w:rsidP="00385BF7">
            <w:r w:rsidRPr="005118CC">
              <w:t>Немає</w:t>
            </w:r>
          </w:p>
        </w:tc>
        <w:tc>
          <w:tcPr>
            <w:tcW w:w="1276" w:type="dxa"/>
            <w:vAlign w:val="center"/>
          </w:tcPr>
          <w:p w14:paraId="56A46454" w14:textId="77777777" w:rsidR="00385BF7" w:rsidRPr="005118CC" w:rsidRDefault="00385BF7" w:rsidP="00385BF7">
            <w:r w:rsidRPr="005118CC">
              <w:t>FR0</w:t>
            </w:r>
          </w:p>
        </w:tc>
      </w:tr>
      <w:tr w:rsidR="005118CC" w:rsidRPr="005118CC" w14:paraId="4C4C6C71" w14:textId="77777777" w:rsidTr="00EC4377">
        <w:trPr>
          <w:cantSplit/>
          <w:jc w:val="center"/>
        </w:trPr>
        <w:tc>
          <w:tcPr>
            <w:tcW w:w="988" w:type="dxa"/>
            <w:vAlign w:val="center"/>
          </w:tcPr>
          <w:p w14:paraId="3AEFE7F5" w14:textId="77777777" w:rsidR="00385BF7" w:rsidRPr="005118CC" w:rsidRDefault="00385BF7" w:rsidP="0080322A">
            <w:pPr>
              <w:numPr>
                <w:ilvl w:val="0"/>
                <w:numId w:val="10"/>
              </w:numPr>
              <w:ind w:left="720"/>
              <w:contextualSpacing/>
            </w:pPr>
          </w:p>
        </w:tc>
        <w:tc>
          <w:tcPr>
            <w:tcW w:w="1701" w:type="dxa"/>
            <w:vAlign w:val="center"/>
          </w:tcPr>
          <w:p w14:paraId="20A262AB" w14:textId="77777777" w:rsidR="00385BF7" w:rsidRPr="005118CC" w:rsidRDefault="00385BF7" w:rsidP="00385BF7">
            <w:r w:rsidRPr="005118CC">
              <w:t>FR003585</w:t>
            </w:r>
          </w:p>
        </w:tc>
        <w:tc>
          <w:tcPr>
            <w:tcW w:w="4961" w:type="dxa"/>
            <w:vAlign w:val="center"/>
          </w:tcPr>
          <w:p w14:paraId="10B00A99" w14:textId="77777777" w:rsidR="00385BF7" w:rsidRPr="005118CC" w:rsidRDefault="00385BF7" w:rsidP="00385BF7">
            <w:r w:rsidRPr="005118CC">
              <w:t>Сплачені відсотки</w:t>
            </w:r>
          </w:p>
        </w:tc>
        <w:tc>
          <w:tcPr>
            <w:tcW w:w="1984" w:type="dxa"/>
            <w:vAlign w:val="center"/>
          </w:tcPr>
          <w:p w14:paraId="4C934634" w14:textId="77777777" w:rsidR="00385BF7" w:rsidRPr="005118CC" w:rsidRDefault="00385BF7" w:rsidP="00385BF7">
            <w:r w:rsidRPr="005118CC">
              <w:t>T100_1, T100_2</w:t>
            </w:r>
          </w:p>
        </w:tc>
        <w:tc>
          <w:tcPr>
            <w:tcW w:w="2268" w:type="dxa"/>
            <w:vAlign w:val="center"/>
          </w:tcPr>
          <w:p w14:paraId="48F922B0" w14:textId="77777777" w:rsidR="00385BF7" w:rsidRPr="005118CC" w:rsidRDefault="00385BF7" w:rsidP="00385BF7">
            <w:r w:rsidRPr="005118CC">
              <w:t>F061, F110, H001</w:t>
            </w:r>
          </w:p>
        </w:tc>
        <w:tc>
          <w:tcPr>
            <w:tcW w:w="1985" w:type="dxa"/>
            <w:vAlign w:val="center"/>
          </w:tcPr>
          <w:p w14:paraId="18B4A610" w14:textId="77777777" w:rsidR="00385BF7" w:rsidRPr="005118CC" w:rsidRDefault="00385BF7" w:rsidP="00385BF7">
            <w:r w:rsidRPr="005118CC">
              <w:t>Немає</w:t>
            </w:r>
          </w:p>
        </w:tc>
        <w:tc>
          <w:tcPr>
            <w:tcW w:w="1276" w:type="dxa"/>
            <w:vAlign w:val="center"/>
          </w:tcPr>
          <w:p w14:paraId="65536B68" w14:textId="77777777" w:rsidR="00385BF7" w:rsidRPr="005118CC" w:rsidRDefault="00385BF7" w:rsidP="00385BF7">
            <w:r w:rsidRPr="005118CC">
              <w:t>FR0</w:t>
            </w:r>
          </w:p>
        </w:tc>
      </w:tr>
      <w:tr w:rsidR="005118CC" w:rsidRPr="005118CC" w14:paraId="4312A1F5" w14:textId="77777777" w:rsidTr="00EC4377">
        <w:trPr>
          <w:cantSplit/>
          <w:jc w:val="center"/>
        </w:trPr>
        <w:tc>
          <w:tcPr>
            <w:tcW w:w="988" w:type="dxa"/>
            <w:vAlign w:val="center"/>
          </w:tcPr>
          <w:p w14:paraId="2AE907F7" w14:textId="77777777" w:rsidR="00385BF7" w:rsidRPr="005118CC" w:rsidRDefault="00385BF7" w:rsidP="0080322A">
            <w:pPr>
              <w:numPr>
                <w:ilvl w:val="0"/>
                <w:numId w:val="10"/>
              </w:numPr>
              <w:ind w:left="720"/>
              <w:contextualSpacing/>
            </w:pPr>
          </w:p>
        </w:tc>
        <w:tc>
          <w:tcPr>
            <w:tcW w:w="1701" w:type="dxa"/>
            <w:vAlign w:val="center"/>
          </w:tcPr>
          <w:p w14:paraId="48E34B33" w14:textId="77777777" w:rsidR="00385BF7" w:rsidRPr="005118CC" w:rsidRDefault="00385BF7" w:rsidP="00385BF7">
            <w:r w:rsidRPr="005118CC">
              <w:t>FR023195</w:t>
            </w:r>
          </w:p>
        </w:tc>
        <w:tc>
          <w:tcPr>
            <w:tcW w:w="4961" w:type="dxa"/>
            <w:vAlign w:val="center"/>
          </w:tcPr>
          <w:p w14:paraId="52C8AD68" w14:textId="77777777" w:rsidR="00385BF7" w:rsidRPr="005118CC" w:rsidRDefault="00385BF7" w:rsidP="00385BF7">
            <w:r w:rsidRPr="005118CC">
              <w:t>Чистий рух коштів від операційної діяльності (за непрямим методом)</w:t>
            </w:r>
          </w:p>
        </w:tc>
        <w:tc>
          <w:tcPr>
            <w:tcW w:w="1984" w:type="dxa"/>
            <w:vAlign w:val="center"/>
          </w:tcPr>
          <w:p w14:paraId="77B14C5D" w14:textId="77777777" w:rsidR="00385BF7" w:rsidRPr="005118CC" w:rsidRDefault="00385BF7" w:rsidP="00385BF7">
            <w:r w:rsidRPr="005118CC">
              <w:t>T100_1, T100_2</w:t>
            </w:r>
          </w:p>
        </w:tc>
        <w:tc>
          <w:tcPr>
            <w:tcW w:w="2268" w:type="dxa"/>
            <w:vAlign w:val="center"/>
          </w:tcPr>
          <w:p w14:paraId="67CB86F7" w14:textId="77777777" w:rsidR="00385BF7" w:rsidRPr="005118CC" w:rsidRDefault="00385BF7" w:rsidP="00385BF7">
            <w:r w:rsidRPr="005118CC">
              <w:t>F061, F110, H001</w:t>
            </w:r>
          </w:p>
        </w:tc>
        <w:tc>
          <w:tcPr>
            <w:tcW w:w="1985" w:type="dxa"/>
            <w:vAlign w:val="center"/>
          </w:tcPr>
          <w:p w14:paraId="0605A340" w14:textId="77777777" w:rsidR="00385BF7" w:rsidRPr="005118CC" w:rsidRDefault="00385BF7" w:rsidP="00385BF7">
            <w:r w:rsidRPr="005118CC">
              <w:t>Немає</w:t>
            </w:r>
          </w:p>
        </w:tc>
        <w:tc>
          <w:tcPr>
            <w:tcW w:w="1276" w:type="dxa"/>
            <w:vAlign w:val="center"/>
          </w:tcPr>
          <w:p w14:paraId="215488D9" w14:textId="77777777" w:rsidR="00385BF7" w:rsidRPr="005118CC" w:rsidRDefault="00385BF7" w:rsidP="00385BF7">
            <w:r w:rsidRPr="005118CC">
              <w:t>FR0</w:t>
            </w:r>
          </w:p>
        </w:tc>
      </w:tr>
      <w:tr w:rsidR="005118CC" w:rsidRPr="005118CC" w14:paraId="3876FDA9" w14:textId="77777777" w:rsidTr="00EC4377">
        <w:trPr>
          <w:cantSplit/>
          <w:jc w:val="center"/>
        </w:trPr>
        <w:tc>
          <w:tcPr>
            <w:tcW w:w="988" w:type="dxa"/>
            <w:vAlign w:val="center"/>
          </w:tcPr>
          <w:p w14:paraId="3CDC0587" w14:textId="77777777" w:rsidR="00385BF7" w:rsidRPr="005118CC" w:rsidRDefault="00385BF7" w:rsidP="0080322A">
            <w:pPr>
              <w:numPr>
                <w:ilvl w:val="0"/>
                <w:numId w:val="10"/>
              </w:numPr>
              <w:ind w:left="720"/>
              <w:contextualSpacing/>
            </w:pPr>
          </w:p>
        </w:tc>
        <w:tc>
          <w:tcPr>
            <w:tcW w:w="1701" w:type="dxa"/>
            <w:vAlign w:val="center"/>
          </w:tcPr>
          <w:p w14:paraId="5FCCD77F" w14:textId="77777777" w:rsidR="00385BF7" w:rsidRPr="005118CC" w:rsidRDefault="00385BF7" w:rsidP="00385BF7">
            <w:r w:rsidRPr="005118CC">
              <w:t>FR023200</w:t>
            </w:r>
          </w:p>
        </w:tc>
        <w:tc>
          <w:tcPr>
            <w:tcW w:w="4961" w:type="dxa"/>
            <w:vAlign w:val="center"/>
          </w:tcPr>
          <w:p w14:paraId="5073F99A" w14:textId="77777777" w:rsidR="00385BF7" w:rsidRPr="005118CC" w:rsidRDefault="00385BF7" w:rsidP="00385BF7">
            <w:r w:rsidRPr="005118CC">
              <w:t>Надходження від реалізації фінансових інвестицій (за непрямим методом)</w:t>
            </w:r>
          </w:p>
        </w:tc>
        <w:tc>
          <w:tcPr>
            <w:tcW w:w="1984" w:type="dxa"/>
            <w:vAlign w:val="center"/>
          </w:tcPr>
          <w:p w14:paraId="0C3B7A51" w14:textId="77777777" w:rsidR="00385BF7" w:rsidRPr="005118CC" w:rsidRDefault="00385BF7" w:rsidP="00385BF7">
            <w:r w:rsidRPr="005118CC">
              <w:t>T100_1, T100_2</w:t>
            </w:r>
          </w:p>
        </w:tc>
        <w:tc>
          <w:tcPr>
            <w:tcW w:w="2268" w:type="dxa"/>
            <w:vAlign w:val="center"/>
          </w:tcPr>
          <w:p w14:paraId="60D02215" w14:textId="77777777" w:rsidR="00385BF7" w:rsidRPr="005118CC" w:rsidRDefault="00385BF7" w:rsidP="00385BF7">
            <w:r w:rsidRPr="005118CC">
              <w:t>F061, F110, H001</w:t>
            </w:r>
          </w:p>
        </w:tc>
        <w:tc>
          <w:tcPr>
            <w:tcW w:w="1985" w:type="dxa"/>
            <w:vAlign w:val="center"/>
          </w:tcPr>
          <w:p w14:paraId="2BB8635C" w14:textId="77777777" w:rsidR="00385BF7" w:rsidRPr="005118CC" w:rsidRDefault="00385BF7" w:rsidP="00385BF7">
            <w:r w:rsidRPr="005118CC">
              <w:t>Немає</w:t>
            </w:r>
          </w:p>
        </w:tc>
        <w:tc>
          <w:tcPr>
            <w:tcW w:w="1276" w:type="dxa"/>
            <w:vAlign w:val="center"/>
          </w:tcPr>
          <w:p w14:paraId="5BC89131" w14:textId="77777777" w:rsidR="00385BF7" w:rsidRPr="005118CC" w:rsidRDefault="00385BF7" w:rsidP="00385BF7">
            <w:r w:rsidRPr="005118CC">
              <w:t>FR0</w:t>
            </w:r>
          </w:p>
        </w:tc>
      </w:tr>
      <w:tr w:rsidR="005118CC" w:rsidRPr="005118CC" w14:paraId="65E9A9BC" w14:textId="77777777" w:rsidTr="00EC4377">
        <w:trPr>
          <w:cantSplit/>
          <w:jc w:val="center"/>
        </w:trPr>
        <w:tc>
          <w:tcPr>
            <w:tcW w:w="988" w:type="dxa"/>
            <w:vAlign w:val="center"/>
          </w:tcPr>
          <w:p w14:paraId="47EE15B5" w14:textId="77777777" w:rsidR="00385BF7" w:rsidRPr="005118CC" w:rsidRDefault="00385BF7" w:rsidP="0080322A">
            <w:pPr>
              <w:numPr>
                <w:ilvl w:val="0"/>
                <w:numId w:val="10"/>
              </w:numPr>
              <w:ind w:left="720"/>
              <w:contextualSpacing/>
            </w:pPr>
          </w:p>
        </w:tc>
        <w:tc>
          <w:tcPr>
            <w:tcW w:w="1701" w:type="dxa"/>
            <w:vAlign w:val="center"/>
          </w:tcPr>
          <w:p w14:paraId="13C3AE61" w14:textId="77777777" w:rsidR="00385BF7" w:rsidRPr="005118CC" w:rsidRDefault="00385BF7" w:rsidP="00385BF7">
            <w:r w:rsidRPr="005118CC">
              <w:t>FR023205</w:t>
            </w:r>
          </w:p>
        </w:tc>
        <w:tc>
          <w:tcPr>
            <w:tcW w:w="4961" w:type="dxa"/>
            <w:vAlign w:val="center"/>
          </w:tcPr>
          <w:p w14:paraId="550568BF" w14:textId="77777777" w:rsidR="00385BF7" w:rsidRPr="005118CC" w:rsidRDefault="00385BF7" w:rsidP="00385BF7">
            <w:r w:rsidRPr="005118CC">
              <w:t>Надходження від реалізації необоротних активів (за непрямим методом)</w:t>
            </w:r>
          </w:p>
        </w:tc>
        <w:tc>
          <w:tcPr>
            <w:tcW w:w="1984" w:type="dxa"/>
            <w:vAlign w:val="center"/>
          </w:tcPr>
          <w:p w14:paraId="4B90595A" w14:textId="77777777" w:rsidR="00385BF7" w:rsidRPr="005118CC" w:rsidRDefault="00385BF7" w:rsidP="00385BF7">
            <w:r w:rsidRPr="005118CC">
              <w:t>T100_1, T100_2</w:t>
            </w:r>
          </w:p>
        </w:tc>
        <w:tc>
          <w:tcPr>
            <w:tcW w:w="2268" w:type="dxa"/>
            <w:vAlign w:val="center"/>
          </w:tcPr>
          <w:p w14:paraId="7BC0B619" w14:textId="77777777" w:rsidR="00385BF7" w:rsidRPr="005118CC" w:rsidRDefault="00385BF7" w:rsidP="00385BF7">
            <w:r w:rsidRPr="005118CC">
              <w:t>F061, F110, H001</w:t>
            </w:r>
          </w:p>
        </w:tc>
        <w:tc>
          <w:tcPr>
            <w:tcW w:w="1985" w:type="dxa"/>
            <w:vAlign w:val="center"/>
          </w:tcPr>
          <w:p w14:paraId="2B16C635" w14:textId="77777777" w:rsidR="00385BF7" w:rsidRPr="005118CC" w:rsidRDefault="00385BF7" w:rsidP="00385BF7">
            <w:r w:rsidRPr="005118CC">
              <w:t>Немає</w:t>
            </w:r>
          </w:p>
        </w:tc>
        <w:tc>
          <w:tcPr>
            <w:tcW w:w="1276" w:type="dxa"/>
            <w:vAlign w:val="center"/>
          </w:tcPr>
          <w:p w14:paraId="23BEB31A" w14:textId="77777777" w:rsidR="00385BF7" w:rsidRPr="005118CC" w:rsidRDefault="00385BF7" w:rsidP="00385BF7">
            <w:r w:rsidRPr="005118CC">
              <w:t>FR0</w:t>
            </w:r>
          </w:p>
        </w:tc>
      </w:tr>
      <w:tr w:rsidR="005118CC" w:rsidRPr="005118CC" w14:paraId="497D0F5D" w14:textId="77777777" w:rsidTr="00EC4377">
        <w:trPr>
          <w:cantSplit/>
          <w:jc w:val="center"/>
        </w:trPr>
        <w:tc>
          <w:tcPr>
            <w:tcW w:w="988" w:type="dxa"/>
            <w:vAlign w:val="center"/>
          </w:tcPr>
          <w:p w14:paraId="50218177" w14:textId="77777777" w:rsidR="00385BF7" w:rsidRPr="005118CC" w:rsidRDefault="00385BF7" w:rsidP="0080322A">
            <w:pPr>
              <w:numPr>
                <w:ilvl w:val="0"/>
                <w:numId w:val="10"/>
              </w:numPr>
              <w:ind w:left="720"/>
              <w:contextualSpacing/>
            </w:pPr>
          </w:p>
        </w:tc>
        <w:tc>
          <w:tcPr>
            <w:tcW w:w="1701" w:type="dxa"/>
            <w:vAlign w:val="center"/>
          </w:tcPr>
          <w:p w14:paraId="307088D9" w14:textId="77777777" w:rsidR="00385BF7" w:rsidRPr="005118CC" w:rsidRDefault="00385BF7" w:rsidP="00385BF7">
            <w:r w:rsidRPr="005118CC">
              <w:t>FR023215</w:t>
            </w:r>
          </w:p>
        </w:tc>
        <w:tc>
          <w:tcPr>
            <w:tcW w:w="4961" w:type="dxa"/>
            <w:vAlign w:val="center"/>
          </w:tcPr>
          <w:p w14:paraId="683EC5C5" w14:textId="77777777" w:rsidR="00385BF7" w:rsidRPr="005118CC" w:rsidRDefault="00385BF7" w:rsidP="00385BF7">
            <w:r w:rsidRPr="005118CC">
              <w:t>Надходження від отриманих відсотків (за непрямим методом)</w:t>
            </w:r>
          </w:p>
        </w:tc>
        <w:tc>
          <w:tcPr>
            <w:tcW w:w="1984" w:type="dxa"/>
            <w:vAlign w:val="center"/>
          </w:tcPr>
          <w:p w14:paraId="4B3607B5" w14:textId="77777777" w:rsidR="00385BF7" w:rsidRPr="005118CC" w:rsidRDefault="00385BF7" w:rsidP="00385BF7">
            <w:r w:rsidRPr="005118CC">
              <w:t>T100_1, T100_2</w:t>
            </w:r>
          </w:p>
        </w:tc>
        <w:tc>
          <w:tcPr>
            <w:tcW w:w="2268" w:type="dxa"/>
            <w:vAlign w:val="center"/>
          </w:tcPr>
          <w:p w14:paraId="72D28F3B" w14:textId="77777777" w:rsidR="00385BF7" w:rsidRPr="005118CC" w:rsidRDefault="00385BF7" w:rsidP="00385BF7">
            <w:r w:rsidRPr="005118CC">
              <w:t>F061, F110, H001</w:t>
            </w:r>
          </w:p>
        </w:tc>
        <w:tc>
          <w:tcPr>
            <w:tcW w:w="1985" w:type="dxa"/>
            <w:vAlign w:val="center"/>
          </w:tcPr>
          <w:p w14:paraId="12CDBA88" w14:textId="77777777" w:rsidR="00385BF7" w:rsidRPr="005118CC" w:rsidRDefault="00385BF7" w:rsidP="00385BF7">
            <w:r w:rsidRPr="005118CC">
              <w:t>Немає</w:t>
            </w:r>
          </w:p>
        </w:tc>
        <w:tc>
          <w:tcPr>
            <w:tcW w:w="1276" w:type="dxa"/>
            <w:vAlign w:val="center"/>
          </w:tcPr>
          <w:p w14:paraId="79799CB0" w14:textId="77777777" w:rsidR="00385BF7" w:rsidRPr="005118CC" w:rsidRDefault="00385BF7" w:rsidP="00385BF7">
            <w:r w:rsidRPr="005118CC">
              <w:t>FR0</w:t>
            </w:r>
          </w:p>
        </w:tc>
      </w:tr>
      <w:tr w:rsidR="005118CC" w:rsidRPr="005118CC" w14:paraId="6A2BBA37" w14:textId="77777777" w:rsidTr="00EC4377">
        <w:trPr>
          <w:cantSplit/>
          <w:jc w:val="center"/>
        </w:trPr>
        <w:tc>
          <w:tcPr>
            <w:tcW w:w="988" w:type="dxa"/>
            <w:vAlign w:val="center"/>
          </w:tcPr>
          <w:p w14:paraId="5DC32D56" w14:textId="77777777" w:rsidR="00385BF7" w:rsidRPr="005118CC" w:rsidRDefault="00385BF7" w:rsidP="0080322A">
            <w:pPr>
              <w:numPr>
                <w:ilvl w:val="0"/>
                <w:numId w:val="10"/>
              </w:numPr>
              <w:ind w:left="720"/>
              <w:contextualSpacing/>
            </w:pPr>
          </w:p>
        </w:tc>
        <w:tc>
          <w:tcPr>
            <w:tcW w:w="1701" w:type="dxa"/>
            <w:vAlign w:val="center"/>
          </w:tcPr>
          <w:p w14:paraId="23AF322E" w14:textId="77777777" w:rsidR="00385BF7" w:rsidRPr="005118CC" w:rsidRDefault="00385BF7" w:rsidP="00385BF7">
            <w:r w:rsidRPr="005118CC">
              <w:t>FR023220</w:t>
            </w:r>
          </w:p>
        </w:tc>
        <w:tc>
          <w:tcPr>
            <w:tcW w:w="4961" w:type="dxa"/>
            <w:vAlign w:val="center"/>
          </w:tcPr>
          <w:p w14:paraId="1324E4CE" w14:textId="77777777" w:rsidR="00385BF7" w:rsidRPr="005118CC" w:rsidRDefault="00385BF7" w:rsidP="00385BF7">
            <w:r w:rsidRPr="005118CC">
              <w:t>Надходження від отриманих дивідендів (за непрямим методом)</w:t>
            </w:r>
          </w:p>
        </w:tc>
        <w:tc>
          <w:tcPr>
            <w:tcW w:w="1984" w:type="dxa"/>
            <w:vAlign w:val="center"/>
          </w:tcPr>
          <w:p w14:paraId="096A815D" w14:textId="77777777" w:rsidR="00385BF7" w:rsidRPr="005118CC" w:rsidRDefault="00385BF7" w:rsidP="00385BF7">
            <w:r w:rsidRPr="005118CC">
              <w:t>T100_1, T100_2</w:t>
            </w:r>
          </w:p>
        </w:tc>
        <w:tc>
          <w:tcPr>
            <w:tcW w:w="2268" w:type="dxa"/>
            <w:vAlign w:val="center"/>
          </w:tcPr>
          <w:p w14:paraId="55F18E0C" w14:textId="77777777" w:rsidR="00385BF7" w:rsidRPr="005118CC" w:rsidRDefault="00385BF7" w:rsidP="00385BF7">
            <w:r w:rsidRPr="005118CC">
              <w:t>F061, F110, H001</w:t>
            </w:r>
          </w:p>
        </w:tc>
        <w:tc>
          <w:tcPr>
            <w:tcW w:w="1985" w:type="dxa"/>
            <w:vAlign w:val="center"/>
          </w:tcPr>
          <w:p w14:paraId="2EE34438" w14:textId="77777777" w:rsidR="00385BF7" w:rsidRPr="005118CC" w:rsidRDefault="00385BF7" w:rsidP="00385BF7">
            <w:r w:rsidRPr="005118CC">
              <w:t>Немає</w:t>
            </w:r>
          </w:p>
        </w:tc>
        <w:tc>
          <w:tcPr>
            <w:tcW w:w="1276" w:type="dxa"/>
            <w:vAlign w:val="center"/>
          </w:tcPr>
          <w:p w14:paraId="5FBCD45C" w14:textId="77777777" w:rsidR="00385BF7" w:rsidRPr="005118CC" w:rsidRDefault="00385BF7" w:rsidP="00385BF7">
            <w:r w:rsidRPr="005118CC">
              <w:t>FR0</w:t>
            </w:r>
          </w:p>
        </w:tc>
      </w:tr>
      <w:tr w:rsidR="005118CC" w:rsidRPr="005118CC" w14:paraId="5440A69B" w14:textId="77777777" w:rsidTr="00EC4377">
        <w:trPr>
          <w:cantSplit/>
          <w:jc w:val="center"/>
        </w:trPr>
        <w:tc>
          <w:tcPr>
            <w:tcW w:w="988" w:type="dxa"/>
            <w:vAlign w:val="center"/>
          </w:tcPr>
          <w:p w14:paraId="2A93C64B" w14:textId="77777777" w:rsidR="00385BF7" w:rsidRPr="005118CC" w:rsidRDefault="00385BF7" w:rsidP="0080322A">
            <w:pPr>
              <w:numPr>
                <w:ilvl w:val="0"/>
                <w:numId w:val="10"/>
              </w:numPr>
              <w:ind w:left="720"/>
              <w:contextualSpacing/>
            </w:pPr>
          </w:p>
        </w:tc>
        <w:tc>
          <w:tcPr>
            <w:tcW w:w="1701" w:type="dxa"/>
            <w:vAlign w:val="center"/>
          </w:tcPr>
          <w:p w14:paraId="022AFDD2" w14:textId="77777777" w:rsidR="00385BF7" w:rsidRPr="005118CC" w:rsidRDefault="00385BF7" w:rsidP="00385BF7">
            <w:r w:rsidRPr="005118CC">
              <w:t>FR023225</w:t>
            </w:r>
          </w:p>
        </w:tc>
        <w:tc>
          <w:tcPr>
            <w:tcW w:w="4961" w:type="dxa"/>
            <w:vAlign w:val="center"/>
          </w:tcPr>
          <w:p w14:paraId="46581B35" w14:textId="77777777" w:rsidR="00385BF7" w:rsidRPr="005118CC" w:rsidRDefault="00385BF7" w:rsidP="00385BF7">
            <w:r w:rsidRPr="005118CC">
              <w:t>Надходження від деривативів (за непрямим методом)</w:t>
            </w:r>
          </w:p>
        </w:tc>
        <w:tc>
          <w:tcPr>
            <w:tcW w:w="1984" w:type="dxa"/>
            <w:vAlign w:val="center"/>
          </w:tcPr>
          <w:p w14:paraId="3D18A9C1" w14:textId="77777777" w:rsidR="00385BF7" w:rsidRPr="005118CC" w:rsidRDefault="00385BF7" w:rsidP="00385BF7">
            <w:r w:rsidRPr="005118CC">
              <w:t>T100_1, T100_2</w:t>
            </w:r>
          </w:p>
        </w:tc>
        <w:tc>
          <w:tcPr>
            <w:tcW w:w="2268" w:type="dxa"/>
            <w:vAlign w:val="center"/>
          </w:tcPr>
          <w:p w14:paraId="7635385D" w14:textId="77777777" w:rsidR="00385BF7" w:rsidRPr="005118CC" w:rsidRDefault="00385BF7" w:rsidP="00385BF7">
            <w:r w:rsidRPr="005118CC">
              <w:t>F061, F110, H001</w:t>
            </w:r>
          </w:p>
        </w:tc>
        <w:tc>
          <w:tcPr>
            <w:tcW w:w="1985" w:type="dxa"/>
            <w:vAlign w:val="center"/>
          </w:tcPr>
          <w:p w14:paraId="72C02D29" w14:textId="77777777" w:rsidR="00385BF7" w:rsidRPr="005118CC" w:rsidRDefault="00385BF7" w:rsidP="00385BF7">
            <w:r w:rsidRPr="005118CC">
              <w:t>Немає</w:t>
            </w:r>
          </w:p>
        </w:tc>
        <w:tc>
          <w:tcPr>
            <w:tcW w:w="1276" w:type="dxa"/>
            <w:vAlign w:val="center"/>
          </w:tcPr>
          <w:p w14:paraId="519174F4" w14:textId="77777777" w:rsidR="00385BF7" w:rsidRPr="005118CC" w:rsidRDefault="00385BF7" w:rsidP="00385BF7">
            <w:r w:rsidRPr="005118CC">
              <w:t>FR0</w:t>
            </w:r>
          </w:p>
        </w:tc>
      </w:tr>
      <w:tr w:rsidR="005118CC" w:rsidRPr="005118CC" w14:paraId="757832AD" w14:textId="77777777" w:rsidTr="00EC4377">
        <w:trPr>
          <w:cantSplit/>
          <w:jc w:val="center"/>
        </w:trPr>
        <w:tc>
          <w:tcPr>
            <w:tcW w:w="988" w:type="dxa"/>
            <w:vAlign w:val="center"/>
          </w:tcPr>
          <w:p w14:paraId="4F446CB6" w14:textId="77777777" w:rsidR="00385BF7" w:rsidRPr="005118CC" w:rsidRDefault="00385BF7" w:rsidP="0080322A">
            <w:pPr>
              <w:numPr>
                <w:ilvl w:val="0"/>
                <w:numId w:val="10"/>
              </w:numPr>
              <w:ind w:left="720"/>
              <w:contextualSpacing/>
            </w:pPr>
          </w:p>
        </w:tc>
        <w:tc>
          <w:tcPr>
            <w:tcW w:w="1701" w:type="dxa"/>
            <w:vAlign w:val="center"/>
          </w:tcPr>
          <w:p w14:paraId="0F0B6B3F" w14:textId="77777777" w:rsidR="00385BF7" w:rsidRPr="005118CC" w:rsidRDefault="00385BF7" w:rsidP="00385BF7">
            <w:r w:rsidRPr="005118CC">
              <w:t>FR023230</w:t>
            </w:r>
          </w:p>
        </w:tc>
        <w:tc>
          <w:tcPr>
            <w:tcW w:w="4961" w:type="dxa"/>
            <w:vAlign w:val="center"/>
          </w:tcPr>
          <w:p w14:paraId="441DFD4B" w14:textId="77777777" w:rsidR="00385BF7" w:rsidRPr="005118CC" w:rsidRDefault="00385BF7" w:rsidP="00385BF7">
            <w:r w:rsidRPr="005118CC">
              <w:t>Надходження від погашення позик (за непрямим методом)</w:t>
            </w:r>
          </w:p>
        </w:tc>
        <w:tc>
          <w:tcPr>
            <w:tcW w:w="1984" w:type="dxa"/>
            <w:vAlign w:val="center"/>
          </w:tcPr>
          <w:p w14:paraId="4D8B02EF" w14:textId="77777777" w:rsidR="00385BF7" w:rsidRPr="005118CC" w:rsidRDefault="00385BF7" w:rsidP="00385BF7">
            <w:r w:rsidRPr="005118CC">
              <w:t>T100_1, T100_2</w:t>
            </w:r>
          </w:p>
        </w:tc>
        <w:tc>
          <w:tcPr>
            <w:tcW w:w="2268" w:type="dxa"/>
            <w:vAlign w:val="center"/>
          </w:tcPr>
          <w:p w14:paraId="68FC58BF" w14:textId="77777777" w:rsidR="00385BF7" w:rsidRPr="005118CC" w:rsidRDefault="00385BF7" w:rsidP="00385BF7">
            <w:r w:rsidRPr="005118CC">
              <w:t>F061, F110, H001</w:t>
            </w:r>
          </w:p>
        </w:tc>
        <w:tc>
          <w:tcPr>
            <w:tcW w:w="1985" w:type="dxa"/>
            <w:vAlign w:val="center"/>
          </w:tcPr>
          <w:p w14:paraId="33E593FE" w14:textId="77777777" w:rsidR="00385BF7" w:rsidRPr="005118CC" w:rsidRDefault="00385BF7" w:rsidP="00385BF7">
            <w:r w:rsidRPr="005118CC">
              <w:t>Немає</w:t>
            </w:r>
          </w:p>
        </w:tc>
        <w:tc>
          <w:tcPr>
            <w:tcW w:w="1276" w:type="dxa"/>
            <w:vAlign w:val="center"/>
          </w:tcPr>
          <w:p w14:paraId="096B53BD" w14:textId="77777777" w:rsidR="00385BF7" w:rsidRPr="005118CC" w:rsidRDefault="00385BF7" w:rsidP="00385BF7">
            <w:r w:rsidRPr="005118CC">
              <w:t>FR0</w:t>
            </w:r>
          </w:p>
        </w:tc>
      </w:tr>
      <w:tr w:rsidR="005118CC" w:rsidRPr="005118CC" w14:paraId="2DBA1C7A" w14:textId="77777777" w:rsidTr="00EC4377">
        <w:trPr>
          <w:cantSplit/>
          <w:jc w:val="center"/>
        </w:trPr>
        <w:tc>
          <w:tcPr>
            <w:tcW w:w="988" w:type="dxa"/>
            <w:vAlign w:val="center"/>
          </w:tcPr>
          <w:p w14:paraId="1F3D1FD2" w14:textId="77777777" w:rsidR="00385BF7" w:rsidRPr="005118CC" w:rsidRDefault="00385BF7" w:rsidP="0080322A">
            <w:pPr>
              <w:numPr>
                <w:ilvl w:val="0"/>
                <w:numId w:val="10"/>
              </w:numPr>
              <w:ind w:left="720"/>
              <w:contextualSpacing/>
            </w:pPr>
          </w:p>
        </w:tc>
        <w:tc>
          <w:tcPr>
            <w:tcW w:w="1701" w:type="dxa"/>
            <w:vAlign w:val="center"/>
          </w:tcPr>
          <w:p w14:paraId="06FA7044" w14:textId="77777777" w:rsidR="00385BF7" w:rsidRPr="005118CC" w:rsidRDefault="00385BF7" w:rsidP="00385BF7">
            <w:r w:rsidRPr="005118CC">
              <w:t>FR023235</w:t>
            </w:r>
          </w:p>
        </w:tc>
        <w:tc>
          <w:tcPr>
            <w:tcW w:w="4961" w:type="dxa"/>
            <w:vAlign w:val="center"/>
          </w:tcPr>
          <w:p w14:paraId="50B1A44A" w14:textId="77777777" w:rsidR="00385BF7" w:rsidRPr="005118CC" w:rsidRDefault="00385BF7" w:rsidP="00385BF7">
            <w:r w:rsidRPr="005118CC">
              <w:t>Надходження від вибуття дочірнього підприємства та іншої господарської одиниці (за непрямим методом)</w:t>
            </w:r>
          </w:p>
        </w:tc>
        <w:tc>
          <w:tcPr>
            <w:tcW w:w="1984" w:type="dxa"/>
            <w:vAlign w:val="center"/>
          </w:tcPr>
          <w:p w14:paraId="49F87E94" w14:textId="77777777" w:rsidR="00385BF7" w:rsidRPr="005118CC" w:rsidRDefault="00385BF7" w:rsidP="00385BF7">
            <w:r w:rsidRPr="005118CC">
              <w:t>T100_1, T100_2</w:t>
            </w:r>
          </w:p>
        </w:tc>
        <w:tc>
          <w:tcPr>
            <w:tcW w:w="2268" w:type="dxa"/>
            <w:vAlign w:val="center"/>
          </w:tcPr>
          <w:p w14:paraId="5D1CC97B" w14:textId="77777777" w:rsidR="00385BF7" w:rsidRPr="005118CC" w:rsidRDefault="00385BF7" w:rsidP="00385BF7">
            <w:r w:rsidRPr="005118CC">
              <w:t>F061, F110, H001</w:t>
            </w:r>
          </w:p>
        </w:tc>
        <w:tc>
          <w:tcPr>
            <w:tcW w:w="1985" w:type="dxa"/>
            <w:vAlign w:val="center"/>
          </w:tcPr>
          <w:p w14:paraId="346A6C18" w14:textId="77777777" w:rsidR="00385BF7" w:rsidRPr="005118CC" w:rsidRDefault="00385BF7" w:rsidP="00385BF7">
            <w:r w:rsidRPr="005118CC">
              <w:t>Немає</w:t>
            </w:r>
          </w:p>
        </w:tc>
        <w:tc>
          <w:tcPr>
            <w:tcW w:w="1276" w:type="dxa"/>
            <w:vAlign w:val="center"/>
          </w:tcPr>
          <w:p w14:paraId="71C1AA95" w14:textId="77777777" w:rsidR="00385BF7" w:rsidRPr="005118CC" w:rsidRDefault="00385BF7" w:rsidP="00385BF7">
            <w:r w:rsidRPr="005118CC">
              <w:t>FR0</w:t>
            </w:r>
          </w:p>
        </w:tc>
      </w:tr>
      <w:tr w:rsidR="005118CC" w:rsidRPr="005118CC" w14:paraId="60E170A1" w14:textId="77777777" w:rsidTr="00EC4377">
        <w:trPr>
          <w:cantSplit/>
          <w:jc w:val="center"/>
        </w:trPr>
        <w:tc>
          <w:tcPr>
            <w:tcW w:w="988" w:type="dxa"/>
            <w:vAlign w:val="center"/>
          </w:tcPr>
          <w:p w14:paraId="57E34205" w14:textId="77777777" w:rsidR="00385BF7" w:rsidRPr="005118CC" w:rsidRDefault="00385BF7" w:rsidP="0080322A">
            <w:pPr>
              <w:numPr>
                <w:ilvl w:val="0"/>
                <w:numId w:val="10"/>
              </w:numPr>
              <w:ind w:left="720"/>
              <w:contextualSpacing/>
            </w:pPr>
          </w:p>
        </w:tc>
        <w:tc>
          <w:tcPr>
            <w:tcW w:w="1701" w:type="dxa"/>
            <w:vAlign w:val="center"/>
          </w:tcPr>
          <w:p w14:paraId="4468A184" w14:textId="77777777" w:rsidR="00385BF7" w:rsidRPr="005118CC" w:rsidRDefault="00385BF7" w:rsidP="00385BF7">
            <w:r w:rsidRPr="005118CC">
              <w:t>FR023250</w:t>
            </w:r>
          </w:p>
        </w:tc>
        <w:tc>
          <w:tcPr>
            <w:tcW w:w="4961" w:type="dxa"/>
            <w:vAlign w:val="center"/>
          </w:tcPr>
          <w:p w14:paraId="7D092DC6" w14:textId="77777777" w:rsidR="00385BF7" w:rsidRPr="005118CC" w:rsidRDefault="00385BF7" w:rsidP="00385BF7">
            <w:r w:rsidRPr="005118CC">
              <w:t>Інші надходження в результаті інвестиційної діяльності (за непрямим методом)</w:t>
            </w:r>
          </w:p>
        </w:tc>
        <w:tc>
          <w:tcPr>
            <w:tcW w:w="1984" w:type="dxa"/>
            <w:vAlign w:val="center"/>
          </w:tcPr>
          <w:p w14:paraId="642E098D" w14:textId="77777777" w:rsidR="00385BF7" w:rsidRPr="005118CC" w:rsidRDefault="00385BF7" w:rsidP="00385BF7">
            <w:r w:rsidRPr="005118CC">
              <w:t>T100_1, T100_2</w:t>
            </w:r>
          </w:p>
        </w:tc>
        <w:tc>
          <w:tcPr>
            <w:tcW w:w="2268" w:type="dxa"/>
            <w:vAlign w:val="center"/>
          </w:tcPr>
          <w:p w14:paraId="5531538B" w14:textId="77777777" w:rsidR="00385BF7" w:rsidRPr="005118CC" w:rsidRDefault="00385BF7" w:rsidP="00385BF7">
            <w:r w:rsidRPr="005118CC">
              <w:t>F061, F110, H001</w:t>
            </w:r>
          </w:p>
        </w:tc>
        <w:tc>
          <w:tcPr>
            <w:tcW w:w="1985" w:type="dxa"/>
            <w:vAlign w:val="center"/>
          </w:tcPr>
          <w:p w14:paraId="605ED5DC" w14:textId="77777777" w:rsidR="00385BF7" w:rsidRPr="005118CC" w:rsidRDefault="00385BF7" w:rsidP="00385BF7">
            <w:r w:rsidRPr="005118CC">
              <w:t>Немає</w:t>
            </w:r>
          </w:p>
        </w:tc>
        <w:tc>
          <w:tcPr>
            <w:tcW w:w="1276" w:type="dxa"/>
            <w:vAlign w:val="center"/>
          </w:tcPr>
          <w:p w14:paraId="313F3503" w14:textId="77777777" w:rsidR="00385BF7" w:rsidRPr="005118CC" w:rsidRDefault="00385BF7" w:rsidP="00385BF7">
            <w:r w:rsidRPr="005118CC">
              <w:t>FR0</w:t>
            </w:r>
          </w:p>
        </w:tc>
      </w:tr>
      <w:tr w:rsidR="005118CC" w:rsidRPr="005118CC" w14:paraId="1F80DC28" w14:textId="77777777" w:rsidTr="00EC4377">
        <w:trPr>
          <w:cantSplit/>
          <w:jc w:val="center"/>
        </w:trPr>
        <w:tc>
          <w:tcPr>
            <w:tcW w:w="988" w:type="dxa"/>
            <w:vAlign w:val="center"/>
          </w:tcPr>
          <w:p w14:paraId="43AAC7B3" w14:textId="77777777" w:rsidR="00385BF7" w:rsidRPr="005118CC" w:rsidRDefault="00385BF7" w:rsidP="0080322A">
            <w:pPr>
              <w:numPr>
                <w:ilvl w:val="0"/>
                <w:numId w:val="10"/>
              </w:numPr>
              <w:ind w:left="720"/>
              <w:contextualSpacing/>
            </w:pPr>
          </w:p>
        </w:tc>
        <w:tc>
          <w:tcPr>
            <w:tcW w:w="1701" w:type="dxa"/>
            <w:vAlign w:val="center"/>
          </w:tcPr>
          <w:p w14:paraId="09BBF77F" w14:textId="77777777" w:rsidR="00385BF7" w:rsidRPr="005118CC" w:rsidRDefault="00385BF7" w:rsidP="00385BF7">
            <w:r w:rsidRPr="005118CC">
              <w:t>FR023255</w:t>
            </w:r>
          </w:p>
        </w:tc>
        <w:tc>
          <w:tcPr>
            <w:tcW w:w="4961" w:type="dxa"/>
            <w:vAlign w:val="center"/>
          </w:tcPr>
          <w:p w14:paraId="0B1271F8" w14:textId="77777777" w:rsidR="00385BF7" w:rsidRPr="005118CC" w:rsidRDefault="00385BF7" w:rsidP="00385BF7">
            <w:r w:rsidRPr="005118CC">
              <w:t>Витрачання на придбання фінансових інвестицій (за непрямим методом)</w:t>
            </w:r>
          </w:p>
        </w:tc>
        <w:tc>
          <w:tcPr>
            <w:tcW w:w="1984" w:type="dxa"/>
            <w:vAlign w:val="center"/>
          </w:tcPr>
          <w:p w14:paraId="5DAAFEB9" w14:textId="77777777" w:rsidR="00385BF7" w:rsidRPr="005118CC" w:rsidRDefault="00385BF7" w:rsidP="00385BF7">
            <w:r w:rsidRPr="005118CC">
              <w:t>T100_1, T100_2</w:t>
            </w:r>
          </w:p>
        </w:tc>
        <w:tc>
          <w:tcPr>
            <w:tcW w:w="2268" w:type="dxa"/>
            <w:vAlign w:val="center"/>
          </w:tcPr>
          <w:p w14:paraId="03FAF1ED" w14:textId="77777777" w:rsidR="00385BF7" w:rsidRPr="005118CC" w:rsidRDefault="00385BF7" w:rsidP="00385BF7">
            <w:r w:rsidRPr="005118CC">
              <w:t>F061, F110, H001</w:t>
            </w:r>
          </w:p>
        </w:tc>
        <w:tc>
          <w:tcPr>
            <w:tcW w:w="1985" w:type="dxa"/>
            <w:vAlign w:val="center"/>
          </w:tcPr>
          <w:p w14:paraId="4D1FC818" w14:textId="77777777" w:rsidR="00385BF7" w:rsidRPr="005118CC" w:rsidRDefault="00385BF7" w:rsidP="00385BF7">
            <w:r w:rsidRPr="005118CC">
              <w:t>Немає</w:t>
            </w:r>
          </w:p>
        </w:tc>
        <w:tc>
          <w:tcPr>
            <w:tcW w:w="1276" w:type="dxa"/>
            <w:vAlign w:val="center"/>
          </w:tcPr>
          <w:p w14:paraId="574C26FF" w14:textId="77777777" w:rsidR="00385BF7" w:rsidRPr="005118CC" w:rsidRDefault="00385BF7" w:rsidP="00385BF7">
            <w:r w:rsidRPr="005118CC">
              <w:t>FR0</w:t>
            </w:r>
          </w:p>
        </w:tc>
      </w:tr>
      <w:tr w:rsidR="005118CC" w:rsidRPr="005118CC" w14:paraId="24F7CB6C" w14:textId="77777777" w:rsidTr="00EC4377">
        <w:trPr>
          <w:cantSplit/>
          <w:jc w:val="center"/>
        </w:trPr>
        <w:tc>
          <w:tcPr>
            <w:tcW w:w="988" w:type="dxa"/>
            <w:vAlign w:val="center"/>
          </w:tcPr>
          <w:p w14:paraId="2D8AA401" w14:textId="77777777" w:rsidR="00385BF7" w:rsidRPr="005118CC" w:rsidRDefault="00385BF7" w:rsidP="0080322A">
            <w:pPr>
              <w:numPr>
                <w:ilvl w:val="0"/>
                <w:numId w:val="10"/>
              </w:numPr>
              <w:ind w:left="720"/>
              <w:contextualSpacing/>
            </w:pPr>
          </w:p>
        </w:tc>
        <w:tc>
          <w:tcPr>
            <w:tcW w:w="1701" w:type="dxa"/>
            <w:vAlign w:val="center"/>
          </w:tcPr>
          <w:p w14:paraId="3AC27A0E" w14:textId="77777777" w:rsidR="00385BF7" w:rsidRPr="005118CC" w:rsidRDefault="00385BF7" w:rsidP="00385BF7">
            <w:r w:rsidRPr="005118CC">
              <w:t>FR023260</w:t>
            </w:r>
          </w:p>
        </w:tc>
        <w:tc>
          <w:tcPr>
            <w:tcW w:w="4961" w:type="dxa"/>
            <w:vAlign w:val="center"/>
          </w:tcPr>
          <w:p w14:paraId="51D12DB2" w14:textId="77777777" w:rsidR="00385BF7" w:rsidRPr="005118CC" w:rsidRDefault="00385BF7" w:rsidP="00385BF7">
            <w:r w:rsidRPr="005118CC">
              <w:t>Витрачання на придбання необоротних активів (за непрямим методом)</w:t>
            </w:r>
          </w:p>
        </w:tc>
        <w:tc>
          <w:tcPr>
            <w:tcW w:w="1984" w:type="dxa"/>
            <w:vAlign w:val="center"/>
          </w:tcPr>
          <w:p w14:paraId="60D2F1DC" w14:textId="77777777" w:rsidR="00385BF7" w:rsidRPr="005118CC" w:rsidRDefault="00385BF7" w:rsidP="00385BF7">
            <w:r w:rsidRPr="005118CC">
              <w:t>T100_1, T100_2</w:t>
            </w:r>
          </w:p>
        </w:tc>
        <w:tc>
          <w:tcPr>
            <w:tcW w:w="2268" w:type="dxa"/>
            <w:vAlign w:val="center"/>
          </w:tcPr>
          <w:p w14:paraId="179569DA" w14:textId="77777777" w:rsidR="00385BF7" w:rsidRPr="005118CC" w:rsidRDefault="00385BF7" w:rsidP="00385BF7">
            <w:r w:rsidRPr="005118CC">
              <w:t>F061, F110, H001</w:t>
            </w:r>
          </w:p>
        </w:tc>
        <w:tc>
          <w:tcPr>
            <w:tcW w:w="1985" w:type="dxa"/>
            <w:vAlign w:val="center"/>
          </w:tcPr>
          <w:p w14:paraId="5A0A9D5F" w14:textId="77777777" w:rsidR="00385BF7" w:rsidRPr="005118CC" w:rsidRDefault="00385BF7" w:rsidP="00385BF7">
            <w:r w:rsidRPr="005118CC">
              <w:t>Немає</w:t>
            </w:r>
          </w:p>
        </w:tc>
        <w:tc>
          <w:tcPr>
            <w:tcW w:w="1276" w:type="dxa"/>
            <w:vAlign w:val="center"/>
          </w:tcPr>
          <w:p w14:paraId="644422CC" w14:textId="77777777" w:rsidR="00385BF7" w:rsidRPr="005118CC" w:rsidRDefault="00385BF7" w:rsidP="00385BF7">
            <w:r w:rsidRPr="005118CC">
              <w:t>FR0</w:t>
            </w:r>
          </w:p>
        </w:tc>
      </w:tr>
      <w:tr w:rsidR="005118CC" w:rsidRPr="005118CC" w14:paraId="6DE1913B" w14:textId="77777777" w:rsidTr="00EC4377">
        <w:trPr>
          <w:cantSplit/>
          <w:jc w:val="center"/>
        </w:trPr>
        <w:tc>
          <w:tcPr>
            <w:tcW w:w="988" w:type="dxa"/>
            <w:vAlign w:val="center"/>
          </w:tcPr>
          <w:p w14:paraId="5143A382" w14:textId="77777777" w:rsidR="00385BF7" w:rsidRPr="005118CC" w:rsidRDefault="00385BF7" w:rsidP="0080322A">
            <w:pPr>
              <w:numPr>
                <w:ilvl w:val="0"/>
                <w:numId w:val="10"/>
              </w:numPr>
              <w:ind w:left="720"/>
              <w:contextualSpacing/>
            </w:pPr>
          </w:p>
        </w:tc>
        <w:tc>
          <w:tcPr>
            <w:tcW w:w="1701" w:type="dxa"/>
            <w:vAlign w:val="center"/>
          </w:tcPr>
          <w:p w14:paraId="2AE491B0" w14:textId="77777777" w:rsidR="00385BF7" w:rsidRPr="005118CC" w:rsidRDefault="00385BF7" w:rsidP="00385BF7">
            <w:r w:rsidRPr="005118CC">
              <w:t>FR023270</w:t>
            </w:r>
          </w:p>
        </w:tc>
        <w:tc>
          <w:tcPr>
            <w:tcW w:w="4961" w:type="dxa"/>
            <w:vAlign w:val="center"/>
          </w:tcPr>
          <w:p w14:paraId="1DB5D027" w14:textId="77777777" w:rsidR="00385BF7" w:rsidRPr="005118CC" w:rsidRDefault="00385BF7" w:rsidP="00385BF7">
            <w:r w:rsidRPr="005118CC">
              <w:t>Виплати за деривативами (за непрямим методом)</w:t>
            </w:r>
          </w:p>
        </w:tc>
        <w:tc>
          <w:tcPr>
            <w:tcW w:w="1984" w:type="dxa"/>
            <w:vAlign w:val="center"/>
          </w:tcPr>
          <w:p w14:paraId="62FF1905" w14:textId="77777777" w:rsidR="00385BF7" w:rsidRPr="005118CC" w:rsidRDefault="00385BF7" w:rsidP="00385BF7">
            <w:r w:rsidRPr="005118CC">
              <w:t>T100_1, T100_2</w:t>
            </w:r>
          </w:p>
        </w:tc>
        <w:tc>
          <w:tcPr>
            <w:tcW w:w="2268" w:type="dxa"/>
            <w:vAlign w:val="center"/>
          </w:tcPr>
          <w:p w14:paraId="6F6FBF23" w14:textId="77777777" w:rsidR="00385BF7" w:rsidRPr="005118CC" w:rsidRDefault="00385BF7" w:rsidP="00385BF7">
            <w:r w:rsidRPr="005118CC">
              <w:t>F061, F110, H001</w:t>
            </w:r>
          </w:p>
        </w:tc>
        <w:tc>
          <w:tcPr>
            <w:tcW w:w="1985" w:type="dxa"/>
            <w:vAlign w:val="center"/>
          </w:tcPr>
          <w:p w14:paraId="2D049841" w14:textId="77777777" w:rsidR="00385BF7" w:rsidRPr="005118CC" w:rsidRDefault="00385BF7" w:rsidP="00385BF7">
            <w:r w:rsidRPr="005118CC">
              <w:t>Немає</w:t>
            </w:r>
          </w:p>
        </w:tc>
        <w:tc>
          <w:tcPr>
            <w:tcW w:w="1276" w:type="dxa"/>
            <w:vAlign w:val="center"/>
          </w:tcPr>
          <w:p w14:paraId="2451B6E1" w14:textId="77777777" w:rsidR="00385BF7" w:rsidRPr="005118CC" w:rsidRDefault="00385BF7" w:rsidP="00385BF7">
            <w:r w:rsidRPr="005118CC">
              <w:t>FR0</w:t>
            </w:r>
          </w:p>
        </w:tc>
      </w:tr>
      <w:tr w:rsidR="005118CC" w:rsidRPr="005118CC" w14:paraId="16C78FC8" w14:textId="77777777" w:rsidTr="00EC4377">
        <w:trPr>
          <w:cantSplit/>
          <w:jc w:val="center"/>
        </w:trPr>
        <w:tc>
          <w:tcPr>
            <w:tcW w:w="988" w:type="dxa"/>
            <w:vAlign w:val="center"/>
          </w:tcPr>
          <w:p w14:paraId="018D66D2" w14:textId="77777777" w:rsidR="00385BF7" w:rsidRPr="005118CC" w:rsidRDefault="00385BF7" w:rsidP="0080322A">
            <w:pPr>
              <w:numPr>
                <w:ilvl w:val="0"/>
                <w:numId w:val="10"/>
              </w:numPr>
              <w:ind w:left="720"/>
              <w:contextualSpacing/>
            </w:pPr>
          </w:p>
        </w:tc>
        <w:tc>
          <w:tcPr>
            <w:tcW w:w="1701" w:type="dxa"/>
            <w:vAlign w:val="center"/>
          </w:tcPr>
          <w:p w14:paraId="28AE266F" w14:textId="77777777" w:rsidR="00385BF7" w:rsidRPr="005118CC" w:rsidRDefault="00385BF7" w:rsidP="00385BF7">
            <w:r w:rsidRPr="005118CC">
              <w:t>FR023275</w:t>
            </w:r>
          </w:p>
        </w:tc>
        <w:tc>
          <w:tcPr>
            <w:tcW w:w="4961" w:type="dxa"/>
            <w:vAlign w:val="center"/>
          </w:tcPr>
          <w:p w14:paraId="3C05473E" w14:textId="77777777" w:rsidR="00385BF7" w:rsidRPr="005118CC" w:rsidRDefault="00385BF7" w:rsidP="00385BF7">
            <w:r w:rsidRPr="005118CC">
              <w:t>Витрачання на надання позик (за непрямим методом)</w:t>
            </w:r>
          </w:p>
        </w:tc>
        <w:tc>
          <w:tcPr>
            <w:tcW w:w="1984" w:type="dxa"/>
            <w:vAlign w:val="center"/>
          </w:tcPr>
          <w:p w14:paraId="318AEF7A" w14:textId="77777777" w:rsidR="00385BF7" w:rsidRPr="005118CC" w:rsidRDefault="00385BF7" w:rsidP="00385BF7">
            <w:r w:rsidRPr="005118CC">
              <w:t>T100_1, T100_2</w:t>
            </w:r>
          </w:p>
        </w:tc>
        <w:tc>
          <w:tcPr>
            <w:tcW w:w="2268" w:type="dxa"/>
            <w:vAlign w:val="center"/>
          </w:tcPr>
          <w:p w14:paraId="3A11E44D" w14:textId="77777777" w:rsidR="00385BF7" w:rsidRPr="005118CC" w:rsidRDefault="00385BF7" w:rsidP="00385BF7">
            <w:r w:rsidRPr="005118CC">
              <w:t>F061, F110, H001</w:t>
            </w:r>
          </w:p>
        </w:tc>
        <w:tc>
          <w:tcPr>
            <w:tcW w:w="1985" w:type="dxa"/>
            <w:vAlign w:val="center"/>
          </w:tcPr>
          <w:p w14:paraId="5B7034AA" w14:textId="77777777" w:rsidR="00385BF7" w:rsidRPr="005118CC" w:rsidRDefault="00385BF7" w:rsidP="00385BF7">
            <w:r w:rsidRPr="005118CC">
              <w:t>Немає</w:t>
            </w:r>
          </w:p>
        </w:tc>
        <w:tc>
          <w:tcPr>
            <w:tcW w:w="1276" w:type="dxa"/>
            <w:vAlign w:val="center"/>
          </w:tcPr>
          <w:p w14:paraId="7AA13DAA" w14:textId="77777777" w:rsidR="00385BF7" w:rsidRPr="005118CC" w:rsidRDefault="00385BF7" w:rsidP="00385BF7">
            <w:r w:rsidRPr="005118CC">
              <w:t>FR0</w:t>
            </w:r>
          </w:p>
        </w:tc>
      </w:tr>
      <w:tr w:rsidR="005118CC" w:rsidRPr="005118CC" w14:paraId="08EB4925" w14:textId="77777777" w:rsidTr="00EC4377">
        <w:trPr>
          <w:cantSplit/>
          <w:jc w:val="center"/>
        </w:trPr>
        <w:tc>
          <w:tcPr>
            <w:tcW w:w="988" w:type="dxa"/>
            <w:vAlign w:val="center"/>
          </w:tcPr>
          <w:p w14:paraId="00E3AA3A" w14:textId="77777777" w:rsidR="00385BF7" w:rsidRPr="005118CC" w:rsidRDefault="00385BF7" w:rsidP="0080322A">
            <w:pPr>
              <w:numPr>
                <w:ilvl w:val="0"/>
                <w:numId w:val="10"/>
              </w:numPr>
              <w:ind w:left="720"/>
              <w:contextualSpacing/>
            </w:pPr>
          </w:p>
        </w:tc>
        <w:tc>
          <w:tcPr>
            <w:tcW w:w="1701" w:type="dxa"/>
            <w:vAlign w:val="center"/>
          </w:tcPr>
          <w:p w14:paraId="390619E2" w14:textId="77777777" w:rsidR="00385BF7" w:rsidRPr="005118CC" w:rsidRDefault="00385BF7" w:rsidP="00385BF7">
            <w:r w:rsidRPr="005118CC">
              <w:t>FR023280</w:t>
            </w:r>
          </w:p>
        </w:tc>
        <w:tc>
          <w:tcPr>
            <w:tcW w:w="4961" w:type="dxa"/>
            <w:vAlign w:val="center"/>
          </w:tcPr>
          <w:p w14:paraId="3A1BD064" w14:textId="77777777" w:rsidR="00385BF7" w:rsidRPr="005118CC" w:rsidRDefault="00385BF7" w:rsidP="00385BF7">
            <w:r w:rsidRPr="005118CC">
              <w:t>Витрачання на придбання дочірнього підприємства та іншої господарської одиниці (за непрямим методом)</w:t>
            </w:r>
          </w:p>
        </w:tc>
        <w:tc>
          <w:tcPr>
            <w:tcW w:w="1984" w:type="dxa"/>
            <w:vAlign w:val="center"/>
          </w:tcPr>
          <w:p w14:paraId="581650BD" w14:textId="77777777" w:rsidR="00385BF7" w:rsidRPr="005118CC" w:rsidRDefault="00385BF7" w:rsidP="00385BF7">
            <w:r w:rsidRPr="005118CC">
              <w:t>T100_1, T100_2</w:t>
            </w:r>
          </w:p>
        </w:tc>
        <w:tc>
          <w:tcPr>
            <w:tcW w:w="2268" w:type="dxa"/>
            <w:vAlign w:val="center"/>
          </w:tcPr>
          <w:p w14:paraId="6B243647" w14:textId="77777777" w:rsidR="00385BF7" w:rsidRPr="005118CC" w:rsidRDefault="00385BF7" w:rsidP="00385BF7">
            <w:r w:rsidRPr="005118CC">
              <w:t>F061, F110, H001</w:t>
            </w:r>
          </w:p>
        </w:tc>
        <w:tc>
          <w:tcPr>
            <w:tcW w:w="1985" w:type="dxa"/>
            <w:vAlign w:val="center"/>
          </w:tcPr>
          <w:p w14:paraId="674336E7" w14:textId="77777777" w:rsidR="00385BF7" w:rsidRPr="005118CC" w:rsidRDefault="00385BF7" w:rsidP="00385BF7">
            <w:r w:rsidRPr="005118CC">
              <w:t>Немає</w:t>
            </w:r>
          </w:p>
        </w:tc>
        <w:tc>
          <w:tcPr>
            <w:tcW w:w="1276" w:type="dxa"/>
            <w:vAlign w:val="center"/>
          </w:tcPr>
          <w:p w14:paraId="189E3887" w14:textId="77777777" w:rsidR="00385BF7" w:rsidRPr="005118CC" w:rsidRDefault="00385BF7" w:rsidP="00385BF7">
            <w:r w:rsidRPr="005118CC">
              <w:t>FR0</w:t>
            </w:r>
          </w:p>
        </w:tc>
      </w:tr>
      <w:tr w:rsidR="005118CC" w:rsidRPr="005118CC" w14:paraId="0172CF62" w14:textId="77777777" w:rsidTr="00EC4377">
        <w:trPr>
          <w:cantSplit/>
          <w:jc w:val="center"/>
        </w:trPr>
        <w:tc>
          <w:tcPr>
            <w:tcW w:w="988" w:type="dxa"/>
            <w:vAlign w:val="center"/>
          </w:tcPr>
          <w:p w14:paraId="4561C976" w14:textId="77777777" w:rsidR="00385BF7" w:rsidRPr="005118CC" w:rsidRDefault="00385BF7" w:rsidP="0080322A">
            <w:pPr>
              <w:numPr>
                <w:ilvl w:val="0"/>
                <w:numId w:val="10"/>
              </w:numPr>
              <w:ind w:left="720"/>
              <w:contextualSpacing/>
            </w:pPr>
          </w:p>
        </w:tc>
        <w:tc>
          <w:tcPr>
            <w:tcW w:w="1701" w:type="dxa"/>
            <w:vAlign w:val="center"/>
          </w:tcPr>
          <w:p w14:paraId="537A9679" w14:textId="77777777" w:rsidR="00385BF7" w:rsidRPr="005118CC" w:rsidRDefault="00385BF7" w:rsidP="00385BF7">
            <w:r w:rsidRPr="005118CC">
              <w:t>FR023290</w:t>
            </w:r>
          </w:p>
        </w:tc>
        <w:tc>
          <w:tcPr>
            <w:tcW w:w="4961" w:type="dxa"/>
            <w:vAlign w:val="center"/>
          </w:tcPr>
          <w:p w14:paraId="20EB7B4C" w14:textId="77777777" w:rsidR="00385BF7" w:rsidRPr="005118CC" w:rsidRDefault="00385BF7" w:rsidP="00385BF7">
            <w:r w:rsidRPr="005118CC">
              <w:t>Інші платежі в результаті інвестиційної діяльності (за непрямим методом)</w:t>
            </w:r>
          </w:p>
        </w:tc>
        <w:tc>
          <w:tcPr>
            <w:tcW w:w="1984" w:type="dxa"/>
            <w:vAlign w:val="center"/>
          </w:tcPr>
          <w:p w14:paraId="04E5D633" w14:textId="77777777" w:rsidR="00385BF7" w:rsidRPr="005118CC" w:rsidRDefault="00385BF7" w:rsidP="00385BF7">
            <w:r w:rsidRPr="005118CC">
              <w:t>T100_1, T100_2</w:t>
            </w:r>
          </w:p>
        </w:tc>
        <w:tc>
          <w:tcPr>
            <w:tcW w:w="2268" w:type="dxa"/>
            <w:vAlign w:val="center"/>
          </w:tcPr>
          <w:p w14:paraId="00570FDD" w14:textId="77777777" w:rsidR="00385BF7" w:rsidRPr="005118CC" w:rsidRDefault="00385BF7" w:rsidP="00385BF7">
            <w:r w:rsidRPr="005118CC">
              <w:t>F061, F110, H001</w:t>
            </w:r>
          </w:p>
        </w:tc>
        <w:tc>
          <w:tcPr>
            <w:tcW w:w="1985" w:type="dxa"/>
            <w:vAlign w:val="center"/>
          </w:tcPr>
          <w:p w14:paraId="270840A4" w14:textId="77777777" w:rsidR="00385BF7" w:rsidRPr="005118CC" w:rsidRDefault="00385BF7" w:rsidP="00385BF7">
            <w:r w:rsidRPr="005118CC">
              <w:t>Немає</w:t>
            </w:r>
          </w:p>
        </w:tc>
        <w:tc>
          <w:tcPr>
            <w:tcW w:w="1276" w:type="dxa"/>
            <w:vAlign w:val="center"/>
          </w:tcPr>
          <w:p w14:paraId="02A4A5A1" w14:textId="77777777" w:rsidR="00385BF7" w:rsidRPr="005118CC" w:rsidRDefault="00385BF7" w:rsidP="00385BF7">
            <w:r w:rsidRPr="005118CC">
              <w:t>FR0</w:t>
            </w:r>
          </w:p>
        </w:tc>
      </w:tr>
      <w:tr w:rsidR="005118CC" w:rsidRPr="005118CC" w14:paraId="59561612" w14:textId="77777777" w:rsidTr="00EC4377">
        <w:trPr>
          <w:cantSplit/>
          <w:jc w:val="center"/>
        </w:trPr>
        <w:tc>
          <w:tcPr>
            <w:tcW w:w="988" w:type="dxa"/>
            <w:vAlign w:val="center"/>
          </w:tcPr>
          <w:p w14:paraId="2C8A976E" w14:textId="77777777" w:rsidR="00385BF7" w:rsidRPr="005118CC" w:rsidRDefault="00385BF7" w:rsidP="0080322A">
            <w:pPr>
              <w:numPr>
                <w:ilvl w:val="0"/>
                <w:numId w:val="10"/>
              </w:numPr>
              <w:ind w:left="720"/>
              <w:contextualSpacing/>
            </w:pPr>
          </w:p>
        </w:tc>
        <w:tc>
          <w:tcPr>
            <w:tcW w:w="1701" w:type="dxa"/>
            <w:vAlign w:val="center"/>
          </w:tcPr>
          <w:p w14:paraId="5BE0239B" w14:textId="77777777" w:rsidR="00385BF7" w:rsidRPr="005118CC" w:rsidRDefault="00385BF7" w:rsidP="00385BF7">
            <w:r w:rsidRPr="005118CC">
              <w:t>FR023295</w:t>
            </w:r>
          </w:p>
        </w:tc>
        <w:tc>
          <w:tcPr>
            <w:tcW w:w="4961" w:type="dxa"/>
            <w:vAlign w:val="center"/>
          </w:tcPr>
          <w:p w14:paraId="40C2D766" w14:textId="77777777" w:rsidR="00385BF7" w:rsidRPr="005118CC" w:rsidRDefault="00385BF7" w:rsidP="00385BF7">
            <w:r w:rsidRPr="005118CC">
              <w:t>Чистий рух коштів від інвестиційної діяльності (за непрямим методом)</w:t>
            </w:r>
          </w:p>
        </w:tc>
        <w:tc>
          <w:tcPr>
            <w:tcW w:w="1984" w:type="dxa"/>
            <w:vAlign w:val="center"/>
          </w:tcPr>
          <w:p w14:paraId="0DCE3D5F" w14:textId="77777777" w:rsidR="00385BF7" w:rsidRPr="005118CC" w:rsidRDefault="00385BF7" w:rsidP="00385BF7">
            <w:r w:rsidRPr="005118CC">
              <w:t>T100_1, T100_2</w:t>
            </w:r>
          </w:p>
        </w:tc>
        <w:tc>
          <w:tcPr>
            <w:tcW w:w="2268" w:type="dxa"/>
            <w:vAlign w:val="center"/>
          </w:tcPr>
          <w:p w14:paraId="3C152CC5" w14:textId="77777777" w:rsidR="00385BF7" w:rsidRPr="005118CC" w:rsidRDefault="00385BF7" w:rsidP="00385BF7">
            <w:r w:rsidRPr="005118CC">
              <w:t>F061, F110, H001</w:t>
            </w:r>
          </w:p>
        </w:tc>
        <w:tc>
          <w:tcPr>
            <w:tcW w:w="1985" w:type="dxa"/>
            <w:vAlign w:val="center"/>
          </w:tcPr>
          <w:p w14:paraId="13635171" w14:textId="77777777" w:rsidR="00385BF7" w:rsidRPr="005118CC" w:rsidRDefault="00385BF7" w:rsidP="00385BF7">
            <w:r w:rsidRPr="005118CC">
              <w:t>Немає</w:t>
            </w:r>
          </w:p>
        </w:tc>
        <w:tc>
          <w:tcPr>
            <w:tcW w:w="1276" w:type="dxa"/>
            <w:vAlign w:val="center"/>
          </w:tcPr>
          <w:p w14:paraId="643827A7" w14:textId="77777777" w:rsidR="00385BF7" w:rsidRPr="005118CC" w:rsidRDefault="00385BF7" w:rsidP="00385BF7">
            <w:r w:rsidRPr="005118CC">
              <w:t>FR0</w:t>
            </w:r>
          </w:p>
        </w:tc>
      </w:tr>
      <w:tr w:rsidR="005118CC" w:rsidRPr="005118CC" w14:paraId="6040026A" w14:textId="77777777" w:rsidTr="00EC4377">
        <w:trPr>
          <w:cantSplit/>
          <w:jc w:val="center"/>
        </w:trPr>
        <w:tc>
          <w:tcPr>
            <w:tcW w:w="988" w:type="dxa"/>
            <w:vAlign w:val="center"/>
          </w:tcPr>
          <w:p w14:paraId="569999AA" w14:textId="77777777" w:rsidR="00385BF7" w:rsidRPr="005118CC" w:rsidRDefault="00385BF7" w:rsidP="0080322A">
            <w:pPr>
              <w:numPr>
                <w:ilvl w:val="0"/>
                <w:numId w:val="10"/>
              </w:numPr>
              <w:ind w:left="720"/>
              <w:contextualSpacing/>
            </w:pPr>
          </w:p>
        </w:tc>
        <w:tc>
          <w:tcPr>
            <w:tcW w:w="1701" w:type="dxa"/>
            <w:vAlign w:val="center"/>
          </w:tcPr>
          <w:p w14:paraId="5DA8E287" w14:textId="77777777" w:rsidR="00385BF7" w:rsidRPr="005118CC" w:rsidRDefault="00385BF7" w:rsidP="00385BF7">
            <w:r w:rsidRPr="005118CC">
              <w:t>FR023300</w:t>
            </w:r>
          </w:p>
        </w:tc>
        <w:tc>
          <w:tcPr>
            <w:tcW w:w="4961" w:type="dxa"/>
            <w:vAlign w:val="center"/>
          </w:tcPr>
          <w:p w14:paraId="330731BB" w14:textId="77777777" w:rsidR="00385BF7" w:rsidRPr="005118CC" w:rsidRDefault="00385BF7" w:rsidP="00385BF7">
            <w:r w:rsidRPr="005118CC">
              <w:t>Надходження від власного капіталу (за непрямим методом)</w:t>
            </w:r>
          </w:p>
        </w:tc>
        <w:tc>
          <w:tcPr>
            <w:tcW w:w="1984" w:type="dxa"/>
            <w:vAlign w:val="center"/>
          </w:tcPr>
          <w:p w14:paraId="360BA0DC" w14:textId="77777777" w:rsidR="00385BF7" w:rsidRPr="005118CC" w:rsidRDefault="00385BF7" w:rsidP="00385BF7">
            <w:r w:rsidRPr="005118CC">
              <w:t>T100_1, T100_2</w:t>
            </w:r>
          </w:p>
        </w:tc>
        <w:tc>
          <w:tcPr>
            <w:tcW w:w="2268" w:type="dxa"/>
            <w:vAlign w:val="center"/>
          </w:tcPr>
          <w:p w14:paraId="7726EE29" w14:textId="77777777" w:rsidR="00385BF7" w:rsidRPr="005118CC" w:rsidRDefault="00385BF7" w:rsidP="00385BF7">
            <w:r w:rsidRPr="005118CC">
              <w:t>F061, F110, H001</w:t>
            </w:r>
          </w:p>
        </w:tc>
        <w:tc>
          <w:tcPr>
            <w:tcW w:w="1985" w:type="dxa"/>
            <w:vAlign w:val="center"/>
          </w:tcPr>
          <w:p w14:paraId="2B8B9DB9" w14:textId="77777777" w:rsidR="00385BF7" w:rsidRPr="005118CC" w:rsidRDefault="00385BF7" w:rsidP="00385BF7">
            <w:r w:rsidRPr="005118CC">
              <w:t>Немає</w:t>
            </w:r>
          </w:p>
        </w:tc>
        <w:tc>
          <w:tcPr>
            <w:tcW w:w="1276" w:type="dxa"/>
            <w:vAlign w:val="center"/>
          </w:tcPr>
          <w:p w14:paraId="262E7B61" w14:textId="77777777" w:rsidR="00385BF7" w:rsidRPr="005118CC" w:rsidRDefault="00385BF7" w:rsidP="00385BF7">
            <w:r w:rsidRPr="005118CC">
              <w:t>FR0</w:t>
            </w:r>
          </w:p>
        </w:tc>
      </w:tr>
      <w:tr w:rsidR="005118CC" w:rsidRPr="005118CC" w14:paraId="56B36755" w14:textId="77777777" w:rsidTr="00EC4377">
        <w:trPr>
          <w:cantSplit/>
          <w:jc w:val="center"/>
        </w:trPr>
        <w:tc>
          <w:tcPr>
            <w:tcW w:w="988" w:type="dxa"/>
            <w:vAlign w:val="center"/>
          </w:tcPr>
          <w:p w14:paraId="12A995F8" w14:textId="77777777" w:rsidR="00385BF7" w:rsidRPr="005118CC" w:rsidRDefault="00385BF7" w:rsidP="0080322A">
            <w:pPr>
              <w:numPr>
                <w:ilvl w:val="0"/>
                <w:numId w:val="10"/>
              </w:numPr>
              <w:ind w:left="720"/>
              <w:contextualSpacing/>
            </w:pPr>
          </w:p>
        </w:tc>
        <w:tc>
          <w:tcPr>
            <w:tcW w:w="1701" w:type="dxa"/>
            <w:vAlign w:val="center"/>
          </w:tcPr>
          <w:p w14:paraId="0EEB0F6F" w14:textId="77777777" w:rsidR="00385BF7" w:rsidRPr="005118CC" w:rsidRDefault="00385BF7" w:rsidP="00385BF7">
            <w:r w:rsidRPr="005118CC">
              <w:t>FR023305</w:t>
            </w:r>
          </w:p>
        </w:tc>
        <w:tc>
          <w:tcPr>
            <w:tcW w:w="4961" w:type="dxa"/>
            <w:vAlign w:val="center"/>
          </w:tcPr>
          <w:p w14:paraId="6ABBBB9C" w14:textId="77777777" w:rsidR="00385BF7" w:rsidRPr="005118CC" w:rsidRDefault="00385BF7" w:rsidP="00385BF7">
            <w:r w:rsidRPr="005118CC">
              <w:t>Надходження від отримання позик (за непрямим методом)</w:t>
            </w:r>
          </w:p>
        </w:tc>
        <w:tc>
          <w:tcPr>
            <w:tcW w:w="1984" w:type="dxa"/>
            <w:vAlign w:val="center"/>
          </w:tcPr>
          <w:p w14:paraId="3F1948E8" w14:textId="77777777" w:rsidR="00385BF7" w:rsidRPr="005118CC" w:rsidRDefault="00385BF7" w:rsidP="00385BF7">
            <w:r w:rsidRPr="005118CC">
              <w:t>T100_1, T100_2</w:t>
            </w:r>
          </w:p>
        </w:tc>
        <w:tc>
          <w:tcPr>
            <w:tcW w:w="2268" w:type="dxa"/>
            <w:vAlign w:val="center"/>
          </w:tcPr>
          <w:p w14:paraId="480EC213" w14:textId="77777777" w:rsidR="00385BF7" w:rsidRPr="005118CC" w:rsidRDefault="00385BF7" w:rsidP="00385BF7">
            <w:r w:rsidRPr="005118CC">
              <w:t>F061, F110, H001</w:t>
            </w:r>
          </w:p>
        </w:tc>
        <w:tc>
          <w:tcPr>
            <w:tcW w:w="1985" w:type="dxa"/>
            <w:vAlign w:val="center"/>
          </w:tcPr>
          <w:p w14:paraId="79382BEA" w14:textId="77777777" w:rsidR="00385BF7" w:rsidRPr="005118CC" w:rsidRDefault="00385BF7" w:rsidP="00385BF7">
            <w:r w:rsidRPr="005118CC">
              <w:t>Немає</w:t>
            </w:r>
          </w:p>
        </w:tc>
        <w:tc>
          <w:tcPr>
            <w:tcW w:w="1276" w:type="dxa"/>
            <w:vAlign w:val="center"/>
          </w:tcPr>
          <w:p w14:paraId="7AF9A81D" w14:textId="77777777" w:rsidR="00385BF7" w:rsidRPr="005118CC" w:rsidRDefault="00385BF7" w:rsidP="00385BF7">
            <w:r w:rsidRPr="005118CC">
              <w:t>FR0</w:t>
            </w:r>
          </w:p>
        </w:tc>
      </w:tr>
      <w:tr w:rsidR="005118CC" w:rsidRPr="005118CC" w14:paraId="7E2DBE6B" w14:textId="77777777" w:rsidTr="00EC4377">
        <w:trPr>
          <w:cantSplit/>
          <w:jc w:val="center"/>
        </w:trPr>
        <w:tc>
          <w:tcPr>
            <w:tcW w:w="988" w:type="dxa"/>
            <w:vAlign w:val="center"/>
          </w:tcPr>
          <w:p w14:paraId="3B8FF907" w14:textId="77777777" w:rsidR="00385BF7" w:rsidRPr="005118CC" w:rsidRDefault="00385BF7" w:rsidP="0080322A">
            <w:pPr>
              <w:numPr>
                <w:ilvl w:val="0"/>
                <w:numId w:val="10"/>
              </w:numPr>
              <w:ind w:left="720"/>
              <w:contextualSpacing/>
            </w:pPr>
          </w:p>
        </w:tc>
        <w:tc>
          <w:tcPr>
            <w:tcW w:w="1701" w:type="dxa"/>
            <w:vAlign w:val="center"/>
          </w:tcPr>
          <w:p w14:paraId="1D515085" w14:textId="77777777" w:rsidR="00385BF7" w:rsidRPr="005118CC" w:rsidRDefault="00385BF7" w:rsidP="00385BF7">
            <w:r w:rsidRPr="005118CC">
              <w:t>FR023310</w:t>
            </w:r>
          </w:p>
        </w:tc>
        <w:tc>
          <w:tcPr>
            <w:tcW w:w="4961" w:type="dxa"/>
            <w:vAlign w:val="center"/>
          </w:tcPr>
          <w:p w14:paraId="538AC306" w14:textId="77777777" w:rsidR="00385BF7" w:rsidRPr="005118CC" w:rsidRDefault="00385BF7" w:rsidP="00385BF7">
            <w:r w:rsidRPr="005118CC">
              <w:t>Надходження від продажу частки в дочірньому підприємстві (за непрямим методом)</w:t>
            </w:r>
          </w:p>
        </w:tc>
        <w:tc>
          <w:tcPr>
            <w:tcW w:w="1984" w:type="dxa"/>
            <w:vAlign w:val="center"/>
          </w:tcPr>
          <w:p w14:paraId="0D68ACAD" w14:textId="77777777" w:rsidR="00385BF7" w:rsidRPr="005118CC" w:rsidRDefault="00385BF7" w:rsidP="00385BF7">
            <w:r w:rsidRPr="005118CC">
              <w:t>T100_1, T100_2</w:t>
            </w:r>
          </w:p>
        </w:tc>
        <w:tc>
          <w:tcPr>
            <w:tcW w:w="2268" w:type="dxa"/>
            <w:vAlign w:val="center"/>
          </w:tcPr>
          <w:p w14:paraId="03B5271E" w14:textId="77777777" w:rsidR="00385BF7" w:rsidRPr="005118CC" w:rsidRDefault="00385BF7" w:rsidP="00385BF7">
            <w:r w:rsidRPr="005118CC">
              <w:t>F061, F110, H001</w:t>
            </w:r>
          </w:p>
        </w:tc>
        <w:tc>
          <w:tcPr>
            <w:tcW w:w="1985" w:type="dxa"/>
            <w:vAlign w:val="center"/>
          </w:tcPr>
          <w:p w14:paraId="57AA5B33" w14:textId="77777777" w:rsidR="00385BF7" w:rsidRPr="005118CC" w:rsidRDefault="00385BF7" w:rsidP="00385BF7">
            <w:r w:rsidRPr="005118CC">
              <w:t>Немає</w:t>
            </w:r>
          </w:p>
        </w:tc>
        <w:tc>
          <w:tcPr>
            <w:tcW w:w="1276" w:type="dxa"/>
            <w:vAlign w:val="center"/>
          </w:tcPr>
          <w:p w14:paraId="3D79A14C" w14:textId="77777777" w:rsidR="00385BF7" w:rsidRPr="005118CC" w:rsidRDefault="00385BF7" w:rsidP="00385BF7">
            <w:r w:rsidRPr="005118CC">
              <w:t>FR0</w:t>
            </w:r>
          </w:p>
        </w:tc>
      </w:tr>
      <w:tr w:rsidR="005118CC" w:rsidRPr="005118CC" w14:paraId="23696231" w14:textId="77777777" w:rsidTr="00EC4377">
        <w:trPr>
          <w:cantSplit/>
          <w:jc w:val="center"/>
        </w:trPr>
        <w:tc>
          <w:tcPr>
            <w:tcW w:w="988" w:type="dxa"/>
            <w:vAlign w:val="center"/>
          </w:tcPr>
          <w:p w14:paraId="3BEEF898" w14:textId="77777777" w:rsidR="00385BF7" w:rsidRPr="005118CC" w:rsidRDefault="00385BF7" w:rsidP="0080322A">
            <w:pPr>
              <w:numPr>
                <w:ilvl w:val="0"/>
                <w:numId w:val="10"/>
              </w:numPr>
              <w:ind w:left="720"/>
              <w:contextualSpacing/>
            </w:pPr>
          </w:p>
        </w:tc>
        <w:tc>
          <w:tcPr>
            <w:tcW w:w="1701" w:type="dxa"/>
            <w:vAlign w:val="center"/>
          </w:tcPr>
          <w:p w14:paraId="59C3C472" w14:textId="77777777" w:rsidR="00385BF7" w:rsidRPr="005118CC" w:rsidRDefault="00385BF7" w:rsidP="00385BF7">
            <w:r w:rsidRPr="005118CC">
              <w:t>FR023340</w:t>
            </w:r>
          </w:p>
        </w:tc>
        <w:tc>
          <w:tcPr>
            <w:tcW w:w="4961" w:type="dxa"/>
            <w:vAlign w:val="center"/>
          </w:tcPr>
          <w:p w14:paraId="46543277" w14:textId="77777777" w:rsidR="00385BF7" w:rsidRPr="005118CC" w:rsidRDefault="00385BF7" w:rsidP="00385BF7">
            <w:r w:rsidRPr="005118CC">
              <w:t>Інші надходження в результаті фінансової діяльності (за непрямим методом)</w:t>
            </w:r>
          </w:p>
        </w:tc>
        <w:tc>
          <w:tcPr>
            <w:tcW w:w="1984" w:type="dxa"/>
            <w:vAlign w:val="center"/>
          </w:tcPr>
          <w:p w14:paraId="2720CC09" w14:textId="77777777" w:rsidR="00385BF7" w:rsidRPr="005118CC" w:rsidRDefault="00385BF7" w:rsidP="00385BF7">
            <w:r w:rsidRPr="005118CC">
              <w:t>T100_1, T100_2</w:t>
            </w:r>
          </w:p>
        </w:tc>
        <w:tc>
          <w:tcPr>
            <w:tcW w:w="2268" w:type="dxa"/>
            <w:vAlign w:val="center"/>
          </w:tcPr>
          <w:p w14:paraId="30402FB7" w14:textId="77777777" w:rsidR="00385BF7" w:rsidRPr="005118CC" w:rsidRDefault="00385BF7" w:rsidP="00385BF7">
            <w:r w:rsidRPr="005118CC">
              <w:t>F061, F110, H001</w:t>
            </w:r>
          </w:p>
        </w:tc>
        <w:tc>
          <w:tcPr>
            <w:tcW w:w="1985" w:type="dxa"/>
            <w:vAlign w:val="center"/>
          </w:tcPr>
          <w:p w14:paraId="29734D08" w14:textId="77777777" w:rsidR="00385BF7" w:rsidRPr="005118CC" w:rsidRDefault="00385BF7" w:rsidP="00385BF7">
            <w:r w:rsidRPr="005118CC">
              <w:t>Немає</w:t>
            </w:r>
          </w:p>
        </w:tc>
        <w:tc>
          <w:tcPr>
            <w:tcW w:w="1276" w:type="dxa"/>
            <w:vAlign w:val="center"/>
          </w:tcPr>
          <w:p w14:paraId="475F05AC" w14:textId="77777777" w:rsidR="00385BF7" w:rsidRPr="005118CC" w:rsidRDefault="00385BF7" w:rsidP="00385BF7">
            <w:r w:rsidRPr="005118CC">
              <w:t>FR0</w:t>
            </w:r>
          </w:p>
        </w:tc>
      </w:tr>
      <w:tr w:rsidR="005118CC" w:rsidRPr="005118CC" w14:paraId="6486BE76" w14:textId="77777777" w:rsidTr="00EC4377">
        <w:trPr>
          <w:cantSplit/>
          <w:jc w:val="center"/>
        </w:trPr>
        <w:tc>
          <w:tcPr>
            <w:tcW w:w="988" w:type="dxa"/>
            <w:vAlign w:val="center"/>
          </w:tcPr>
          <w:p w14:paraId="1CE8A8F3" w14:textId="77777777" w:rsidR="00385BF7" w:rsidRPr="005118CC" w:rsidRDefault="00385BF7" w:rsidP="0080322A">
            <w:pPr>
              <w:numPr>
                <w:ilvl w:val="0"/>
                <w:numId w:val="10"/>
              </w:numPr>
              <w:ind w:left="720"/>
              <w:contextualSpacing/>
            </w:pPr>
          </w:p>
        </w:tc>
        <w:tc>
          <w:tcPr>
            <w:tcW w:w="1701" w:type="dxa"/>
            <w:vAlign w:val="center"/>
          </w:tcPr>
          <w:p w14:paraId="24A64021" w14:textId="77777777" w:rsidR="00385BF7" w:rsidRPr="005118CC" w:rsidRDefault="00385BF7" w:rsidP="00385BF7">
            <w:r w:rsidRPr="005118CC">
              <w:t>FR023345</w:t>
            </w:r>
          </w:p>
        </w:tc>
        <w:tc>
          <w:tcPr>
            <w:tcW w:w="4961" w:type="dxa"/>
            <w:vAlign w:val="center"/>
          </w:tcPr>
          <w:p w14:paraId="18F70144" w14:textId="77777777" w:rsidR="00385BF7" w:rsidRPr="005118CC" w:rsidRDefault="00385BF7" w:rsidP="00385BF7">
            <w:r w:rsidRPr="005118CC">
              <w:t>Витрачання на викуп власних акцій (за непрямим методом)</w:t>
            </w:r>
          </w:p>
        </w:tc>
        <w:tc>
          <w:tcPr>
            <w:tcW w:w="1984" w:type="dxa"/>
            <w:vAlign w:val="center"/>
          </w:tcPr>
          <w:p w14:paraId="56F847EC" w14:textId="77777777" w:rsidR="00385BF7" w:rsidRPr="005118CC" w:rsidRDefault="00385BF7" w:rsidP="00385BF7">
            <w:r w:rsidRPr="005118CC">
              <w:t>T100_1, T100_2</w:t>
            </w:r>
          </w:p>
        </w:tc>
        <w:tc>
          <w:tcPr>
            <w:tcW w:w="2268" w:type="dxa"/>
            <w:vAlign w:val="center"/>
          </w:tcPr>
          <w:p w14:paraId="0DEC07BF" w14:textId="77777777" w:rsidR="00385BF7" w:rsidRPr="005118CC" w:rsidRDefault="00385BF7" w:rsidP="00385BF7">
            <w:r w:rsidRPr="005118CC">
              <w:t>F061, F110, H001</w:t>
            </w:r>
          </w:p>
        </w:tc>
        <w:tc>
          <w:tcPr>
            <w:tcW w:w="1985" w:type="dxa"/>
            <w:vAlign w:val="center"/>
          </w:tcPr>
          <w:p w14:paraId="32F1EA27" w14:textId="77777777" w:rsidR="00385BF7" w:rsidRPr="005118CC" w:rsidRDefault="00385BF7" w:rsidP="00385BF7">
            <w:r w:rsidRPr="005118CC">
              <w:t>Немає</w:t>
            </w:r>
          </w:p>
        </w:tc>
        <w:tc>
          <w:tcPr>
            <w:tcW w:w="1276" w:type="dxa"/>
            <w:vAlign w:val="center"/>
          </w:tcPr>
          <w:p w14:paraId="05B0A3C0" w14:textId="77777777" w:rsidR="00385BF7" w:rsidRPr="005118CC" w:rsidRDefault="00385BF7" w:rsidP="00385BF7">
            <w:r w:rsidRPr="005118CC">
              <w:t>FR0</w:t>
            </w:r>
          </w:p>
        </w:tc>
      </w:tr>
      <w:tr w:rsidR="005118CC" w:rsidRPr="005118CC" w14:paraId="2DD966B1" w14:textId="77777777" w:rsidTr="00EC4377">
        <w:trPr>
          <w:cantSplit/>
          <w:jc w:val="center"/>
        </w:trPr>
        <w:tc>
          <w:tcPr>
            <w:tcW w:w="988" w:type="dxa"/>
            <w:vAlign w:val="center"/>
          </w:tcPr>
          <w:p w14:paraId="20459A2C" w14:textId="77777777" w:rsidR="00385BF7" w:rsidRPr="005118CC" w:rsidRDefault="00385BF7" w:rsidP="0080322A">
            <w:pPr>
              <w:numPr>
                <w:ilvl w:val="0"/>
                <w:numId w:val="10"/>
              </w:numPr>
              <w:ind w:left="720"/>
              <w:contextualSpacing/>
            </w:pPr>
          </w:p>
        </w:tc>
        <w:tc>
          <w:tcPr>
            <w:tcW w:w="1701" w:type="dxa"/>
            <w:vAlign w:val="center"/>
          </w:tcPr>
          <w:p w14:paraId="293853A4" w14:textId="77777777" w:rsidR="00385BF7" w:rsidRPr="005118CC" w:rsidRDefault="00385BF7" w:rsidP="00385BF7">
            <w:r w:rsidRPr="005118CC">
              <w:t>FR023350</w:t>
            </w:r>
          </w:p>
        </w:tc>
        <w:tc>
          <w:tcPr>
            <w:tcW w:w="4961" w:type="dxa"/>
            <w:vAlign w:val="center"/>
          </w:tcPr>
          <w:p w14:paraId="70ED8342" w14:textId="77777777" w:rsidR="00385BF7" w:rsidRPr="005118CC" w:rsidRDefault="00385BF7" w:rsidP="00385BF7">
            <w:r w:rsidRPr="005118CC">
              <w:t>Витрачання на погашення позик (за непрямим методом)</w:t>
            </w:r>
          </w:p>
        </w:tc>
        <w:tc>
          <w:tcPr>
            <w:tcW w:w="1984" w:type="dxa"/>
            <w:vAlign w:val="center"/>
          </w:tcPr>
          <w:p w14:paraId="62D15C28" w14:textId="77777777" w:rsidR="00385BF7" w:rsidRPr="005118CC" w:rsidRDefault="00385BF7" w:rsidP="00385BF7">
            <w:r w:rsidRPr="005118CC">
              <w:t>T100_1, T100_2</w:t>
            </w:r>
          </w:p>
        </w:tc>
        <w:tc>
          <w:tcPr>
            <w:tcW w:w="2268" w:type="dxa"/>
            <w:vAlign w:val="center"/>
          </w:tcPr>
          <w:p w14:paraId="14C95B00" w14:textId="77777777" w:rsidR="00385BF7" w:rsidRPr="005118CC" w:rsidRDefault="00385BF7" w:rsidP="00385BF7">
            <w:r w:rsidRPr="005118CC">
              <w:t>F061, F110, H001</w:t>
            </w:r>
          </w:p>
        </w:tc>
        <w:tc>
          <w:tcPr>
            <w:tcW w:w="1985" w:type="dxa"/>
            <w:vAlign w:val="center"/>
          </w:tcPr>
          <w:p w14:paraId="0BB4DB21" w14:textId="77777777" w:rsidR="00385BF7" w:rsidRPr="005118CC" w:rsidRDefault="00385BF7" w:rsidP="00385BF7">
            <w:r w:rsidRPr="005118CC">
              <w:t>Немає</w:t>
            </w:r>
          </w:p>
        </w:tc>
        <w:tc>
          <w:tcPr>
            <w:tcW w:w="1276" w:type="dxa"/>
            <w:vAlign w:val="center"/>
          </w:tcPr>
          <w:p w14:paraId="34474972" w14:textId="77777777" w:rsidR="00385BF7" w:rsidRPr="005118CC" w:rsidRDefault="00385BF7" w:rsidP="00385BF7">
            <w:r w:rsidRPr="005118CC">
              <w:t>FR0</w:t>
            </w:r>
          </w:p>
        </w:tc>
      </w:tr>
      <w:tr w:rsidR="005118CC" w:rsidRPr="005118CC" w14:paraId="4DCE3FE6" w14:textId="77777777" w:rsidTr="00EC4377">
        <w:trPr>
          <w:cantSplit/>
          <w:jc w:val="center"/>
        </w:trPr>
        <w:tc>
          <w:tcPr>
            <w:tcW w:w="988" w:type="dxa"/>
            <w:vAlign w:val="center"/>
          </w:tcPr>
          <w:p w14:paraId="08456AB2" w14:textId="77777777" w:rsidR="00385BF7" w:rsidRPr="005118CC" w:rsidRDefault="00385BF7" w:rsidP="0080322A">
            <w:pPr>
              <w:numPr>
                <w:ilvl w:val="0"/>
                <w:numId w:val="10"/>
              </w:numPr>
              <w:ind w:left="720"/>
              <w:contextualSpacing/>
            </w:pPr>
          </w:p>
        </w:tc>
        <w:tc>
          <w:tcPr>
            <w:tcW w:w="1701" w:type="dxa"/>
            <w:vAlign w:val="center"/>
          </w:tcPr>
          <w:p w14:paraId="6A1AF2B2" w14:textId="77777777" w:rsidR="00385BF7" w:rsidRPr="005118CC" w:rsidRDefault="00385BF7" w:rsidP="00385BF7">
            <w:r w:rsidRPr="005118CC">
              <w:t>FR023355</w:t>
            </w:r>
          </w:p>
        </w:tc>
        <w:tc>
          <w:tcPr>
            <w:tcW w:w="4961" w:type="dxa"/>
            <w:vAlign w:val="center"/>
          </w:tcPr>
          <w:p w14:paraId="26DD942C" w14:textId="77777777" w:rsidR="00385BF7" w:rsidRPr="005118CC" w:rsidRDefault="00385BF7" w:rsidP="00385BF7">
            <w:r w:rsidRPr="005118CC">
              <w:t>Витрачання на сплату дивідендів (за непрямим методом)</w:t>
            </w:r>
          </w:p>
        </w:tc>
        <w:tc>
          <w:tcPr>
            <w:tcW w:w="1984" w:type="dxa"/>
            <w:vAlign w:val="center"/>
          </w:tcPr>
          <w:p w14:paraId="1D8A18FA" w14:textId="77777777" w:rsidR="00385BF7" w:rsidRPr="005118CC" w:rsidRDefault="00385BF7" w:rsidP="00385BF7">
            <w:r w:rsidRPr="005118CC">
              <w:t>T100_1, T100_2</w:t>
            </w:r>
          </w:p>
        </w:tc>
        <w:tc>
          <w:tcPr>
            <w:tcW w:w="2268" w:type="dxa"/>
            <w:vAlign w:val="center"/>
          </w:tcPr>
          <w:p w14:paraId="55ED031D" w14:textId="77777777" w:rsidR="00385BF7" w:rsidRPr="005118CC" w:rsidRDefault="00385BF7" w:rsidP="00385BF7">
            <w:r w:rsidRPr="005118CC">
              <w:t>F061, F110, H001</w:t>
            </w:r>
          </w:p>
        </w:tc>
        <w:tc>
          <w:tcPr>
            <w:tcW w:w="1985" w:type="dxa"/>
            <w:vAlign w:val="center"/>
          </w:tcPr>
          <w:p w14:paraId="009D56A4" w14:textId="77777777" w:rsidR="00385BF7" w:rsidRPr="005118CC" w:rsidRDefault="00385BF7" w:rsidP="00385BF7">
            <w:r w:rsidRPr="005118CC">
              <w:t>Немає</w:t>
            </w:r>
          </w:p>
        </w:tc>
        <w:tc>
          <w:tcPr>
            <w:tcW w:w="1276" w:type="dxa"/>
            <w:vAlign w:val="center"/>
          </w:tcPr>
          <w:p w14:paraId="2F1182A8" w14:textId="77777777" w:rsidR="00385BF7" w:rsidRPr="005118CC" w:rsidRDefault="00385BF7" w:rsidP="00385BF7">
            <w:r w:rsidRPr="005118CC">
              <w:t>FR0</w:t>
            </w:r>
          </w:p>
        </w:tc>
      </w:tr>
      <w:tr w:rsidR="005118CC" w:rsidRPr="005118CC" w14:paraId="34BD9D26" w14:textId="77777777" w:rsidTr="00EC4377">
        <w:trPr>
          <w:cantSplit/>
          <w:jc w:val="center"/>
        </w:trPr>
        <w:tc>
          <w:tcPr>
            <w:tcW w:w="988" w:type="dxa"/>
            <w:vAlign w:val="center"/>
          </w:tcPr>
          <w:p w14:paraId="7C7629DD" w14:textId="77777777" w:rsidR="00385BF7" w:rsidRPr="005118CC" w:rsidRDefault="00385BF7" w:rsidP="0080322A">
            <w:pPr>
              <w:numPr>
                <w:ilvl w:val="0"/>
                <w:numId w:val="10"/>
              </w:numPr>
              <w:ind w:left="720"/>
              <w:contextualSpacing/>
            </w:pPr>
          </w:p>
        </w:tc>
        <w:tc>
          <w:tcPr>
            <w:tcW w:w="1701" w:type="dxa"/>
            <w:vAlign w:val="center"/>
          </w:tcPr>
          <w:p w14:paraId="5C30FA92" w14:textId="77777777" w:rsidR="00385BF7" w:rsidRPr="005118CC" w:rsidRDefault="00385BF7" w:rsidP="00385BF7">
            <w:r w:rsidRPr="005118CC">
              <w:t>FR023360</w:t>
            </w:r>
          </w:p>
        </w:tc>
        <w:tc>
          <w:tcPr>
            <w:tcW w:w="4961" w:type="dxa"/>
            <w:vAlign w:val="center"/>
          </w:tcPr>
          <w:p w14:paraId="5E099378" w14:textId="77777777" w:rsidR="00385BF7" w:rsidRPr="005118CC" w:rsidRDefault="00385BF7" w:rsidP="00385BF7">
            <w:r w:rsidRPr="005118CC">
              <w:t>Витрачання на сплату відсотків (за непрямим методом)</w:t>
            </w:r>
          </w:p>
        </w:tc>
        <w:tc>
          <w:tcPr>
            <w:tcW w:w="1984" w:type="dxa"/>
            <w:vAlign w:val="center"/>
          </w:tcPr>
          <w:p w14:paraId="306B5A08" w14:textId="77777777" w:rsidR="00385BF7" w:rsidRPr="005118CC" w:rsidRDefault="00385BF7" w:rsidP="00385BF7">
            <w:r w:rsidRPr="005118CC">
              <w:t>T100_1, T100_2</w:t>
            </w:r>
          </w:p>
        </w:tc>
        <w:tc>
          <w:tcPr>
            <w:tcW w:w="2268" w:type="dxa"/>
            <w:vAlign w:val="center"/>
          </w:tcPr>
          <w:p w14:paraId="2169ACEA" w14:textId="77777777" w:rsidR="00385BF7" w:rsidRPr="005118CC" w:rsidRDefault="00385BF7" w:rsidP="00385BF7">
            <w:r w:rsidRPr="005118CC">
              <w:t>F061, F110, H001</w:t>
            </w:r>
          </w:p>
        </w:tc>
        <w:tc>
          <w:tcPr>
            <w:tcW w:w="1985" w:type="dxa"/>
            <w:vAlign w:val="center"/>
          </w:tcPr>
          <w:p w14:paraId="6E1B55D6" w14:textId="77777777" w:rsidR="00385BF7" w:rsidRPr="005118CC" w:rsidRDefault="00385BF7" w:rsidP="00385BF7">
            <w:r w:rsidRPr="005118CC">
              <w:t>Немає</w:t>
            </w:r>
          </w:p>
        </w:tc>
        <w:tc>
          <w:tcPr>
            <w:tcW w:w="1276" w:type="dxa"/>
            <w:vAlign w:val="center"/>
          </w:tcPr>
          <w:p w14:paraId="29B8E1DD" w14:textId="77777777" w:rsidR="00385BF7" w:rsidRPr="005118CC" w:rsidRDefault="00385BF7" w:rsidP="00385BF7">
            <w:r w:rsidRPr="005118CC">
              <w:t>FR0</w:t>
            </w:r>
          </w:p>
        </w:tc>
      </w:tr>
      <w:tr w:rsidR="005118CC" w:rsidRPr="005118CC" w14:paraId="6ABA4206" w14:textId="77777777" w:rsidTr="00EC4377">
        <w:trPr>
          <w:cantSplit/>
          <w:jc w:val="center"/>
        </w:trPr>
        <w:tc>
          <w:tcPr>
            <w:tcW w:w="988" w:type="dxa"/>
            <w:vAlign w:val="center"/>
          </w:tcPr>
          <w:p w14:paraId="694287AE" w14:textId="77777777" w:rsidR="00385BF7" w:rsidRPr="005118CC" w:rsidRDefault="00385BF7" w:rsidP="0080322A">
            <w:pPr>
              <w:numPr>
                <w:ilvl w:val="0"/>
                <w:numId w:val="10"/>
              </w:numPr>
              <w:ind w:left="720"/>
              <w:contextualSpacing/>
            </w:pPr>
          </w:p>
        </w:tc>
        <w:tc>
          <w:tcPr>
            <w:tcW w:w="1701" w:type="dxa"/>
            <w:vAlign w:val="center"/>
          </w:tcPr>
          <w:p w14:paraId="385C05FD" w14:textId="77777777" w:rsidR="00385BF7" w:rsidRPr="005118CC" w:rsidRDefault="00385BF7" w:rsidP="00385BF7">
            <w:r w:rsidRPr="005118CC">
              <w:t>FR023365</w:t>
            </w:r>
          </w:p>
        </w:tc>
        <w:tc>
          <w:tcPr>
            <w:tcW w:w="4961" w:type="dxa"/>
            <w:vAlign w:val="center"/>
          </w:tcPr>
          <w:p w14:paraId="3D5E8457" w14:textId="77777777" w:rsidR="00385BF7" w:rsidRPr="005118CC" w:rsidRDefault="00385BF7" w:rsidP="00385BF7">
            <w:r w:rsidRPr="005118CC">
              <w:t>Витрачання на сплату заборгованості з фінансової оренди (за непрямим методом)</w:t>
            </w:r>
          </w:p>
        </w:tc>
        <w:tc>
          <w:tcPr>
            <w:tcW w:w="1984" w:type="dxa"/>
            <w:vAlign w:val="center"/>
          </w:tcPr>
          <w:p w14:paraId="6E07D7BE" w14:textId="77777777" w:rsidR="00385BF7" w:rsidRPr="005118CC" w:rsidRDefault="00385BF7" w:rsidP="00385BF7">
            <w:r w:rsidRPr="005118CC">
              <w:t>T100_1, T100_2</w:t>
            </w:r>
          </w:p>
        </w:tc>
        <w:tc>
          <w:tcPr>
            <w:tcW w:w="2268" w:type="dxa"/>
            <w:vAlign w:val="center"/>
          </w:tcPr>
          <w:p w14:paraId="3DEC8192" w14:textId="77777777" w:rsidR="00385BF7" w:rsidRPr="005118CC" w:rsidRDefault="00385BF7" w:rsidP="00385BF7">
            <w:r w:rsidRPr="005118CC">
              <w:t>F061, F110, H001</w:t>
            </w:r>
          </w:p>
        </w:tc>
        <w:tc>
          <w:tcPr>
            <w:tcW w:w="1985" w:type="dxa"/>
            <w:vAlign w:val="center"/>
          </w:tcPr>
          <w:p w14:paraId="35338718" w14:textId="77777777" w:rsidR="00385BF7" w:rsidRPr="005118CC" w:rsidRDefault="00385BF7" w:rsidP="00385BF7">
            <w:r w:rsidRPr="005118CC">
              <w:t>Немає</w:t>
            </w:r>
          </w:p>
        </w:tc>
        <w:tc>
          <w:tcPr>
            <w:tcW w:w="1276" w:type="dxa"/>
            <w:vAlign w:val="center"/>
          </w:tcPr>
          <w:p w14:paraId="14D28162" w14:textId="77777777" w:rsidR="00385BF7" w:rsidRPr="005118CC" w:rsidRDefault="00385BF7" w:rsidP="00385BF7">
            <w:r w:rsidRPr="005118CC">
              <w:t>FR0</w:t>
            </w:r>
          </w:p>
        </w:tc>
      </w:tr>
      <w:tr w:rsidR="005118CC" w:rsidRPr="005118CC" w14:paraId="5FA4279D" w14:textId="77777777" w:rsidTr="00EC4377">
        <w:trPr>
          <w:cantSplit/>
          <w:jc w:val="center"/>
        </w:trPr>
        <w:tc>
          <w:tcPr>
            <w:tcW w:w="988" w:type="dxa"/>
            <w:vAlign w:val="center"/>
          </w:tcPr>
          <w:p w14:paraId="0683CD94" w14:textId="77777777" w:rsidR="00385BF7" w:rsidRPr="005118CC" w:rsidRDefault="00385BF7" w:rsidP="0080322A">
            <w:pPr>
              <w:numPr>
                <w:ilvl w:val="0"/>
                <w:numId w:val="10"/>
              </w:numPr>
              <w:ind w:left="720"/>
              <w:contextualSpacing/>
            </w:pPr>
          </w:p>
        </w:tc>
        <w:tc>
          <w:tcPr>
            <w:tcW w:w="1701" w:type="dxa"/>
            <w:vAlign w:val="center"/>
          </w:tcPr>
          <w:p w14:paraId="097261BD" w14:textId="77777777" w:rsidR="00385BF7" w:rsidRPr="005118CC" w:rsidRDefault="00385BF7" w:rsidP="00385BF7">
            <w:r w:rsidRPr="005118CC">
              <w:t>FR023370</w:t>
            </w:r>
          </w:p>
        </w:tc>
        <w:tc>
          <w:tcPr>
            <w:tcW w:w="4961" w:type="dxa"/>
            <w:vAlign w:val="center"/>
          </w:tcPr>
          <w:p w14:paraId="041C4144" w14:textId="77777777" w:rsidR="00385BF7" w:rsidRPr="005118CC" w:rsidRDefault="00385BF7" w:rsidP="00385BF7">
            <w:r w:rsidRPr="005118CC">
              <w:t>Витрачання на придбання частки в дочірньому підприємстві (за непрямим методом)</w:t>
            </w:r>
          </w:p>
        </w:tc>
        <w:tc>
          <w:tcPr>
            <w:tcW w:w="1984" w:type="dxa"/>
            <w:vAlign w:val="center"/>
          </w:tcPr>
          <w:p w14:paraId="4B008A9F" w14:textId="77777777" w:rsidR="00385BF7" w:rsidRPr="005118CC" w:rsidRDefault="00385BF7" w:rsidP="00385BF7">
            <w:r w:rsidRPr="005118CC">
              <w:t>T100_1, T100_2</w:t>
            </w:r>
          </w:p>
        </w:tc>
        <w:tc>
          <w:tcPr>
            <w:tcW w:w="2268" w:type="dxa"/>
            <w:vAlign w:val="center"/>
          </w:tcPr>
          <w:p w14:paraId="6ED2C316" w14:textId="77777777" w:rsidR="00385BF7" w:rsidRPr="005118CC" w:rsidRDefault="00385BF7" w:rsidP="00385BF7">
            <w:r w:rsidRPr="005118CC">
              <w:t>F061, F110, H001</w:t>
            </w:r>
          </w:p>
        </w:tc>
        <w:tc>
          <w:tcPr>
            <w:tcW w:w="1985" w:type="dxa"/>
            <w:vAlign w:val="center"/>
          </w:tcPr>
          <w:p w14:paraId="26930E37" w14:textId="77777777" w:rsidR="00385BF7" w:rsidRPr="005118CC" w:rsidRDefault="00385BF7" w:rsidP="00385BF7">
            <w:r w:rsidRPr="005118CC">
              <w:t>Немає</w:t>
            </w:r>
          </w:p>
        </w:tc>
        <w:tc>
          <w:tcPr>
            <w:tcW w:w="1276" w:type="dxa"/>
            <w:vAlign w:val="center"/>
          </w:tcPr>
          <w:p w14:paraId="72952B1F" w14:textId="77777777" w:rsidR="00385BF7" w:rsidRPr="005118CC" w:rsidRDefault="00385BF7" w:rsidP="00385BF7">
            <w:r w:rsidRPr="005118CC">
              <w:t>FR0</w:t>
            </w:r>
          </w:p>
        </w:tc>
      </w:tr>
      <w:tr w:rsidR="005118CC" w:rsidRPr="005118CC" w14:paraId="56ECBCB0" w14:textId="77777777" w:rsidTr="00EC4377">
        <w:trPr>
          <w:cantSplit/>
          <w:jc w:val="center"/>
        </w:trPr>
        <w:tc>
          <w:tcPr>
            <w:tcW w:w="988" w:type="dxa"/>
            <w:vAlign w:val="center"/>
          </w:tcPr>
          <w:p w14:paraId="3790ACD8" w14:textId="77777777" w:rsidR="00385BF7" w:rsidRPr="005118CC" w:rsidRDefault="00385BF7" w:rsidP="0080322A">
            <w:pPr>
              <w:numPr>
                <w:ilvl w:val="0"/>
                <w:numId w:val="10"/>
              </w:numPr>
              <w:ind w:left="720"/>
              <w:contextualSpacing/>
            </w:pPr>
          </w:p>
        </w:tc>
        <w:tc>
          <w:tcPr>
            <w:tcW w:w="1701" w:type="dxa"/>
            <w:vAlign w:val="center"/>
          </w:tcPr>
          <w:p w14:paraId="4443A925" w14:textId="77777777" w:rsidR="00385BF7" w:rsidRPr="005118CC" w:rsidRDefault="00385BF7" w:rsidP="00385BF7">
            <w:r w:rsidRPr="005118CC">
              <w:t>FR023375</w:t>
            </w:r>
          </w:p>
        </w:tc>
        <w:tc>
          <w:tcPr>
            <w:tcW w:w="4961" w:type="dxa"/>
            <w:vAlign w:val="center"/>
          </w:tcPr>
          <w:p w14:paraId="72BCBFA3" w14:textId="77777777" w:rsidR="00385BF7" w:rsidRPr="005118CC" w:rsidRDefault="00385BF7" w:rsidP="00385BF7">
            <w:r w:rsidRPr="005118CC">
              <w:t>Витрачання на виплати неконтрольованим часткам у дочірніх підприємствах (за непрямим методом)</w:t>
            </w:r>
          </w:p>
        </w:tc>
        <w:tc>
          <w:tcPr>
            <w:tcW w:w="1984" w:type="dxa"/>
            <w:vAlign w:val="center"/>
          </w:tcPr>
          <w:p w14:paraId="4E10D031" w14:textId="77777777" w:rsidR="00385BF7" w:rsidRPr="005118CC" w:rsidRDefault="00385BF7" w:rsidP="00385BF7">
            <w:r w:rsidRPr="005118CC">
              <w:t>T100_1, T100_2</w:t>
            </w:r>
          </w:p>
        </w:tc>
        <w:tc>
          <w:tcPr>
            <w:tcW w:w="2268" w:type="dxa"/>
            <w:vAlign w:val="center"/>
          </w:tcPr>
          <w:p w14:paraId="760FCAEE" w14:textId="77777777" w:rsidR="00385BF7" w:rsidRPr="005118CC" w:rsidRDefault="00385BF7" w:rsidP="00385BF7">
            <w:r w:rsidRPr="005118CC">
              <w:t>F061, F110, H001</w:t>
            </w:r>
          </w:p>
        </w:tc>
        <w:tc>
          <w:tcPr>
            <w:tcW w:w="1985" w:type="dxa"/>
            <w:vAlign w:val="center"/>
          </w:tcPr>
          <w:p w14:paraId="56E8F236" w14:textId="77777777" w:rsidR="00385BF7" w:rsidRPr="005118CC" w:rsidRDefault="00385BF7" w:rsidP="00385BF7">
            <w:r w:rsidRPr="005118CC">
              <w:t>Немає</w:t>
            </w:r>
          </w:p>
        </w:tc>
        <w:tc>
          <w:tcPr>
            <w:tcW w:w="1276" w:type="dxa"/>
            <w:vAlign w:val="center"/>
          </w:tcPr>
          <w:p w14:paraId="41A0F53B" w14:textId="77777777" w:rsidR="00385BF7" w:rsidRPr="005118CC" w:rsidRDefault="00385BF7" w:rsidP="00385BF7">
            <w:r w:rsidRPr="005118CC">
              <w:t>FR0</w:t>
            </w:r>
          </w:p>
        </w:tc>
      </w:tr>
      <w:tr w:rsidR="005118CC" w:rsidRPr="005118CC" w14:paraId="04B158C1" w14:textId="77777777" w:rsidTr="00EC4377">
        <w:trPr>
          <w:cantSplit/>
          <w:jc w:val="center"/>
        </w:trPr>
        <w:tc>
          <w:tcPr>
            <w:tcW w:w="988" w:type="dxa"/>
            <w:vAlign w:val="center"/>
          </w:tcPr>
          <w:p w14:paraId="530F8720" w14:textId="77777777" w:rsidR="00385BF7" w:rsidRPr="005118CC" w:rsidRDefault="00385BF7" w:rsidP="0080322A">
            <w:pPr>
              <w:numPr>
                <w:ilvl w:val="0"/>
                <w:numId w:val="10"/>
              </w:numPr>
              <w:ind w:left="720"/>
              <w:contextualSpacing/>
            </w:pPr>
          </w:p>
        </w:tc>
        <w:tc>
          <w:tcPr>
            <w:tcW w:w="1701" w:type="dxa"/>
            <w:vAlign w:val="center"/>
          </w:tcPr>
          <w:p w14:paraId="15BFB2A4" w14:textId="77777777" w:rsidR="00385BF7" w:rsidRPr="005118CC" w:rsidRDefault="00385BF7" w:rsidP="00385BF7">
            <w:r w:rsidRPr="005118CC">
              <w:t>FR023390</w:t>
            </w:r>
          </w:p>
        </w:tc>
        <w:tc>
          <w:tcPr>
            <w:tcW w:w="4961" w:type="dxa"/>
            <w:vAlign w:val="center"/>
          </w:tcPr>
          <w:p w14:paraId="7634F326" w14:textId="77777777" w:rsidR="00385BF7" w:rsidRPr="005118CC" w:rsidRDefault="00385BF7" w:rsidP="00385BF7">
            <w:r w:rsidRPr="005118CC">
              <w:t>Інші платежі в результаті фінансової діяльності (за непрямим методом)</w:t>
            </w:r>
          </w:p>
        </w:tc>
        <w:tc>
          <w:tcPr>
            <w:tcW w:w="1984" w:type="dxa"/>
            <w:vAlign w:val="center"/>
          </w:tcPr>
          <w:p w14:paraId="6860F422" w14:textId="77777777" w:rsidR="00385BF7" w:rsidRPr="005118CC" w:rsidRDefault="00385BF7" w:rsidP="00385BF7">
            <w:r w:rsidRPr="005118CC">
              <w:t>T100_1, T100_2</w:t>
            </w:r>
          </w:p>
        </w:tc>
        <w:tc>
          <w:tcPr>
            <w:tcW w:w="2268" w:type="dxa"/>
            <w:vAlign w:val="center"/>
          </w:tcPr>
          <w:p w14:paraId="6A82BBF4" w14:textId="77777777" w:rsidR="00385BF7" w:rsidRPr="005118CC" w:rsidRDefault="00385BF7" w:rsidP="00385BF7">
            <w:r w:rsidRPr="005118CC">
              <w:t>F061, F110, H001</w:t>
            </w:r>
          </w:p>
        </w:tc>
        <w:tc>
          <w:tcPr>
            <w:tcW w:w="1985" w:type="dxa"/>
            <w:vAlign w:val="center"/>
          </w:tcPr>
          <w:p w14:paraId="3471664B" w14:textId="77777777" w:rsidR="00385BF7" w:rsidRPr="005118CC" w:rsidRDefault="00385BF7" w:rsidP="00385BF7">
            <w:r w:rsidRPr="005118CC">
              <w:t>Немає</w:t>
            </w:r>
          </w:p>
        </w:tc>
        <w:tc>
          <w:tcPr>
            <w:tcW w:w="1276" w:type="dxa"/>
            <w:vAlign w:val="center"/>
          </w:tcPr>
          <w:p w14:paraId="7D6E1F3D" w14:textId="77777777" w:rsidR="00385BF7" w:rsidRPr="005118CC" w:rsidRDefault="00385BF7" w:rsidP="00385BF7">
            <w:r w:rsidRPr="005118CC">
              <w:t>FR0</w:t>
            </w:r>
          </w:p>
        </w:tc>
      </w:tr>
      <w:tr w:rsidR="005118CC" w:rsidRPr="005118CC" w14:paraId="3B060AB5" w14:textId="77777777" w:rsidTr="00EC4377">
        <w:trPr>
          <w:cantSplit/>
          <w:jc w:val="center"/>
        </w:trPr>
        <w:tc>
          <w:tcPr>
            <w:tcW w:w="988" w:type="dxa"/>
            <w:vAlign w:val="center"/>
          </w:tcPr>
          <w:p w14:paraId="22A6A5AD" w14:textId="77777777" w:rsidR="00385BF7" w:rsidRPr="005118CC" w:rsidRDefault="00385BF7" w:rsidP="0080322A">
            <w:pPr>
              <w:numPr>
                <w:ilvl w:val="0"/>
                <w:numId w:val="10"/>
              </w:numPr>
              <w:ind w:left="720"/>
              <w:contextualSpacing/>
            </w:pPr>
          </w:p>
        </w:tc>
        <w:tc>
          <w:tcPr>
            <w:tcW w:w="1701" w:type="dxa"/>
            <w:vAlign w:val="center"/>
          </w:tcPr>
          <w:p w14:paraId="6E2EB536" w14:textId="77777777" w:rsidR="00385BF7" w:rsidRPr="005118CC" w:rsidRDefault="00385BF7" w:rsidP="00385BF7">
            <w:r w:rsidRPr="005118CC">
              <w:t>FR023395</w:t>
            </w:r>
          </w:p>
        </w:tc>
        <w:tc>
          <w:tcPr>
            <w:tcW w:w="4961" w:type="dxa"/>
            <w:vAlign w:val="center"/>
          </w:tcPr>
          <w:p w14:paraId="10EAD0E1" w14:textId="77777777" w:rsidR="00385BF7" w:rsidRPr="005118CC" w:rsidRDefault="00385BF7" w:rsidP="00385BF7">
            <w:r w:rsidRPr="005118CC">
              <w:t>Чистий рух коштів від фінансової діяльності (за непрямим методом)</w:t>
            </w:r>
          </w:p>
        </w:tc>
        <w:tc>
          <w:tcPr>
            <w:tcW w:w="1984" w:type="dxa"/>
            <w:vAlign w:val="center"/>
          </w:tcPr>
          <w:p w14:paraId="1B5C0FBF" w14:textId="77777777" w:rsidR="00385BF7" w:rsidRPr="005118CC" w:rsidRDefault="00385BF7" w:rsidP="00385BF7">
            <w:r w:rsidRPr="005118CC">
              <w:t>T100_1, T100_2</w:t>
            </w:r>
          </w:p>
        </w:tc>
        <w:tc>
          <w:tcPr>
            <w:tcW w:w="2268" w:type="dxa"/>
            <w:vAlign w:val="center"/>
          </w:tcPr>
          <w:p w14:paraId="35D4DB38" w14:textId="77777777" w:rsidR="00385BF7" w:rsidRPr="005118CC" w:rsidRDefault="00385BF7" w:rsidP="00385BF7">
            <w:r w:rsidRPr="005118CC">
              <w:t>F061, F110, H001</w:t>
            </w:r>
          </w:p>
        </w:tc>
        <w:tc>
          <w:tcPr>
            <w:tcW w:w="1985" w:type="dxa"/>
            <w:vAlign w:val="center"/>
          </w:tcPr>
          <w:p w14:paraId="41EABC19" w14:textId="77777777" w:rsidR="00385BF7" w:rsidRPr="005118CC" w:rsidRDefault="00385BF7" w:rsidP="00385BF7">
            <w:r w:rsidRPr="005118CC">
              <w:t>Немає</w:t>
            </w:r>
          </w:p>
        </w:tc>
        <w:tc>
          <w:tcPr>
            <w:tcW w:w="1276" w:type="dxa"/>
            <w:vAlign w:val="center"/>
          </w:tcPr>
          <w:p w14:paraId="653EF33B" w14:textId="77777777" w:rsidR="00385BF7" w:rsidRPr="005118CC" w:rsidRDefault="00385BF7" w:rsidP="00385BF7">
            <w:r w:rsidRPr="005118CC">
              <w:t>FR0</w:t>
            </w:r>
          </w:p>
        </w:tc>
      </w:tr>
      <w:tr w:rsidR="005118CC" w:rsidRPr="005118CC" w14:paraId="12480DA0" w14:textId="77777777" w:rsidTr="00EC4377">
        <w:trPr>
          <w:cantSplit/>
          <w:jc w:val="center"/>
        </w:trPr>
        <w:tc>
          <w:tcPr>
            <w:tcW w:w="988" w:type="dxa"/>
            <w:vAlign w:val="center"/>
          </w:tcPr>
          <w:p w14:paraId="71D58749" w14:textId="77777777" w:rsidR="00385BF7" w:rsidRPr="005118CC" w:rsidRDefault="00385BF7" w:rsidP="0080322A">
            <w:pPr>
              <w:numPr>
                <w:ilvl w:val="0"/>
                <w:numId w:val="10"/>
              </w:numPr>
              <w:ind w:left="720"/>
              <w:contextualSpacing/>
            </w:pPr>
          </w:p>
        </w:tc>
        <w:tc>
          <w:tcPr>
            <w:tcW w:w="1701" w:type="dxa"/>
            <w:vAlign w:val="center"/>
          </w:tcPr>
          <w:p w14:paraId="27B3EAF1" w14:textId="77777777" w:rsidR="00385BF7" w:rsidRPr="005118CC" w:rsidRDefault="00385BF7" w:rsidP="00385BF7">
            <w:r w:rsidRPr="005118CC">
              <w:t>FR023400</w:t>
            </w:r>
          </w:p>
        </w:tc>
        <w:tc>
          <w:tcPr>
            <w:tcW w:w="4961" w:type="dxa"/>
            <w:vAlign w:val="center"/>
          </w:tcPr>
          <w:p w14:paraId="3C48D6EC" w14:textId="77777777" w:rsidR="00385BF7" w:rsidRPr="005118CC" w:rsidRDefault="00385BF7" w:rsidP="00385BF7">
            <w:r w:rsidRPr="005118CC">
              <w:t>Чистий рух грошових коштів за звітний період (за непрямим методом)</w:t>
            </w:r>
          </w:p>
        </w:tc>
        <w:tc>
          <w:tcPr>
            <w:tcW w:w="1984" w:type="dxa"/>
            <w:vAlign w:val="center"/>
          </w:tcPr>
          <w:p w14:paraId="5169FE7D" w14:textId="77777777" w:rsidR="00385BF7" w:rsidRPr="005118CC" w:rsidRDefault="00385BF7" w:rsidP="00385BF7">
            <w:r w:rsidRPr="005118CC">
              <w:t>T100_1, T100_2</w:t>
            </w:r>
          </w:p>
        </w:tc>
        <w:tc>
          <w:tcPr>
            <w:tcW w:w="2268" w:type="dxa"/>
            <w:vAlign w:val="center"/>
          </w:tcPr>
          <w:p w14:paraId="6A54EAAF" w14:textId="77777777" w:rsidR="00385BF7" w:rsidRPr="005118CC" w:rsidRDefault="00385BF7" w:rsidP="00385BF7">
            <w:r w:rsidRPr="005118CC">
              <w:t>F061, F110, H001</w:t>
            </w:r>
          </w:p>
        </w:tc>
        <w:tc>
          <w:tcPr>
            <w:tcW w:w="1985" w:type="dxa"/>
            <w:vAlign w:val="center"/>
          </w:tcPr>
          <w:p w14:paraId="56BC1D48" w14:textId="77777777" w:rsidR="00385BF7" w:rsidRPr="005118CC" w:rsidRDefault="00385BF7" w:rsidP="00385BF7">
            <w:r w:rsidRPr="005118CC">
              <w:t>Немає</w:t>
            </w:r>
          </w:p>
        </w:tc>
        <w:tc>
          <w:tcPr>
            <w:tcW w:w="1276" w:type="dxa"/>
            <w:vAlign w:val="center"/>
          </w:tcPr>
          <w:p w14:paraId="09BC279B" w14:textId="77777777" w:rsidR="00385BF7" w:rsidRPr="005118CC" w:rsidRDefault="00385BF7" w:rsidP="00385BF7">
            <w:r w:rsidRPr="005118CC">
              <w:t>FR0</w:t>
            </w:r>
          </w:p>
        </w:tc>
      </w:tr>
      <w:tr w:rsidR="005118CC" w:rsidRPr="005118CC" w14:paraId="0FB9932F" w14:textId="77777777" w:rsidTr="00EC4377">
        <w:trPr>
          <w:cantSplit/>
          <w:jc w:val="center"/>
        </w:trPr>
        <w:tc>
          <w:tcPr>
            <w:tcW w:w="988" w:type="dxa"/>
            <w:vAlign w:val="center"/>
          </w:tcPr>
          <w:p w14:paraId="713F5BF5" w14:textId="77777777" w:rsidR="00385BF7" w:rsidRPr="005118CC" w:rsidRDefault="00385BF7" w:rsidP="0080322A">
            <w:pPr>
              <w:numPr>
                <w:ilvl w:val="0"/>
                <w:numId w:val="10"/>
              </w:numPr>
              <w:ind w:left="720"/>
              <w:contextualSpacing/>
            </w:pPr>
          </w:p>
        </w:tc>
        <w:tc>
          <w:tcPr>
            <w:tcW w:w="1701" w:type="dxa"/>
            <w:vAlign w:val="center"/>
          </w:tcPr>
          <w:p w14:paraId="26B7C5FC" w14:textId="77777777" w:rsidR="00385BF7" w:rsidRPr="005118CC" w:rsidRDefault="00385BF7" w:rsidP="00385BF7">
            <w:r w:rsidRPr="005118CC">
              <w:t>FR023405</w:t>
            </w:r>
          </w:p>
        </w:tc>
        <w:tc>
          <w:tcPr>
            <w:tcW w:w="4961" w:type="dxa"/>
            <w:vAlign w:val="center"/>
          </w:tcPr>
          <w:p w14:paraId="73331150" w14:textId="77777777" w:rsidR="00385BF7" w:rsidRPr="005118CC" w:rsidRDefault="00385BF7" w:rsidP="00385BF7">
            <w:r w:rsidRPr="005118CC">
              <w:t>Залишок коштів на початок року (за непрямим методом)</w:t>
            </w:r>
          </w:p>
        </w:tc>
        <w:tc>
          <w:tcPr>
            <w:tcW w:w="1984" w:type="dxa"/>
            <w:vAlign w:val="center"/>
          </w:tcPr>
          <w:p w14:paraId="092C0FD2" w14:textId="77777777" w:rsidR="00385BF7" w:rsidRPr="005118CC" w:rsidRDefault="00385BF7" w:rsidP="00385BF7">
            <w:r w:rsidRPr="005118CC">
              <w:t>T100_1, T100_2</w:t>
            </w:r>
          </w:p>
        </w:tc>
        <w:tc>
          <w:tcPr>
            <w:tcW w:w="2268" w:type="dxa"/>
            <w:vAlign w:val="center"/>
          </w:tcPr>
          <w:p w14:paraId="7A67922C" w14:textId="77777777" w:rsidR="00385BF7" w:rsidRPr="005118CC" w:rsidRDefault="00385BF7" w:rsidP="00385BF7">
            <w:r w:rsidRPr="005118CC">
              <w:t>F061, F110, H001</w:t>
            </w:r>
          </w:p>
        </w:tc>
        <w:tc>
          <w:tcPr>
            <w:tcW w:w="1985" w:type="dxa"/>
            <w:vAlign w:val="center"/>
          </w:tcPr>
          <w:p w14:paraId="725FAC99" w14:textId="77777777" w:rsidR="00385BF7" w:rsidRPr="005118CC" w:rsidRDefault="00385BF7" w:rsidP="00385BF7">
            <w:r w:rsidRPr="005118CC">
              <w:t>Немає</w:t>
            </w:r>
          </w:p>
        </w:tc>
        <w:tc>
          <w:tcPr>
            <w:tcW w:w="1276" w:type="dxa"/>
            <w:vAlign w:val="center"/>
          </w:tcPr>
          <w:p w14:paraId="5B6D6B48" w14:textId="77777777" w:rsidR="00385BF7" w:rsidRPr="005118CC" w:rsidRDefault="00385BF7" w:rsidP="00385BF7">
            <w:r w:rsidRPr="005118CC">
              <w:t>FR0</w:t>
            </w:r>
          </w:p>
        </w:tc>
      </w:tr>
      <w:tr w:rsidR="005118CC" w:rsidRPr="005118CC" w14:paraId="2ED306E9" w14:textId="77777777" w:rsidTr="00EC4377">
        <w:trPr>
          <w:cantSplit/>
          <w:jc w:val="center"/>
        </w:trPr>
        <w:tc>
          <w:tcPr>
            <w:tcW w:w="988" w:type="dxa"/>
            <w:vAlign w:val="center"/>
          </w:tcPr>
          <w:p w14:paraId="5D50265F" w14:textId="77777777" w:rsidR="00385BF7" w:rsidRPr="005118CC" w:rsidRDefault="00385BF7" w:rsidP="0080322A">
            <w:pPr>
              <w:numPr>
                <w:ilvl w:val="0"/>
                <w:numId w:val="10"/>
              </w:numPr>
              <w:ind w:left="720"/>
              <w:contextualSpacing/>
            </w:pPr>
          </w:p>
        </w:tc>
        <w:tc>
          <w:tcPr>
            <w:tcW w:w="1701" w:type="dxa"/>
            <w:vAlign w:val="center"/>
          </w:tcPr>
          <w:p w14:paraId="66DD0278" w14:textId="77777777" w:rsidR="00385BF7" w:rsidRPr="005118CC" w:rsidRDefault="00385BF7" w:rsidP="00385BF7">
            <w:r w:rsidRPr="005118CC">
              <w:t>FR023410</w:t>
            </w:r>
          </w:p>
        </w:tc>
        <w:tc>
          <w:tcPr>
            <w:tcW w:w="4961" w:type="dxa"/>
            <w:vAlign w:val="center"/>
          </w:tcPr>
          <w:p w14:paraId="47B4AE61" w14:textId="77777777" w:rsidR="00385BF7" w:rsidRPr="005118CC" w:rsidRDefault="00385BF7" w:rsidP="00385BF7">
            <w:r w:rsidRPr="005118CC">
              <w:t>Вплив зміни валютних курсів на залишок коштів (за непрямим методом)</w:t>
            </w:r>
          </w:p>
        </w:tc>
        <w:tc>
          <w:tcPr>
            <w:tcW w:w="1984" w:type="dxa"/>
            <w:vAlign w:val="center"/>
          </w:tcPr>
          <w:p w14:paraId="79929195" w14:textId="77777777" w:rsidR="00385BF7" w:rsidRPr="005118CC" w:rsidRDefault="00385BF7" w:rsidP="00385BF7">
            <w:r w:rsidRPr="005118CC">
              <w:t>T100_1, T100_2</w:t>
            </w:r>
          </w:p>
        </w:tc>
        <w:tc>
          <w:tcPr>
            <w:tcW w:w="2268" w:type="dxa"/>
            <w:vAlign w:val="center"/>
          </w:tcPr>
          <w:p w14:paraId="06E7F2E0" w14:textId="77777777" w:rsidR="00385BF7" w:rsidRPr="005118CC" w:rsidRDefault="00385BF7" w:rsidP="00385BF7">
            <w:r w:rsidRPr="005118CC">
              <w:t>F061, F110, H001</w:t>
            </w:r>
          </w:p>
        </w:tc>
        <w:tc>
          <w:tcPr>
            <w:tcW w:w="1985" w:type="dxa"/>
            <w:vAlign w:val="center"/>
          </w:tcPr>
          <w:p w14:paraId="0B5D24AA" w14:textId="77777777" w:rsidR="00385BF7" w:rsidRPr="005118CC" w:rsidRDefault="00385BF7" w:rsidP="00385BF7">
            <w:r w:rsidRPr="005118CC">
              <w:t>Немає</w:t>
            </w:r>
          </w:p>
        </w:tc>
        <w:tc>
          <w:tcPr>
            <w:tcW w:w="1276" w:type="dxa"/>
            <w:vAlign w:val="center"/>
          </w:tcPr>
          <w:p w14:paraId="0F544475" w14:textId="77777777" w:rsidR="00385BF7" w:rsidRPr="005118CC" w:rsidRDefault="00385BF7" w:rsidP="00385BF7">
            <w:r w:rsidRPr="005118CC">
              <w:t>FR0</w:t>
            </w:r>
          </w:p>
        </w:tc>
      </w:tr>
      <w:tr w:rsidR="005118CC" w:rsidRPr="005118CC" w14:paraId="15E36A66" w14:textId="77777777" w:rsidTr="00EC4377">
        <w:trPr>
          <w:cantSplit/>
          <w:jc w:val="center"/>
        </w:trPr>
        <w:tc>
          <w:tcPr>
            <w:tcW w:w="988" w:type="dxa"/>
            <w:vAlign w:val="center"/>
          </w:tcPr>
          <w:p w14:paraId="70BCDA47" w14:textId="77777777" w:rsidR="00385BF7" w:rsidRPr="005118CC" w:rsidRDefault="00385BF7" w:rsidP="0080322A">
            <w:pPr>
              <w:numPr>
                <w:ilvl w:val="0"/>
                <w:numId w:val="10"/>
              </w:numPr>
              <w:ind w:left="720"/>
              <w:contextualSpacing/>
            </w:pPr>
          </w:p>
        </w:tc>
        <w:tc>
          <w:tcPr>
            <w:tcW w:w="1701" w:type="dxa"/>
            <w:vAlign w:val="center"/>
          </w:tcPr>
          <w:p w14:paraId="180EDA7E" w14:textId="77777777" w:rsidR="00385BF7" w:rsidRPr="005118CC" w:rsidRDefault="00385BF7" w:rsidP="00385BF7">
            <w:r w:rsidRPr="005118CC">
              <w:t>FR023415</w:t>
            </w:r>
          </w:p>
        </w:tc>
        <w:tc>
          <w:tcPr>
            <w:tcW w:w="4961" w:type="dxa"/>
            <w:vAlign w:val="center"/>
          </w:tcPr>
          <w:p w14:paraId="0CE0E1A1" w14:textId="77777777" w:rsidR="00385BF7" w:rsidRPr="005118CC" w:rsidRDefault="00385BF7" w:rsidP="00385BF7">
            <w:r w:rsidRPr="005118CC">
              <w:t>Залишок коштів на кінець року (за непрямим методом)</w:t>
            </w:r>
          </w:p>
        </w:tc>
        <w:tc>
          <w:tcPr>
            <w:tcW w:w="1984" w:type="dxa"/>
            <w:vAlign w:val="center"/>
          </w:tcPr>
          <w:p w14:paraId="2A3C8667" w14:textId="77777777" w:rsidR="00385BF7" w:rsidRPr="005118CC" w:rsidRDefault="00385BF7" w:rsidP="00385BF7">
            <w:r w:rsidRPr="005118CC">
              <w:t>T100_1, T100_2</w:t>
            </w:r>
          </w:p>
        </w:tc>
        <w:tc>
          <w:tcPr>
            <w:tcW w:w="2268" w:type="dxa"/>
            <w:vAlign w:val="center"/>
          </w:tcPr>
          <w:p w14:paraId="6EFCD7A2" w14:textId="77777777" w:rsidR="00385BF7" w:rsidRPr="005118CC" w:rsidRDefault="00385BF7" w:rsidP="00385BF7">
            <w:r w:rsidRPr="005118CC">
              <w:t>F061, F110, H001</w:t>
            </w:r>
          </w:p>
        </w:tc>
        <w:tc>
          <w:tcPr>
            <w:tcW w:w="1985" w:type="dxa"/>
            <w:vAlign w:val="center"/>
          </w:tcPr>
          <w:p w14:paraId="74E96739" w14:textId="77777777" w:rsidR="00385BF7" w:rsidRPr="005118CC" w:rsidRDefault="00385BF7" w:rsidP="00385BF7">
            <w:r w:rsidRPr="005118CC">
              <w:t>Немає</w:t>
            </w:r>
          </w:p>
        </w:tc>
        <w:tc>
          <w:tcPr>
            <w:tcW w:w="1276" w:type="dxa"/>
            <w:vAlign w:val="center"/>
          </w:tcPr>
          <w:p w14:paraId="3929DBD6" w14:textId="77777777" w:rsidR="00385BF7" w:rsidRPr="005118CC" w:rsidRDefault="00385BF7" w:rsidP="00385BF7">
            <w:r w:rsidRPr="005118CC">
              <w:t>FR0</w:t>
            </w:r>
          </w:p>
        </w:tc>
      </w:tr>
      <w:tr w:rsidR="005118CC" w:rsidRPr="005118CC" w14:paraId="3F662819" w14:textId="77777777" w:rsidTr="00EC4377">
        <w:trPr>
          <w:cantSplit/>
          <w:jc w:val="center"/>
        </w:trPr>
        <w:tc>
          <w:tcPr>
            <w:tcW w:w="988" w:type="dxa"/>
            <w:vAlign w:val="center"/>
          </w:tcPr>
          <w:p w14:paraId="507593BC" w14:textId="77777777" w:rsidR="00385BF7" w:rsidRPr="005118CC" w:rsidRDefault="00385BF7" w:rsidP="0080322A">
            <w:pPr>
              <w:numPr>
                <w:ilvl w:val="0"/>
                <w:numId w:val="10"/>
              </w:numPr>
              <w:ind w:left="720"/>
              <w:contextualSpacing/>
            </w:pPr>
          </w:p>
        </w:tc>
        <w:tc>
          <w:tcPr>
            <w:tcW w:w="1701" w:type="dxa"/>
            <w:vAlign w:val="center"/>
          </w:tcPr>
          <w:p w14:paraId="49B1747B" w14:textId="77777777" w:rsidR="00385BF7" w:rsidRPr="005118CC" w:rsidRDefault="00385BF7" w:rsidP="00385BF7">
            <w:r w:rsidRPr="005118CC">
              <w:t>FR004000</w:t>
            </w:r>
          </w:p>
        </w:tc>
        <w:tc>
          <w:tcPr>
            <w:tcW w:w="4961" w:type="dxa"/>
            <w:vAlign w:val="center"/>
          </w:tcPr>
          <w:p w14:paraId="37CE5CB7" w14:textId="77777777" w:rsidR="00385BF7" w:rsidRPr="005118CC" w:rsidRDefault="00385BF7" w:rsidP="00385BF7">
            <w:r w:rsidRPr="005118CC">
              <w:t>Залишок коштів на початок року</w:t>
            </w:r>
          </w:p>
        </w:tc>
        <w:tc>
          <w:tcPr>
            <w:tcW w:w="1984" w:type="dxa"/>
            <w:vAlign w:val="center"/>
          </w:tcPr>
          <w:p w14:paraId="02C79DA5" w14:textId="77777777" w:rsidR="00385BF7" w:rsidRPr="005118CC" w:rsidRDefault="00385BF7" w:rsidP="00385BF7">
            <w:r w:rsidRPr="005118CC">
              <w:t xml:space="preserve">T100_1, T100_2 </w:t>
            </w:r>
          </w:p>
        </w:tc>
        <w:tc>
          <w:tcPr>
            <w:tcW w:w="2268" w:type="dxa"/>
            <w:vAlign w:val="center"/>
          </w:tcPr>
          <w:p w14:paraId="3EF76928" w14:textId="77777777" w:rsidR="00385BF7" w:rsidRPr="005118CC" w:rsidRDefault="00385BF7" w:rsidP="00385BF7">
            <w:r w:rsidRPr="005118CC">
              <w:t>F061, F110, H001</w:t>
            </w:r>
          </w:p>
        </w:tc>
        <w:tc>
          <w:tcPr>
            <w:tcW w:w="1985" w:type="dxa"/>
            <w:vAlign w:val="center"/>
          </w:tcPr>
          <w:p w14:paraId="3489EF70" w14:textId="77777777" w:rsidR="00385BF7" w:rsidRPr="005118CC" w:rsidRDefault="00385BF7" w:rsidP="00385BF7">
            <w:r w:rsidRPr="005118CC">
              <w:t>Немає</w:t>
            </w:r>
          </w:p>
        </w:tc>
        <w:tc>
          <w:tcPr>
            <w:tcW w:w="1276" w:type="dxa"/>
            <w:vAlign w:val="center"/>
          </w:tcPr>
          <w:p w14:paraId="2AB3663E" w14:textId="77777777" w:rsidR="00385BF7" w:rsidRPr="005118CC" w:rsidRDefault="00385BF7" w:rsidP="00385BF7">
            <w:r w:rsidRPr="005118CC">
              <w:t>FR0</w:t>
            </w:r>
          </w:p>
        </w:tc>
      </w:tr>
      <w:tr w:rsidR="005118CC" w:rsidRPr="005118CC" w14:paraId="4A0DC5FB" w14:textId="77777777" w:rsidTr="00EC4377">
        <w:trPr>
          <w:cantSplit/>
          <w:jc w:val="center"/>
        </w:trPr>
        <w:tc>
          <w:tcPr>
            <w:tcW w:w="988" w:type="dxa"/>
            <w:vAlign w:val="center"/>
          </w:tcPr>
          <w:p w14:paraId="4D1D1D2D" w14:textId="77777777" w:rsidR="00385BF7" w:rsidRPr="005118CC" w:rsidRDefault="00385BF7" w:rsidP="0080322A">
            <w:pPr>
              <w:numPr>
                <w:ilvl w:val="0"/>
                <w:numId w:val="10"/>
              </w:numPr>
              <w:ind w:left="720"/>
              <w:contextualSpacing/>
            </w:pPr>
          </w:p>
        </w:tc>
        <w:tc>
          <w:tcPr>
            <w:tcW w:w="1701" w:type="dxa"/>
            <w:vAlign w:val="center"/>
          </w:tcPr>
          <w:p w14:paraId="70F515DF" w14:textId="77777777" w:rsidR="00385BF7" w:rsidRPr="005118CC" w:rsidRDefault="00385BF7" w:rsidP="00385BF7">
            <w:r w:rsidRPr="005118CC">
              <w:t>FR004005</w:t>
            </w:r>
          </w:p>
        </w:tc>
        <w:tc>
          <w:tcPr>
            <w:tcW w:w="4961" w:type="dxa"/>
            <w:vAlign w:val="center"/>
          </w:tcPr>
          <w:p w14:paraId="0554F3A4" w14:textId="77777777" w:rsidR="00385BF7" w:rsidRPr="005118CC" w:rsidRDefault="00385BF7" w:rsidP="00385BF7">
            <w:r w:rsidRPr="005118CC">
              <w:t>Коригування: зміна облікової політики</w:t>
            </w:r>
          </w:p>
        </w:tc>
        <w:tc>
          <w:tcPr>
            <w:tcW w:w="1984" w:type="dxa"/>
            <w:vAlign w:val="center"/>
          </w:tcPr>
          <w:p w14:paraId="27139626" w14:textId="77777777" w:rsidR="00385BF7" w:rsidRPr="005118CC" w:rsidRDefault="00385BF7" w:rsidP="00385BF7">
            <w:r w:rsidRPr="005118CC">
              <w:t xml:space="preserve">T100_1, T100_2 </w:t>
            </w:r>
          </w:p>
        </w:tc>
        <w:tc>
          <w:tcPr>
            <w:tcW w:w="2268" w:type="dxa"/>
            <w:vAlign w:val="center"/>
          </w:tcPr>
          <w:p w14:paraId="3573F2CB" w14:textId="77777777" w:rsidR="00385BF7" w:rsidRPr="005118CC" w:rsidRDefault="00385BF7" w:rsidP="00385BF7">
            <w:r w:rsidRPr="005118CC">
              <w:t>F061, F110, H001</w:t>
            </w:r>
          </w:p>
        </w:tc>
        <w:tc>
          <w:tcPr>
            <w:tcW w:w="1985" w:type="dxa"/>
            <w:vAlign w:val="center"/>
          </w:tcPr>
          <w:p w14:paraId="3C36180F" w14:textId="77777777" w:rsidR="00385BF7" w:rsidRPr="005118CC" w:rsidRDefault="00385BF7" w:rsidP="00385BF7">
            <w:r w:rsidRPr="005118CC">
              <w:t>Немає</w:t>
            </w:r>
          </w:p>
        </w:tc>
        <w:tc>
          <w:tcPr>
            <w:tcW w:w="1276" w:type="dxa"/>
            <w:vAlign w:val="center"/>
          </w:tcPr>
          <w:p w14:paraId="0245C7C7" w14:textId="77777777" w:rsidR="00385BF7" w:rsidRPr="005118CC" w:rsidRDefault="00385BF7" w:rsidP="00385BF7">
            <w:r w:rsidRPr="005118CC">
              <w:t>FR0</w:t>
            </w:r>
          </w:p>
        </w:tc>
      </w:tr>
      <w:tr w:rsidR="005118CC" w:rsidRPr="005118CC" w14:paraId="7DFF74D9" w14:textId="77777777" w:rsidTr="00EC4377">
        <w:trPr>
          <w:cantSplit/>
          <w:jc w:val="center"/>
        </w:trPr>
        <w:tc>
          <w:tcPr>
            <w:tcW w:w="988" w:type="dxa"/>
            <w:vAlign w:val="center"/>
          </w:tcPr>
          <w:p w14:paraId="0D70F9DE" w14:textId="77777777" w:rsidR="00385BF7" w:rsidRPr="005118CC" w:rsidRDefault="00385BF7" w:rsidP="0080322A">
            <w:pPr>
              <w:numPr>
                <w:ilvl w:val="0"/>
                <w:numId w:val="10"/>
              </w:numPr>
              <w:ind w:left="720"/>
              <w:contextualSpacing/>
            </w:pPr>
          </w:p>
        </w:tc>
        <w:tc>
          <w:tcPr>
            <w:tcW w:w="1701" w:type="dxa"/>
            <w:vAlign w:val="center"/>
          </w:tcPr>
          <w:p w14:paraId="422E6F4C" w14:textId="77777777" w:rsidR="00385BF7" w:rsidRPr="005118CC" w:rsidRDefault="00385BF7" w:rsidP="00385BF7">
            <w:r w:rsidRPr="005118CC">
              <w:t>FR004010</w:t>
            </w:r>
          </w:p>
        </w:tc>
        <w:tc>
          <w:tcPr>
            <w:tcW w:w="4961" w:type="dxa"/>
            <w:vAlign w:val="center"/>
          </w:tcPr>
          <w:p w14:paraId="0A70928D" w14:textId="77777777" w:rsidR="00385BF7" w:rsidRPr="005118CC" w:rsidRDefault="00385BF7" w:rsidP="00385BF7">
            <w:r w:rsidRPr="005118CC">
              <w:t>Коригування: виправлення помилок</w:t>
            </w:r>
          </w:p>
        </w:tc>
        <w:tc>
          <w:tcPr>
            <w:tcW w:w="1984" w:type="dxa"/>
            <w:vAlign w:val="center"/>
          </w:tcPr>
          <w:p w14:paraId="1BB2D9D5" w14:textId="77777777" w:rsidR="00385BF7" w:rsidRPr="005118CC" w:rsidRDefault="00385BF7" w:rsidP="00385BF7">
            <w:r w:rsidRPr="005118CC">
              <w:t xml:space="preserve">T100_1, T100_2 </w:t>
            </w:r>
          </w:p>
        </w:tc>
        <w:tc>
          <w:tcPr>
            <w:tcW w:w="2268" w:type="dxa"/>
            <w:vAlign w:val="center"/>
          </w:tcPr>
          <w:p w14:paraId="375B731B" w14:textId="77777777" w:rsidR="00385BF7" w:rsidRPr="005118CC" w:rsidRDefault="00385BF7" w:rsidP="00385BF7">
            <w:r w:rsidRPr="005118CC">
              <w:t>F061, F110, H001</w:t>
            </w:r>
          </w:p>
        </w:tc>
        <w:tc>
          <w:tcPr>
            <w:tcW w:w="1985" w:type="dxa"/>
            <w:vAlign w:val="center"/>
          </w:tcPr>
          <w:p w14:paraId="4A5BAB86" w14:textId="77777777" w:rsidR="00385BF7" w:rsidRPr="005118CC" w:rsidRDefault="00385BF7" w:rsidP="00385BF7">
            <w:r w:rsidRPr="005118CC">
              <w:t>Немає</w:t>
            </w:r>
          </w:p>
        </w:tc>
        <w:tc>
          <w:tcPr>
            <w:tcW w:w="1276" w:type="dxa"/>
            <w:vAlign w:val="center"/>
          </w:tcPr>
          <w:p w14:paraId="39D00FEB" w14:textId="77777777" w:rsidR="00385BF7" w:rsidRPr="005118CC" w:rsidRDefault="00385BF7" w:rsidP="00385BF7">
            <w:r w:rsidRPr="005118CC">
              <w:t>FR0</w:t>
            </w:r>
          </w:p>
        </w:tc>
      </w:tr>
      <w:tr w:rsidR="005118CC" w:rsidRPr="005118CC" w14:paraId="3CC135FC" w14:textId="77777777" w:rsidTr="00EC4377">
        <w:trPr>
          <w:cantSplit/>
          <w:jc w:val="center"/>
        </w:trPr>
        <w:tc>
          <w:tcPr>
            <w:tcW w:w="988" w:type="dxa"/>
            <w:vAlign w:val="center"/>
          </w:tcPr>
          <w:p w14:paraId="4C3297CD" w14:textId="77777777" w:rsidR="00385BF7" w:rsidRPr="005118CC" w:rsidRDefault="00385BF7" w:rsidP="0080322A">
            <w:pPr>
              <w:numPr>
                <w:ilvl w:val="0"/>
                <w:numId w:val="10"/>
              </w:numPr>
              <w:ind w:left="720"/>
              <w:contextualSpacing/>
            </w:pPr>
          </w:p>
        </w:tc>
        <w:tc>
          <w:tcPr>
            <w:tcW w:w="1701" w:type="dxa"/>
            <w:vAlign w:val="center"/>
          </w:tcPr>
          <w:p w14:paraId="4BF66DC3" w14:textId="77777777" w:rsidR="00385BF7" w:rsidRPr="005118CC" w:rsidRDefault="00385BF7" w:rsidP="00385BF7">
            <w:r w:rsidRPr="005118CC">
              <w:t>FR004090</w:t>
            </w:r>
          </w:p>
        </w:tc>
        <w:tc>
          <w:tcPr>
            <w:tcW w:w="4961" w:type="dxa"/>
            <w:vAlign w:val="center"/>
          </w:tcPr>
          <w:p w14:paraId="47DDA6F5" w14:textId="77777777" w:rsidR="00385BF7" w:rsidRPr="005118CC" w:rsidRDefault="00385BF7" w:rsidP="00385BF7">
            <w:r w:rsidRPr="005118CC">
              <w:t>Коригування: інші зміни</w:t>
            </w:r>
          </w:p>
        </w:tc>
        <w:tc>
          <w:tcPr>
            <w:tcW w:w="1984" w:type="dxa"/>
            <w:vAlign w:val="center"/>
          </w:tcPr>
          <w:p w14:paraId="1D5AEC08" w14:textId="77777777" w:rsidR="00385BF7" w:rsidRPr="005118CC" w:rsidRDefault="00385BF7" w:rsidP="00385BF7">
            <w:r w:rsidRPr="005118CC">
              <w:t xml:space="preserve">T100_1, T100_2 </w:t>
            </w:r>
          </w:p>
        </w:tc>
        <w:tc>
          <w:tcPr>
            <w:tcW w:w="2268" w:type="dxa"/>
            <w:vAlign w:val="center"/>
          </w:tcPr>
          <w:p w14:paraId="441DBF61" w14:textId="77777777" w:rsidR="00385BF7" w:rsidRPr="005118CC" w:rsidRDefault="00385BF7" w:rsidP="00385BF7">
            <w:r w:rsidRPr="005118CC">
              <w:t>F061, F110, H001</w:t>
            </w:r>
          </w:p>
        </w:tc>
        <w:tc>
          <w:tcPr>
            <w:tcW w:w="1985" w:type="dxa"/>
            <w:vAlign w:val="center"/>
          </w:tcPr>
          <w:p w14:paraId="4443C939" w14:textId="77777777" w:rsidR="00385BF7" w:rsidRPr="005118CC" w:rsidRDefault="00385BF7" w:rsidP="00385BF7">
            <w:r w:rsidRPr="005118CC">
              <w:t>Немає</w:t>
            </w:r>
          </w:p>
        </w:tc>
        <w:tc>
          <w:tcPr>
            <w:tcW w:w="1276" w:type="dxa"/>
            <w:vAlign w:val="center"/>
          </w:tcPr>
          <w:p w14:paraId="778B7981" w14:textId="77777777" w:rsidR="00385BF7" w:rsidRPr="005118CC" w:rsidRDefault="00385BF7" w:rsidP="00385BF7">
            <w:r w:rsidRPr="005118CC">
              <w:t>FR0</w:t>
            </w:r>
          </w:p>
        </w:tc>
      </w:tr>
      <w:tr w:rsidR="005118CC" w:rsidRPr="005118CC" w14:paraId="411A15FB" w14:textId="77777777" w:rsidTr="00EC4377">
        <w:trPr>
          <w:cantSplit/>
          <w:jc w:val="center"/>
        </w:trPr>
        <w:tc>
          <w:tcPr>
            <w:tcW w:w="988" w:type="dxa"/>
            <w:vAlign w:val="center"/>
          </w:tcPr>
          <w:p w14:paraId="5B40E295" w14:textId="77777777" w:rsidR="00385BF7" w:rsidRPr="005118CC" w:rsidRDefault="00385BF7" w:rsidP="0080322A">
            <w:pPr>
              <w:numPr>
                <w:ilvl w:val="0"/>
                <w:numId w:val="10"/>
              </w:numPr>
              <w:ind w:left="720"/>
              <w:contextualSpacing/>
            </w:pPr>
          </w:p>
        </w:tc>
        <w:tc>
          <w:tcPr>
            <w:tcW w:w="1701" w:type="dxa"/>
            <w:vAlign w:val="center"/>
          </w:tcPr>
          <w:p w14:paraId="63414665" w14:textId="77777777" w:rsidR="00385BF7" w:rsidRPr="005118CC" w:rsidRDefault="00385BF7" w:rsidP="00385BF7">
            <w:r w:rsidRPr="005118CC">
              <w:t>FR004095</w:t>
            </w:r>
          </w:p>
        </w:tc>
        <w:tc>
          <w:tcPr>
            <w:tcW w:w="4961" w:type="dxa"/>
            <w:vAlign w:val="center"/>
          </w:tcPr>
          <w:p w14:paraId="5A36697B" w14:textId="77777777" w:rsidR="00385BF7" w:rsidRPr="005118CC" w:rsidRDefault="00385BF7" w:rsidP="00385BF7">
            <w:r w:rsidRPr="005118CC">
              <w:t>Скоригований залишок на початок року</w:t>
            </w:r>
          </w:p>
        </w:tc>
        <w:tc>
          <w:tcPr>
            <w:tcW w:w="1984" w:type="dxa"/>
            <w:vAlign w:val="center"/>
          </w:tcPr>
          <w:p w14:paraId="747976E3" w14:textId="77777777" w:rsidR="00385BF7" w:rsidRPr="005118CC" w:rsidRDefault="00385BF7" w:rsidP="00385BF7">
            <w:r w:rsidRPr="005118CC">
              <w:t xml:space="preserve">T100_1, T100_2 </w:t>
            </w:r>
          </w:p>
        </w:tc>
        <w:tc>
          <w:tcPr>
            <w:tcW w:w="2268" w:type="dxa"/>
            <w:vAlign w:val="center"/>
          </w:tcPr>
          <w:p w14:paraId="72D2CF2F" w14:textId="77777777" w:rsidR="00385BF7" w:rsidRPr="005118CC" w:rsidRDefault="00385BF7" w:rsidP="00385BF7">
            <w:r w:rsidRPr="005118CC">
              <w:t>F061, F110, H001</w:t>
            </w:r>
          </w:p>
        </w:tc>
        <w:tc>
          <w:tcPr>
            <w:tcW w:w="1985" w:type="dxa"/>
            <w:vAlign w:val="center"/>
          </w:tcPr>
          <w:p w14:paraId="1C632D7F" w14:textId="77777777" w:rsidR="00385BF7" w:rsidRPr="005118CC" w:rsidRDefault="00385BF7" w:rsidP="00385BF7">
            <w:r w:rsidRPr="005118CC">
              <w:t>Немає</w:t>
            </w:r>
          </w:p>
        </w:tc>
        <w:tc>
          <w:tcPr>
            <w:tcW w:w="1276" w:type="dxa"/>
            <w:vAlign w:val="center"/>
          </w:tcPr>
          <w:p w14:paraId="23D51883" w14:textId="77777777" w:rsidR="00385BF7" w:rsidRPr="005118CC" w:rsidRDefault="00385BF7" w:rsidP="00385BF7">
            <w:r w:rsidRPr="005118CC">
              <w:t>FR0</w:t>
            </w:r>
          </w:p>
        </w:tc>
      </w:tr>
      <w:tr w:rsidR="005118CC" w:rsidRPr="005118CC" w14:paraId="478B260F" w14:textId="77777777" w:rsidTr="00EC4377">
        <w:trPr>
          <w:cantSplit/>
          <w:jc w:val="center"/>
        </w:trPr>
        <w:tc>
          <w:tcPr>
            <w:tcW w:w="988" w:type="dxa"/>
            <w:vAlign w:val="center"/>
          </w:tcPr>
          <w:p w14:paraId="20CA2776" w14:textId="77777777" w:rsidR="00385BF7" w:rsidRPr="005118CC" w:rsidRDefault="00385BF7" w:rsidP="0080322A">
            <w:pPr>
              <w:numPr>
                <w:ilvl w:val="0"/>
                <w:numId w:val="10"/>
              </w:numPr>
              <w:ind w:left="720"/>
              <w:contextualSpacing/>
            </w:pPr>
          </w:p>
        </w:tc>
        <w:tc>
          <w:tcPr>
            <w:tcW w:w="1701" w:type="dxa"/>
            <w:vAlign w:val="center"/>
          </w:tcPr>
          <w:p w14:paraId="06589537" w14:textId="77777777" w:rsidR="00385BF7" w:rsidRPr="005118CC" w:rsidRDefault="00385BF7" w:rsidP="00385BF7">
            <w:r w:rsidRPr="005118CC">
              <w:t>FR004100</w:t>
            </w:r>
          </w:p>
        </w:tc>
        <w:tc>
          <w:tcPr>
            <w:tcW w:w="4961" w:type="dxa"/>
            <w:vAlign w:val="center"/>
          </w:tcPr>
          <w:p w14:paraId="0F610D11" w14:textId="77777777" w:rsidR="00385BF7" w:rsidRPr="005118CC" w:rsidRDefault="00385BF7" w:rsidP="00385BF7">
            <w:r w:rsidRPr="005118CC">
              <w:t>Чистий прибуток (збиток) за звітний період</w:t>
            </w:r>
          </w:p>
        </w:tc>
        <w:tc>
          <w:tcPr>
            <w:tcW w:w="1984" w:type="dxa"/>
            <w:vAlign w:val="center"/>
          </w:tcPr>
          <w:p w14:paraId="193EED7D" w14:textId="77777777" w:rsidR="00385BF7" w:rsidRPr="005118CC" w:rsidRDefault="00385BF7" w:rsidP="00385BF7">
            <w:r w:rsidRPr="005118CC">
              <w:t xml:space="preserve">T100_1, T100_2 </w:t>
            </w:r>
          </w:p>
        </w:tc>
        <w:tc>
          <w:tcPr>
            <w:tcW w:w="2268" w:type="dxa"/>
            <w:vAlign w:val="center"/>
          </w:tcPr>
          <w:p w14:paraId="1E29A39D" w14:textId="77777777" w:rsidR="00385BF7" w:rsidRPr="005118CC" w:rsidRDefault="00385BF7" w:rsidP="00385BF7">
            <w:r w:rsidRPr="005118CC">
              <w:t>F061, F110, H001</w:t>
            </w:r>
          </w:p>
        </w:tc>
        <w:tc>
          <w:tcPr>
            <w:tcW w:w="1985" w:type="dxa"/>
            <w:vAlign w:val="center"/>
          </w:tcPr>
          <w:p w14:paraId="3E767149" w14:textId="77777777" w:rsidR="00385BF7" w:rsidRPr="005118CC" w:rsidRDefault="00385BF7" w:rsidP="00385BF7">
            <w:r w:rsidRPr="005118CC">
              <w:t>Немає</w:t>
            </w:r>
          </w:p>
        </w:tc>
        <w:tc>
          <w:tcPr>
            <w:tcW w:w="1276" w:type="dxa"/>
            <w:vAlign w:val="center"/>
          </w:tcPr>
          <w:p w14:paraId="60E4E0A6" w14:textId="77777777" w:rsidR="00385BF7" w:rsidRPr="005118CC" w:rsidRDefault="00385BF7" w:rsidP="00385BF7">
            <w:r w:rsidRPr="005118CC">
              <w:t>FR0</w:t>
            </w:r>
          </w:p>
        </w:tc>
      </w:tr>
      <w:tr w:rsidR="005118CC" w:rsidRPr="005118CC" w14:paraId="6152D2B2" w14:textId="77777777" w:rsidTr="00EC4377">
        <w:trPr>
          <w:cantSplit/>
          <w:jc w:val="center"/>
        </w:trPr>
        <w:tc>
          <w:tcPr>
            <w:tcW w:w="988" w:type="dxa"/>
            <w:vAlign w:val="center"/>
          </w:tcPr>
          <w:p w14:paraId="403FDA8D" w14:textId="77777777" w:rsidR="00385BF7" w:rsidRPr="005118CC" w:rsidRDefault="00385BF7" w:rsidP="0080322A">
            <w:pPr>
              <w:numPr>
                <w:ilvl w:val="0"/>
                <w:numId w:val="10"/>
              </w:numPr>
              <w:ind w:left="720"/>
              <w:contextualSpacing/>
            </w:pPr>
          </w:p>
        </w:tc>
        <w:tc>
          <w:tcPr>
            <w:tcW w:w="1701" w:type="dxa"/>
            <w:vAlign w:val="center"/>
          </w:tcPr>
          <w:p w14:paraId="6CB0298A" w14:textId="77777777" w:rsidR="00385BF7" w:rsidRPr="005118CC" w:rsidRDefault="00385BF7" w:rsidP="00385BF7">
            <w:r w:rsidRPr="005118CC">
              <w:t>FR004110</w:t>
            </w:r>
          </w:p>
        </w:tc>
        <w:tc>
          <w:tcPr>
            <w:tcW w:w="4961" w:type="dxa"/>
            <w:vAlign w:val="center"/>
          </w:tcPr>
          <w:p w14:paraId="3D367690" w14:textId="77777777" w:rsidR="00385BF7" w:rsidRPr="005118CC" w:rsidRDefault="00385BF7" w:rsidP="00385BF7">
            <w:r w:rsidRPr="005118CC">
              <w:t>Інший сукупний дохід за звітний період</w:t>
            </w:r>
          </w:p>
        </w:tc>
        <w:tc>
          <w:tcPr>
            <w:tcW w:w="1984" w:type="dxa"/>
            <w:vAlign w:val="center"/>
          </w:tcPr>
          <w:p w14:paraId="6D6F4DA6" w14:textId="77777777" w:rsidR="00385BF7" w:rsidRPr="005118CC" w:rsidRDefault="00385BF7" w:rsidP="00385BF7">
            <w:r w:rsidRPr="005118CC">
              <w:t xml:space="preserve">T100_1, T100_2 </w:t>
            </w:r>
          </w:p>
        </w:tc>
        <w:tc>
          <w:tcPr>
            <w:tcW w:w="2268" w:type="dxa"/>
            <w:vAlign w:val="center"/>
          </w:tcPr>
          <w:p w14:paraId="6202C340" w14:textId="77777777" w:rsidR="00385BF7" w:rsidRPr="005118CC" w:rsidRDefault="00385BF7" w:rsidP="00385BF7">
            <w:r w:rsidRPr="005118CC">
              <w:t>F061, F110, H001</w:t>
            </w:r>
          </w:p>
        </w:tc>
        <w:tc>
          <w:tcPr>
            <w:tcW w:w="1985" w:type="dxa"/>
            <w:vAlign w:val="center"/>
          </w:tcPr>
          <w:p w14:paraId="1F096876" w14:textId="77777777" w:rsidR="00385BF7" w:rsidRPr="005118CC" w:rsidRDefault="00385BF7" w:rsidP="00385BF7">
            <w:r w:rsidRPr="005118CC">
              <w:t>Немає</w:t>
            </w:r>
          </w:p>
        </w:tc>
        <w:tc>
          <w:tcPr>
            <w:tcW w:w="1276" w:type="dxa"/>
            <w:vAlign w:val="center"/>
          </w:tcPr>
          <w:p w14:paraId="46F93429" w14:textId="77777777" w:rsidR="00385BF7" w:rsidRPr="005118CC" w:rsidRDefault="00385BF7" w:rsidP="00385BF7">
            <w:r w:rsidRPr="005118CC">
              <w:t>FR0</w:t>
            </w:r>
          </w:p>
        </w:tc>
      </w:tr>
      <w:tr w:rsidR="005118CC" w:rsidRPr="005118CC" w14:paraId="4F7A3420" w14:textId="77777777" w:rsidTr="00EC4377">
        <w:trPr>
          <w:cantSplit/>
          <w:jc w:val="center"/>
        </w:trPr>
        <w:tc>
          <w:tcPr>
            <w:tcW w:w="988" w:type="dxa"/>
            <w:vAlign w:val="center"/>
          </w:tcPr>
          <w:p w14:paraId="4169F3A5" w14:textId="77777777" w:rsidR="00385BF7" w:rsidRPr="005118CC" w:rsidRDefault="00385BF7" w:rsidP="0080322A">
            <w:pPr>
              <w:numPr>
                <w:ilvl w:val="0"/>
                <w:numId w:val="10"/>
              </w:numPr>
              <w:ind w:left="720"/>
              <w:contextualSpacing/>
            </w:pPr>
          </w:p>
        </w:tc>
        <w:tc>
          <w:tcPr>
            <w:tcW w:w="1701" w:type="dxa"/>
            <w:vAlign w:val="center"/>
          </w:tcPr>
          <w:p w14:paraId="18B4D9E2" w14:textId="77777777" w:rsidR="00385BF7" w:rsidRPr="005118CC" w:rsidRDefault="00385BF7" w:rsidP="00385BF7">
            <w:r w:rsidRPr="005118CC">
              <w:t>FR004111</w:t>
            </w:r>
          </w:p>
        </w:tc>
        <w:tc>
          <w:tcPr>
            <w:tcW w:w="4961" w:type="dxa"/>
            <w:vAlign w:val="center"/>
          </w:tcPr>
          <w:p w14:paraId="6D177DE1" w14:textId="77777777" w:rsidR="00385BF7" w:rsidRPr="005118CC" w:rsidRDefault="00385BF7" w:rsidP="00385BF7">
            <w:r w:rsidRPr="005118CC">
              <w:t>Дооцінка (уцінка) необоротних активів</w:t>
            </w:r>
          </w:p>
        </w:tc>
        <w:tc>
          <w:tcPr>
            <w:tcW w:w="1984" w:type="dxa"/>
            <w:vAlign w:val="center"/>
          </w:tcPr>
          <w:p w14:paraId="39450538" w14:textId="77777777" w:rsidR="00385BF7" w:rsidRPr="005118CC" w:rsidRDefault="00385BF7" w:rsidP="00385BF7">
            <w:r w:rsidRPr="005118CC">
              <w:t xml:space="preserve">T100_1, T100_2 </w:t>
            </w:r>
          </w:p>
        </w:tc>
        <w:tc>
          <w:tcPr>
            <w:tcW w:w="2268" w:type="dxa"/>
            <w:vAlign w:val="center"/>
          </w:tcPr>
          <w:p w14:paraId="27E5FF26" w14:textId="77777777" w:rsidR="00385BF7" w:rsidRPr="005118CC" w:rsidRDefault="00385BF7" w:rsidP="00385BF7">
            <w:r w:rsidRPr="005118CC">
              <w:t>F061, F110, H001</w:t>
            </w:r>
          </w:p>
        </w:tc>
        <w:tc>
          <w:tcPr>
            <w:tcW w:w="1985" w:type="dxa"/>
            <w:vAlign w:val="center"/>
          </w:tcPr>
          <w:p w14:paraId="3D7A2B6C" w14:textId="77777777" w:rsidR="00385BF7" w:rsidRPr="005118CC" w:rsidRDefault="00385BF7" w:rsidP="00385BF7">
            <w:r w:rsidRPr="005118CC">
              <w:t>Немає</w:t>
            </w:r>
          </w:p>
        </w:tc>
        <w:tc>
          <w:tcPr>
            <w:tcW w:w="1276" w:type="dxa"/>
            <w:vAlign w:val="center"/>
          </w:tcPr>
          <w:p w14:paraId="12E0A72D" w14:textId="77777777" w:rsidR="00385BF7" w:rsidRPr="005118CC" w:rsidRDefault="00385BF7" w:rsidP="00385BF7">
            <w:r w:rsidRPr="005118CC">
              <w:t>FR0</w:t>
            </w:r>
          </w:p>
        </w:tc>
      </w:tr>
      <w:tr w:rsidR="005118CC" w:rsidRPr="005118CC" w14:paraId="1592A9B7" w14:textId="77777777" w:rsidTr="00EC4377">
        <w:trPr>
          <w:cantSplit/>
          <w:jc w:val="center"/>
        </w:trPr>
        <w:tc>
          <w:tcPr>
            <w:tcW w:w="988" w:type="dxa"/>
            <w:vAlign w:val="center"/>
          </w:tcPr>
          <w:p w14:paraId="1E2E941B" w14:textId="77777777" w:rsidR="00385BF7" w:rsidRPr="005118CC" w:rsidRDefault="00385BF7" w:rsidP="0080322A">
            <w:pPr>
              <w:numPr>
                <w:ilvl w:val="0"/>
                <w:numId w:val="10"/>
              </w:numPr>
              <w:ind w:left="720"/>
              <w:contextualSpacing/>
            </w:pPr>
          </w:p>
        </w:tc>
        <w:tc>
          <w:tcPr>
            <w:tcW w:w="1701" w:type="dxa"/>
            <w:vAlign w:val="center"/>
          </w:tcPr>
          <w:p w14:paraId="7BF49989" w14:textId="77777777" w:rsidR="00385BF7" w:rsidRPr="005118CC" w:rsidRDefault="00385BF7" w:rsidP="00385BF7">
            <w:r w:rsidRPr="005118CC">
              <w:t>FR004112</w:t>
            </w:r>
          </w:p>
        </w:tc>
        <w:tc>
          <w:tcPr>
            <w:tcW w:w="4961" w:type="dxa"/>
            <w:vAlign w:val="center"/>
          </w:tcPr>
          <w:p w14:paraId="71B312C7" w14:textId="77777777" w:rsidR="00385BF7" w:rsidRPr="005118CC" w:rsidRDefault="00385BF7" w:rsidP="00385BF7">
            <w:r w:rsidRPr="005118CC">
              <w:t>Дооцінка (уцінка) фінансових інструментів</w:t>
            </w:r>
          </w:p>
        </w:tc>
        <w:tc>
          <w:tcPr>
            <w:tcW w:w="1984" w:type="dxa"/>
            <w:vAlign w:val="center"/>
          </w:tcPr>
          <w:p w14:paraId="7DE45FCA" w14:textId="77777777" w:rsidR="00385BF7" w:rsidRPr="005118CC" w:rsidRDefault="00385BF7" w:rsidP="00385BF7">
            <w:r w:rsidRPr="005118CC">
              <w:t xml:space="preserve">T100_1, T100_2 </w:t>
            </w:r>
          </w:p>
        </w:tc>
        <w:tc>
          <w:tcPr>
            <w:tcW w:w="2268" w:type="dxa"/>
            <w:vAlign w:val="center"/>
          </w:tcPr>
          <w:p w14:paraId="3D3BC032" w14:textId="77777777" w:rsidR="00385BF7" w:rsidRPr="005118CC" w:rsidRDefault="00385BF7" w:rsidP="00385BF7">
            <w:r w:rsidRPr="005118CC">
              <w:t>F061, F110, H001</w:t>
            </w:r>
          </w:p>
        </w:tc>
        <w:tc>
          <w:tcPr>
            <w:tcW w:w="1985" w:type="dxa"/>
            <w:vAlign w:val="center"/>
          </w:tcPr>
          <w:p w14:paraId="384902B9" w14:textId="77777777" w:rsidR="00385BF7" w:rsidRPr="005118CC" w:rsidRDefault="00385BF7" w:rsidP="00385BF7">
            <w:r w:rsidRPr="005118CC">
              <w:t>Немає</w:t>
            </w:r>
          </w:p>
        </w:tc>
        <w:tc>
          <w:tcPr>
            <w:tcW w:w="1276" w:type="dxa"/>
            <w:vAlign w:val="center"/>
          </w:tcPr>
          <w:p w14:paraId="63FA54C3" w14:textId="77777777" w:rsidR="00385BF7" w:rsidRPr="005118CC" w:rsidRDefault="00385BF7" w:rsidP="00385BF7">
            <w:r w:rsidRPr="005118CC">
              <w:t>FR0</w:t>
            </w:r>
          </w:p>
        </w:tc>
      </w:tr>
      <w:tr w:rsidR="005118CC" w:rsidRPr="005118CC" w14:paraId="4F0858A7" w14:textId="77777777" w:rsidTr="00EC4377">
        <w:trPr>
          <w:cantSplit/>
          <w:jc w:val="center"/>
        </w:trPr>
        <w:tc>
          <w:tcPr>
            <w:tcW w:w="988" w:type="dxa"/>
            <w:vAlign w:val="center"/>
          </w:tcPr>
          <w:p w14:paraId="36858209" w14:textId="77777777" w:rsidR="00385BF7" w:rsidRPr="005118CC" w:rsidRDefault="00385BF7" w:rsidP="0080322A">
            <w:pPr>
              <w:numPr>
                <w:ilvl w:val="0"/>
                <w:numId w:val="10"/>
              </w:numPr>
              <w:ind w:left="720"/>
              <w:contextualSpacing/>
            </w:pPr>
          </w:p>
        </w:tc>
        <w:tc>
          <w:tcPr>
            <w:tcW w:w="1701" w:type="dxa"/>
            <w:vAlign w:val="center"/>
          </w:tcPr>
          <w:p w14:paraId="3ADA61B8" w14:textId="77777777" w:rsidR="00385BF7" w:rsidRPr="005118CC" w:rsidRDefault="00385BF7" w:rsidP="00385BF7">
            <w:r w:rsidRPr="005118CC">
              <w:t>FR004113</w:t>
            </w:r>
          </w:p>
        </w:tc>
        <w:tc>
          <w:tcPr>
            <w:tcW w:w="4961" w:type="dxa"/>
            <w:vAlign w:val="center"/>
          </w:tcPr>
          <w:p w14:paraId="66E3B080" w14:textId="77777777" w:rsidR="00385BF7" w:rsidRPr="005118CC" w:rsidRDefault="00385BF7" w:rsidP="00385BF7">
            <w:r w:rsidRPr="005118CC">
              <w:t>Накопичені курсові різниці</w:t>
            </w:r>
          </w:p>
        </w:tc>
        <w:tc>
          <w:tcPr>
            <w:tcW w:w="1984" w:type="dxa"/>
            <w:vAlign w:val="center"/>
          </w:tcPr>
          <w:p w14:paraId="47F7047A" w14:textId="77777777" w:rsidR="00385BF7" w:rsidRPr="005118CC" w:rsidRDefault="00385BF7" w:rsidP="00385BF7">
            <w:r w:rsidRPr="005118CC">
              <w:t xml:space="preserve">T100_1, T100_2 </w:t>
            </w:r>
          </w:p>
        </w:tc>
        <w:tc>
          <w:tcPr>
            <w:tcW w:w="2268" w:type="dxa"/>
            <w:vAlign w:val="center"/>
          </w:tcPr>
          <w:p w14:paraId="6A739E53" w14:textId="77777777" w:rsidR="00385BF7" w:rsidRPr="005118CC" w:rsidRDefault="00385BF7" w:rsidP="00385BF7">
            <w:r w:rsidRPr="005118CC">
              <w:t>F061, F110, H001</w:t>
            </w:r>
          </w:p>
        </w:tc>
        <w:tc>
          <w:tcPr>
            <w:tcW w:w="1985" w:type="dxa"/>
            <w:vAlign w:val="center"/>
          </w:tcPr>
          <w:p w14:paraId="708DC678" w14:textId="77777777" w:rsidR="00385BF7" w:rsidRPr="005118CC" w:rsidRDefault="00385BF7" w:rsidP="00385BF7">
            <w:r w:rsidRPr="005118CC">
              <w:t>Немає</w:t>
            </w:r>
          </w:p>
        </w:tc>
        <w:tc>
          <w:tcPr>
            <w:tcW w:w="1276" w:type="dxa"/>
            <w:vAlign w:val="center"/>
          </w:tcPr>
          <w:p w14:paraId="0A03CE27" w14:textId="77777777" w:rsidR="00385BF7" w:rsidRPr="005118CC" w:rsidRDefault="00385BF7" w:rsidP="00385BF7">
            <w:r w:rsidRPr="005118CC">
              <w:t>FR0</w:t>
            </w:r>
          </w:p>
        </w:tc>
      </w:tr>
      <w:tr w:rsidR="005118CC" w:rsidRPr="005118CC" w14:paraId="3684C475" w14:textId="77777777" w:rsidTr="00EC4377">
        <w:trPr>
          <w:cantSplit/>
          <w:jc w:val="center"/>
        </w:trPr>
        <w:tc>
          <w:tcPr>
            <w:tcW w:w="988" w:type="dxa"/>
            <w:vAlign w:val="center"/>
          </w:tcPr>
          <w:p w14:paraId="0E3DD823" w14:textId="77777777" w:rsidR="00385BF7" w:rsidRPr="005118CC" w:rsidRDefault="00385BF7" w:rsidP="0080322A">
            <w:pPr>
              <w:numPr>
                <w:ilvl w:val="0"/>
                <w:numId w:val="10"/>
              </w:numPr>
              <w:ind w:left="720"/>
              <w:contextualSpacing/>
            </w:pPr>
          </w:p>
        </w:tc>
        <w:tc>
          <w:tcPr>
            <w:tcW w:w="1701" w:type="dxa"/>
            <w:vAlign w:val="center"/>
          </w:tcPr>
          <w:p w14:paraId="7599658B" w14:textId="77777777" w:rsidR="00385BF7" w:rsidRPr="005118CC" w:rsidRDefault="00385BF7" w:rsidP="00385BF7">
            <w:r w:rsidRPr="005118CC">
              <w:t>FR004114</w:t>
            </w:r>
          </w:p>
        </w:tc>
        <w:tc>
          <w:tcPr>
            <w:tcW w:w="4961" w:type="dxa"/>
            <w:vAlign w:val="center"/>
          </w:tcPr>
          <w:p w14:paraId="18D9737E" w14:textId="77777777" w:rsidR="00385BF7" w:rsidRPr="005118CC" w:rsidRDefault="00385BF7" w:rsidP="00385BF7">
            <w:r w:rsidRPr="005118CC">
              <w:t>Частка іншого сукупного доходу асоційованих і спільних підприємств</w:t>
            </w:r>
          </w:p>
        </w:tc>
        <w:tc>
          <w:tcPr>
            <w:tcW w:w="1984" w:type="dxa"/>
            <w:vAlign w:val="center"/>
          </w:tcPr>
          <w:p w14:paraId="69307520" w14:textId="77777777" w:rsidR="00385BF7" w:rsidRPr="005118CC" w:rsidRDefault="00385BF7" w:rsidP="00385BF7">
            <w:r w:rsidRPr="005118CC">
              <w:t xml:space="preserve">T100_1, T100_2 </w:t>
            </w:r>
          </w:p>
        </w:tc>
        <w:tc>
          <w:tcPr>
            <w:tcW w:w="2268" w:type="dxa"/>
            <w:vAlign w:val="center"/>
          </w:tcPr>
          <w:p w14:paraId="030A29FD" w14:textId="77777777" w:rsidR="00385BF7" w:rsidRPr="005118CC" w:rsidRDefault="00385BF7" w:rsidP="00385BF7">
            <w:r w:rsidRPr="005118CC">
              <w:t>F061, F110, H001</w:t>
            </w:r>
          </w:p>
        </w:tc>
        <w:tc>
          <w:tcPr>
            <w:tcW w:w="1985" w:type="dxa"/>
            <w:vAlign w:val="center"/>
          </w:tcPr>
          <w:p w14:paraId="37F98ED3" w14:textId="77777777" w:rsidR="00385BF7" w:rsidRPr="005118CC" w:rsidRDefault="00385BF7" w:rsidP="00385BF7">
            <w:r w:rsidRPr="005118CC">
              <w:t>Немає</w:t>
            </w:r>
          </w:p>
        </w:tc>
        <w:tc>
          <w:tcPr>
            <w:tcW w:w="1276" w:type="dxa"/>
            <w:vAlign w:val="center"/>
          </w:tcPr>
          <w:p w14:paraId="7BE90C2B" w14:textId="77777777" w:rsidR="00385BF7" w:rsidRPr="005118CC" w:rsidRDefault="00385BF7" w:rsidP="00385BF7">
            <w:r w:rsidRPr="005118CC">
              <w:t>FR0</w:t>
            </w:r>
          </w:p>
        </w:tc>
      </w:tr>
      <w:tr w:rsidR="005118CC" w:rsidRPr="005118CC" w14:paraId="11586352" w14:textId="77777777" w:rsidTr="00EC4377">
        <w:trPr>
          <w:cantSplit/>
          <w:jc w:val="center"/>
        </w:trPr>
        <w:tc>
          <w:tcPr>
            <w:tcW w:w="988" w:type="dxa"/>
            <w:vAlign w:val="center"/>
          </w:tcPr>
          <w:p w14:paraId="1E7199A4" w14:textId="77777777" w:rsidR="00385BF7" w:rsidRPr="005118CC" w:rsidRDefault="00385BF7" w:rsidP="0080322A">
            <w:pPr>
              <w:numPr>
                <w:ilvl w:val="0"/>
                <w:numId w:val="10"/>
              </w:numPr>
              <w:ind w:left="720"/>
              <w:contextualSpacing/>
            </w:pPr>
          </w:p>
        </w:tc>
        <w:tc>
          <w:tcPr>
            <w:tcW w:w="1701" w:type="dxa"/>
            <w:vAlign w:val="center"/>
          </w:tcPr>
          <w:p w14:paraId="071FF9F4" w14:textId="77777777" w:rsidR="00385BF7" w:rsidRPr="005118CC" w:rsidRDefault="00385BF7" w:rsidP="00385BF7">
            <w:r w:rsidRPr="005118CC">
              <w:t>FR004116</w:t>
            </w:r>
          </w:p>
        </w:tc>
        <w:tc>
          <w:tcPr>
            <w:tcW w:w="4961" w:type="dxa"/>
            <w:vAlign w:val="center"/>
          </w:tcPr>
          <w:p w14:paraId="70C4C327" w14:textId="77777777" w:rsidR="00385BF7" w:rsidRPr="005118CC" w:rsidRDefault="00385BF7" w:rsidP="00385BF7">
            <w:r w:rsidRPr="005118CC">
              <w:t>Інший сукупний дохід</w:t>
            </w:r>
          </w:p>
        </w:tc>
        <w:tc>
          <w:tcPr>
            <w:tcW w:w="1984" w:type="dxa"/>
            <w:vAlign w:val="center"/>
          </w:tcPr>
          <w:p w14:paraId="477FB43E" w14:textId="77777777" w:rsidR="00385BF7" w:rsidRPr="005118CC" w:rsidRDefault="00385BF7" w:rsidP="00385BF7">
            <w:r w:rsidRPr="005118CC">
              <w:t xml:space="preserve">T100_1, T100_2 </w:t>
            </w:r>
          </w:p>
        </w:tc>
        <w:tc>
          <w:tcPr>
            <w:tcW w:w="2268" w:type="dxa"/>
            <w:vAlign w:val="center"/>
          </w:tcPr>
          <w:p w14:paraId="093278C8" w14:textId="77777777" w:rsidR="00385BF7" w:rsidRPr="005118CC" w:rsidRDefault="00385BF7" w:rsidP="00385BF7">
            <w:r w:rsidRPr="005118CC">
              <w:t>F061, F110, H001</w:t>
            </w:r>
          </w:p>
        </w:tc>
        <w:tc>
          <w:tcPr>
            <w:tcW w:w="1985" w:type="dxa"/>
            <w:vAlign w:val="center"/>
          </w:tcPr>
          <w:p w14:paraId="7050445B" w14:textId="77777777" w:rsidR="00385BF7" w:rsidRPr="005118CC" w:rsidRDefault="00385BF7" w:rsidP="00385BF7">
            <w:r w:rsidRPr="005118CC">
              <w:t>Немає</w:t>
            </w:r>
          </w:p>
        </w:tc>
        <w:tc>
          <w:tcPr>
            <w:tcW w:w="1276" w:type="dxa"/>
            <w:vAlign w:val="center"/>
          </w:tcPr>
          <w:p w14:paraId="525B3DA2" w14:textId="77777777" w:rsidR="00385BF7" w:rsidRPr="005118CC" w:rsidRDefault="00385BF7" w:rsidP="00385BF7">
            <w:r w:rsidRPr="005118CC">
              <w:t>FR0</w:t>
            </w:r>
          </w:p>
        </w:tc>
      </w:tr>
      <w:tr w:rsidR="005118CC" w:rsidRPr="005118CC" w14:paraId="6E628A99" w14:textId="77777777" w:rsidTr="00EC4377">
        <w:trPr>
          <w:cantSplit/>
          <w:jc w:val="center"/>
        </w:trPr>
        <w:tc>
          <w:tcPr>
            <w:tcW w:w="988" w:type="dxa"/>
            <w:vAlign w:val="center"/>
          </w:tcPr>
          <w:p w14:paraId="06E6F0BF" w14:textId="77777777" w:rsidR="00385BF7" w:rsidRPr="005118CC" w:rsidRDefault="00385BF7" w:rsidP="0080322A">
            <w:pPr>
              <w:numPr>
                <w:ilvl w:val="0"/>
                <w:numId w:val="10"/>
              </w:numPr>
              <w:ind w:left="720"/>
              <w:contextualSpacing/>
            </w:pPr>
          </w:p>
        </w:tc>
        <w:tc>
          <w:tcPr>
            <w:tcW w:w="1701" w:type="dxa"/>
            <w:vAlign w:val="center"/>
          </w:tcPr>
          <w:p w14:paraId="64AE8C74" w14:textId="77777777" w:rsidR="00385BF7" w:rsidRPr="005118CC" w:rsidRDefault="00385BF7" w:rsidP="00385BF7">
            <w:r w:rsidRPr="005118CC">
              <w:t>FR004200</w:t>
            </w:r>
          </w:p>
        </w:tc>
        <w:tc>
          <w:tcPr>
            <w:tcW w:w="4961" w:type="dxa"/>
            <w:vAlign w:val="center"/>
          </w:tcPr>
          <w:p w14:paraId="174F1968" w14:textId="77777777" w:rsidR="00385BF7" w:rsidRPr="005118CC" w:rsidRDefault="00385BF7" w:rsidP="00385BF7">
            <w:r w:rsidRPr="005118CC">
              <w:t>Розподіл прибутку: виплати власникам (дивіденди)</w:t>
            </w:r>
          </w:p>
        </w:tc>
        <w:tc>
          <w:tcPr>
            <w:tcW w:w="1984" w:type="dxa"/>
            <w:vAlign w:val="center"/>
          </w:tcPr>
          <w:p w14:paraId="508E6766" w14:textId="77777777" w:rsidR="00385BF7" w:rsidRPr="005118CC" w:rsidRDefault="00385BF7" w:rsidP="00385BF7">
            <w:r w:rsidRPr="005118CC">
              <w:t xml:space="preserve">T100_1, T100_2 </w:t>
            </w:r>
          </w:p>
        </w:tc>
        <w:tc>
          <w:tcPr>
            <w:tcW w:w="2268" w:type="dxa"/>
            <w:vAlign w:val="center"/>
          </w:tcPr>
          <w:p w14:paraId="02218BE0" w14:textId="77777777" w:rsidR="00385BF7" w:rsidRPr="005118CC" w:rsidRDefault="00385BF7" w:rsidP="00385BF7">
            <w:r w:rsidRPr="005118CC">
              <w:t>F061, F110, H001</w:t>
            </w:r>
          </w:p>
        </w:tc>
        <w:tc>
          <w:tcPr>
            <w:tcW w:w="1985" w:type="dxa"/>
            <w:vAlign w:val="center"/>
          </w:tcPr>
          <w:p w14:paraId="5BFFBF5B" w14:textId="77777777" w:rsidR="00385BF7" w:rsidRPr="005118CC" w:rsidRDefault="00385BF7" w:rsidP="00385BF7">
            <w:r w:rsidRPr="005118CC">
              <w:t>Немає</w:t>
            </w:r>
          </w:p>
        </w:tc>
        <w:tc>
          <w:tcPr>
            <w:tcW w:w="1276" w:type="dxa"/>
            <w:vAlign w:val="center"/>
          </w:tcPr>
          <w:p w14:paraId="7D5CDBA0" w14:textId="77777777" w:rsidR="00385BF7" w:rsidRPr="005118CC" w:rsidRDefault="00385BF7" w:rsidP="00385BF7">
            <w:r w:rsidRPr="005118CC">
              <w:t>FR0</w:t>
            </w:r>
          </w:p>
        </w:tc>
      </w:tr>
      <w:tr w:rsidR="005118CC" w:rsidRPr="005118CC" w14:paraId="01560520" w14:textId="77777777" w:rsidTr="00EC4377">
        <w:trPr>
          <w:cantSplit/>
          <w:jc w:val="center"/>
        </w:trPr>
        <w:tc>
          <w:tcPr>
            <w:tcW w:w="988" w:type="dxa"/>
            <w:vAlign w:val="center"/>
          </w:tcPr>
          <w:p w14:paraId="556C0AFD" w14:textId="77777777" w:rsidR="00385BF7" w:rsidRPr="005118CC" w:rsidRDefault="00385BF7" w:rsidP="0080322A">
            <w:pPr>
              <w:numPr>
                <w:ilvl w:val="0"/>
                <w:numId w:val="10"/>
              </w:numPr>
              <w:ind w:left="720"/>
              <w:contextualSpacing/>
            </w:pPr>
          </w:p>
        </w:tc>
        <w:tc>
          <w:tcPr>
            <w:tcW w:w="1701" w:type="dxa"/>
            <w:vAlign w:val="center"/>
          </w:tcPr>
          <w:p w14:paraId="2CEE6C0B" w14:textId="77777777" w:rsidR="00385BF7" w:rsidRPr="005118CC" w:rsidRDefault="00385BF7" w:rsidP="00385BF7">
            <w:r w:rsidRPr="005118CC">
              <w:t>FR004205</w:t>
            </w:r>
          </w:p>
        </w:tc>
        <w:tc>
          <w:tcPr>
            <w:tcW w:w="4961" w:type="dxa"/>
            <w:vAlign w:val="center"/>
          </w:tcPr>
          <w:p w14:paraId="51B3BD8F" w14:textId="77777777" w:rsidR="00385BF7" w:rsidRPr="005118CC" w:rsidRDefault="00385BF7" w:rsidP="00385BF7">
            <w:r w:rsidRPr="005118CC">
              <w:t>Розподіл прибутку: спрямування прибутку до зареєстрованого капіталу</w:t>
            </w:r>
          </w:p>
        </w:tc>
        <w:tc>
          <w:tcPr>
            <w:tcW w:w="1984" w:type="dxa"/>
            <w:vAlign w:val="center"/>
          </w:tcPr>
          <w:p w14:paraId="777BEF70" w14:textId="77777777" w:rsidR="00385BF7" w:rsidRPr="005118CC" w:rsidRDefault="00385BF7" w:rsidP="00385BF7">
            <w:r w:rsidRPr="005118CC">
              <w:t xml:space="preserve">T100_1, T100_2 </w:t>
            </w:r>
          </w:p>
        </w:tc>
        <w:tc>
          <w:tcPr>
            <w:tcW w:w="2268" w:type="dxa"/>
            <w:vAlign w:val="center"/>
          </w:tcPr>
          <w:p w14:paraId="689D8961" w14:textId="77777777" w:rsidR="00385BF7" w:rsidRPr="005118CC" w:rsidRDefault="00385BF7" w:rsidP="00385BF7">
            <w:r w:rsidRPr="005118CC">
              <w:t>F061, F110, H001</w:t>
            </w:r>
          </w:p>
        </w:tc>
        <w:tc>
          <w:tcPr>
            <w:tcW w:w="1985" w:type="dxa"/>
            <w:vAlign w:val="center"/>
          </w:tcPr>
          <w:p w14:paraId="7EAC4B71" w14:textId="77777777" w:rsidR="00385BF7" w:rsidRPr="005118CC" w:rsidRDefault="00385BF7" w:rsidP="00385BF7">
            <w:r w:rsidRPr="005118CC">
              <w:t>Немає</w:t>
            </w:r>
          </w:p>
        </w:tc>
        <w:tc>
          <w:tcPr>
            <w:tcW w:w="1276" w:type="dxa"/>
            <w:vAlign w:val="center"/>
          </w:tcPr>
          <w:p w14:paraId="32D71BE6" w14:textId="77777777" w:rsidR="00385BF7" w:rsidRPr="005118CC" w:rsidRDefault="00385BF7" w:rsidP="00385BF7">
            <w:r w:rsidRPr="005118CC">
              <w:t>FR0</w:t>
            </w:r>
          </w:p>
        </w:tc>
      </w:tr>
      <w:tr w:rsidR="005118CC" w:rsidRPr="005118CC" w14:paraId="0FB459F7" w14:textId="77777777" w:rsidTr="00EC4377">
        <w:trPr>
          <w:cantSplit/>
          <w:jc w:val="center"/>
        </w:trPr>
        <w:tc>
          <w:tcPr>
            <w:tcW w:w="988" w:type="dxa"/>
            <w:vAlign w:val="center"/>
          </w:tcPr>
          <w:p w14:paraId="5C0F4370" w14:textId="77777777" w:rsidR="00385BF7" w:rsidRPr="005118CC" w:rsidRDefault="00385BF7" w:rsidP="0080322A">
            <w:pPr>
              <w:numPr>
                <w:ilvl w:val="0"/>
                <w:numId w:val="10"/>
              </w:numPr>
              <w:ind w:left="720"/>
              <w:contextualSpacing/>
            </w:pPr>
          </w:p>
        </w:tc>
        <w:tc>
          <w:tcPr>
            <w:tcW w:w="1701" w:type="dxa"/>
            <w:vAlign w:val="center"/>
          </w:tcPr>
          <w:p w14:paraId="509AFCF9" w14:textId="77777777" w:rsidR="00385BF7" w:rsidRPr="005118CC" w:rsidRDefault="00385BF7" w:rsidP="00385BF7">
            <w:r w:rsidRPr="005118CC">
              <w:t>FR004210</w:t>
            </w:r>
          </w:p>
        </w:tc>
        <w:tc>
          <w:tcPr>
            <w:tcW w:w="4961" w:type="dxa"/>
            <w:vAlign w:val="center"/>
          </w:tcPr>
          <w:p w14:paraId="64E7C73A" w14:textId="77777777" w:rsidR="00385BF7" w:rsidRPr="005118CC" w:rsidRDefault="00385BF7" w:rsidP="00385BF7">
            <w:r w:rsidRPr="005118CC">
              <w:t>Розподіл прибутку: відрахування до резервного капіталу</w:t>
            </w:r>
          </w:p>
        </w:tc>
        <w:tc>
          <w:tcPr>
            <w:tcW w:w="1984" w:type="dxa"/>
            <w:vAlign w:val="center"/>
          </w:tcPr>
          <w:p w14:paraId="2AD2F60E" w14:textId="77777777" w:rsidR="00385BF7" w:rsidRPr="005118CC" w:rsidRDefault="00385BF7" w:rsidP="00385BF7">
            <w:r w:rsidRPr="005118CC">
              <w:t xml:space="preserve">T100_1, T100_2 </w:t>
            </w:r>
          </w:p>
        </w:tc>
        <w:tc>
          <w:tcPr>
            <w:tcW w:w="2268" w:type="dxa"/>
            <w:vAlign w:val="center"/>
          </w:tcPr>
          <w:p w14:paraId="7A3645D5" w14:textId="77777777" w:rsidR="00385BF7" w:rsidRPr="005118CC" w:rsidRDefault="00385BF7" w:rsidP="00385BF7">
            <w:r w:rsidRPr="005118CC">
              <w:t>F061, F110, H001</w:t>
            </w:r>
          </w:p>
        </w:tc>
        <w:tc>
          <w:tcPr>
            <w:tcW w:w="1985" w:type="dxa"/>
            <w:vAlign w:val="center"/>
          </w:tcPr>
          <w:p w14:paraId="0F21F8EA" w14:textId="77777777" w:rsidR="00385BF7" w:rsidRPr="005118CC" w:rsidRDefault="00385BF7" w:rsidP="00385BF7">
            <w:r w:rsidRPr="005118CC">
              <w:t>Немає</w:t>
            </w:r>
          </w:p>
        </w:tc>
        <w:tc>
          <w:tcPr>
            <w:tcW w:w="1276" w:type="dxa"/>
            <w:vAlign w:val="center"/>
          </w:tcPr>
          <w:p w14:paraId="2556D84A" w14:textId="77777777" w:rsidR="00385BF7" w:rsidRPr="005118CC" w:rsidRDefault="00385BF7" w:rsidP="00385BF7">
            <w:r w:rsidRPr="005118CC">
              <w:t>FR0</w:t>
            </w:r>
          </w:p>
        </w:tc>
      </w:tr>
      <w:tr w:rsidR="005118CC" w:rsidRPr="005118CC" w14:paraId="16B0E29A" w14:textId="77777777" w:rsidTr="00EC4377">
        <w:trPr>
          <w:cantSplit/>
          <w:jc w:val="center"/>
        </w:trPr>
        <w:tc>
          <w:tcPr>
            <w:tcW w:w="988" w:type="dxa"/>
            <w:vAlign w:val="center"/>
          </w:tcPr>
          <w:p w14:paraId="14EC0C5C" w14:textId="77777777" w:rsidR="00385BF7" w:rsidRPr="005118CC" w:rsidRDefault="00385BF7" w:rsidP="0080322A">
            <w:pPr>
              <w:numPr>
                <w:ilvl w:val="0"/>
                <w:numId w:val="10"/>
              </w:numPr>
              <w:ind w:left="720"/>
              <w:contextualSpacing/>
            </w:pPr>
          </w:p>
        </w:tc>
        <w:tc>
          <w:tcPr>
            <w:tcW w:w="1701" w:type="dxa"/>
            <w:vAlign w:val="center"/>
          </w:tcPr>
          <w:p w14:paraId="3EA2DEAB" w14:textId="77777777" w:rsidR="00385BF7" w:rsidRPr="005118CC" w:rsidRDefault="00385BF7" w:rsidP="00385BF7">
            <w:r w:rsidRPr="005118CC">
              <w:t>FR004215</w:t>
            </w:r>
          </w:p>
        </w:tc>
        <w:tc>
          <w:tcPr>
            <w:tcW w:w="4961" w:type="dxa"/>
            <w:vAlign w:val="center"/>
          </w:tcPr>
          <w:p w14:paraId="09451746" w14:textId="77777777" w:rsidR="00385BF7" w:rsidRPr="005118CC" w:rsidRDefault="00385BF7" w:rsidP="00385BF7">
            <w:r w:rsidRPr="005118CC">
              <w:t>Сума чистого прибутку, належна до бюджету відповідно до законодавства</w:t>
            </w:r>
          </w:p>
        </w:tc>
        <w:tc>
          <w:tcPr>
            <w:tcW w:w="1984" w:type="dxa"/>
            <w:vAlign w:val="center"/>
          </w:tcPr>
          <w:p w14:paraId="3A9A810B" w14:textId="77777777" w:rsidR="00385BF7" w:rsidRPr="005118CC" w:rsidRDefault="00385BF7" w:rsidP="00385BF7">
            <w:r w:rsidRPr="005118CC">
              <w:t xml:space="preserve">T100_1, T100_2 </w:t>
            </w:r>
          </w:p>
        </w:tc>
        <w:tc>
          <w:tcPr>
            <w:tcW w:w="2268" w:type="dxa"/>
            <w:vAlign w:val="center"/>
          </w:tcPr>
          <w:p w14:paraId="545547B4" w14:textId="77777777" w:rsidR="00385BF7" w:rsidRPr="005118CC" w:rsidRDefault="00385BF7" w:rsidP="00385BF7">
            <w:r w:rsidRPr="005118CC">
              <w:t>F061, F110, H001</w:t>
            </w:r>
          </w:p>
        </w:tc>
        <w:tc>
          <w:tcPr>
            <w:tcW w:w="1985" w:type="dxa"/>
            <w:vAlign w:val="center"/>
          </w:tcPr>
          <w:p w14:paraId="66ACB3E2" w14:textId="77777777" w:rsidR="00385BF7" w:rsidRPr="005118CC" w:rsidRDefault="00385BF7" w:rsidP="00385BF7">
            <w:r w:rsidRPr="005118CC">
              <w:t>Немає</w:t>
            </w:r>
          </w:p>
        </w:tc>
        <w:tc>
          <w:tcPr>
            <w:tcW w:w="1276" w:type="dxa"/>
            <w:vAlign w:val="center"/>
          </w:tcPr>
          <w:p w14:paraId="0A7DC9BC" w14:textId="77777777" w:rsidR="00385BF7" w:rsidRPr="005118CC" w:rsidRDefault="00385BF7" w:rsidP="00385BF7">
            <w:r w:rsidRPr="005118CC">
              <w:t>FR0</w:t>
            </w:r>
          </w:p>
        </w:tc>
      </w:tr>
      <w:tr w:rsidR="005118CC" w:rsidRPr="005118CC" w14:paraId="3B3A4D38" w14:textId="77777777" w:rsidTr="00EC4377">
        <w:trPr>
          <w:cantSplit/>
          <w:jc w:val="center"/>
        </w:trPr>
        <w:tc>
          <w:tcPr>
            <w:tcW w:w="988" w:type="dxa"/>
            <w:vAlign w:val="center"/>
          </w:tcPr>
          <w:p w14:paraId="1AF1F55B" w14:textId="77777777" w:rsidR="00385BF7" w:rsidRPr="005118CC" w:rsidRDefault="00385BF7" w:rsidP="0080322A">
            <w:pPr>
              <w:numPr>
                <w:ilvl w:val="0"/>
                <w:numId w:val="10"/>
              </w:numPr>
              <w:ind w:left="720"/>
              <w:contextualSpacing/>
            </w:pPr>
          </w:p>
        </w:tc>
        <w:tc>
          <w:tcPr>
            <w:tcW w:w="1701" w:type="dxa"/>
            <w:vAlign w:val="center"/>
          </w:tcPr>
          <w:p w14:paraId="4F5E5B81" w14:textId="77777777" w:rsidR="00385BF7" w:rsidRPr="005118CC" w:rsidRDefault="00385BF7" w:rsidP="00385BF7">
            <w:r w:rsidRPr="005118CC">
              <w:t>FR004220</w:t>
            </w:r>
          </w:p>
        </w:tc>
        <w:tc>
          <w:tcPr>
            <w:tcW w:w="4961" w:type="dxa"/>
            <w:vAlign w:val="center"/>
          </w:tcPr>
          <w:p w14:paraId="71E94D96" w14:textId="77777777" w:rsidR="00385BF7" w:rsidRPr="005118CC" w:rsidRDefault="00385BF7" w:rsidP="00385BF7">
            <w:r w:rsidRPr="005118CC">
              <w:t>Сума чистого прибутку на створення спеціальних (цільових) фондів</w:t>
            </w:r>
          </w:p>
        </w:tc>
        <w:tc>
          <w:tcPr>
            <w:tcW w:w="1984" w:type="dxa"/>
            <w:vAlign w:val="center"/>
          </w:tcPr>
          <w:p w14:paraId="1E5258A6" w14:textId="77777777" w:rsidR="00385BF7" w:rsidRPr="005118CC" w:rsidRDefault="00385BF7" w:rsidP="00385BF7">
            <w:r w:rsidRPr="005118CC">
              <w:t xml:space="preserve">T100_1, T100_2 </w:t>
            </w:r>
          </w:p>
        </w:tc>
        <w:tc>
          <w:tcPr>
            <w:tcW w:w="2268" w:type="dxa"/>
            <w:vAlign w:val="center"/>
          </w:tcPr>
          <w:p w14:paraId="581F942C" w14:textId="77777777" w:rsidR="00385BF7" w:rsidRPr="005118CC" w:rsidRDefault="00385BF7" w:rsidP="00385BF7">
            <w:r w:rsidRPr="005118CC">
              <w:t>F061, F110, H001</w:t>
            </w:r>
          </w:p>
        </w:tc>
        <w:tc>
          <w:tcPr>
            <w:tcW w:w="1985" w:type="dxa"/>
            <w:vAlign w:val="center"/>
          </w:tcPr>
          <w:p w14:paraId="4E843AD8" w14:textId="77777777" w:rsidR="00385BF7" w:rsidRPr="005118CC" w:rsidRDefault="00385BF7" w:rsidP="00385BF7">
            <w:r w:rsidRPr="005118CC">
              <w:t>Немає</w:t>
            </w:r>
          </w:p>
        </w:tc>
        <w:tc>
          <w:tcPr>
            <w:tcW w:w="1276" w:type="dxa"/>
            <w:vAlign w:val="center"/>
          </w:tcPr>
          <w:p w14:paraId="41D248A9" w14:textId="77777777" w:rsidR="00385BF7" w:rsidRPr="005118CC" w:rsidRDefault="00385BF7" w:rsidP="00385BF7">
            <w:r w:rsidRPr="005118CC">
              <w:t>FR0</w:t>
            </w:r>
          </w:p>
        </w:tc>
      </w:tr>
      <w:tr w:rsidR="005118CC" w:rsidRPr="005118CC" w14:paraId="1CB2B289" w14:textId="77777777" w:rsidTr="00EC4377">
        <w:trPr>
          <w:cantSplit/>
          <w:jc w:val="center"/>
        </w:trPr>
        <w:tc>
          <w:tcPr>
            <w:tcW w:w="988" w:type="dxa"/>
            <w:vAlign w:val="center"/>
          </w:tcPr>
          <w:p w14:paraId="46B11E4E" w14:textId="77777777" w:rsidR="00385BF7" w:rsidRPr="005118CC" w:rsidRDefault="00385BF7" w:rsidP="0080322A">
            <w:pPr>
              <w:numPr>
                <w:ilvl w:val="0"/>
                <w:numId w:val="10"/>
              </w:numPr>
              <w:ind w:left="720"/>
              <w:contextualSpacing/>
            </w:pPr>
          </w:p>
        </w:tc>
        <w:tc>
          <w:tcPr>
            <w:tcW w:w="1701" w:type="dxa"/>
            <w:vAlign w:val="center"/>
          </w:tcPr>
          <w:p w14:paraId="13E482AF" w14:textId="77777777" w:rsidR="00385BF7" w:rsidRPr="005118CC" w:rsidRDefault="00385BF7" w:rsidP="00385BF7">
            <w:r w:rsidRPr="005118CC">
              <w:t>FR004225</w:t>
            </w:r>
          </w:p>
        </w:tc>
        <w:tc>
          <w:tcPr>
            <w:tcW w:w="4961" w:type="dxa"/>
            <w:vAlign w:val="center"/>
          </w:tcPr>
          <w:p w14:paraId="40764014" w14:textId="77777777" w:rsidR="00385BF7" w:rsidRPr="005118CC" w:rsidRDefault="00385BF7" w:rsidP="00385BF7">
            <w:r w:rsidRPr="005118CC">
              <w:t>Сума чистого прибутку на матеріальне заохочення</w:t>
            </w:r>
          </w:p>
        </w:tc>
        <w:tc>
          <w:tcPr>
            <w:tcW w:w="1984" w:type="dxa"/>
            <w:vAlign w:val="center"/>
          </w:tcPr>
          <w:p w14:paraId="13850434" w14:textId="77777777" w:rsidR="00385BF7" w:rsidRPr="005118CC" w:rsidRDefault="00385BF7" w:rsidP="00385BF7">
            <w:r w:rsidRPr="005118CC">
              <w:t xml:space="preserve">T100_1, T100_2 </w:t>
            </w:r>
          </w:p>
        </w:tc>
        <w:tc>
          <w:tcPr>
            <w:tcW w:w="2268" w:type="dxa"/>
            <w:vAlign w:val="center"/>
          </w:tcPr>
          <w:p w14:paraId="70FEF68F" w14:textId="77777777" w:rsidR="00385BF7" w:rsidRPr="005118CC" w:rsidRDefault="00385BF7" w:rsidP="00385BF7">
            <w:r w:rsidRPr="005118CC">
              <w:t>F061, F110, H001</w:t>
            </w:r>
          </w:p>
        </w:tc>
        <w:tc>
          <w:tcPr>
            <w:tcW w:w="1985" w:type="dxa"/>
            <w:vAlign w:val="center"/>
          </w:tcPr>
          <w:p w14:paraId="0045CA95" w14:textId="77777777" w:rsidR="00385BF7" w:rsidRPr="005118CC" w:rsidRDefault="00385BF7" w:rsidP="00385BF7">
            <w:r w:rsidRPr="005118CC">
              <w:t>Немає</w:t>
            </w:r>
          </w:p>
        </w:tc>
        <w:tc>
          <w:tcPr>
            <w:tcW w:w="1276" w:type="dxa"/>
            <w:vAlign w:val="center"/>
          </w:tcPr>
          <w:p w14:paraId="107968B5" w14:textId="77777777" w:rsidR="00385BF7" w:rsidRPr="005118CC" w:rsidRDefault="00385BF7" w:rsidP="00385BF7">
            <w:r w:rsidRPr="005118CC">
              <w:t>FR0</w:t>
            </w:r>
          </w:p>
        </w:tc>
      </w:tr>
      <w:tr w:rsidR="005118CC" w:rsidRPr="005118CC" w14:paraId="3706217B" w14:textId="77777777" w:rsidTr="00EC4377">
        <w:trPr>
          <w:cantSplit/>
          <w:jc w:val="center"/>
        </w:trPr>
        <w:tc>
          <w:tcPr>
            <w:tcW w:w="988" w:type="dxa"/>
            <w:vAlign w:val="center"/>
          </w:tcPr>
          <w:p w14:paraId="0E77FE42" w14:textId="77777777" w:rsidR="00385BF7" w:rsidRPr="005118CC" w:rsidRDefault="00385BF7" w:rsidP="0080322A">
            <w:pPr>
              <w:numPr>
                <w:ilvl w:val="0"/>
                <w:numId w:val="10"/>
              </w:numPr>
              <w:ind w:left="720"/>
              <w:contextualSpacing/>
            </w:pPr>
          </w:p>
        </w:tc>
        <w:tc>
          <w:tcPr>
            <w:tcW w:w="1701" w:type="dxa"/>
            <w:vAlign w:val="center"/>
          </w:tcPr>
          <w:p w14:paraId="2C61D06B" w14:textId="77777777" w:rsidR="00385BF7" w:rsidRPr="005118CC" w:rsidRDefault="00385BF7" w:rsidP="00385BF7">
            <w:r w:rsidRPr="005118CC">
              <w:t>FR004240</w:t>
            </w:r>
          </w:p>
        </w:tc>
        <w:tc>
          <w:tcPr>
            <w:tcW w:w="4961" w:type="dxa"/>
            <w:vAlign w:val="center"/>
          </w:tcPr>
          <w:p w14:paraId="3F855351" w14:textId="77777777" w:rsidR="00385BF7" w:rsidRPr="005118CC" w:rsidRDefault="00385BF7" w:rsidP="00385BF7">
            <w:r w:rsidRPr="005118CC">
              <w:t>Внески учасників: внески до капіталу</w:t>
            </w:r>
          </w:p>
        </w:tc>
        <w:tc>
          <w:tcPr>
            <w:tcW w:w="1984" w:type="dxa"/>
            <w:vAlign w:val="center"/>
          </w:tcPr>
          <w:p w14:paraId="78DA17F9" w14:textId="77777777" w:rsidR="00385BF7" w:rsidRPr="005118CC" w:rsidRDefault="00385BF7" w:rsidP="00385BF7">
            <w:r w:rsidRPr="005118CC">
              <w:t xml:space="preserve">T100_1, T100_2 </w:t>
            </w:r>
          </w:p>
        </w:tc>
        <w:tc>
          <w:tcPr>
            <w:tcW w:w="2268" w:type="dxa"/>
            <w:vAlign w:val="center"/>
          </w:tcPr>
          <w:p w14:paraId="61D6AB95" w14:textId="77777777" w:rsidR="00385BF7" w:rsidRPr="005118CC" w:rsidRDefault="00385BF7" w:rsidP="00385BF7">
            <w:r w:rsidRPr="005118CC">
              <w:t>F061, F110, H001</w:t>
            </w:r>
          </w:p>
        </w:tc>
        <w:tc>
          <w:tcPr>
            <w:tcW w:w="1985" w:type="dxa"/>
            <w:vAlign w:val="center"/>
          </w:tcPr>
          <w:p w14:paraId="03816459" w14:textId="77777777" w:rsidR="00385BF7" w:rsidRPr="005118CC" w:rsidRDefault="00385BF7" w:rsidP="00385BF7">
            <w:r w:rsidRPr="005118CC">
              <w:t>Немає</w:t>
            </w:r>
          </w:p>
        </w:tc>
        <w:tc>
          <w:tcPr>
            <w:tcW w:w="1276" w:type="dxa"/>
            <w:vAlign w:val="center"/>
          </w:tcPr>
          <w:p w14:paraId="15F36F6B" w14:textId="77777777" w:rsidR="00385BF7" w:rsidRPr="005118CC" w:rsidRDefault="00385BF7" w:rsidP="00385BF7">
            <w:r w:rsidRPr="005118CC">
              <w:t>FR0</w:t>
            </w:r>
          </w:p>
        </w:tc>
      </w:tr>
      <w:tr w:rsidR="005118CC" w:rsidRPr="005118CC" w14:paraId="47514D4C" w14:textId="77777777" w:rsidTr="00EC4377">
        <w:trPr>
          <w:cantSplit/>
          <w:jc w:val="center"/>
        </w:trPr>
        <w:tc>
          <w:tcPr>
            <w:tcW w:w="988" w:type="dxa"/>
            <w:vAlign w:val="center"/>
          </w:tcPr>
          <w:p w14:paraId="013F3BB6" w14:textId="77777777" w:rsidR="00385BF7" w:rsidRPr="005118CC" w:rsidRDefault="00385BF7" w:rsidP="0080322A">
            <w:pPr>
              <w:numPr>
                <w:ilvl w:val="0"/>
                <w:numId w:val="10"/>
              </w:numPr>
              <w:ind w:left="720"/>
              <w:contextualSpacing/>
            </w:pPr>
          </w:p>
        </w:tc>
        <w:tc>
          <w:tcPr>
            <w:tcW w:w="1701" w:type="dxa"/>
            <w:vAlign w:val="center"/>
          </w:tcPr>
          <w:p w14:paraId="71E2684A" w14:textId="77777777" w:rsidR="00385BF7" w:rsidRPr="005118CC" w:rsidRDefault="00385BF7" w:rsidP="00385BF7">
            <w:r w:rsidRPr="005118CC">
              <w:t>FR004245</w:t>
            </w:r>
          </w:p>
        </w:tc>
        <w:tc>
          <w:tcPr>
            <w:tcW w:w="4961" w:type="dxa"/>
            <w:vAlign w:val="center"/>
          </w:tcPr>
          <w:p w14:paraId="15C7E169" w14:textId="77777777" w:rsidR="00385BF7" w:rsidRPr="005118CC" w:rsidRDefault="00385BF7" w:rsidP="00385BF7">
            <w:r w:rsidRPr="005118CC">
              <w:t>Внески учасників: погашення заборгованості з капіталу</w:t>
            </w:r>
          </w:p>
        </w:tc>
        <w:tc>
          <w:tcPr>
            <w:tcW w:w="1984" w:type="dxa"/>
            <w:vAlign w:val="center"/>
          </w:tcPr>
          <w:p w14:paraId="301F4832" w14:textId="77777777" w:rsidR="00385BF7" w:rsidRPr="005118CC" w:rsidRDefault="00385BF7" w:rsidP="00385BF7">
            <w:r w:rsidRPr="005118CC">
              <w:t xml:space="preserve">T100_1, T100_2 </w:t>
            </w:r>
          </w:p>
        </w:tc>
        <w:tc>
          <w:tcPr>
            <w:tcW w:w="2268" w:type="dxa"/>
            <w:vAlign w:val="center"/>
          </w:tcPr>
          <w:p w14:paraId="3B2171D8" w14:textId="77777777" w:rsidR="00385BF7" w:rsidRPr="005118CC" w:rsidRDefault="00385BF7" w:rsidP="00385BF7">
            <w:r w:rsidRPr="005118CC">
              <w:t>F061, F110, H001</w:t>
            </w:r>
          </w:p>
        </w:tc>
        <w:tc>
          <w:tcPr>
            <w:tcW w:w="1985" w:type="dxa"/>
            <w:vAlign w:val="center"/>
          </w:tcPr>
          <w:p w14:paraId="0D19307B" w14:textId="77777777" w:rsidR="00385BF7" w:rsidRPr="005118CC" w:rsidRDefault="00385BF7" w:rsidP="00385BF7">
            <w:r w:rsidRPr="005118CC">
              <w:t>Немає</w:t>
            </w:r>
          </w:p>
        </w:tc>
        <w:tc>
          <w:tcPr>
            <w:tcW w:w="1276" w:type="dxa"/>
            <w:vAlign w:val="center"/>
          </w:tcPr>
          <w:p w14:paraId="1A659D54" w14:textId="77777777" w:rsidR="00385BF7" w:rsidRPr="005118CC" w:rsidRDefault="00385BF7" w:rsidP="00385BF7">
            <w:r w:rsidRPr="005118CC">
              <w:t>FR0</w:t>
            </w:r>
          </w:p>
        </w:tc>
      </w:tr>
      <w:tr w:rsidR="005118CC" w:rsidRPr="005118CC" w14:paraId="46F00D88" w14:textId="77777777" w:rsidTr="00EC4377">
        <w:trPr>
          <w:cantSplit/>
          <w:jc w:val="center"/>
        </w:trPr>
        <w:tc>
          <w:tcPr>
            <w:tcW w:w="988" w:type="dxa"/>
            <w:vAlign w:val="center"/>
          </w:tcPr>
          <w:p w14:paraId="150F35C7" w14:textId="77777777" w:rsidR="00385BF7" w:rsidRPr="005118CC" w:rsidRDefault="00385BF7" w:rsidP="0080322A">
            <w:pPr>
              <w:numPr>
                <w:ilvl w:val="0"/>
                <w:numId w:val="10"/>
              </w:numPr>
              <w:ind w:left="720"/>
              <w:contextualSpacing/>
            </w:pPr>
          </w:p>
        </w:tc>
        <w:tc>
          <w:tcPr>
            <w:tcW w:w="1701" w:type="dxa"/>
            <w:vAlign w:val="center"/>
          </w:tcPr>
          <w:p w14:paraId="038ECC9E" w14:textId="77777777" w:rsidR="00385BF7" w:rsidRPr="005118CC" w:rsidRDefault="00385BF7" w:rsidP="00385BF7">
            <w:r w:rsidRPr="005118CC">
              <w:t>FR004260</w:t>
            </w:r>
          </w:p>
        </w:tc>
        <w:tc>
          <w:tcPr>
            <w:tcW w:w="4961" w:type="dxa"/>
            <w:vAlign w:val="center"/>
          </w:tcPr>
          <w:p w14:paraId="184C7B27" w14:textId="77777777" w:rsidR="00385BF7" w:rsidRPr="005118CC" w:rsidRDefault="00385BF7" w:rsidP="00385BF7">
            <w:r w:rsidRPr="005118CC">
              <w:t>Вилучення капіталу: викуп акцій (часток)</w:t>
            </w:r>
          </w:p>
        </w:tc>
        <w:tc>
          <w:tcPr>
            <w:tcW w:w="1984" w:type="dxa"/>
            <w:vAlign w:val="center"/>
          </w:tcPr>
          <w:p w14:paraId="491D5205" w14:textId="77777777" w:rsidR="00385BF7" w:rsidRPr="005118CC" w:rsidRDefault="00385BF7" w:rsidP="00385BF7">
            <w:r w:rsidRPr="005118CC">
              <w:t xml:space="preserve">T100_1, T100_2 </w:t>
            </w:r>
          </w:p>
        </w:tc>
        <w:tc>
          <w:tcPr>
            <w:tcW w:w="2268" w:type="dxa"/>
            <w:vAlign w:val="center"/>
          </w:tcPr>
          <w:p w14:paraId="04E07544" w14:textId="77777777" w:rsidR="00385BF7" w:rsidRPr="005118CC" w:rsidRDefault="00385BF7" w:rsidP="00385BF7">
            <w:r w:rsidRPr="005118CC">
              <w:t>F061, F110, H001</w:t>
            </w:r>
          </w:p>
        </w:tc>
        <w:tc>
          <w:tcPr>
            <w:tcW w:w="1985" w:type="dxa"/>
            <w:vAlign w:val="center"/>
          </w:tcPr>
          <w:p w14:paraId="31FF7750" w14:textId="77777777" w:rsidR="00385BF7" w:rsidRPr="005118CC" w:rsidRDefault="00385BF7" w:rsidP="00385BF7">
            <w:r w:rsidRPr="005118CC">
              <w:t>Немає</w:t>
            </w:r>
          </w:p>
        </w:tc>
        <w:tc>
          <w:tcPr>
            <w:tcW w:w="1276" w:type="dxa"/>
            <w:vAlign w:val="center"/>
          </w:tcPr>
          <w:p w14:paraId="30910816" w14:textId="77777777" w:rsidR="00385BF7" w:rsidRPr="005118CC" w:rsidRDefault="00385BF7" w:rsidP="00385BF7">
            <w:r w:rsidRPr="005118CC">
              <w:t>FR0</w:t>
            </w:r>
          </w:p>
        </w:tc>
      </w:tr>
      <w:tr w:rsidR="005118CC" w:rsidRPr="005118CC" w14:paraId="31C04D8A" w14:textId="77777777" w:rsidTr="00EC4377">
        <w:trPr>
          <w:cantSplit/>
          <w:jc w:val="center"/>
        </w:trPr>
        <w:tc>
          <w:tcPr>
            <w:tcW w:w="988" w:type="dxa"/>
            <w:vAlign w:val="center"/>
          </w:tcPr>
          <w:p w14:paraId="0243F692" w14:textId="77777777" w:rsidR="00385BF7" w:rsidRPr="005118CC" w:rsidRDefault="00385BF7" w:rsidP="0080322A">
            <w:pPr>
              <w:numPr>
                <w:ilvl w:val="0"/>
                <w:numId w:val="10"/>
              </w:numPr>
              <w:ind w:left="720"/>
              <w:contextualSpacing/>
            </w:pPr>
          </w:p>
        </w:tc>
        <w:tc>
          <w:tcPr>
            <w:tcW w:w="1701" w:type="dxa"/>
            <w:vAlign w:val="center"/>
          </w:tcPr>
          <w:p w14:paraId="0457028E" w14:textId="77777777" w:rsidR="00385BF7" w:rsidRPr="005118CC" w:rsidRDefault="00385BF7" w:rsidP="00385BF7">
            <w:r w:rsidRPr="005118CC">
              <w:t>FR004265</w:t>
            </w:r>
          </w:p>
        </w:tc>
        <w:tc>
          <w:tcPr>
            <w:tcW w:w="4961" w:type="dxa"/>
            <w:vAlign w:val="center"/>
          </w:tcPr>
          <w:p w14:paraId="1909A7F4" w14:textId="77777777" w:rsidR="00385BF7" w:rsidRPr="005118CC" w:rsidRDefault="00385BF7" w:rsidP="00385BF7">
            <w:r w:rsidRPr="005118CC">
              <w:t>Вилучення капіталу: перепродаж викуплених акцій (часток)</w:t>
            </w:r>
          </w:p>
        </w:tc>
        <w:tc>
          <w:tcPr>
            <w:tcW w:w="1984" w:type="dxa"/>
            <w:vAlign w:val="center"/>
          </w:tcPr>
          <w:p w14:paraId="227D061D" w14:textId="77777777" w:rsidR="00385BF7" w:rsidRPr="005118CC" w:rsidRDefault="00385BF7" w:rsidP="00385BF7">
            <w:r w:rsidRPr="005118CC">
              <w:t xml:space="preserve">T100_1, T100_2 </w:t>
            </w:r>
          </w:p>
        </w:tc>
        <w:tc>
          <w:tcPr>
            <w:tcW w:w="2268" w:type="dxa"/>
            <w:vAlign w:val="center"/>
          </w:tcPr>
          <w:p w14:paraId="31603FE5" w14:textId="77777777" w:rsidR="00385BF7" w:rsidRPr="005118CC" w:rsidRDefault="00385BF7" w:rsidP="00385BF7">
            <w:r w:rsidRPr="005118CC">
              <w:t>F061, F110, H001</w:t>
            </w:r>
          </w:p>
        </w:tc>
        <w:tc>
          <w:tcPr>
            <w:tcW w:w="1985" w:type="dxa"/>
            <w:vAlign w:val="center"/>
          </w:tcPr>
          <w:p w14:paraId="547FFC9C" w14:textId="77777777" w:rsidR="00385BF7" w:rsidRPr="005118CC" w:rsidRDefault="00385BF7" w:rsidP="00385BF7">
            <w:r w:rsidRPr="005118CC">
              <w:t>Немає</w:t>
            </w:r>
          </w:p>
        </w:tc>
        <w:tc>
          <w:tcPr>
            <w:tcW w:w="1276" w:type="dxa"/>
            <w:vAlign w:val="center"/>
          </w:tcPr>
          <w:p w14:paraId="4D0AC8A5" w14:textId="77777777" w:rsidR="00385BF7" w:rsidRPr="005118CC" w:rsidRDefault="00385BF7" w:rsidP="00385BF7">
            <w:r w:rsidRPr="005118CC">
              <w:t>FR0</w:t>
            </w:r>
          </w:p>
        </w:tc>
      </w:tr>
      <w:tr w:rsidR="005118CC" w:rsidRPr="005118CC" w14:paraId="7F8AB2A8" w14:textId="77777777" w:rsidTr="00EC4377">
        <w:trPr>
          <w:cantSplit/>
          <w:jc w:val="center"/>
        </w:trPr>
        <w:tc>
          <w:tcPr>
            <w:tcW w:w="988" w:type="dxa"/>
            <w:vAlign w:val="center"/>
          </w:tcPr>
          <w:p w14:paraId="396B7AAE" w14:textId="77777777" w:rsidR="00385BF7" w:rsidRPr="005118CC" w:rsidRDefault="00385BF7" w:rsidP="0080322A">
            <w:pPr>
              <w:numPr>
                <w:ilvl w:val="0"/>
                <w:numId w:val="10"/>
              </w:numPr>
              <w:ind w:left="720"/>
              <w:contextualSpacing/>
            </w:pPr>
          </w:p>
        </w:tc>
        <w:tc>
          <w:tcPr>
            <w:tcW w:w="1701" w:type="dxa"/>
            <w:vAlign w:val="center"/>
          </w:tcPr>
          <w:p w14:paraId="6B4E2CFD" w14:textId="77777777" w:rsidR="00385BF7" w:rsidRPr="005118CC" w:rsidRDefault="00385BF7" w:rsidP="00385BF7">
            <w:r w:rsidRPr="005118CC">
              <w:t>FR004270</w:t>
            </w:r>
          </w:p>
        </w:tc>
        <w:tc>
          <w:tcPr>
            <w:tcW w:w="4961" w:type="dxa"/>
            <w:vAlign w:val="center"/>
          </w:tcPr>
          <w:p w14:paraId="3120E690" w14:textId="77777777" w:rsidR="00385BF7" w:rsidRPr="005118CC" w:rsidRDefault="00385BF7" w:rsidP="00385BF7">
            <w:r w:rsidRPr="005118CC">
              <w:t>Вилучення капіталу: анулювання викуплених акцій (часток)</w:t>
            </w:r>
          </w:p>
        </w:tc>
        <w:tc>
          <w:tcPr>
            <w:tcW w:w="1984" w:type="dxa"/>
            <w:vAlign w:val="center"/>
          </w:tcPr>
          <w:p w14:paraId="5639F781" w14:textId="77777777" w:rsidR="00385BF7" w:rsidRPr="005118CC" w:rsidRDefault="00385BF7" w:rsidP="00385BF7">
            <w:r w:rsidRPr="005118CC">
              <w:t xml:space="preserve">T100_1, T100_2 </w:t>
            </w:r>
          </w:p>
        </w:tc>
        <w:tc>
          <w:tcPr>
            <w:tcW w:w="2268" w:type="dxa"/>
            <w:vAlign w:val="center"/>
          </w:tcPr>
          <w:p w14:paraId="08D8FDDD" w14:textId="77777777" w:rsidR="00385BF7" w:rsidRPr="005118CC" w:rsidRDefault="00385BF7" w:rsidP="00385BF7">
            <w:r w:rsidRPr="005118CC">
              <w:t>F061, F110, H001</w:t>
            </w:r>
          </w:p>
        </w:tc>
        <w:tc>
          <w:tcPr>
            <w:tcW w:w="1985" w:type="dxa"/>
            <w:vAlign w:val="center"/>
          </w:tcPr>
          <w:p w14:paraId="078FAD47" w14:textId="77777777" w:rsidR="00385BF7" w:rsidRPr="005118CC" w:rsidRDefault="00385BF7" w:rsidP="00385BF7">
            <w:r w:rsidRPr="005118CC">
              <w:t>Немає</w:t>
            </w:r>
          </w:p>
        </w:tc>
        <w:tc>
          <w:tcPr>
            <w:tcW w:w="1276" w:type="dxa"/>
            <w:vAlign w:val="center"/>
          </w:tcPr>
          <w:p w14:paraId="2DF733CB" w14:textId="77777777" w:rsidR="00385BF7" w:rsidRPr="005118CC" w:rsidRDefault="00385BF7" w:rsidP="00385BF7">
            <w:r w:rsidRPr="005118CC">
              <w:t>FR0</w:t>
            </w:r>
          </w:p>
        </w:tc>
      </w:tr>
      <w:tr w:rsidR="005118CC" w:rsidRPr="005118CC" w14:paraId="2E1967A7" w14:textId="77777777" w:rsidTr="00EC4377">
        <w:trPr>
          <w:cantSplit/>
          <w:jc w:val="center"/>
        </w:trPr>
        <w:tc>
          <w:tcPr>
            <w:tcW w:w="988" w:type="dxa"/>
            <w:vAlign w:val="center"/>
          </w:tcPr>
          <w:p w14:paraId="06F4D4EA" w14:textId="77777777" w:rsidR="00385BF7" w:rsidRPr="005118CC" w:rsidRDefault="00385BF7" w:rsidP="0080322A">
            <w:pPr>
              <w:numPr>
                <w:ilvl w:val="0"/>
                <w:numId w:val="10"/>
              </w:numPr>
              <w:ind w:left="720"/>
              <w:contextualSpacing/>
            </w:pPr>
          </w:p>
        </w:tc>
        <w:tc>
          <w:tcPr>
            <w:tcW w:w="1701" w:type="dxa"/>
            <w:vAlign w:val="center"/>
          </w:tcPr>
          <w:p w14:paraId="7998CE7A" w14:textId="77777777" w:rsidR="00385BF7" w:rsidRPr="005118CC" w:rsidRDefault="00385BF7" w:rsidP="00385BF7">
            <w:r w:rsidRPr="005118CC">
              <w:t>FR004275</w:t>
            </w:r>
          </w:p>
        </w:tc>
        <w:tc>
          <w:tcPr>
            <w:tcW w:w="4961" w:type="dxa"/>
            <w:vAlign w:val="center"/>
          </w:tcPr>
          <w:p w14:paraId="7636045F" w14:textId="77777777" w:rsidR="00385BF7" w:rsidRPr="005118CC" w:rsidRDefault="00385BF7" w:rsidP="00385BF7">
            <w:r w:rsidRPr="005118CC">
              <w:t>Вилучення капіталу: вилучення частки в капіталі</w:t>
            </w:r>
          </w:p>
        </w:tc>
        <w:tc>
          <w:tcPr>
            <w:tcW w:w="1984" w:type="dxa"/>
            <w:vAlign w:val="center"/>
          </w:tcPr>
          <w:p w14:paraId="115299A4" w14:textId="77777777" w:rsidR="00385BF7" w:rsidRPr="005118CC" w:rsidRDefault="00385BF7" w:rsidP="00385BF7">
            <w:r w:rsidRPr="005118CC">
              <w:t xml:space="preserve">T100_1, T100_2 </w:t>
            </w:r>
          </w:p>
        </w:tc>
        <w:tc>
          <w:tcPr>
            <w:tcW w:w="2268" w:type="dxa"/>
            <w:vAlign w:val="center"/>
          </w:tcPr>
          <w:p w14:paraId="28DCD610" w14:textId="77777777" w:rsidR="00385BF7" w:rsidRPr="005118CC" w:rsidRDefault="00385BF7" w:rsidP="00385BF7">
            <w:r w:rsidRPr="005118CC">
              <w:t>F061, F110, H001</w:t>
            </w:r>
          </w:p>
        </w:tc>
        <w:tc>
          <w:tcPr>
            <w:tcW w:w="1985" w:type="dxa"/>
            <w:vAlign w:val="center"/>
          </w:tcPr>
          <w:p w14:paraId="3B0CE11B" w14:textId="77777777" w:rsidR="00385BF7" w:rsidRPr="005118CC" w:rsidRDefault="00385BF7" w:rsidP="00385BF7">
            <w:r w:rsidRPr="005118CC">
              <w:t>Немає</w:t>
            </w:r>
          </w:p>
        </w:tc>
        <w:tc>
          <w:tcPr>
            <w:tcW w:w="1276" w:type="dxa"/>
            <w:vAlign w:val="center"/>
          </w:tcPr>
          <w:p w14:paraId="7824929C" w14:textId="77777777" w:rsidR="00385BF7" w:rsidRPr="005118CC" w:rsidRDefault="00385BF7" w:rsidP="00385BF7">
            <w:r w:rsidRPr="005118CC">
              <w:t>FR0</w:t>
            </w:r>
          </w:p>
        </w:tc>
      </w:tr>
      <w:tr w:rsidR="005118CC" w:rsidRPr="005118CC" w14:paraId="0E7961FF" w14:textId="77777777" w:rsidTr="00EC4377">
        <w:trPr>
          <w:cantSplit/>
          <w:jc w:val="center"/>
        </w:trPr>
        <w:tc>
          <w:tcPr>
            <w:tcW w:w="988" w:type="dxa"/>
            <w:vAlign w:val="center"/>
          </w:tcPr>
          <w:p w14:paraId="1FAA4A9C" w14:textId="77777777" w:rsidR="00385BF7" w:rsidRPr="005118CC" w:rsidRDefault="00385BF7" w:rsidP="0080322A">
            <w:pPr>
              <w:numPr>
                <w:ilvl w:val="0"/>
                <w:numId w:val="10"/>
              </w:numPr>
              <w:ind w:left="720"/>
              <w:contextualSpacing/>
            </w:pPr>
          </w:p>
        </w:tc>
        <w:tc>
          <w:tcPr>
            <w:tcW w:w="1701" w:type="dxa"/>
            <w:vAlign w:val="center"/>
          </w:tcPr>
          <w:p w14:paraId="62FD0D73" w14:textId="77777777" w:rsidR="00385BF7" w:rsidRPr="005118CC" w:rsidRDefault="00385BF7" w:rsidP="00385BF7">
            <w:r w:rsidRPr="005118CC">
              <w:t>FR004280</w:t>
            </w:r>
          </w:p>
        </w:tc>
        <w:tc>
          <w:tcPr>
            <w:tcW w:w="4961" w:type="dxa"/>
            <w:vAlign w:val="center"/>
          </w:tcPr>
          <w:p w14:paraId="20F9D942" w14:textId="77777777" w:rsidR="00385BF7" w:rsidRPr="005118CC" w:rsidRDefault="00385BF7" w:rsidP="00385BF7">
            <w:r w:rsidRPr="005118CC">
              <w:t>Зменшення номінальної вартості акцій</w:t>
            </w:r>
          </w:p>
        </w:tc>
        <w:tc>
          <w:tcPr>
            <w:tcW w:w="1984" w:type="dxa"/>
            <w:vAlign w:val="center"/>
          </w:tcPr>
          <w:p w14:paraId="2C1082B5" w14:textId="77777777" w:rsidR="00385BF7" w:rsidRPr="005118CC" w:rsidRDefault="00385BF7" w:rsidP="00385BF7">
            <w:r w:rsidRPr="005118CC">
              <w:t xml:space="preserve">T100_1, T100_2 </w:t>
            </w:r>
          </w:p>
        </w:tc>
        <w:tc>
          <w:tcPr>
            <w:tcW w:w="2268" w:type="dxa"/>
            <w:vAlign w:val="center"/>
          </w:tcPr>
          <w:p w14:paraId="10732968" w14:textId="77777777" w:rsidR="00385BF7" w:rsidRPr="005118CC" w:rsidRDefault="00385BF7" w:rsidP="00385BF7">
            <w:r w:rsidRPr="005118CC">
              <w:t>F061, F110, H001</w:t>
            </w:r>
          </w:p>
        </w:tc>
        <w:tc>
          <w:tcPr>
            <w:tcW w:w="1985" w:type="dxa"/>
            <w:vAlign w:val="center"/>
          </w:tcPr>
          <w:p w14:paraId="2D08317B" w14:textId="77777777" w:rsidR="00385BF7" w:rsidRPr="005118CC" w:rsidRDefault="00385BF7" w:rsidP="00385BF7">
            <w:r w:rsidRPr="005118CC">
              <w:t>Немає</w:t>
            </w:r>
          </w:p>
        </w:tc>
        <w:tc>
          <w:tcPr>
            <w:tcW w:w="1276" w:type="dxa"/>
            <w:vAlign w:val="center"/>
          </w:tcPr>
          <w:p w14:paraId="2E5F0617" w14:textId="77777777" w:rsidR="00385BF7" w:rsidRPr="005118CC" w:rsidRDefault="00385BF7" w:rsidP="00385BF7">
            <w:r w:rsidRPr="005118CC">
              <w:t>FR0</w:t>
            </w:r>
          </w:p>
        </w:tc>
      </w:tr>
      <w:tr w:rsidR="005118CC" w:rsidRPr="005118CC" w14:paraId="53B6DD2C" w14:textId="77777777" w:rsidTr="00EC4377">
        <w:trPr>
          <w:cantSplit/>
          <w:jc w:val="center"/>
        </w:trPr>
        <w:tc>
          <w:tcPr>
            <w:tcW w:w="988" w:type="dxa"/>
            <w:vAlign w:val="center"/>
          </w:tcPr>
          <w:p w14:paraId="61B12B9B" w14:textId="77777777" w:rsidR="00385BF7" w:rsidRPr="005118CC" w:rsidRDefault="00385BF7" w:rsidP="0080322A">
            <w:pPr>
              <w:numPr>
                <w:ilvl w:val="0"/>
                <w:numId w:val="10"/>
              </w:numPr>
              <w:ind w:left="720"/>
              <w:contextualSpacing/>
            </w:pPr>
          </w:p>
        </w:tc>
        <w:tc>
          <w:tcPr>
            <w:tcW w:w="1701" w:type="dxa"/>
            <w:vAlign w:val="center"/>
          </w:tcPr>
          <w:p w14:paraId="64E2CD72" w14:textId="77777777" w:rsidR="00385BF7" w:rsidRPr="005118CC" w:rsidRDefault="00385BF7" w:rsidP="00385BF7">
            <w:r w:rsidRPr="005118CC">
              <w:t>FR004290</w:t>
            </w:r>
          </w:p>
        </w:tc>
        <w:tc>
          <w:tcPr>
            <w:tcW w:w="4961" w:type="dxa"/>
            <w:vAlign w:val="center"/>
          </w:tcPr>
          <w:p w14:paraId="6BF07D15" w14:textId="77777777" w:rsidR="00385BF7" w:rsidRPr="005118CC" w:rsidRDefault="00385BF7" w:rsidP="00385BF7">
            <w:r w:rsidRPr="005118CC">
              <w:t>Вилучення капіталу: інші зміни в капіталі</w:t>
            </w:r>
          </w:p>
        </w:tc>
        <w:tc>
          <w:tcPr>
            <w:tcW w:w="1984" w:type="dxa"/>
            <w:vAlign w:val="center"/>
          </w:tcPr>
          <w:p w14:paraId="03FB7356" w14:textId="77777777" w:rsidR="00385BF7" w:rsidRPr="005118CC" w:rsidRDefault="00385BF7" w:rsidP="00385BF7">
            <w:r w:rsidRPr="005118CC">
              <w:t xml:space="preserve">T100_1, T100_2 </w:t>
            </w:r>
          </w:p>
        </w:tc>
        <w:tc>
          <w:tcPr>
            <w:tcW w:w="2268" w:type="dxa"/>
            <w:vAlign w:val="center"/>
          </w:tcPr>
          <w:p w14:paraId="60846283" w14:textId="77777777" w:rsidR="00385BF7" w:rsidRPr="005118CC" w:rsidRDefault="00385BF7" w:rsidP="00385BF7">
            <w:r w:rsidRPr="005118CC">
              <w:t>F061, F110, H001</w:t>
            </w:r>
          </w:p>
        </w:tc>
        <w:tc>
          <w:tcPr>
            <w:tcW w:w="1985" w:type="dxa"/>
            <w:vAlign w:val="center"/>
          </w:tcPr>
          <w:p w14:paraId="51C4253D" w14:textId="77777777" w:rsidR="00385BF7" w:rsidRPr="005118CC" w:rsidRDefault="00385BF7" w:rsidP="00385BF7">
            <w:r w:rsidRPr="005118CC">
              <w:t>Немає</w:t>
            </w:r>
          </w:p>
        </w:tc>
        <w:tc>
          <w:tcPr>
            <w:tcW w:w="1276" w:type="dxa"/>
            <w:vAlign w:val="center"/>
          </w:tcPr>
          <w:p w14:paraId="6CD57358" w14:textId="77777777" w:rsidR="00385BF7" w:rsidRPr="005118CC" w:rsidRDefault="00385BF7" w:rsidP="00385BF7">
            <w:r w:rsidRPr="005118CC">
              <w:t>FR0</w:t>
            </w:r>
          </w:p>
        </w:tc>
      </w:tr>
      <w:tr w:rsidR="005118CC" w:rsidRPr="005118CC" w14:paraId="37AAB29F" w14:textId="77777777" w:rsidTr="00EC4377">
        <w:trPr>
          <w:cantSplit/>
          <w:jc w:val="center"/>
        </w:trPr>
        <w:tc>
          <w:tcPr>
            <w:tcW w:w="988" w:type="dxa"/>
            <w:vAlign w:val="center"/>
          </w:tcPr>
          <w:p w14:paraId="294FB189" w14:textId="77777777" w:rsidR="00385BF7" w:rsidRPr="005118CC" w:rsidRDefault="00385BF7" w:rsidP="0080322A">
            <w:pPr>
              <w:numPr>
                <w:ilvl w:val="0"/>
                <w:numId w:val="10"/>
              </w:numPr>
              <w:ind w:left="720"/>
              <w:contextualSpacing/>
            </w:pPr>
          </w:p>
        </w:tc>
        <w:tc>
          <w:tcPr>
            <w:tcW w:w="1701" w:type="dxa"/>
            <w:vAlign w:val="center"/>
          </w:tcPr>
          <w:p w14:paraId="715A925C" w14:textId="77777777" w:rsidR="00385BF7" w:rsidRPr="005118CC" w:rsidRDefault="00385BF7" w:rsidP="00385BF7">
            <w:r w:rsidRPr="005118CC">
              <w:t>FR004291</w:t>
            </w:r>
          </w:p>
        </w:tc>
        <w:tc>
          <w:tcPr>
            <w:tcW w:w="4961" w:type="dxa"/>
            <w:vAlign w:val="center"/>
          </w:tcPr>
          <w:p w14:paraId="3AADB91A" w14:textId="77777777" w:rsidR="00385BF7" w:rsidRPr="005118CC" w:rsidRDefault="00385BF7" w:rsidP="00385BF7">
            <w:r w:rsidRPr="005118CC">
              <w:t>Придбання (продаж) неконтрольованої частки в дочірньому підприємстві</w:t>
            </w:r>
          </w:p>
        </w:tc>
        <w:tc>
          <w:tcPr>
            <w:tcW w:w="1984" w:type="dxa"/>
            <w:vAlign w:val="center"/>
          </w:tcPr>
          <w:p w14:paraId="35A2E0A7" w14:textId="77777777" w:rsidR="00385BF7" w:rsidRPr="005118CC" w:rsidRDefault="00385BF7" w:rsidP="00385BF7">
            <w:r w:rsidRPr="005118CC">
              <w:t xml:space="preserve">T100_1, T100_2 </w:t>
            </w:r>
          </w:p>
        </w:tc>
        <w:tc>
          <w:tcPr>
            <w:tcW w:w="2268" w:type="dxa"/>
            <w:vAlign w:val="center"/>
          </w:tcPr>
          <w:p w14:paraId="44914813" w14:textId="77777777" w:rsidR="00385BF7" w:rsidRPr="005118CC" w:rsidRDefault="00385BF7" w:rsidP="00385BF7">
            <w:r w:rsidRPr="005118CC">
              <w:t>F061, F110, H001</w:t>
            </w:r>
          </w:p>
        </w:tc>
        <w:tc>
          <w:tcPr>
            <w:tcW w:w="1985" w:type="dxa"/>
            <w:vAlign w:val="center"/>
          </w:tcPr>
          <w:p w14:paraId="1486DFD7" w14:textId="77777777" w:rsidR="00385BF7" w:rsidRPr="005118CC" w:rsidRDefault="00385BF7" w:rsidP="00385BF7">
            <w:r w:rsidRPr="005118CC">
              <w:t>Немає</w:t>
            </w:r>
          </w:p>
        </w:tc>
        <w:tc>
          <w:tcPr>
            <w:tcW w:w="1276" w:type="dxa"/>
            <w:vAlign w:val="center"/>
          </w:tcPr>
          <w:p w14:paraId="1545F3E7" w14:textId="77777777" w:rsidR="00385BF7" w:rsidRPr="005118CC" w:rsidRDefault="00385BF7" w:rsidP="00385BF7">
            <w:r w:rsidRPr="005118CC">
              <w:t>FR0</w:t>
            </w:r>
          </w:p>
        </w:tc>
      </w:tr>
      <w:tr w:rsidR="005118CC" w:rsidRPr="005118CC" w14:paraId="4FD783B4" w14:textId="77777777" w:rsidTr="00EC4377">
        <w:trPr>
          <w:cantSplit/>
          <w:jc w:val="center"/>
        </w:trPr>
        <w:tc>
          <w:tcPr>
            <w:tcW w:w="988" w:type="dxa"/>
            <w:vAlign w:val="center"/>
          </w:tcPr>
          <w:p w14:paraId="2A933F1A" w14:textId="77777777" w:rsidR="00385BF7" w:rsidRPr="005118CC" w:rsidRDefault="00385BF7" w:rsidP="0080322A">
            <w:pPr>
              <w:numPr>
                <w:ilvl w:val="0"/>
                <w:numId w:val="10"/>
              </w:numPr>
              <w:ind w:left="720"/>
              <w:contextualSpacing/>
            </w:pPr>
          </w:p>
        </w:tc>
        <w:tc>
          <w:tcPr>
            <w:tcW w:w="1701" w:type="dxa"/>
            <w:vAlign w:val="center"/>
          </w:tcPr>
          <w:p w14:paraId="6DE88AE7" w14:textId="77777777" w:rsidR="00385BF7" w:rsidRPr="005118CC" w:rsidRDefault="00385BF7" w:rsidP="00385BF7">
            <w:r w:rsidRPr="005118CC">
              <w:t>FR004295</w:t>
            </w:r>
          </w:p>
        </w:tc>
        <w:tc>
          <w:tcPr>
            <w:tcW w:w="4961" w:type="dxa"/>
            <w:vAlign w:val="center"/>
          </w:tcPr>
          <w:p w14:paraId="0D25C48B" w14:textId="77777777" w:rsidR="00385BF7" w:rsidRPr="005118CC" w:rsidRDefault="00385BF7" w:rsidP="00385BF7">
            <w:r w:rsidRPr="005118CC">
              <w:t>Разом змін у капіталі</w:t>
            </w:r>
          </w:p>
        </w:tc>
        <w:tc>
          <w:tcPr>
            <w:tcW w:w="1984" w:type="dxa"/>
            <w:vAlign w:val="center"/>
          </w:tcPr>
          <w:p w14:paraId="7CF1CF73" w14:textId="77777777" w:rsidR="00385BF7" w:rsidRPr="005118CC" w:rsidRDefault="00385BF7" w:rsidP="00385BF7">
            <w:r w:rsidRPr="005118CC">
              <w:t xml:space="preserve">T100_1, T100_2 </w:t>
            </w:r>
          </w:p>
        </w:tc>
        <w:tc>
          <w:tcPr>
            <w:tcW w:w="2268" w:type="dxa"/>
            <w:vAlign w:val="center"/>
          </w:tcPr>
          <w:p w14:paraId="63B06F81" w14:textId="77777777" w:rsidR="00385BF7" w:rsidRPr="005118CC" w:rsidRDefault="00385BF7" w:rsidP="00385BF7">
            <w:r w:rsidRPr="005118CC">
              <w:t>F061, F110, H001</w:t>
            </w:r>
          </w:p>
        </w:tc>
        <w:tc>
          <w:tcPr>
            <w:tcW w:w="1985" w:type="dxa"/>
            <w:vAlign w:val="center"/>
          </w:tcPr>
          <w:p w14:paraId="02B2841B" w14:textId="77777777" w:rsidR="00385BF7" w:rsidRPr="005118CC" w:rsidRDefault="00385BF7" w:rsidP="00385BF7">
            <w:r w:rsidRPr="005118CC">
              <w:t>Немає</w:t>
            </w:r>
          </w:p>
        </w:tc>
        <w:tc>
          <w:tcPr>
            <w:tcW w:w="1276" w:type="dxa"/>
            <w:vAlign w:val="center"/>
          </w:tcPr>
          <w:p w14:paraId="1582A3ED" w14:textId="77777777" w:rsidR="00385BF7" w:rsidRPr="005118CC" w:rsidRDefault="00385BF7" w:rsidP="00385BF7">
            <w:r w:rsidRPr="005118CC">
              <w:t>FR0</w:t>
            </w:r>
          </w:p>
        </w:tc>
      </w:tr>
      <w:tr w:rsidR="005118CC" w:rsidRPr="005118CC" w14:paraId="08B0B0C7" w14:textId="77777777" w:rsidTr="00EC4377">
        <w:trPr>
          <w:cantSplit/>
          <w:jc w:val="center"/>
        </w:trPr>
        <w:tc>
          <w:tcPr>
            <w:tcW w:w="988" w:type="dxa"/>
            <w:vAlign w:val="center"/>
          </w:tcPr>
          <w:p w14:paraId="19E4819C" w14:textId="77777777" w:rsidR="00385BF7" w:rsidRPr="005118CC" w:rsidRDefault="00385BF7" w:rsidP="0080322A">
            <w:pPr>
              <w:numPr>
                <w:ilvl w:val="0"/>
                <w:numId w:val="10"/>
              </w:numPr>
              <w:ind w:left="720"/>
              <w:contextualSpacing/>
            </w:pPr>
          </w:p>
        </w:tc>
        <w:tc>
          <w:tcPr>
            <w:tcW w:w="1701" w:type="dxa"/>
            <w:vAlign w:val="center"/>
          </w:tcPr>
          <w:p w14:paraId="6E4D02C1" w14:textId="77777777" w:rsidR="00385BF7" w:rsidRPr="005118CC" w:rsidRDefault="00385BF7" w:rsidP="00385BF7">
            <w:r w:rsidRPr="005118CC">
              <w:t>FR004300</w:t>
            </w:r>
          </w:p>
        </w:tc>
        <w:tc>
          <w:tcPr>
            <w:tcW w:w="4961" w:type="dxa"/>
            <w:vAlign w:val="center"/>
          </w:tcPr>
          <w:p w14:paraId="1B6F9216" w14:textId="77777777" w:rsidR="00385BF7" w:rsidRPr="005118CC" w:rsidRDefault="00385BF7" w:rsidP="00385BF7">
            <w:r w:rsidRPr="005118CC">
              <w:t>Залишок на кінець року</w:t>
            </w:r>
          </w:p>
        </w:tc>
        <w:tc>
          <w:tcPr>
            <w:tcW w:w="1984" w:type="dxa"/>
            <w:vAlign w:val="center"/>
          </w:tcPr>
          <w:p w14:paraId="22442618" w14:textId="77777777" w:rsidR="00385BF7" w:rsidRPr="005118CC" w:rsidRDefault="00385BF7" w:rsidP="00385BF7">
            <w:r w:rsidRPr="005118CC">
              <w:t xml:space="preserve">T100_1, T100_2 </w:t>
            </w:r>
          </w:p>
        </w:tc>
        <w:tc>
          <w:tcPr>
            <w:tcW w:w="2268" w:type="dxa"/>
            <w:vAlign w:val="center"/>
          </w:tcPr>
          <w:p w14:paraId="2B7620DD" w14:textId="77777777" w:rsidR="00385BF7" w:rsidRPr="005118CC" w:rsidRDefault="00385BF7" w:rsidP="00385BF7">
            <w:r w:rsidRPr="005118CC">
              <w:t>F061, F110, H001</w:t>
            </w:r>
          </w:p>
        </w:tc>
        <w:tc>
          <w:tcPr>
            <w:tcW w:w="1985" w:type="dxa"/>
            <w:vAlign w:val="center"/>
          </w:tcPr>
          <w:p w14:paraId="6DD79653" w14:textId="77777777" w:rsidR="00385BF7" w:rsidRPr="005118CC" w:rsidRDefault="00385BF7" w:rsidP="00385BF7">
            <w:r w:rsidRPr="005118CC">
              <w:t>Немає</w:t>
            </w:r>
          </w:p>
        </w:tc>
        <w:tc>
          <w:tcPr>
            <w:tcW w:w="1276" w:type="dxa"/>
            <w:vAlign w:val="center"/>
          </w:tcPr>
          <w:p w14:paraId="02AED868" w14:textId="77777777" w:rsidR="00385BF7" w:rsidRPr="005118CC" w:rsidRDefault="00385BF7" w:rsidP="00385BF7">
            <w:r w:rsidRPr="005118CC">
              <w:t>FR0</w:t>
            </w:r>
          </w:p>
        </w:tc>
      </w:tr>
      <w:tr w:rsidR="005118CC" w:rsidRPr="005118CC" w14:paraId="268C4747" w14:textId="77777777" w:rsidTr="00EC4377">
        <w:trPr>
          <w:cantSplit/>
          <w:jc w:val="center"/>
        </w:trPr>
        <w:tc>
          <w:tcPr>
            <w:tcW w:w="988" w:type="dxa"/>
            <w:vAlign w:val="center"/>
          </w:tcPr>
          <w:p w14:paraId="7D7A6F19" w14:textId="77777777" w:rsidR="00385BF7" w:rsidRPr="005118CC" w:rsidRDefault="00385BF7" w:rsidP="0080322A">
            <w:pPr>
              <w:numPr>
                <w:ilvl w:val="0"/>
                <w:numId w:val="10"/>
              </w:numPr>
              <w:ind w:left="720"/>
              <w:contextualSpacing/>
            </w:pPr>
          </w:p>
        </w:tc>
        <w:tc>
          <w:tcPr>
            <w:tcW w:w="1701" w:type="dxa"/>
            <w:vAlign w:val="center"/>
          </w:tcPr>
          <w:p w14:paraId="5D051ABE" w14:textId="77777777" w:rsidR="00385BF7" w:rsidRPr="005118CC" w:rsidRDefault="00385BF7" w:rsidP="00385BF7">
            <w:r w:rsidRPr="005118CC">
              <w:t>FR090000</w:t>
            </w:r>
          </w:p>
        </w:tc>
        <w:tc>
          <w:tcPr>
            <w:tcW w:w="4961" w:type="dxa"/>
            <w:vAlign w:val="center"/>
          </w:tcPr>
          <w:p w14:paraId="27DFC1B8" w14:textId="77777777" w:rsidR="00385BF7" w:rsidRPr="005118CC" w:rsidRDefault="00385BF7" w:rsidP="00385BF7">
            <w:r w:rsidRPr="005118CC">
              <w:t>Середня кількість працівників</w:t>
            </w:r>
          </w:p>
        </w:tc>
        <w:tc>
          <w:tcPr>
            <w:tcW w:w="1984" w:type="dxa"/>
            <w:vAlign w:val="center"/>
          </w:tcPr>
          <w:p w14:paraId="4E176963" w14:textId="77777777" w:rsidR="00385BF7" w:rsidRPr="005118CC" w:rsidRDefault="00385BF7" w:rsidP="00385BF7">
            <w:r w:rsidRPr="005118CC">
              <w:t xml:space="preserve">T100_1, T100_2 </w:t>
            </w:r>
          </w:p>
        </w:tc>
        <w:tc>
          <w:tcPr>
            <w:tcW w:w="2268" w:type="dxa"/>
            <w:vAlign w:val="center"/>
          </w:tcPr>
          <w:p w14:paraId="7332E7FC" w14:textId="77777777" w:rsidR="00385BF7" w:rsidRPr="005118CC" w:rsidRDefault="00385BF7" w:rsidP="00385BF7">
            <w:r w:rsidRPr="005118CC">
              <w:t>F061, F110, H001</w:t>
            </w:r>
          </w:p>
        </w:tc>
        <w:tc>
          <w:tcPr>
            <w:tcW w:w="1985" w:type="dxa"/>
            <w:vAlign w:val="center"/>
          </w:tcPr>
          <w:p w14:paraId="02FA9368" w14:textId="77777777" w:rsidR="00385BF7" w:rsidRPr="005118CC" w:rsidRDefault="00385BF7" w:rsidP="00385BF7">
            <w:r w:rsidRPr="005118CC">
              <w:t>Немає</w:t>
            </w:r>
          </w:p>
        </w:tc>
        <w:tc>
          <w:tcPr>
            <w:tcW w:w="1276" w:type="dxa"/>
            <w:vAlign w:val="center"/>
          </w:tcPr>
          <w:p w14:paraId="61F59CC6" w14:textId="77777777" w:rsidR="00385BF7" w:rsidRPr="005118CC" w:rsidRDefault="00385BF7" w:rsidP="00385BF7">
            <w:r w:rsidRPr="005118CC">
              <w:t>FR0</w:t>
            </w:r>
          </w:p>
        </w:tc>
      </w:tr>
      <w:tr w:rsidR="005118CC" w:rsidRPr="005118CC" w14:paraId="294FF57D" w14:textId="77777777" w:rsidTr="00EC4377">
        <w:trPr>
          <w:cantSplit/>
          <w:jc w:val="center"/>
        </w:trPr>
        <w:tc>
          <w:tcPr>
            <w:tcW w:w="988" w:type="dxa"/>
            <w:vAlign w:val="center"/>
          </w:tcPr>
          <w:p w14:paraId="6E97361F" w14:textId="77777777" w:rsidR="00385BF7" w:rsidRPr="005118CC" w:rsidRDefault="00385BF7" w:rsidP="0080322A">
            <w:pPr>
              <w:numPr>
                <w:ilvl w:val="0"/>
                <w:numId w:val="10"/>
              </w:numPr>
              <w:ind w:left="720"/>
              <w:contextualSpacing/>
            </w:pPr>
          </w:p>
        </w:tc>
        <w:tc>
          <w:tcPr>
            <w:tcW w:w="1701" w:type="dxa"/>
            <w:vAlign w:val="center"/>
          </w:tcPr>
          <w:p w14:paraId="3A044078" w14:textId="77777777" w:rsidR="00385BF7" w:rsidRPr="005118CC" w:rsidRDefault="00385BF7" w:rsidP="00385BF7">
            <w:r w:rsidRPr="005118CC">
              <w:t>FR101000</w:t>
            </w:r>
          </w:p>
        </w:tc>
        <w:tc>
          <w:tcPr>
            <w:tcW w:w="4961" w:type="dxa"/>
            <w:vAlign w:val="center"/>
          </w:tcPr>
          <w:p w14:paraId="502A0326" w14:textId="77777777" w:rsidR="00385BF7" w:rsidRPr="005118CC" w:rsidRDefault="00385BF7" w:rsidP="00385BF7">
            <w:r w:rsidRPr="005118CC">
              <w:t>Нематеріальні активи</w:t>
            </w:r>
          </w:p>
        </w:tc>
        <w:tc>
          <w:tcPr>
            <w:tcW w:w="1984" w:type="dxa"/>
            <w:vAlign w:val="center"/>
          </w:tcPr>
          <w:p w14:paraId="76C7B48C" w14:textId="77777777" w:rsidR="00385BF7" w:rsidRPr="005118CC" w:rsidRDefault="00385BF7" w:rsidP="00385BF7">
            <w:r w:rsidRPr="005118CC">
              <w:t>T100_1, T100_2</w:t>
            </w:r>
          </w:p>
        </w:tc>
        <w:tc>
          <w:tcPr>
            <w:tcW w:w="2268" w:type="dxa"/>
            <w:vAlign w:val="center"/>
          </w:tcPr>
          <w:p w14:paraId="666666B4" w14:textId="77777777" w:rsidR="00385BF7" w:rsidRPr="005118CC" w:rsidRDefault="00385BF7" w:rsidP="00385BF7">
            <w:r w:rsidRPr="005118CC">
              <w:t>F061, H001</w:t>
            </w:r>
          </w:p>
        </w:tc>
        <w:tc>
          <w:tcPr>
            <w:tcW w:w="1985" w:type="dxa"/>
            <w:vAlign w:val="center"/>
          </w:tcPr>
          <w:p w14:paraId="017EED5F" w14:textId="77777777" w:rsidR="00385BF7" w:rsidRPr="005118CC" w:rsidRDefault="00385BF7" w:rsidP="00385BF7">
            <w:r w:rsidRPr="005118CC">
              <w:t>Немає</w:t>
            </w:r>
          </w:p>
        </w:tc>
        <w:tc>
          <w:tcPr>
            <w:tcW w:w="1276" w:type="dxa"/>
            <w:vAlign w:val="center"/>
          </w:tcPr>
          <w:p w14:paraId="7D651127" w14:textId="77777777" w:rsidR="00385BF7" w:rsidRPr="005118CC" w:rsidRDefault="00385BF7" w:rsidP="00385BF7">
            <w:r w:rsidRPr="005118CC">
              <w:t>FR1</w:t>
            </w:r>
          </w:p>
        </w:tc>
      </w:tr>
      <w:tr w:rsidR="005118CC" w:rsidRPr="005118CC" w14:paraId="127CB31D" w14:textId="77777777" w:rsidTr="00EC4377">
        <w:trPr>
          <w:cantSplit/>
          <w:jc w:val="center"/>
        </w:trPr>
        <w:tc>
          <w:tcPr>
            <w:tcW w:w="988" w:type="dxa"/>
            <w:vAlign w:val="center"/>
          </w:tcPr>
          <w:p w14:paraId="7B898636" w14:textId="77777777" w:rsidR="00385BF7" w:rsidRPr="005118CC" w:rsidRDefault="00385BF7" w:rsidP="0080322A">
            <w:pPr>
              <w:numPr>
                <w:ilvl w:val="0"/>
                <w:numId w:val="10"/>
              </w:numPr>
              <w:ind w:left="720"/>
              <w:contextualSpacing/>
            </w:pPr>
          </w:p>
        </w:tc>
        <w:tc>
          <w:tcPr>
            <w:tcW w:w="1701" w:type="dxa"/>
            <w:vAlign w:val="center"/>
          </w:tcPr>
          <w:p w14:paraId="65EEC298" w14:textId="77777777" w:rsidR="00385BF7" w:rsidRPr="005118CC" w:rsidRDefault="00385BF7" w:rsidP="00385BF7">
            <w:r w:rsidRPr="005118CC">
              <w:t>FR101001</w:t>
            </w:r>
          </w:p>
        </w:tc>
        <w:tc>
          <w:tcPr>
            <w:tcW w:w="4961" w:type="dxa"/>
            <w:vAlign w:val="center"/>
          </w:tcPr>
          <w:p w14:paraId="13AC4086" w14:textId="77777777" w:rsidR="00385BF7" w:rsidRPr="005118CC" w:rsidRDefault="00385BF7" w:rsidP="00385BF7">
            <w:r w:rsidRPr="005118CC">
              <w:t>Первісна вартість нематеріальних активів</w:t>
            </w:r>
          </w:p>
        </w:tc>
        <w:tc>
          <w:tcPr>
            <w:tcW w:w="1984" w:type="dxa"/>
            <w:vAlign w:val="center"/>
          </w:tcPr>
          <w:p w14:paraId="52341F75" w14:textId="77777777" w:rsidR="00385BF7" w:rsidRPr="005118CC" w:rsidRDefault="00385BF7" w:rsidP="00385BF7">
            <w:r w:rsidRPr="005118CC">
              <w:t>T100_1, T100_2</w:t>
            </w:r>
          </w:p>
        </w:tc>
        <w:tc>
          <w:tcPr>
            <w:tcW w:w="2268" w:type="dxa"/>
            <w:vAlign w:val="center"/>
          </w:tcPr>
          <w:p w14:paraId="34A7AFFC" w14:textId="77777777" w:rsidR="00385BF7" w:rsidRPr="005118CC" w:rsidRDefault="00385BF7" w:rsidP="00385BF7">
            <w:r w:rsidRPr="005118CC">
              <w:t>F061, H001</w:t>
            </w:r>
          </w:p>
        </w:tc>
        <w:tc>
          <w:tcPr>
            <w:tcW w:w="1985" w:type="dxa"/>
            <w:vAlign w:val="center"/>
          </w:tcPr>
          <w:p w14:paraId="20172047" w14:textId="77777777" w:rsidR="00385BF7" w:rsidRPr="005118CC" w:rsidRDefault="00385BF7" w:rsidP="00385BF7">
            <w:r w:rsidRPr="005118CC">
              <w:t>Немає</w:t>
            </w:r>
          </w:p>
        </w:tc>
        <w:tc>
          <w:tcPr>
            <w:tcW w:w="1276" w:type="dxa"/>
            <w:vAlign w:val="center"/>
          </w:tcPr>
          <w:p w14:paraId="323E1371" w14:textId="77777777" w:rsidR="00385BF7" w:rsidRPr="005118CC" w:rsidRDefault="00385BF7" w:rsidP="00385BF7">
            <w:r w:rsidRPr="005118CC">
              <w:t>FR1</w:t>
            </w:r>
          </w:p>
        </w:tc>
      </w:tr>
      <w:tr w:rsidR="005118CC" w:rsidRPr="005118CC" w14:paraId="1CBC5C20" w14:textId="77777777" w:rsidTr="00EC4377">
        <w:trPr>
          <w:cantSplit/>
          <w:jc w:val="center"/>
        </w:trPr>
        <w:tc>
          <w:tcPr>
            <w:tcW w:w="988" w:type="dxa"/>
            <w:vAlign w:val="center"/>
          </w:tcPr>
          <w:p w14:paraId="54F029F0" w14:textId="77777777" w:rsidR="00385BF7" w:rsidRPr="005118CC" w:rsidRDefault="00385BF7" w:rsidP="0080322A">
            <w:pPr>
              <w:numPr>
                <w:ilvl w:val="0"/>
                <w:numId w:val="10"/>
              </w:numPr>
              <w:ind w:left="720"/>
              <w:contextualSpacing/>
            </w:pPr>
          </w:p>
        </w:tc>
        <w:tc>
          <w:tcPr>
            <w:tcW w:w="1701" w:type="dxa"/>
            <w:vAlign w:val="center"/>
          </w:tcPr>
          <w:p w14:paraId="1C85C431" w14:textId="77777777" w:rsidR="00385BF7" w:rsidRPr="005118CC" w:rsidRDefault="00385BF7" w:rsidP="00385BF7">
            <w:r w:rsidRPr="005118CC">
              <w:t>FR101002</w:t>
            </w:r>
          </w:p>
        </w:tc>
        <w:tc>
          <w:tcPr>
            <w:tcW w:w="4961" w:type="dxa"/>
            <w:vAlign w:val="center"/>
          </w:tcPr>
          <w:p w14:paraId="52C443C5" w14:textId="77777777" w:rsidR="00385BF7" w:rsidRPr="005118CC" w:rsidRDefault="00385BF7" w:rsidP="00385BF7">
            <w:r w:rsidRPr="005118CC">
              <w:t>Накопичена амортизація нематеріальних активів</w:t>
            </w:r>
          </w:p>
        </w:tc>
        <w:tc>
          <w:tcPr>
            <w:tcW w:w="1984" w:type="dxa"/>
            <w:vAlign w:val="center"/>
          </w:tcPr>
          <w:p w14:paraId="4E68D0B4" w14:textId="77777777" w:rsidR="00385BF7" w:rsidRPr="005118CC" w:rsidRDefault="00385BF7" w:rsidP="00385BF7">
            <w:r w:rsidRPr="005118CC">
              <w:t>T100_1, T100_2</w:t>
            </w:r>
          </w:p>
        </w:tc>
        <w:tc>
          <w:tcPr>
            <w:tcW w:w="2268" w:type="dxa"/>
            <w:vAlign w:val="center"/>
          </w:tcPr>
          <w:p w14:paraId="261B7810" w14:textId="77777777" w:rsidR="00385BF7" w:rsidRPr="005118CC" w:rsidRDefault="00385BF7" w:rsidP="00385BF7">
            <w:r w:rsidRPr="005118CC">
              <w:t>F061, H001</w:t>
            </w:r>
          </w:p>
        </w:tc>
        <w:tc>
          <w:tcPr>
            <w:tcW w:w="1985" w:type="dxa"/>
            <w:vAlign w:val="center"/>
          </w:tcPr>
          <w:p w14:paraId="06D9BC28" w14:textId="77777777" w:rsidR="00385BF7" w:rsidRPr="005118CC" w:rsidRDefault="00385BF7" w:rsidP="00385BF7">
            <w:r w:rsidRPr="005118CC">
              <w:t>Немає</w:t>
            </w:r>
          </w:p>
        </w:tc>
        <w:tc>
          <w:tcPr>
            <w:tcW w:w="1276" w:type="dxa"/>
            <w:vAlign w:val="center"/>
          </w:tcPr>
          <w:p w14:paraId="6A1402CD" w14:textId="77777777" w:rsidR="00385BF7" w:rsidRPr="005118CC" w:rsidRDefault="00385BF7" w:rsidP="00385BF7">
            <w:r w:rsidRPr="005118CC">
              <w:t>FR1</w:t>
            </w:r>
          </w:p>
        </w:tc>
      </w:tr>
      <w:tr w:rsidR="005118CC" w:rsidRPr="005118CC" w14:paraId="25159DA6" w14:textId="77777777" w:rsidTr="00EC4377">
        <w:trPr>
          <w:cantSplit/>
          <w:jc w:val="center"/>
        </w:trPr>
        <w:tc>
          <w:tcPr>
            <w:tcW w:w="988" w:type="dxa"/>
            <w:vAlign w:val="center"/>
          </w:tcPr>
          <w:p w14:paraId="0126EF73" w14:textId="77777777" w:rsidR="00385BF7" w:rsidRPr="005118CC" w:rsidRDefault="00385BF7" w:rsidP="0080322A">
            <w:pPr>
              <w:numPr>
                <w:ilvl w:val="0"/>
                <w:numId w:val="10"/>
              </w:numPr>
              <w:ind w:left="720"/>
              <w:contextualSpacing/>
            </w:pPr>
          </w:p>
        </w:tc>
        <w:tc>
          <w:tcPr>
            <w:tcW w:w="1701" w:type="dxa"/>
            <w:vAlign w:val="center"/>
          </w:tcPr>
          <w:p w14:paraId="4DBCCE9E" w14:textId="77777777" w:rsidR="00385BF7" w:rsidRPr="005118CC" w:rsidRDefault="00385BF7" w:rsidP="00385BF7">
            <w:r w:rsidRPr="005118CC">
              <w:t>FR101005</w:t>
            </w:r>
          </w:p>
        </w:tc>
        <w:tc>
          <w:tcPr>
            <w:tcW w:w="4961" w:type="dxa"/>
            <w:vAlign w:val="center"/>
          </w:tcPr>
          <w:p w14:paraId="5F4F53F2" w14:textId="77777777" w:rsidR="00385BF7" w:rsidRPr="005118CC" w:rsidRDefault="00385BF7" w:rsidP="00385BF7">
            <w:r w:rsidRPr="005118CC">
              <w:t>Незавершені капітальні інвестиції</w:t>
            </w:r>
          </w:p>
        </w:tc>
        <w:tc>
          <w:tcPr>
            <w:tcW w:w="1984" w:type="dxa"/>
            <w:vAlign w:val="center"/>
          </w:tcPr>
          <w:p w14:paraId="01545A56" w14:textId="77777777" w:rsidR="00385BF7" w:rsidRPr="005118CC" w:rsidRDefault="00385BF7" w:rsidP="00385BF7">
            <w:r w:rsidRPr="005118CC">
              <w:t>T100_1, T100_2</w:t>
            </w:r>
          </w:p>
        </w:tc>
        <w:tc>
          <w:tcPr>
            <w:tcW w:w="2268" w:type="dxa"/>
            <w:vAlign w:val="center"/>
          </w:tcPr>
          <w:p w14:paraId="1C1A4C8B" w14:textId="77777777" w:rsidR="00385BF7" w:rsidRPr="005118CC" w:rsidRDefault="00385BF7" w:rsidP="00385BF7">
            <w:r w:rsidRPr="005118CC">
              <w:t>F061, H001</w:t>
            </w:r>
          </w:p>
        </w:tc>
        <w:tc>
          <w:tcPr>
            <w:tcW w:w="1985" w:type="dxa"/>
            <w:vAlign w:val="center"/>
          </w:tcPr>
          <w:p w14:paraId="37F725EC" w14:textId="77777777" w:rsidR="00385BF7" w:rsidRPr="005118CC" w:rsidRDefault="00385BF7" w:rsidP="00385BF7">
            <w:r w:rsidRPr="005118CC">
              <w:t>Немає</w:t>
            </w:r>
          </w:p>
        </w:tc>
        <w:tc>
          <w:tcPr>
            <w:tcW w:w="1276" w:type="dxa"/>
            <w:vAlign w:val="center"/>
          </w:tcPr>
          <w:p w14:paraId="1F76A145" w14:textId="77777777" w:rsidR="00385BF7" w:rsidRPr="005118CC" w:rsidRDefault="00385BF7" w:rsidP="00385BF7">
            <w:r w:rsidRPr="005118CC">
              <w:t>FR1</w:t>
            </w:r>
          </w:p>
        </w:tc>
      </w:tr>
      <w:tr w:rsidR="005118CC" w:rsidRPr="005118CC" w14:paraId="60988317" w14:textId="77777777" w:rsidTr="00EC4377">
        <w:trPr>
          <w:cantSplit/>
          <w:jc w:val="center"/>
        </w:trPr>
        <w:tc>
          <w:tcPr>
            <w:tcW w:w="988" w:type="dxa"/>
            <w:vAlign w:val="center"/>
          </w:tcPr>
          <w:p w14:paraId="494DAB04" w14:textId="77777777" w:rsidR="00385BF7" w:rsidRPr="005118CC" w:rsidRDefault="00385BF7" w:rsidP="0080322A">
            <w:pPr>
              <w:numPr>
                <w:ilvl w:val="0"/>
                <w:numId w:val="10"/>
              </w:numPr>
              <w:ind w:left="720"/>
              <w:contextualSpacing/>
            </w:pPr>
          </w:p>
        </w:tc>
        <w:tc>
          <w:tcPr>
            <w:tcW w:w="1701" w:type="dxa"/>
            <w:vAlign w:val="center"/>
          </w:tcPr>
          <w:p w14:paraId="43A69DC2" w14:textId="77777777" w:rsidR="00385BF7" w:rsidRPr="005118CC" w:rsidRDefault="00385BF7" w:rsidP="00385BF7">
            <w:r w:rsidRPr="005118CC">
              <w:t>FR101010</w:t>
            </w:r>
          </w:p>
        </w:tc>
        <w:tc>
          <w:tcPr>
            <w:tcW w:w="4961" w:type="dxa"/>
            <w:vAlign w:val="center"/>
          </w:tcPr>
          <w:p w14:paraId="69FEE521" w14:textId="77777777" w:rsidR="00385BF7" w:rsidRPr="005118CC" w:rsidRDefault="00385BF7" w:rsidP="00385BF7">
            <w:r w:rsidRPr="005118CC">
              <w:t>Основні засоби</w:t>
            </w:r>
          </w:p>
        </w:tc>
        <w:tc>
          <w:tcPr>
            <w:tcW w:w="1984" w:type="dxa"/>
            <w:vAlign w:val="center"/>
          </w:tcPr>
          <w:p w14:paraId="72A91207" w14:textId="77777777" w:rsidR="00385BF7" w:rsidRPr="005118CC" w:rsidRDefault="00385BF7" w:rsidP="00385BF7">
            <w:r w:rsidRPr="005118CC">
              <w:t>T100_1, T100_2</w:t>
            </w:r>
          </w:p>
        </w:tc>
        <w:tc>
          <w:tcPr>
            <w:tcW w:w="2268" w:type="dxa"/>
            <w:vAlign w:val="center"/>
          </w:tcPr>
          <w:p w14:paraId="5B259E16" w14:textId="77777777" w:rsidR="00385BF7" w:rsidRPr="005118CC" w:rsidRDefault="00385BF7" w:rsidP="00385BF7">
            <w:r w:rsidRPr="005118CC">
              <w:t>F061, H001</w:t>
            </w:r>
          </w:p>
        </w:tc>
        <w:tc>
          <w:tcPr>
            <w:tcW w:w="1985" w:type="dxa"/>
            <w:vAlign w:val="center"/>
          </w:tcPr>
          <w:p w14:paraId="4D2EA276" w14:textId="77777777" w:rsidR="00385BF7" w:rsidRPr="005118CC" w:rsidRDefault="00385BF7" w:rsidP="00385BF7">
            <w:r w:rsidRPr="005118CC">
              <w:t>Немає</w:t>
            </w:r>
          </w:p>
        </w:tc>
        <w:tc>
          <w:tcPr>
            <w:tcW w:w="1276" w:type="dxa"/>
            <w:vAlign w:val="center"/>
          </w:tcPr>
          <w:p w14:paraId="111B54FF" w14:textId="77777777" w:rsidR="00385BF7" w:rsidRPr="005118CC" w:rsidRDefault="00385BF7" w:rsidP="00385BF7">
            <w:r w:rsidRPr="005118CC">
              <w:t>FR1</w:t>
            </w:r>
          </w:p>
        </w:tc>
      </w:tr>
      <w:tr w:rsidR="005118CC" w:rsidRPr="005118CC" w14:paraId="3B80D40E" w14:textId="77777777" w:rsidTr="00EC4377">
        <w:trPr>
          <w:cantSplit/>
          <w:jc w:val="center"/>
        </w:trPr>
        <w:tc>
          <w:tcPr>
            <w:tcW w:w="988" w:type="dxa"/>
            <w:vAlign w:val="center"/>
          </w:tcPr>
          <w:p w14:paraId="55E9FBFF" w14:textId="77777777" w:rsidR="00385BF7" w:rsidRPr="005118CC" w:rsidRDefault="00385BF7" w:rsidP="0080322A">
            <w:pPr>
              <w:numPr>
                <w:ilvl w:val="0"/>
                <w:numId w:val="10"/>
              </w:numPr>
              <w:ind w:left="720"/>
              <w:contextualSpacing/>
            </w:pPr>
          </w:p>
        </w:tc>
        <w:tc>
          <w:tcPr>
            <w:tcW w:w="1701" w:type="dxa"/>
            <w:vAlign w:val="center"/>
          </w:tcPr>
          <w:p w14:paraId="0C753C08" w14:textId="77777777" w:rsidR="00385BF7" w:rsidRPr="005118CC" w:rsidRDefault="00385BF7" w:rsidP="00385BF7">
            <w:r w:rsidRPr="005118CC">
              <w:t>FR101011</w:t>
            </w:r>
          </w:p>
        </w:tc>
        <w:tc>
          <w:tcPr>
            <w:tcW w:w="4961" w:type="dxa"/>
            <w:vAlign w:val="center"/>
          </w:tcPr>
          <w:p w14:paraId="088CC2F2" w14:textId="77777777" w:rsidR="00385BF7" w:rsidRPr="005118CC" w:rsidRDefault="00385BF7" w:rsidP="00385BF7">
            <w:r w:rsidRPr="005118CC">
              <w:t>Первісна вартість основних засобів</w:t>
            </w:r>
          </w:p>
        </w:tc>
        <w:tc>
          <w:tcPr>
            <w:tcW w:w="1984" w:type="dxa"/>
            <w:vAlign w:val="center"/>
          </w:tcPr>
          <w:p w14:paraId="1B1F6EB2" w14:textId="77777777" w:rsidR="00385BF7" w:rsidRPr="005118CC" w:rsidRDefault="00385BF7" w:rsidP="00385BF7">
            <w:r w:rsidRPr="005118CC">
              <w:t>T100_1, T100_2</w:t>
            </w:r>
          </w:p>
        </w:tc>
        <w:tc>
          <w:tcPr>
            <w:tcW w:w="2268" w:type="dxa"/>
            <w:vAlign w:val="center"/>
          </w:tcPr>
          <w:p w14:paraId="1FE65FA8" w14:textId="77777777" w:rsidR="00385BF7" w:rsidRPr="005118CC" w:rsidRDefault="00385BF7" w:rsidP="00385BF7">
            <w:r w:rsidRPr="005118CC">
              <w:t>F061, H001</w:t>
            </w:r>
          </w:p>
        </w:tc>
        <w:tc>
          <w:tcPr>
            <w:tcW w:w="1985" w:type="dxa"/>
            <w:vAlign w:val="center"/>
          </w:tcPr>
          <w:p w14:paraId="63F08453" w14:textId="77777777" w:rsidR="00385BF7" w:rsidRPr="005118CC" w:rsidRDefault="00385BF7" w:rsidP="00385BF7">
            <w:r w:rsidRPr="005118CC">
              <w:t>Немає</w:t>
            </w:r>
          </w:p>
        </w:tc>
        <w:tc>
          <w:tcPr>
            <w:tcW w:w="1276" w:type="dxa"/>
            <w:vAlign w:val="center"/>
          </w:tcPr>
          <w:p w14:paraId="1D114B42" w14:textId="77777777" w:rsidR="00385BF7" w:rsidRPr="005118CC" w:rsidRDefault="00385BF7" w:rsidP="00385BF7">
            <w:r w:rsidRPr="005118CC">
              <w:t>FR1</w:t>
            </w:r>
          </w:p>
        </w:tc>
      </w:tr>
      <w:tr w:rsidR="005118CC" w:rsidRPr="005118CC" w14:paraId="21071A0D" w14:textId="77777777" w:rsidTr="00EC4377">
        <w:trPr>
          <w:cantSplit/>
          <w:jc w:val="center"/>
        </w:trPr>
        <w:tc>
          <w:tcPr>
            <w:tcW w:w="988" w:type="dxa"/>
            <w:vAlign w:val="center"/>
          </w:tcPr>
          <w:p w14:paraId="5853F5F3" w14:textId="77777777" w:rsidR="00385BF7" w:rsidRPr="005118CC" w:rsidRDefault="00385BF7" w:rsidP="0080322A">
            <w:pPr>
              <w:numPr>
                <w:ilvl w:val="0"/>
                <w:numId w:val="10"/>
              </w:numPr>
              <w:ind w:left="720"/>
              <w:contextualSpacing/>
            </w:pPr>
          </w:p>
        </w:tc>
        <w:tc>
          <w:tcPr>
            <w:tcW w:w="1701" w:type="dxa"/>
            <w:vAlign w:val="center"/>
          </w:tcPr>
          <w:p w14:paraId="280F5574" w14:textId="77777777" w:rsidR="00385BF7" w:rsidRPr="005118CC" w:rsidRDefault="00385BF7" w:rsidP="00385BF7">
            <w:r w:rsidRPr="005118CC">
              <w:t>FR101012</w:t>
            </w:r>
          </w:p>
        </w:tc>
        <w:tc>
          <w:tcPr>
            <w:tcW w:w="4961" w:type="dxa"/>
            <w:vAlign w:val="center"/>
          </w:tcPr>
          <w:p w14:paraId="6F4E0560" w14:textId="77777777" w:rsidR="00385BF7" w:rsidRPr="005118CC" w:rsidRDefault="00385BF7" w:rsidP="00385BF7">
            <w:r w:rsidRPr="005118CC">
              <w:t>Знос основних засобів</w:t>
            </w:r>
          </w:p>
        </w:tc>
        <w:tc>
          <w:tcPr>
            <w:tcW w:w="1984" w:type="dxa"/>
            <w:vAlign w:val="center"/>
          </w:tcPr>
          <w:p w14:paraId="1F312398" w14:textId="77777777" w:rsidR="00385BF7" w:rsidRPr="005118CC" w:rsidRDefault="00385BF7" w:rsidP="00385BF7">
            <w:r w:rsidRPr="005118CC">
              <w:t>T100_1, T100_2</w:t>
            </w:r>
          </w:p>
        </w:tc>
        <w:tc>
          <w:tcPr>
            <w:tcW w:w="2268" w:type="dxa"/>
            <w:vAlign w:val="center"/>
          </w:tcPr>
          <w:p w14:paraId="3B2F5177" w14:textId="77777777" w:rsidR="00385BF7" w:rsidRPr="005118CC" w:rsidRDefault="00385BF7" w:rsidP="00385BF7">
            <w:r w:rsidRPr="005118CC">
              <w:t>F061, H001</w:t>
            </w:r>
          </w:p>
        </w:tc>
        <w:tc>
          <w:tcPr>
            <w:tcW w:w="1985" w:type="dxa"/>
            <w:vAlign w:val="center"/>
          </w:tcPr>
          <w:p w14:paraId="21551481" w14:textId="77777777" w:rsidR="00385BF7" w:rsidRPr="005118CC" w:rsidRDefault="00385BF7" w:rsidP="00385BF7">
            <w:r w:rsidRPr="005118CC">
              <w:t>Немає</w:t>
            </w:r>
          </w:p>
        </w:tc>
        <w:tc>
          <w:tcPr>
            <w:tcW w:w="1276" w:type="dxa"/>
            <w:vAlign w:val="center"/>
          </w:tcPr>
          <w:p w14:paraId="58005D46" w14:textId="77777777" w:rsidR="00385BF7" w:rsidRPr="005118CC" w:rsidRDefault="00385BF7" w:rsidP="00385BF7">
            <w:r w:rsidRPr="005118CC">
              <w:t>FR1</w:t>
            </w:r>
          </w:p>
        </w:tc>
      </w:tr>
      <w:tr w:rsidR="005118CC" w:rsidRPr="005118CC" w14:paraId="51E5307D" w14:textId="77777777" w:rsidTr="00EC4377">
        <w:trPr>
          <w:cantSplit/>
          <w:jc w:val="center"/>
        </w:trPr>
        <w:tc>
          <w:tcPr>
            <w:tcW w:w="988" w:type="dxa"/>
            <w:vAlign w:val="center"/>
          </w:tcPr>
          <w:p w14:paraId="287F3379" w14:textId="77777777" w:rsidR="00385BF7" w:rsidRPr="005118CC" w:rsidRDefault="00385BF7" w:rsidP="0080322A">
            <w:pPr>
              <w:numPr>
                <w:ilvl w:val="0"/>
                <w:numId w:val="10"/>
              </w:numPr>
              <w:ind w:left="720"/>
              <w:contextualSpacing/>
            </w:pPr>
          </w:p>
        </w:tc>
        <w:tc>
          <w:tcPr>
            <w:tcW w:w="1701" w:type="dxa"/>
            <w:vAlign w:val="center"/>
          </w:tcPr>
          <w:p w14:paraId="32E67F20" w14:textId="77777777" w:rsidR="00385BF7" w:rsidRPr="005118CC" w:rsidRDefault="00385BF7" w:rsidP="00385BF7">
            <w:r w:rsidRPr="005118CC">
              <w:t>FR101015</w:t>
            </w:r>
          </w:p>
        </w:tc>
        <w:tc>
          <w:tcPr>
            <w:tcW w:w="4961" w:type="dxa"/>
            <w:vAlign w:val="center"/>
          </w:tcPr>
          <w:p w14:paraId="4FA7C41E" w14:textId="77777777" w:rsidR="00385BF7" w:rsidRPr="005118CC" w:rsidRDefault="00385BF7" w:rsidP="00385BF7">
            <w:r w:rsidRPr="005118CC">
              <w:t>Інвестиційна нерухомість</w:t>
            </w:r>
          </w:p>
        </w:tc>
        <w:tc>
          <w:tcPr>
            <w:tcW w:w="1984" w:type="dxa"/>
            <w:vAlign w:val="center"/>
          </w:tcPr>
          <w:p w14:paraId="721B9667" w14:textId="77777777" w:rsidR="00385BF7" w:rsidRPr="005118CC" w:rsidRDefault="00385BF7" w:rsidP="00385BF7">
            <w:r w:rsidRPr="005118CC">
              <w:t>T100_1, T100_2</w:t>
            </w:r>
          </w:p>
        </w:tc>
        <w:tc>
          <w:tcPr>
            <w:tcW w:w="2268" w:type="dxa"/>
            <w:vAlign w:val="center"/>
          </w:tcPr>
          <w:p w14:paraId="2765CFA7" w14:textId="77777777" w:rsidR="00385BF7" w:rsidRPr="005118CC" w:rsidRDefault="00385BF7" w:rsidP="00385BF7">
            <w:r w:rsidRPr="005118CC">
              <w:t>F061, H001</w:t>
            </w:r>
          </w:p>
        </w:tc>
        <w:tc>
          <w:tcPr>
            <w:tcW w:w="1985" w:type="dxa"/>
            <w:vAlign w:val="center"/>
          </w:tcPr>
          <w:p w14:paraId="07DBF23E" w14:textId="77777777" w:rsidR="00385BF7" w:rsidRPr="005118CC" w:rsidRDefault="00385BF7" w:rsidP="00385BF7">
            <w:r w:rsidRPr="005118CC">
              <w:t>Немає</w:t>
            </w:r>
          </w:p>
        </w:tc>
        <w:tc>
          <w:tcPr>
            <w:tcW w:w="1276" w:type="dxa"/>
            <w:vAlign w:val="center"/>
          </w:tcPr>
          <w:p w14:paraId="1BE8ED52" w14:textId="77777777" w:rsidR="00385BF7" w:rsidRPr="005118CC" w:rsidRDefault="00385BF7" w:rsidP="00385BF7">
            <w:r w:rsidRPr="005118CC">
              <w:t>FR1</w:t>
            </w:r>
          </w:p>
        </w:tc>
      </w:tr>
      <w:tr w:rsidR="005118CC" w:rsidRPr="005118CC" w14:paraId="168DC9AC" w14:textId="77777777" w:rsidTr="00EC4377">
        <w:trPr>
          <w:cantSplit/>
          <w:jc w:val="center"/>
        </w:trPr>
        <w:tc>
          <w:tcPr>
            <w:tcW w:w="988" w:type="dxa"/>
            <w:vAlign w:val="center"/>
          </w:tcPr>
          <w:p w14:paraId="6082131C" w14:textId="77777777" w:rsidR="00385BF7" w:rsidRPr="005118CC" w:rsidRDefault="00385BF7" w:rsidP="0080322A">
            <w:pPr>
              <w:numPr>
                <w:ilvl w:val="0"/>
                <w:numId w:val="10"/>
              </w:numPr>
              <w:ind w:left="720"/>
              <w:contextualSpacing/>
            </w:pPr>
          </w:p>
        </w:tc>
        <w:tc>
          <w:tcPr>
            <w:tcW w:w="1701" w:type="dxa"/>
            <w:vAlign w:val="center"/>
          </w:tcPr>
          <w:p w14:paraId="792401FE" w14:textId="77777777" w:rsidR="00385BF7" w:rsidRPr="005118CC" w:rsidRDefault="00385BF7" w:rsidP="00385BF7">
            <w:r w:rsidRPr="005118CC">
              <w:t>FR101016</w:t>
            </w:r>
          </w:p>
        </w:tc>
        <w:tc>
          <w:tcPr>
            <w:tcW w:w="4961" w:type="dxa"/>
            <w:vAlign w:val="center"/>
          </w:tcPr>
          <w:p w14:paraId="756D71E5" w14:textId="77777777" w:rsidR="00385BF7" w:rsidRPr="005118CC" w:rsidRDefault="00385BF7" w:rsidP="00385BF7">
            <w:r w:rsidRPr="005118CC">
              <w:t>Первісна вартість інвестиційної нерухомості</w:t>
            </w:r>
          </w:p>
        </w:tc>
        <w:tc>
          <w:tcPr>
            <w:tcW w:w="1984" w:type="dxa"/>
            <w:vAlign w:val="center"/>
          </w:tcPr>
          <w:p w14:paraId="02B74B84" w14:textId="77777777" w:rsidR="00385BF7" w:rsidRPr="005118CC" w:rsidRDefault="00385BF7" w:rsidP="00385BF7">
            <w:r w:rsidRPr="005118CC">
              <w:t>T100_1, T100_2</w:t>
            </w:r>
          </w:p>
        </w:tc>
        <w:tc>
          <w:tcPr>
            <w:tcW w:w="2268" w:type="dxa"/>
            <w:vAlign w:val="center"/>
          </w:tcPr>
          <w:p w14:paraId="4CD8BB07" w14:textId="77777777" w:rsidR="00385BF7" w:rsidRPr="005118CC" w:rsidRDefault="00385BF7" w:rsidP="00385BF7">
            <w:r w:rsidRPr="005118CC">
              <w:t>F061, H001</w:t>
            </w:r>
          </w:p>
        </w:tc>
        <w:tc>
          <w:tcPr>
            <w:tcW w:w="1985" w:type="dxa"/>
            <w:vAlign w:val="center"/>
          </w:tcPr>
          <w:p w14:paraId="318BDE9A" w14:textId="77777777" w:rsidR="00385BF7" w:rsidRPr="005118CC" w:rsidRDefault="00385BF7" w:rsidP="00385BF7">
            <w:r w:rsidRPr="005118CC">
              <w:t>Немає</w:t>
            </w:r>
          </w:p>
        </w:tc>
        <w:tc>
          <w:tcPr>
            <w:tcW w:w="1276" w:type="dxa"/>
            <w:vAlign w:val="center"/>
          </w:tcPr>
          <w:p w14:paraId="5DE7895E" w14:textId="77777777" w:rsidR="00385BF7" w:rsidRPr="005118CC" w:rsidRDefault="00385BF7" w:rsidP="00385BF7">
            <w:r w:rsidRPr="005118CC">
              <w:t>FR1</w:t>
            </w:r>
          </w:p>
        </w:tc>
      </w:tr>
      <w:tr w:rsidR="005118CC" w:rsidRPr="005118CC" w14:paraId="00FBCFBE" w14:textId="77777777" w:rsidTr="00EC4377">
        <w:trPr>
          <w:cantSplit/>
          <w:jc w:val="center"/>
        </w:trPr>
        <w:tc>
          <w:tcPr>
            <w:tcW w:w="988" w:type="dxa"/>
            <w:vAlign w:val="center"/>
          </w:tcPr>
          <w:p w14:paraId="587E7BE3" w14:textId="77777777" w:rsidR="00385BF7" w:rsidRPr="005118CC" w:rsidRDefault="00385BF7" w:rsidP="0080322A">
            <w:pPr>
              <w:numPr>
                <w:ilvl w:val="0"/>
                <w:numId w:val="10"/>
              </w:numPr>
              <w:ind w:left="720"/>
              <w:contextualSpacing/>
            </w:pPr>
          </w:p>
        </w:tc>
        <w:tc>
          <w:tcPr>
            <w:tcW w:w="1701" w:type="dxa"/>
            <w:vAlign w:val="center"/>
          </w:tcPr>
          <w:p w14:paraId="07639A58" w14:textId="77777777" w:rsidR="00385BF7" w:rsidRPr="005118CC" w:rsidRDefault="00385BF7" w:rsidP="00385BF7">
            <w:r w:rsidRPr="005118CC">
              <w:t>FR101017</w:t>
            </w:r>
          </w:p>
        </w:tc>
        <w:tc>
          <w:tcPr>
            <w:tcW w:w="4961" w:type="dxa"/>
            <w:vAlign w:val="center"/>
          </w:tcPr>
          <w:p w14:paraId="1324E482" w14:textId="77777777" w:rsidR="00385BF7" w:rsidRPr="005118CC" w:rsidRDefault="00385BF7" w:rsidP="00385BF7">
            <w:r w:rsidRPr="005118CC">
              <w:t>Знос інвестиційної нерухомості</w:t>
            </w:r>
          </w:p>
        </w:tc>
        <w:tc>
          <w:tcPr>
            <w:tcW w:w="1984" w:type="dxa"/>
            <w:vAlign w:val="center"/>
          </w:tcPr>
          <w:p w14:paraId="095F0E18" w14:textId="77777777" w:rsidR="00385BF7" w:rsidRPr="005118CC" w:rsidRDefault="00385BF7" w:rsidP="00385BF7">
            <w:r w:rsidRPr="005118CC">
              <w:t>T100_1, T100_2</w:t>
            </w:r>
          </w:p>
        </w:tc>
        <w:tc>
          <w:tcPr>
            <w:tcW w:w="2268" w:type="dxa"/>
            <w:vAlign w:val="center"/>
          </w:tcPr>
          <w:p w14:paraId="1EAC7168" w14:textId="77777777" w:rsidR="00385BF7" w:rsidRPr="005118CC" w:rsidRDefault="00385BF7" w:rsidP="00385BF7">
            <w:r w:rsidRPr="005118CC">
              <w:t>F061, H001</w:t>
            </w:r>
          </w:p>
        </w:tc>
        <w:tc>
          <w:tcPr>
            <w:tcW w:w="1985" w:type="dxa"/>
            <w:vAlign w:val="center"/>
          </w:tcPr>
          <w:p w14:paraId="58876F95" w14:textId="77777777" w:rsidR="00385BF7" w:rsidRPr="005118CC" w:rsidRDefault="00385BF7" w:rsidP="00385BF7">
            <w:r w:rsidRPr="005118CC">
              <w:t>Немає</w:t>
            </w:r>
          </w:p>
        </w:tc>
        <w:tc>
          <w:tcPr>
            <w:tcW w:w="1276" w:type="dxa"/>
            <w:vAlign w:val="center"/>
          </w:tcPr>
          <w:p w14:paraId="5ED087EF" w14:textId="77777777" w:rsidR="00385BF7" w:rsidRPr="005118CC" w:rsidRDefault="00385BF7" w:rsidP="00385BF7">
            <w:r w:rsidRPr="005118CC">
              <w:t>FR1</w:t>
            </w:r>
          </w:p>
        </w:tc>
      </w:tr>
      <w:tr w:rsidR="005118CC" w:rsidRPr="005118CC" w14:paraId="0F1FD2AC" w14:textId="77777777" w:rsidTr="00EC4377">
        <w:trPr>
          <w:cantSplit/>
          <w:jc w:val="center"/>
        </w:trPr>
        <w:tc>
          <w:tcPr>
            <w:tcW w:w="988" w:type="dxa"/>
            <w:vAlign w:val="center"/>
          </w:tcPr>
          <w:p w14:paraId="575D5F6C" w14:textId="77777777" w:rsidR="00385BF7" w:rsidRPr="005118CC" w:rsidRDefault="00385BF7" w:rsidP="0080322A">
            <w:pPr>
              <w:numPr>
                <w:ilvl w:val="0"/>
                <w:numId w:val="10"/>
              </w:numPr>
              <w:ind w:left="720"/>
              <w:contextualSpacing/>
            </w:pPr>
          </w:p>
        </w:tc>
        <w:tc>
          <w:tcPr>
            <w:tcW w:w="1701" w:type="dxa"/>
            <w:vAlign w:val="center"/>
          </w:tcPr>
          <w:p w14:paraId="3422A34E" w14:textId="77777777" w:rsidR="00385BF7" w:rsidRPr="005118CC" w:rsidRDefault="00385BF7" w:rsidP="00385BF7">
            <w:r w:rsidRPr="005118CC">
              <w:t>FR101020</w:t>
            </w:r>
          </w:p>
        </w:tc>
        <w:tc>
          <w:tcPr>
            <w:tcW w:w="4961" w:type="dxa"/>
            <w:vAlign w:val="center"/>
          </w:tcPr>
          <w:p w14:paraId="2FDFA9F3" w14:textId="77777777" w:rsidR="00385BF7" w:rsidRPr="005118CC" w:rsidRDefault="00385BF7" w:rsidP="00385BF7">
            <w:r w:rsidRPr="005118CC">
              <w:t>Довгострокові біологічні активи</w:t>
            </w:r>
          </w:p>
        </w:tc>
        <w:tc>
          <w:tcPr>
            <w:tcW w:w="1984" w:type="dxa"/>
            <w:vAlign w:val="center"/>
          </w:tcPr>
          <w:p w14:paraId="3287951D" w14:textId="77777777" w:rsidR="00385BF7" w:rsidRPr="005118CC" w:rsidRDefault="00385BF7" w:rsidP="00385BF7">
            <w:r w:rsidRPr="005118CC">
              <w:t>T100_1, T100_2</w:t>
            </w:r>
          </w:p>
        </w:tc>
        <w:tc>
          <w:tcPr>
            <w:tcW w:w="2268" w:type="dxa"/>
            <w:vAlign w:val="center"/>
          </w:tcPr>
          <w:p w14:paraId="1670381A" w14:textId="77777777" w:rsidR="00385BF7" w:rsidRPr="005118CC" w:rsidRDefault="00385BF7" w:rsidP="00385BF7">
            <w:r w:rsidRPr="005118CC">
              <w:t>F061, H001</w:t>
            </w:r>
          </w:p>
        </w:tc>
        <w:tc>
          <w:tcPr>
            <w:tcW w:w="1985" w:type="dxa"/>
            <w:vAlign w:val="center"/>
          </w:tcPr>
          <w:p w14:paraId="6A250A9F" w14:textId="77777777" w:rsidR="00385BF7" w:rsidRPr="005118CC" w:rsidRDefault="00385BF7" w:rsidP="00385BF7">
            <w:r w:rsidRPr="005118CC">
              <w:t>Немає</w:t>
            </w:r>
          </w:p>
        </w:tc>
        <w:tc>
          <w:tcPr>
            <w:tcW w:w="1276" w:type="dxa"/>
            <w:vAlign w:val="center"/>
          </w:tcPr>
          <w:p w14:paraId="2A15530D" w14:textId="77777777" w:rsidR="00385BF7" w:rsidRPr="005118CC" w:rsidRDefault="00385BF7" w:rsidP="00385BF7">
            <w:r w:rsidRPr="005118CC">
              <w:t>FR1</w:t>
            </w:r>
          </w:p>
        </w:tc>
      </w:tr>
      <w:tr w:rsidR="005118CC" w:rsidRPr="005118CC" w14:paraId="3C6660BE" w14:textId="77777777" w:rsidTr="00EC4377">
        <w:trPr>
          <w:cantSplit/>
          <w:jc w:val="center"/>
        </w:trPr>
        <w:tc>
          <w:tcPr>
            <w:tcW w:w="988" w:type="dxa"/>
            <w:vAlign w:val="center"/>
          </w:tcPr>
          <w:p w14:paraId="52E1C5C2" w14:textId="77777777" w:rsidR="00385BF7" w:rsidRPr="005118CC" w:rsidRDefault="00385BF7" w:rsidP="0080322A">
            <w:pPr>
              <w:numPr>
                <w:ilvl w:val="0"/>
                <w:numId w:val="10"/>
              </w:numPr>
              <w:ind w:left="720"/>
              <w:contextualSpacing/>
            </w:pPr>
          </w:p>
        </w:tc>
        <w:tc>
          <w:tcPr>
            <w:tcW w:w="1701" w:type="dxa"/>
            <w:vAlign w:val="center"/>
          </w:tcPr>
          <w:p w14:paraId="3A6C82F0" w14:textId="77777777" w:rsidR="00385BF7" w:rsidRPr="005118CC" w:rsidRDefault="00385BF7" w:rsidP="00385BF7">
            <w:r w:rsidRPr="005118CC">
              <w:t>FR101021</w:t>
            </w:r>
          </w:p>
        </w:tc>
        <w:tc>
          <w:tcPr>
            <w:tcW w:w="4961" w:type="dxa"/>
            <w:vAlign w:val="center"/>
          </w:tcPr>
          <w:p w14:paraId="6FE7F465" w14:textId="77777777" w:rsidR="00385BF7" w:rsidRPr="005118CC" w:rsidRDefault="00385BF7" w:rsidP="00385BF7">
            <w:r w:rsidRPr="005118CC">
              <w:t>Первісна вартість довгострокових біологічних активів</w:t>
            </w:r>
          </w:p>
        </w:tc>
        <w:tc>
          <w:tcPr>
            <w:tcW w:w="1984" w:type="dxa"/>
            <w:vAlign w:val="center"/>
          </w:tcPr>
          <w:p w14:paraId="3097C446" w14:textId="77777777" w:rsidR="00385BF7" w:rsidRPr="005118CC" w:rsidRDefault="00385BF7" w:rsidP="00385BF7">
            <w:r w:rsidRPr="005118CC">
              <w:t>T100_1, T100_2</w:t>
            </w:r>
          </w:p>
        </w:tc>
        <w:tc>
          <w:tcPr>
            <w:tcW w:w="2268" w:type="dxa"/>
            <w:vAlign w:val="center"/>
          </w:tcPr>
          <w:p w14:paraId="49517564" w14:textId="77777777" w:rsidR="00385BF7" w:rsidRPr="005118CC" w:rsidRDefault="00385BF7" w:rsidP="00385BF7">
            <w:r w:rsidRPr="005118CC">
              <w:t>F061, H001</w:t>
            </w:r>
          </w:p>
        </w:tc>
        <w:tc>
          <w:tcPr>
            <w:tcW w:w="1985" w:type="dxa"/>
            <w:vAlign w:val="center"/>
          </w:tcPr>
          <w:p w14:paraId="55114D80" w14:textId="77777777" w:rsidR="00385BF7" w:rsidRPr="005118CC" w:rsidRDefault="00385BF7" w:rsidP="00385BF7">
            <w:r w:rsidRPr="005118CC">
              <w:t>Немає</w:t>
            </w:r>
          </w:p>
        </w:tc>
        <w:tc>
          <w:tcPr>
            <w:tcW w:w="1276" w:type="dxa"/>
            <w:vAlign w:val="center"/>
          </w:tcPr>
          <w:p w14:paraId="13D70EFB" w14:textId="77777777" w:rsidR="00385BF7" w:rsidRPr="005118CC" w:rsidRDefault="00385BF7" w:rsidP="00385BF7">
            <w:r w:rsidRPr="005118CC">
              <w:t>FR1</w:t>
            </w:r>
          </w:p>
        </w:tc>
      </w:tr>
      <w:tr w:rsidR="005118CC" w:rsidRPr="005118CC" w14:paraId="742602AE" w14:textId="77777777" w:rsidTr="00EC4377">
        <w:trPr>
          <w:cantSplit/>
          <w:jc w:val="center"/>
        </w:trPr>
        <w:tc>
          <w:tcPr>
            <w:tcW w:w="988" w:type="dxa"/>
            <w:vAlign w:val="center"/>
          </w:tcPr>
          <w:p w14:paraId="3E9A1D49" w14:textId="77777777" w:rsidR="00385BF7" w:rsidRPr="005118CC" w:rsidRDefault="00385BF7" w:rsidP="0080322A">
            <w:pPr>
              <w:numPr>
                <w:ilvl w:val="0"/>
                <w:numId w:val="10"/>
              </w:numPr>
              <w:ind w:left="720"/>
              <w:contextualSpacing/>
            </w:pPr>
          </w:p>
        </w:tc>
        <w:tc>
          <w:tcPr>
            <w:tcW w:w="1701" w:type="dxa"/>
            <w:vAlign w:val="center"/>
          </w:tcPr>
          <w:p w14:paraId="39623F34" w14:textId="77777777" w:rsidR="00385BF7" w:rsidRPr="005118CC" w:rsidRDefault="00385BF7" w:rsidP="00385BF7">
            <w:r w:rsidRPr="005118CC">
              <w:t>FR101022</w:t>
            </w:r>
          </w:p>
        </w:tc>
        <w:tc>
          <w:tcPr>
            <w:tcW w:w="4961" w:type="dxa"/>
            <w:vAlign w:val="center"/>
          </w:tcPr>
          <w:p w14:paraId="091F84E3" w14:textId="77777777" w:rsidR="00385BF7" w:rsidRPr="005118CC" w:rsidRDefault="00385BF7" w:rsidP="00385BF7">
            <w:r w:rsidRPr="005118CC">
              <w:t>Накопичена амортизація довгострокових біологічних активів</w:t>
            </w:r>
          </w:p>
        </w:tc>
        <w:tc>
          <w:tcPr>
            <w:tcW w:w="1984" w:type="dxa"/>
            <w:vAlign w:val="center"/>
          </w:tcPr>
          <w:p w14:paraId="1939A786" w14:textId="77777777" w:rsidR="00385BF7" w:rsidRPr="005118CC" w:rsidRDefault="00385BF7" w:rsidP="00385BF7">
            <w:r w:rsidRPr="005118CC">
              <w:t>T100_1, T100_2</w:t>
            </w:r>
          </w:p>
        </w:tc>
        <w:tc>
          <w:tcPr>
            <w:tcW w:w="2268" w:type="dxa"/>
            <w:vAlign w:val="center"/>
          </w:tcPr>
          <w:p w14:paraId="53DC75DA" w14:textId="77777777" w:rsidR="00385BF7" w:rsidRPr="005118CC" w:rsidRDefault="00385BF7" w:rsidP="00385BF7">
            <w:r w:rsidRPr="005118CC">
              <w:t>F061, H001</w:t>
            </w:r>
          </w:p>
        </w:tc>
        <w:tc>
          <w:tcPr>
            <w:tcW w:w="1985" w:type="dxa"/>
            <w:vAlign w:val="center"/>
          </w:tcPr>
          <w:p w14:paraId="4BA2128C" w14:textId="77777777" w:rsidR="00385BF7" w:rsidRPr="005118CC" w:rsidRDefault="00385BF7" w:rsidP="00385BF7">
            <w:r w:rsidRPr="005118CC">
              <w:t>Немає</w:t>
            </w:r>
          </w:p>
        </w:tc>
        <w:tc>
          <w:tcPr>
            <w:tcW w:w="1276" w:type="dxa"/>
            <w:vAlign w:val="center"/>
          </w:tcPr>
          <w:p w14:paraId="23AE6359" w14:textId="77777777" w:rsidR="00385BF7" w:rsidRPr="005118CC" w:rsidRDefault="00385BF7" w:rsidP="00385BF7">
            <w:r w:rsidRPr="005118CC">
              <w:t>FR1</w:t>
            </w:r>
          </w:p>
        </w:tc>
      </w:tr>
      <w:tr w:rsidR="005118CC" w:rsidRPr="005118CC" w14:paraId="04126196" w14:textId="77777777" w:rsidTr="00EC4377">
        <w:trPr>
          <w:cantSplit/>
          <w:jc w:val="center"/>
        </w:trPr>
        <w:tc>
          <w:tcPr>
            <w:tcW w:w="988" w:type="dxa"/>
            <w:vAlign w:val="center"/>
          </w:tcPr>
          <w:p w14:paraId="7141B3A3" w14:textId="77777777" w:rsidR="00385BF7" w:rsidRPr="005118CC" w:rsidRDefault="00385BF7" w:rsidP="0080322A">
            <w:pPr>
              <w:numPr>
                <w:ilvl w:val="0"/>
                <w:numId w:val="10"/>
              </w:numPr>
              <w:ind w:left="720"/>
              <w:contextualSpacing/>
            </w:pPr>
          </w:p>
        </w:tc>
        <w:tc>
          <w:tcPr>
            <w:tcW w:w="1701" w:type="dxa"/>
            <w:vAlign w:val="center"/>
          </w:tcPr>
          <w:p w14:paraId="009559BF" w14:textId="77777777" w:rsidR="00385BF7" w:rsidRPr="005118CC" w:rsidRDefault="00385BF7" w:rsidP="00385BF7">
            <w:r w:rsidRPr="005118CC">
              <w:t>FR101030</w:t>
            </w:r>
          </w:p>
        </w:tc>
        <w:tc>
          <w:tcPr>
            <w:tcW w:w="4961" w:type="dxa"/>
            <w:vAlign w:val="center"/>
          </w:tcPr>
          <w:p w14:paraId="7CA0ACA8" w14:textId="77777777" w:rsidR="00385BF7" w:rsidRPr="005118CC" w:rsidRDefault="00385BF7" w:rsidP="00385BF7">
            <w:r w:rsidRPr="005118CC">
              <w:t>Довгострокові фінансові інвестиції, які обліковуються за методом участі в капіталі інших підприємств</w:t>
            </w:r>
          </w:p>
        </w:tc>
        <w:tc>
          <w:tcPr>
            <w:tcW w:w="1984" w:type="dxa"/>
            <w:vAlign w:val="center"/>
          </w:tcPr>
          <w:p w14:paraId="3B0C92AF" w14:textId="77777777" w:rsidR="00385BF7" w:rsidRPr="005118CC" w:rsidRDefault="00385BF7" w:rsidP="00385BF7">
            <w:r w:rsidRPr="005118CC">
              <w:t>T100_1, T100_2</w:t>
            </w:r>
          </w:p>
        </w:tc>
        <w:tc>
          <w:tcPr>
            <w:tcW w:w="2268" w:type="dxa"/>
            <w:vAlign w:val="center"/>
          </w:tcPr>
          <w:p w14:paraId="6C6406EF" w14:textId="77777777" w:rsidR="00385BF7" w:rsidRPr="005118CC" w:rsidRDefault="00385BF7" w:rsidP="00385BF7">
            <w:r w:rsidRPr="005118CC">
              <w:t>F061, H001</w:t>
            </w:r>
          </w:p>
        </w:tc>
        <w:tc>
          <w:tcPr>
            <w:tcW w:w="1985" w:type="dxa"/>
            <w:vAlign w:val="center"/>
          </w:tcPr>
          <w:p w14:paraId="546AE3FA" w14:textId="77777777" w:rsidR="00385BF7" w:rsidRPr="005118CC" w:rsidRDefault="00385BF7" w:rsidP="00385BF7">
            <w:r w:rsidRPr="005118CC">
              <w:t>Немає</w:t>
            </w:r>
          </w:p>
        </w:tc>
        <w:tc>
          <w:tcPr>
            <w:tcW w:w="1276" w:type="dxa"/>
            <w:vAlign w:val="center"/>
          </w:tcPr>
          <w:p w14:paraId="23B8D00E" w14:textId="77777777" w:rsidR="00385BF7" w:rsidRPr="005118CC" w:rsidRDefault="00385BF7" w:rsidP="00385BF7">
            <w:r w:rsidRPr="005118CC">
              <w:t>FR1</w:t>
            </w:r>
          </w:p>
        </w:tc>
      </w:tr>
      <w:tr w:rsidR="005118CC" w:rsidRPr="005118CC" w14:paraId="68570954" w14:textId="77777777" w:rsidTr="00EC4377">
        <w:trPr>
          <w:cantSplit/>
          <w:jc w:val="center"/>
        </w:trPr>
        <w:tc>
          <w:tcPr>
            <w:tcW w:w="988" w:type="dxa"/>
            <w:vAlign w:val="center"/>
          </w:tcPr>
          <w:p w14:paraId="50366952" w14:textId="77777777" w:rsidR="00385BF7" w:rsidRPr="005118CC" w:rsidRDefault="00385BF7" w:rsidP="0080322A">
            <w:pPr>
              <w:numPr>
                <w:ilvl w:val="0"/>
                <w:numId w:val="10"/>
              </w:numPr>
              <w:ind w:left="720"/>
              <w:contextualSpacing/>
            </w:pPr>
          </w:p>
        </w:tc>
        <w:tc>
          <w:tcPr>
            <w:tcW w:w="1701" w:type="dxa"/>
            <w:vAlign w:val="center"/>
          </w:tcPr>
          <w:p w14:paraId="5273409C" w14:textId="77777777" w:rsidR="00385BF7" w:rsidRPr="005118CC" w:rsidRDefault="00385BF7" w:rsidP="00385BF7">
            <w:r w:rsidRPr="005118CC">
              <w:t>FR101035</w:t>
            </w:r>
          </w:p>
        </w:tc>
        <w:tc>
          <w:tcPr>
            <w:tcW w:w="4961" w:type="dxa"/>
            <w:vAlign w:val="center"/>
          </w:tcPr>
          <w:p w14:paraId="2A828800" w14:textId="77777777" w:rsidR="00385BF7" w:rsidRPr="005118CC" w:rsidRDefault="00385BF7" w:rsidP="00385BF7">
            <w:r w:rsidRPr="005118CC">
              <w:t>Інші фінансові інвестиції</w:t>
            </w:r>
          </w:p>
        </w:tc>
        <w:tc>
          <w:tcPr>
            <w:tcW w:w="1984" w:type="dxa"/>
            <w:vAlign w:val="center"/>
          </w:tcPr>
          <w:p w14:paraId="6CA82DFB" w14:textId="77777777" w:rsidR="00385BF7" w:rsidRPr="005118CC" w:rsidRDefault="00385BF7" w:rsidP="00385BF7">
            <w:r w:rsidRPr="005118CC">
              <w:t>T100_1, T100_2</w:t>
            </w:r>
          </w:p>
        </w:tc>
        <w:tc>
          <w:tcPr>
            <w:tcW w:w="2268" w:type="dxa"/>
            <w:vAlign w:val="center"/>
          </w:tcPr>
          <w:p w14:paraId="0AF8E90D" w14:textId="77777777" w:rsidR="00385BF7" w:rsidRPr="005118CC" w:rsidRDefault="00385BF7" w:rsidP="00385BF7">
            <w:r w:rsidRPr="005118CC">
              <w:t>F061, H001</w:t>
            </w:r>
          </w:p>
        </w:tc>
        <w:tc>
          <w:tcPr>
            <w:tcW w:w="1985" w:type="dxa"/>
            <w:vAlign w:val="center"/>
          </w:tcPr>
          <w:p w14:paraId="0A115CBC" w14:textId="77777777" w:rsidR="00385BF7" w:rsidRPr="005118CC" w:rsidRDefault="00385BF7" w:rsidP="00385BF7">
            <w:r w:rsidRPr="005118CC">
              <w:t>Немає</w:t>
            </w:r>
          </w:p>
        </w:tc>
        <w:tc>
          <w:tcPr>
            <w:tcW w:w="1276" w:type="dxa"/>
            <w:vAlign w:val="center"/>
          </w:tcPr>
          <w:p w14:paraId="571F56F0" w14:textId="77777777" w:rsidR="00385BF7" w:rsidRPr="005118CC" w:rsidRDefault="00385BF7" w:rsidP="00385BF7">
            <w:r w:rsidRPr="005118CC">
              <w:t>FR1</w:t>
            </w:r>
          </w:p>
        </w:tc>
      </w:tr>
      <w:tr w:rsidR="005118CC" w:rsidRPr="005118CC" w14:paraId="0F009424" w14:textId="77777777" w:rsidTr="00EC4377">
        <w:trPr>
          <w:cantSplit/>
          <w:jc w:val="center"/>
        </w:trPr>
        <w:tc>
          <w:tcPr>
            <w:tcW w:w="988" w:type="dxa"/>
            <w:vAlign w:val="center"/>
          </w:tcPr>
          <w:p w14:paraId="6E0DDB0B" w14:textId="77777777" w:rsidR="00385BF7" w:rsidRPr="005118CC" w:rsidRDefault="00385BF7" w:rsidP="0080322A">
            <w:pPr>
              <w:numPr>
                <w:ilvl w:val="0"/>
                <w:numId w:val="10"/>
              </w:numPr>
              <w:ind w:left="720"/>
              <w:contextualSpacing/>
            </w:pPr>
          </w:p>
        </w:tc>
        <w:tc>
          <w:tcPr>
            <w:tcW w:w="1701" w:type="dxa"/>
            <w:vAlign w:val="center"/>
          </w:tcPr>
          <w:p w14:paraId="249914AE" w14:textId="77777777" w:rsidR="00385BF7" w:rsidRPr="005118CC" w:rsidRDefault="00385BF7" w:rsidP="00385BF7">
            <w:r w:rsidRPr="005118CC">
              <w:t>FR101040</w:t>
            </w:r>
          </w:p>
        </w:tc>
        <w:tc>
          <w:tcPr>
            <w:tcW w:w="4961" w:type="dxa"/>
            <w:vAlign w:val="center"/>
          </w:tcPr>
          <w:p w14:paraId="1FBB2F67" w14:textId="77777777" w:rsidR="00385BF7" w:rsidRPr="005118CC" w:rsidRDefault="00385BF7" w:rsidP="00385BF7">
            <w:r w:rsidRPr="005118CC">
              <w:t>Довгострокова дебіторська заборгованість</w:t>
            </w:r>
          </w:p>
        </w:tc>
        <w:tc>
          <w:tcPr>
            <w:tcW w:w="1984" w:type="dxa"/>
            <w:vAlign w:val="center"/>
          </w:tcPr>
          <w:p w14:paraId="6B16543D" w14:textId="77777777" w:rsidR="00385BF7" w:rsidRPr="005118CC" w:rsidRDefault="00385BF7" w:rsidP="00385BF7">
            <w:r w:rsidRPr="005118CC">
              <w:t>T100_1, T100_2</w:t>
            </w:r>
          </w:p>
        </w:tc>
        <w:tc>
          <w:tcPr>
            <w:tcW w:w="2268" w:type="dxa"/>
            <w:vAlign w:val="center"/>
          </w:tcPr>
          <w:p w14:paraId="52AA8F7C" w14:textId="77777777" w:rsidR="00385BF7" w:rsidRPr="005118CC" w:rsidRDefault="00385BF7" w:rsidP="00385BF7">
            <w:r w:rsidRPr="005118CC">
              <w:t>F061, H001</w:t>
            </w:r>
          </w:p>
        </w:tc>
        <w:tc>
          <w:tcPr>
            <w:tcW w:w="1985" w:type="dxa"/>
            <w:vAlign w:val="center"/>
          </w:tcPr>
          <w:p w14:paraId="744F7477" w14:textId="77777777" w:rsidR="00385BF7" w:rsidRPr="005118CC" w:rsidRDefault="00385BF7" w:rsidP="00385BF7">
            <w:r w:rsidRPr="005118CC">
              <w:t>Немає</w:t>
            </w:r>
          </w:p>
        </w:tc>
        <w:tc>
          <w:tcPr>
            <w:tcW w:w="1276" w:type="dxa"/>
            <w:vAlign w:val="center"/>
          </w:tcPr>
          <w:p w14:paraId="2733F311" w14:textId="77777777" w:rsidR="00385BF7" w:rsidRPr="005118CC" w:rsidRDefault="00385BF7" w:rsidP="00385BF7">
            <w:r w:rsidRPr="005118CC">
              <w:t>FR1</w:t>
            </w:r>
          </w:p>
        </w:tc>
      </w:tr>
      <w:tr w:rsidR="005118CC" w:rsidRPr="005118CC" w14:paraId="795FCEEE" w14:textId="77777777" w:rsidTr="00EC4377">
        <w:trPr>
          <w:cantSplit/>
          <w:jc w:val="center"/>
        </w:trPr>
        <w:tc>
          <w:tcPr>
            <w:tcW w:w="988" w:type="dxa"/>
            <w:vAlign w:val="center"/>
          </w:tcPr>
          <w:p w14:paraId="243FEF10" w14:textId="77777777" w:rsidR="00385BF7" w:rsidRPr="005118CC" w:rsidRDefault="00385BF7" w:rsidP="0080322A">
            <w:pPr>
              <w:numPr>
                <w:ilvl w:val="0"/>
                <w:numId w:val="10"/>
              </w:numPr>
              <w:ind w:left="720"/>
              <w:contextualSpacing/>
            </w:pPr>
          </w:p>
        </w:tc>
        <w:tc>
          <w:tcPr>
            <w:tcW w:w="1701" w:type="dxa"/>
            <w:vAlign w:val="center"/>
          </w:tcPr>
          <w:p w14:paraId="43C30550" w14:textId="77777777" w:rsidR="00385BF7" w:rsidRPr="005118CC" w:rsidRDefault="00385BF7" w:rsidP="00385BF7">
            <w:r w:rsidRPr="005118CC">
              <w:t>FR101045</w:t>
            </w:r>
          </w:p>
        </w:tc>
        <w:tc>
          <w:tcPr>
            <w:tcW w:w="4961" w:type="dxa"/>
            <w:vAlign w:val="center"/>
          </w:tcPr>
          <w:p w14:paraId="2BAFB95D" w14:textId="77777777" w:rsidR="00385BF7" w:rsidRPr="005118CC" w:rsidRDefault="00385BF7" w:rsidP="00385BF7">
            <w:r w:rsidRPr="005118CC">
              <w:t>Відстрочені податкові активи</w:t>
            </w:r>
          </w:p>
        </w:tc>
        <w:tc>
          <w:tcPr>
            <w:tcW w:w="1984" w:type="dxa"/>
            <w:vAlign w:val="center"/>
          </w:tcPr>
          <w:p w14:paraId="0F66DC76" w14:textId="77777777" w:rsidR="00385BF7" w:rsidRPr="005118CC" w:rsidRDefault="00385BF7" w:rsidP="00385BF7">
            <w:r w:rsidRPr="005118CC">
              <w:t>T100_1, T100_2</w:t>
            </w:r>
          </w:p>
        </w:tc>
        <w:tc>
          <w:tcPr>
            <w:tcW w:w="2268" w:type="dxa"/>
            <w:vAlign w:val="center"/>
          </w:tcPr>
          <w:p w14:paraId="78244CC4" w14:textId="77777777" w:rsidR="00385BF7" w:rsidRPr="005118CC" w:rsidRDefault="00385BF7" w:rsidP="00385BF7">
            <w:r w:rsidRPr="005118CC">
              <w:t>F061, H001</w:t>
            </w:r>
          </w:p>
        </w:tc>
        <w:tc>
          <w:tcPr>
            <w:tcW w:w="1985" w:type="dxa"/>
            <w:vAlign w:val="center"/>
          </w:tcPr>
          <w:p w14:paraId="23A1FA5C" w14:textId="77777777" w:rsidR="00385BF7" w:rsidRPr="005118CC" w:rsidRDefault="00385BF7" w:rsidP="00385BF7">
            <w:r w:rsidRPr="005118CC">
              <w:t>Немає</w:t>
            </w:r>
          </w:p>
        </w:tc>
        <w:tc>
          <w:tcPr>
            <w:tcW w:w="1276" w:type="dxa"/>
            <w:vAlign w:val="center"/>
          </w:tcPr>
          <w:p w14:paraId="180E5857" w14:textId="77777777" w:rsidR="00385BF7" w:rsidRPr="005118CC" w:rsidRDefault="00385BF7" w:rsidP="00385BF7">
            <w:r w:rsidRPr="005118CC">
              <w:t>FR1</w:t>
            </w:r>
          </w:p>
        </w:tc>
      </w:tr>
      <w:tr w:rsidR="005118CC" w:rsidRPr="005118CC" w14:paraId="22A2C943" w14:textId="77777777" w:rsidTr="00EC4377">
        <w:trPr>
          <w:cantSplit/>
          <w:jc w:val="center"/>
        </w:trPr>
        <w:tc>
          <w:tcPr>
            <w:tcW w:w="988" w:type="dxa"/>
            <w:vAlign w:val="center"/>
          </w:tcPr>
          <w:p w14:paraId="6B926BAE" w14:textId="77777777" w:rsidR="00385BF7" w:rsidRPr="005118CC" w:rsidRDefault="00385BF7" w:rsidP="0080322A">
            <w:pPr>
              <w:numPr>
                <w:ilvl w:val="0"/>
                <w:numId w:val="10"/>
              </w:numPr>
              <w:ind w:left="720"/>
              <w:contextualSpacing/>
            </w:pPr>
          </w:p>
        </w:tc>
        <w:tc>
          <w:tcPr>
            <w:tcW w:w="1701" w:type="dxa"/>
            <w:vAlign w:val="center"/>
          </w:tcPr>
          <w:p w14:paraId="6B39EFB7" w14:textId="77777777" w:rsidR="00385BF7" w:rsidRPr="005118CC" w:rsidRDefault="00385BF7" w:rsidP="00385BF7">
            <w:r w:rsidRPr="005118CC">
              <w:t>FR101050</w:t>
            </w:r>
          </w:p>
        </w:tc>
        <w:tc>
          <w:tcPr>
            <w:tcW w:w="4961" w:type="dxa"/>
            <w:vAlign w:val="center"/>
          </w:tcPr>
          <w:p w14:paraId="28AE22E9" w14:textId="77777777" w:rsidR="00385BF7" w:rsidRPr="005118CC" w:rsidRDefault="00385BF7" w:rsidP="00385BF7">
            <w:r w:rsidRPr="005118CC">
              <w:t>Гудвіл</w:t>
            </w:r>
          </w:p>
        </w:tc>
        <w:tc>
          <w:tcPr>
            <w:tcW w:w="1984" w:type="dxa"/>
            <w:vAlign w:val="center"/>
          </w:tcPr>
          <w:p w14:paraId="3B7E1FFC" w14:textId="77777777" w:rsidR="00385BF7" w:rsidRPr="005118CC" w:rsidRDefault="00385BF7" w:rsidP="00385BF7">
            <w:r w:rsidRPr="005118CC">
              <w:t>T100_1, T100_2</w:t>
            </w:r>
          </w:p>
        </w:tc>
        <w:tc>
          <w:tcPr>
            <w:tcW w:w="2268" w:type="dxa"/>
            <w:vAlign w:val="center"/>
          </w:tcPr>
          <w:p w14:paraId="709DCA21" w14:textId="77777777" w:rsidR="00385BF7" w:rsidRPr="005118CC" w:rsidRDefault="00385BF7" w:rsidP="00385BF7">
            <w:r w:rsidRPr="005118CC">
              <w:t>F061, H001</w:t>
            </w:r>
          </w:p>
        </w:tc>
        <w:tc>
          <w:tcPr>
            <w:tcW w:w="1985" w:type="dxa"/>
            <w:vAlign w:val="center"/>
          </w:tcPr>
          <w:p w14:paraId="70604E0B" w14:textId="77777777" w:rsidR="00385BF7" w:rsidRPr="005118CC" w:rsidRDefault="00385BF7" w:rsidP="00385BF7">
            <w:r w:rsidRPr="005118CC">
              <w:t>Немає</w:t>
            </w:r>
          </w:p>
        </w:tc>
        <w:tc>
          <w:tcPr>
            <w:tcW w:w="1276" w:type="dxa"/>
            <w:vAlign w:val="center"/>
          </w:tcPr>
          <w:p w14:paraId="399EF827" w14:textId="77777777" w:rsidR="00385BF7" w:rsidRPr="005118CC" w:rsidRDefault="00385BF7" w:rsidP="00385BF7">
            <w:r w:rsidRPr="005118CC">
              <w:t>FR1</w:t>
            </w:r>
          </w:p>
        </w:tc>
      </w:tr>
      <w:tr w:rsidR="005118CC" w:rsidRPr="005118CC" w14:paraId="15F16594" w14:textId="77777777" w:rsidTr="00EC4377">
        <w:trPr>
          <w:cantSplit/>
          <w:jc w:val="center"/>
        </w:trPr>
        <w:tc>
          <w:tcPr>
            <w:tcW w:w="988" w:type="dxa"/>
            <w:vAlign w:val="center"/>
          </w:tcPr>
          <w:p w14:paraId="5A0FC1B1" w14:textId="77777777" w:rsidR="00385BF7" w:rsidRPr="005118CC" w:rsidRDefault="00385BF7" w:rsidP="0080322A">
            <w:pPr>
              <w:numPr>
                <w:ilvl w:val="0"/>
                <w:numId w:val="10"/>
              </w:numPr>
              <w:ind w:left="720"/>
              <w:contextualSpacing/>
            </w:pPr>
          </w:p>
        </w:tc>
        <w:tc>
          <w:tcPr>
            <w:tcW w:w="1701" w:type="dxa"/>
            <w:vAlign w:val="center"/>
          </w:tcPr>
          <w:p w14:paraId="29867F8A" w14:textId="77777777" w:rsidR="00385BF7" w:rsidRPr="005118CC" w:rsidRDefault="00385BF7" w:rsidP="00385BF7">
            <w:r w:rsidRPr="005118CC">
              <w:t>FR101055</w:t>
            </w:r>
          </w:p>
        </w:tc>
        <w:tc>
          <w:tcPr>
            <w:tcW w:w="4961" w:type="dxa"/>
            <w:vAlign w:val="center"/>
          </w:tcPr>
          <w:p w14:paraId="27D79B9D" w14:textId="77777777" w:rsidR="00385BF7" w:rsidRPr="005118CC" w:rsidRDefault="00385BF7" w:rsidP="00385BF7">
            <w:r w:rsidRPr="005118CC">
              <w:t>Гудвіл при консолідації</w:t>
            </w:r>
          </w:p>
        </w:tc>
        <w:tc>
          <w:tcPr>
            <w:tcW w:w="1984" w:type="dxa"/>
            <w:vAlign w:val="center"/>
          </w:tcPr>
          <w:p w14:paraId="15799EA5" w14:textId="77777777" w:rsidR="00385BF7" w:rsidRPr="005118CC" w:rsidRDefault="00385BF7" w:rsidP="00385BF7">
            <w:r w:rsidRPr="005118CC">
              <w:t>T100_1, T100_2</w:t>
            </w:r>
          </w:p>
        </w:tc>
        <w:tc>
          <w:tcPr>
            <w:tcW w:w="2268" w:type="dxa"/>
            <w:vAlign w:val="center"/>
          </w:tcPr>
          <w:p w14:paraId="75C7D3CA" w14:textId="77777777" w:rsidR="00385BF7" w:rsidRPr="005118CC" w:rsidRDefault="00385BF7" w:rsidP="00385BF7">
            <w:r w:rsidRPr="005118CC">
              <w:t>F061, H001</w:t>
            </w:r>
          </w:p>
        </w:tc>
        <w:tc>
          <w:tcPr>
            <w:tcW w:w="1985" w:type="dxa"/>
            <w:vAlign w:val="center"/>
          </w:tcPr>
          <w:p w14:paraId="0E14E0E6" w14:textId="77777777" w:rsidR="00385BF7" w:rsidRPr="005118CC" w:rsidRDefault="00385BF7" w:rsidP="00385BF7">
            <w:r w:rsidRPr="005118CC">
              <w:t>Немає</w:t>
            </w:r>
          </w:p>
        </w:tc>
        <w:tc>
          <w:tcPr>
            <w:tcW w:w="1276" w:type="dxa"/>
            <w:vAlign w:val="center"/>
          </w:tcPr>
          <w:p w14:paraId="52049C6A" w14:textId="77777777" w:rsidR="00385BF7" w:rsidRPr="005118CC" w:rsidRDefault="00385BF7" w:rsidP="00385BF7">
            <w:r w:rsidRPr="005118CC">
              <w:t>FR1</w:t>
            </w:r>
          </w:p>
        </w:tc>
      </w:tr>
      <w:tr w:rsidR="005118CC" w:rsidRPr="005118CC" w14:paraId="7A0D1D3E" w14:textId="77777777" w:rsidTr="00EC4377">
        <w:trPr>
          <w:cantSplit/>
          <w:jc w:val="center"/>
        </w:trPr>
        <w:tc>
          <w:tcPr>
            <w:tcW w:w="988" w:type="dxa"/>
            <w:vAlign w:val="center"/>
          </w:tcPr>
          <w:p w14:paraId="68D294C9" w14:textId="77777777" w:rsidR="00385BF7" w:rsidRPr="005118CC" w:rsidRDefault="00385BF7" w:rsidP="0080322A">
            <w:pPr>
              <w:numPr>
                <w:ilvl w:val="0"/>
                <w:numId w:val="10"/>
              </w:numPr>
              <w:ind w:left="720"/>
              <w:contextualSpacing/>
            </w:pPr>
          </w:p>
        </w:tc>
        <w:tc>
          <w:tcPr>
            <w:tcW w:w="1701" w:type="dxa"/>
            <w:vAlign w:val="center"/>
          </w:tcPr>
          <w:p w14:paraId="71A2E1CC" w14:textId="77777777" w:rsidR="00385BF7" w:rsidRPr="005118CC" w:rsidRDefault="00385BF7" w:rsidP="00385BF7">
            <w:r w:rsidRPr="005118CC">
              <w:t>FR101060</w:t>
            </w:r>
          </w:p>
        </w:tc>
        <w:tc>
          <w:tcPr>
            <w:tcW w:w="4961" w:type="dxa"/>
            <w:vAlign w:val="center"/>
          </w:tcPr>
          <w:p w14:paraId="10BD35D7" w14:textId="77777777" w:rsidR="00385BF7" w:rsidRPr="005118CC" w:rsidRDefault="00385BF7" w:rsidP="00385BF7">
            <w:r w:rsidRPr="005118CC">
              <w:t>Відстрочені аквізиційні витрати</w:t>
            </w:r>
          </w:p>
        </w:tc>
        <w:tc>
          <w:tcPr>
            <w:tcW w:w="1984" w:type="dxa"/>
            <w:vAlign w:val="center"/>
          </w:tcPr>
          <w:p w14:paraId="45C72DC8" w14:textId="77777777" w:rsidR="00385BF7" w:rsidRPr="005118CC" w:rsidRDefault="00385BF7" w:rsidP="00385BF7">
            <w:r w:rsidRPr="005118CC">
              <w:t>T100_1, T100_2</w:t>
            </w:r>
          </w:p>
        </w:tc>
        <w:tc>
          <w:tcPr>
            <w:tcW w:w="2268" w:type="dxa"/>
            <w:vAlign w:val="center"/>
          </w:tcPr>
          <w:p w14:paraId="05341FBC" w14:textId="77777777" w:rsidR="00385BF7" w:rsidRPr="005118CC" w:rsidRDefault="00385BF7" w:rsidP="00385BF7">
            <w:r w:rsidRPr="005118CC">
              <w:t>F061, H001</w:t>
            </w:r>
          </w:p>
        </w:tc>
        <w:tc>
          <w:tcPr>
            <w:tcW w:w="1985" w:type="dxa"/>
            <w:vAlign w:val="center"/>
          </w:tcPr>
          <w:p w14:paraId="3BB22D1D" w14:textId="77777777" w:rsidR="00385BF7" w:rsidRPr="005118CC" w:rsidRDefault="00385BF7" w:rsidP="00385BF7">
            <w:r w:rsidRPr="005118CC">
              <w:t>Немає</w:t>
            </w:r>
          </w:p>
        </w:tc>
        <w:tc>
          <w:tcPr>
            <w:tcW w:w="1276" w:type="dxa"/>
            <w:vAlign w:val="center"/>
          </w:tcPr>
          <w:p w14:paraId="3D7985C1" w14:textId="77777777" w:rsidR="00385BF7" w:rsidRPr="005118CC" w:rsidRDefault="00385BF7" w:rsidP="00385BF7">
            <w:r w:rsidRPr="005118CC">
              <w:t>FR1</w:t>
            </w:r>
          </w:p>
        </w:tc>
      </w:tr>
      <w:tr w:rsidR="005118CC" w:rsidRPr="005118CC" w14:paraId="371CFB34" w14:textId="77777777" w:rsidTr="00EC4377">
        <w:trPr>
          <w:cantSplit/>
          <w:jc w:val="center"/>
        </w:trPr>
        <w:tc>
          <w:tcPr>
            <w:tcW w:w="988" w:type="dxa"/>
            <w:vAlign w:val="center"/>
          </w:tcPr>
          <w:p w14:paraId="6427D572" w14:textId="77777777" w:rsidR="00385BF7" w:rsidRPr="005118CC" w:rsidRDefault="00385BF7" w:rsidP="0080322A">
            <w:pPr>
              <w:numPr>
                <w:ilvl w:val="0"/>
                <w:numId w:val="10"/>
              </w:numPr>
              <w:ind w:left="720"/>
              <w:contextualSpacing/>
            </w:pPr>
          </w:p>
        </w:tc>
        <w:tc>
          <w:tcPr>
            <w:tcW w:w="1701" w:type="dxa"/>
            <w:vAlign w:val="center"/>
          </w:tcPr>
          <w:p w14:paraId="6734756A" w14:textId="77777777" w:rsidR="00385BF7" w:rsidRPr="005118CC" w:rsidRDefault="00385BF7" w:rsidP="00385BF7">
            <w:r w:rsidRPr="005118CC">
              <w:t>FR101065</w:t>
            </w:r>
          </w:p>
        </w:tc>
        <w:tc>
          <w:tcPr>
            <w:tcW w:w="4961" w:type="dxa"/>
            <w:vAlign w:val="center"/>
          </w:tcPr>
          <w:p w14:paraId="62895F23" w14:textId="77777777" w:rsidR="00385BF7" w:rsidRPr="005118CC" w:rsidRDefault="00385BF7" w:rsidP="00385BF7">
            <w:r w:rsidRPr="005118CC">
              <w:t>Залишок коштів у централізованих страхових резервних фондах</w:t>
            </w:r>
          </w:p>
        </w:tc>
        <w:tc>
          <w:tcPr>
            <w:tcW w:w="1984" w:type="dxa"/>
            <w:vAlign w:val="center"/>
          </w:tcPr>
          <w:p w14:paraId="4B13B6AD" w14:textId="77777777" w:rsidR="00385BF7" w:rsidRPr="005118CC" w:rsidRDefault="00385BF7" w:rsidP="00385BF7">
            <w:r w:rsidRPr="005118CC">
              <w:t>T100_1, T100_2</w:t>
            </w:r>
          </w:p>
        </w:tc>
        <w:tc>
          <w:tcPr>
            <w:tcW w:w="2268" w:type="dxa"/>
            <w:vAlign w:val="center"/>
          </w:tcPr>
          <w:p w14:paraId="4E53F971" w14:textId="77777777" w:rsidR="00385BF7" w:rsidRPr="005118CC" w:rsidRDefault="00385BF7" w:rsidP="00385BF7">
            <w:r w:rsidRPr="005118CC">
              <w:t>F061, H001</w:t>
            </w:r>
          </w:p>
        </w:tc>
        <w:tc>
          <w:tcPr>
            <w:tcW w:w="1985" w:type="dxa"/>
            <w:vAlign w:val="center"/>
          </w:tcPr>
          <w:p w14:paraId="069541CA" w14:textId="77777777" w:rsidR="00385BF7" w:rsidRPr="005118CC" w:rsidRDefault="00385BF7" w:rsidP="00385BF7">
            <w:r w:rsidRPr="005118CC">
              <w:t>Немає</w:t>
            </w:r>
          </w:p>
        </w:tc>
        <w:tc>
          <w:tcPr>
            <w:tcW w:w="1276" w:type="dxa"/>
            <w:vAlign w:val="center"/>
          </w:tcPr>
          <w:p w14:paraId="27099EC7" w14:textId="77777777" w:rsidR="00385BF7" w:rsidRPr="005118CC" w:rsidRDefault="00385BF7" w:rsidP="00385BF7">
            <w:r w:rsidRPr="005118CC">
              <w:t>FR1</w:t>
            </w:r>
          </w:p>
        </w:tc>
      </w:tr>
      <w:tr w:rsidR="005118CC" w:rsidRPr="005118CC" w14:paraId="3A6E47F3" w14:textId="77777777" w:rsidTr="00EC4377">
        <w:trPr>
          <w:cantSplit/>
          <w:jc w:val="center"/>
        </w:trPr>
        <w:tc>
          <w:tcPr>
            <w:tcW w:w="988" w:type="dxa"/>
            <w:vAlign w:val="center"/>
          </w:tcPr>
          <w:p w14:paraId="6DDDDB98" w14:textId="77777777" w:rsidR="00385BF7" w:rsidRPr="005118CC" w:rsidRDefault="00385BF7" w:rsidP="0080322A">
            <w:pPr>
              <w:numPr>
                <w:ilvl w:val="0"/>
                <w:numId w:val="10"/>
              </w:numPr>
              <w:ind w:left="720"/>
              <w:contextualSpacing/>
            </w:pPr>
          </w:p>
        </w:tc>
        <w:tc>
          <w:tcPr>
            <w:tcW w:w="1701" w:type="dxa"/>
            <w:vAlign w:val="center"/>
          </w:tcPr>
          <w:p w14:paraId="733E5106" w14:textId="77777777" w:rsidR="00385BF7" w:rsidRPr="005118CC" w:rsidRDefault="00385BF7" w:rsidP="00385BF7">
            <w:r w:rsidRPr="005118CC">
              <w:t>FR101090</w:t>
            </w:r>
          </w:p>
        </w:tc>
        <w:tc>
          <w:tcPr>
            <w:tcW w:w="4961" w:type="dxa"/>
            <w:vAlign w:val="center"/>
          </w:tcPr>
          <w:p w14:paraId="38B7484B" w14:textId="77777777" w:rsidR="00385BF7" w:rsidRPr="005118CC" w:rsidRDefault="00385BF7" w:rsidP="00385BF7">
            <w:r w:rsidRPr="005118CC">
              <w:t>Інші необоротні активи</w:t>
            </w:r>
          </w:p>
        </w:tc>
        <w:tc>
          <w:tcPr>
            <w:tcW w:w="1984" w:type="dxa"/>
            <w:vAlign w:val="center"/>
          </w:tcPr>
          <w:p w14:paraId="6A5D3B7C" w14:textId="77777777" w:rsidR="00385BF7" w:rsidRPr="005118CC" w:rsidRDefault="00385BF7" w:rsidP="00385BF7">
            <w:r w:rsidRPr="005118CC">
              <w:t>T100_1, T100_2</w:t>
            </w:r>
          </w:p>
        </w:tc>
        <w:tc>
          <w:tcPr>
            <w:tcW w:w="2268" w:type="dxa"/>
            <w:vAlign w:val="center"/>
          </w:tcPr>
          <w:p w14:paraId="15C006E0" w14:textId="77777777" w:rsidR="00385BF7" w:rsidRPr="005118CC" w:rsidRDefault="00385BF7" w:rsidP="00385BF7">
            <w:r w:rsidRPr="005118CC">
              <w:t>F061, H001</w:t>
            </w:r>
          </w:p>
        </w:tc>
        <w:tc>
          <w:tcPr>
            <w:tcW w:w="1985" w:type="dxa"/>
            <w:vAlign w:val="center"/>
          </w:tcPr>
          <w:p w14:paraId="02D47866" w14:textId="77777777" w:rsidR="00385BF7" w:rsidRPr="005118CC" w:rsidRDefault="00385BF7" w:rsidP="00385BF7">
            <w:r w:rsidRPr="005118CC">
              <w:t>Немає</w:t>
            </w:r>
          </w:p>
        </w:tc>
        <w:tc>
          <w:tcPr>
            <w:tcW w:w="1276" w:type="dxa"/>
            <w:vAlign w:val="center"/>
          </w:tcPr>
          <w:p w14:paraId="2C1B9D4C" w14:textId="77777777" w:rsidR="00385BF7" w:rsidRPr="005118CC" w:rsidRDefault="00385BF7" w:rsidP="00385BF7">
            <w:r w:rsidRPr="005118CC">
              <w:t>FR1</w:t>
            </w:r>
          </w:p>
        </w:tc>
      </w:tr>
      <w:tr w:rsidR="005118CC" w:rsidRPr="005118CC" w14:paraId="7D25D7FC" w14:textId="77777777" w:rsidTr="00EC4377">
        <w:trPr>
          <w:cantSplit/>
          <w:jc w:val="center"/>
        </w:trPr>
        <w:tc>
          <w:tcPr>
            <w:tcW w:w="988" w:type="dxa"/>
            <w:vAlign w:val="center"/>
          </w:tcPr>
          <w:p w14:paraId="33CB0FDE" w14:textId="77777777" w:rsidR="00385BF7" w:rsidRPr="005118CC" w:rsidRDefault="00385BF7" w:rsidP="0080322A">
            <w:pPr>
              <w:numPr>
                <w:ilvl w:val="0"/>
                <w:numId w:val="10"/>
              </w:numPr>
              <w:ind w:left="720"/>
              <w:contextualSpacing/>
            </w:pPr>
          </w:p>
        </w:tc>
        <w:tc>
          <w:tcPr>
            <w:tcW w:w="1701" w:type="dxa"/>
            <w:vAlign w:val="center"/>
          </w:tcPr>
          <w:p w14:paraId="102C8248" w14:textId="77777777" w:rsidR="00385BF7" w:rsidRPr="005118CC" w:rsidRDefault="00385BF7" w:rsidP="00385BF7">
            <w:r w:rsidRPr="005118CC">
              <w:t>FR101095</w:t>
            </w:r>
          </w:p>
        </w:tc>
        <w:tc>
          <w:tcPr>
            <w:tcW w:w="4961" w:type="dxa"/>
            <w:vAlign w:val="center"/>
          </w:tcPr>
          <w:p w14:paraId="168EB457" w14:textId="77777777" w:rsidR="00385BF7" w:rsidRPr="005118CC" w:rsidRDefault="00385BF7" w:rsidP="00385BF7">
            <w:r w:rsidRPr="005118CC">
              <w:t>Усього необоротних активів</w:t>
            </w:r>
          </w:p>
        </w:tc>
        <w:tc>
          <w:tcPr>
            <w:tcW w:w="1984" w:type="dxa"/>
            <w:vAlign w:val="center"/>
          </w:tcPr>
          <w:p w14:paraId="7BA91936" w14:textId="77777777" w:rsidR="00385BF7" w:rsidRPr="005118CC" w:rsidRDefault="00385BF7" w:rsidP="00385BF7">
            <w:r w:rsidRPr="005118CC">
              <w:t>T100_1, T100_2</w:t>
            </w:r>
          </w:p>
        </w:tc>
        <w:tc>
          <w:tcPr>
            <w:tcW w:w="2268" w:type="dxa"/>
            <w:vAlign w:val="center"/>
          </w:tcPr>
          <w:p w14:paraId="213921E2" w14:textId="77777777" w:rsidR="00385BF7" w:rsidRPr="005118CC" w:rsidRDefault="00385BF7" w:rsidP="00385BF7">
            <w:r w:rsidRPr="005118CC">
              <w:t>F061, H001</w:t>
            </w:r>
          </w:p>
        </w:tc>
        <w:tc>
          <w:tcPr>
            <w:tcW w:w="1985" w:type="dxa"/>
            <w:vAlign w:val="center"/>
          </w:tcPr>
          <w:p w14:paraId="27D598EB" w14:textId="77777777" w:rsidR="00385BF7" w:rsidRPr="005118CC" w:rsidRDefault="00385BF7" w:rsidP="00385BF7">
            <w:r w:rsidRPr="005118CC">
              <w:t>Немає</w:t>
            </w:r>
          </w:p>
        </w:tc>
        <w:tc>
          <w:tcPr>
            <w:tcW w:w="1276" w:type="dxa"/>
            <w:vAlign w:val="center"/>
          </w:tcPr>
          <w:p w14:paraId="48584397" w14:textId="77777777" w:rsidR="00385BF7" w:rsidRPr="005118CC" w:rsidRDefault="00385BF7" w:rsidP="00385BF7">
            <w:r w:rsidRPr="005118CC">
              <w:t>FR1</w:t>
            </w:r>
          </w:p>
        </w:tc>
      </w:tr>
      <w:tr w:rsidR="005118CC" w:rsidRPr="005118CC" w14:paraId="7548C828" w14:textId="77777777" w:rsidTr="00EC4377">
        <w:trPr>
          <w:cantSplit/>
          <w:jc w:val="center"/>
        </w:trPr>
        <w:tc>
          <w:tcPr>
            <w:tcW w:w="988" w:type="dxa"/>
            <w:vAlign w:val="center"/>
          </w:tcPr>
          <w:p w14:paraId="2FDBE079" w14:textId="77777777" w:rsidR="00385BF7" w:rsidRPr="005118CC" w:rsidRDefault="00385BF7" w:rsidP="0080322A">
            <w:pPr>
              <w:numPr>
                <w:ilvl w:val="0"/>
                <w:numId w:val="10"/>
              </w:numPr>
              <w:ind w:left="720"/>
              <w:contextualSpacing/>
            </w:pPr>
          </w:p>
        </w:tc>
        <w:tc>
          <w:tcPr>
            <w:tcW w:w="1701" w:type="dxa"/>
            <w:vAlign w:val="center"/>
          </w:tcPr>
          <w:p w14:paraId="213F5A99" w14:textId="77777777" w:rsidR="00385BF7" w:rsidRPr="005118CC" w:rsidRDefault="00385BF7" w:rsidP="00385BF7">
            <w:r w:rsidRPr="005118CC">
              <w:t>FR101100</w:t>
            </w:r>
          </w:p>
        </w:tc>
        <w:tc>
          <w:tcPr>
            <w:tcW w:w="4961" w:type="dxa"/>
            <w:vAlign w:val="center"/>
          </w:tcPr>
          <w:p w14:paraId="168374DA" w14:textId="77777777" w:rsidR="00385BF7" w:rsidRPr="005118CC" w:rsidRDefault="00385BF7" w:rsidP="00385BF7">
            <w:r w:rsidRPr="005118CC">
              <w:t>Запаси</w:t>
            </w:r>
          </w:p>
        </w:tc>
        <w:tc>
          <w:tcPr>
            <w:tcW w:w="1984" w:type="dxa"/>
            <w:vAlign w:val="center"/>
          </w:tcPr>
          <w:p w14:paraId="4C269DCB" w14:textId="77777777" w:rsidR="00385BF7" w:rsidRPr="005118CC" w:rsidRDefault="00385BF7" w:rsidP="00385BF7">
            <w:r w:rsidRPr="005118CC">
              <w:t>T100_1, T100_2</w:t>
            </w:r>
          </w:p>
        </w:tc>
        <w:tc>
          <w:tcPr>
            <w:tcW w:w="2268" w:type="dxa"/>
            <w:vAlign w:val="center"/>
          </w:tcPr>
          <w:p w14:paraId="00806358" w14:textId="77777777" w:rsidR="00385BF7" w:rsidRPr="005118CC" w:rsidRDefault="00385BF7" w:rsidP="00385BF7">
            <w:r w:rsidRPr="005118CC">
              <w:t>F061, H001</w:t>
            </w:r>
          </w:p>
        </w:tc>
        <w:tc>
          <w:tcPr>
            <w:tcW w:w="1985" w:type="dxa"/>
            <w:vAlign w:val="center"/>
          </w:tcPr>
          <w:p w14:paraId="586FDE57" w14:textId="77777777" w:rsidR="00385BF7" w:rsidRPr="005118CC" w:rsidRDefault="00385BF7" w:rsidP="00385BF7">
            <w:r w:rsidRPr="005118CC">
              <w:t>Немає</w:t>
            </w:r>
          </w:p>
        </w:tc>
        <w:tc>
          <w:tcPr>
            <w:tcW w:w="1276" w:type="dxa"/>
            <w:vAlign w:val="center"/>
          </w:tcPr>
          <w:p w14:paraId="56B1925C" w14:textId="77777777" w:rsidR="00385BF7" w:rsidRPr="005118CC" w:rsidRDefault="00385BF7" w:rsidP="00385BF7">
            <w:r w:rsidRPr="005118CC">
              <w:t>FR1</w:t>
            </w:r>
          </w:p>
        </w:tc>
      </w:tr>
      <w:tr w:rsidR="005118CC" w:rsidRPr="005118CC" w14:paraId="04E29558" w14:textId="77777777" w:rsidTr="00EC4377">
        <w:trPr>
          <w:cantSplit/>
          <w:jc w:val="center"/>
        </w:trPr>
        <w:tc>
          <w:tcPr>
            <w:tcW w:w="988" w:type="dxa"/>
            <w:vAlign w:val="center"/>
          </w:tcPr>
          <w:p w14:paraId="0433A696" w14:textId="77777777" w:rsidR="00385BF7" w:rsidRPr="005118CC" w:rsidRDefault="00385BF7" w:rsidP="0080322A">
            <w:pPr>
              <w:numPr>
                <w:ilvl w:val="0"/>
                <w:numId w:val="10"/>
              </w:numPr>
              <w:ind w:left="720"/>
              <w:contextualSpacing/>
            </w:pPr>
          </w:p>
        </w:tc>
        <w:tc>
          <w:tcPr>
            <w:tcW w:w="1701" w:type="dxa"/>
            <w:vAlign w:val="center"/>
          </w:tcPr>
          <w:p w14:paraId="4C8A8C4D" w14:textId="77777777" w:rsidR="00385BF7" w:rsidRPr="005118CC" w:rsidRDefault="00385BF7" w:rsidP="00385BF7">
            <w:r w:rsidRPr="005118CC">
              <w:t>FR101101</w:t>
            </w:r>
          </w:p>
        </w:tc>
        <w:tc>
          <w:tcPr>
            <w:tcW w:w="4961" w:type="dxa"/>
            <w:vAlign w:val="center"/>
          </w:tcPr>
          <w:p w14:paraId="7A354E92" w14:textId="77777777" w:rsidR="00385BF7" w:rsidRPr="005118CC" w:rsidRDefault="00385BF7" w:rsidP="00385BF7">
            <w:r w:rsidRPr="005118CC">
              <w:t>Виробничі запаси</w:t>
            </w:r>
          </w:p>
        </w:tc>
        <w:tc>
          <w:tcPr>
            <w:tcW w:w="1984" w:type="dxa"/>
            <w:vAlign w:val="center"/>
          </w:tcPr>
          <w:p w14:paraId="6A1426C1" w14:textId="77777777" w:rsidR="00385BF7" w:rsidRPr="005118CC" w:rsidRDefault="00385BF7" w:rsidP="00385BF7">
            <w:r w:rsidRPr="005118CC">
              <w:t>T100_1, T100_2</w:t>
            </w:r>
          </w:p>
        </w:tc>
        <w:tc>
          <w:tcPr>
            <w:tcW w:w="2268" w:type="dxa"/>
            <w:vAlign w:val="center"/>
          </w:tcPr>
          <w:p w14:paraId="221FB3B9" w14:textId="77777777" w:rsidR="00385BF7" w:rsidRPr="005118CC" w:rsidRDefault="00385BF7" w:rsidP="00385BF7">
            <w:r w:rsidRPr="005118CC">
              <w:t>F061, H001</w:t>
            </w:r>
          </w:p>
        </w:tc>
        <w:tc>
          <w:tcPr>
            <w:tcW w:w="1985" w:type="dxa"/>
            <w:vAlign w:val="center"/>
          </w:tcPr>
          <w:p w14:paraId="353E927B" w14:textId="77777777" w:rsidR="00385BF7" w:rsidRPr="005118CC" w:rsidRDefault="00385BF7" w:rsidP="00385BF7">
            <w:r w:rsidRPr="005118CC">
              <w:t>Немає</w:t>
            </w:r>
          </w:p>
        </w:tc>
        <w:tc>
          <w:tcPr>
            <w:tcW w:w="1276" w:type="dxa"/>
            <w:vAlign w:val="center"/>
          </w:tcPr>
          <w:p w14:paraId="3C863D18" w14:textId="77777777" w:rsidR="00385BF7" w:rsidRPr="005118CC" w:rsidRDefault="00385BF7" w:rsidP="00385BF7">
            <w:r w:rsidRPr="005118CC">
              <w:t>FR1</w:t>
            </w:r>
          </w:p>
        </w:tc>
      </w:tr>
      <w:tr w:rsidR="005118CC" w:rsidRPr="005118CC" w14:paraId="3367C024" w14:textId="77777777" w:rsidTr="00EC4377">
        <w:trPr>
          <w:cantSplit/>
          <w:jc w:val="center"/>
        </w:trPr>
        <w:tc>
          <w:tcPr>
            <w:tcW w:w="988" w:type="dxa"/>
            <w:vAlign w:val="center"/>
          </w:tcPr>
          <w:p w14:paraId="0387F95C" w14:textId="77777777" w:rsidR="00385BF7" w:rsidRPr="005118CC" w:rsidRDefault="00385BF7" w:rsidP="0080322A">
            <w:pPr>
              <w:numPr>
                <w:ilvl w:val="0"/>
                <w:numId w:val="10"/>
              </w:numPr>
              <w:ind w:left="720"/>
              <w:contextualSpacing/>
            </w:pPr>
          </w:p>
        </w:tc>
        <w:tc>
          <w:tcPr>
            <w:tcW w:w="1701" w:type="dxa"/>
            <w:vAlign w:val="center"/>
          </w:tcPr>
          <w:p w14:paraId="1275EE3B" w14:textId="77777777" w:rsidR="00385BF7" w:rsidRPr="005118CC" w:rsidRDefault="00385BF7" w:rsidP="00385BF7">
            <w:r w:rsidRPr="005118CC">
              <w:t>FR101102</w:t>
            </w:r>
          </w:p>
        </w:tc>
        <w:tc>
          <w:tcPr>
            <w:tcW w:w="4961" w:type="dxa"/>
            <w:vAlign w:val="center"/>
          </w:tcPr>
          <w:p w14:paraId="5140FC90" w14:textId="77777777" w:rsidR="00385BF7" w:rsidRPr="005118CC" w:rsidRDefault="00385BF7" w:rsidP="00385BF7">
            <w:r w:rsidRPr="005118CC">
              <w:t>Незавершене виробництво</w:t>
            </w:r>
          </w:p>
        </w:tc>
        <w:tc>
          <w:tcPr>
            <w:tcW w:w="1984" w:type="dxa"/>
            <w:vAlign w:val="center"/>
          </w:tcPr>
          <w:p w14:paraId="452603D1" w14:textId="77777777" w:rsidR="00385BF7" w:rsidRPr="005118CC" w:rsidRDefault="00385BF7" w:rsidP="00385BF7">
            <w:r w:rsidRPr="005118CC">
              <w:t>T100_1, T100_2</w:t>
            </w:r>
          </w:p>
        </w:tc>
        <w:tc>
          <w:tcPr>
            <w:tcW w:w="2268" w:type="dxa"/>
            <w:vAlign w:val="center"/>
          </w:tcPr>
          <w:p w14:paraId="5E6D4B28" w14:textId="77777777" w:rsidR="00385BF7" w:rsidRPr="005118CC" w:rsidRDefault="00385BF7" w:rsidP="00385BF7">
            <w:r w:rsidRPr="005118CC">
              <w:t>F061, H001</w:t>
            </w:r>
          </w:p>
        </w:tc>
        <w:tc>
          <w:tcPr>
            <w:tcW w:w="1985" w:type="dxa"/>
            <w:vAlign w:val="center"/>
          </w:tcPr>
          <w:p w14:paraId="21E91C65" w14:textId="77777777" w:rsidR="00385BF7" w:rsidRPr="005118CC" w:rsidRDefault="00385BF7" w:rsidP="00385BF7">
            <w:r w:rsidRPr="005118CC">
              <w:t>Немає</w:t>
            </w:r>
          </w:p>
        </w:tc>
        <w:tc>
          <w:tcPr>
            <w:tcW w:w="1276" w:type="dxa"/>
            <w:vAlign w:val="center"/>
          </w:tcPr>
          <w:p w14:paraId="06F30086" w14:textId="77777777" w:rsidR="00385BF7" w:rsidRPr="005118CC" w:rsidRDefault="00385BF7" w:rsidP="00385BF7">
            <w:r w:rsidRPr="005118CC">
              <w:t>FR1</w:t>
            </w:r>
          </w:p>
        </w:tc>
      </w:tr>
      <w:tr w:rsidR="005118CC" w:rsidRPr="005118CC" w14:paraId="008BC342" w14:textId="77777777" w:rsidTr="00EC4377">
        <w:trPr>
          <w:cantSplit/>
          <w:jc w:val="center"/>
        </w:trPr>
        <w:tc>
          <w:tcPr>
            <w:tcW w:w="988" w:type="dxa"/>
            <w:vAlign w:val="center"/>
          </w:tcPr>
          <w:p w14:paraId="2E42E60B" w14:textId="77777777" w:rsidR="00385BF7" w:rsidRPr="005118CC" w:rsidRDefault="00385BF7" w:rsidP="0080322A">
            <w:pPr>
              <w:numPr>
                <w:ilvl w:val="0"/>
                <w:numId w:val="10"/>
              </w:numPr>
              <w:ind w:left="720"/>
              <w:contextualSpacing/>
            </w:pPr>
          </w:p>
        </w:tc>
        <w:tc>
          <w:tcPr>
            <w:tcW w:w="1701" w:type="dxa"/>
            <w:vAlign w:val="center"/>
          </w:tcPr>
          <w:p w14:paraId="577FF9FA" w14:textId="77777777" w:rsidR="00385BF7" w:rsidRPr="005118CC" w:rsidRDefault="00385BF7" w:rsidP="00385BF7">
            <w:r w:rsidRPr="005118CC">
              <w:t>FR101103</w:t>
            </w:r>
          </w:p>
        </w:tc>
        <w:tc>
          <w:tcPr>
            <w:tcW w:w="4961" w:type="dxa"/>
            <w:vAlign w:val="center"/>
          </w:tcPr>
          <w:p w14:paraId="63A5DEAF" w14:textId="77777777" w:rsidR="00385BF7" w:rsidRPr="005118CC" w:rsidRDefault="00385BF7" w:rsidP="00385BF7">
            <w:r w:rsidRPr="005118CC">
              <w:t>Готова продукція</w:t>
            </w:r>
          </w:p>
        </w:tc>
        <w:tc>
          <w:tcPr>
            <w:tcW w:w="1984" w:type="dxa"/>
            <w:vAlign w:val="center"/>
          </w:tcPr>
          <w:p w14:paraId="6D5CCADE" w14:textId="77777777" w:rsidR="00385BF7" w:rsidRPr="005118CC" w:rsidRDefault="00385BF7" w:rsidP="00385BF7">
            <w:r w:rsidRPr="005118CC">
              <w:t>T100_1, T100_2</w:t>
            </w:r>
          </w:p>
        </w:tc>
        <w:tc>
          <w:tcPr>
            <w:tcW w:w="2268" w:type="dxa"/>
            <w:vAlign w:val="center"/>
          </w:tcPr>
          <w:p w14:paraId="1BDFAB0D" w14:textId="77777777" w:rsidR="00385BF7" w:rsidRPr="005118CC" w:rsidRDefault="00385BF7" w:rsidP="00385BF7">
            <w:r w:rsidRPr="005118CC">
              <w:t>F061, H001</w:t>
            </w:r>
          </w:p>
        </w:tc>
        <w:tc>
          <w:tcPr>
            <w:tcW w:w="1985" w:type="dxa"/>
            <w:vAlign w:val="center"/>
          </w:tcPr>
          <w:p w14:paraId="6EB1C3B3" w14:textId="77777777" w:rsidR="00385BF7" w:rsidRPr="005118CC" w:rsidRDefault="00385BF7" w:rsidP="00385BF7">
            <w:r w:rsidRPr="005118CC">
              <w:t>Немає</w:t>
            </w:r>
          </w:p>
        </w:tc>
        <w:tc>
          <w:tcPr>
            <w:tcW w:w="1276" w:type="dxa"/>
            <w:vAlign w:val="center"/>
          </w:tcPr>
          <w:p w14:paraId="34AD89C9" w14:textId="77777777" w:rsidR="00385BF7" w:rsidRPr="005118CC" w:rsidRDefault="00385BF7" w:rsidP="00385BF7">
            <w:r w:rsidRPr="005118CC">
              <w:t>FR1</w:t>
            </w:r>
          </w:p>
        </w:tc>
      </w:tr>
      <w:tr w:rsidR="005118CC" w:rsidRPr="005118CC" w14:paraId="02028994" w14:textId="77777777" w:rsidTr="00EC4377">
        <w:trPr>
          <w:cantSplit/>
          <w:jc w:val="center"/>
        </w:trPr>
        <w:tc>
          <w:tcPr>
            <w:tcW w:w="988" w:type="dxa"/>
            <w:vAlign w:val="center"/>
          </w:tcPr>
          <w:p w14:paraId="0CCE6949" w14:textId="77777777" w:rsidR="00385BF7" w:rsidRPr="005118CC" w:rsidRDefault="00385BF7" w:rsidP="0080322A">
            <w:pPr>
              <w:numPr>
                <w:ilvl w:val="0"/>
                <w:numId w:val="10"/>
              </w:numPr>
              <w:ind w:left="720"/>
              <w:contextualSpacing/>
            </w:pPr>
          </w:p>
        </w:tc>
        <w:tc>
          <w:tcPr>
            <w:tcW w:w="1701" w:type="dxa"/>
            <w:vAlign w:val="center"/>
          </w:tcPr>
          <w:p w14:paraId="65A9D2BC" w14:textId="77777777" w:rsidR="00385BF7" w:rsidRPr="005118CC" w:rsidRDefault="00385BF7" w:rsidP="00385BF7">
            <w:r w:rsidRPr="005118CC">
              <w:t>FR101104</w:t>
            </w:r>
          </w:p>
        </w:tc>
        <w:tc>
          <w:tcPr>
            <w:tcW w:w="4961" w:type="dxa"/>
            <w:vAlign w:val="center"/>
          </w:tcPr>
          <w:p w14:paraId="3F066B00" w14:textId="77777777" w:rsidR="00385BF7" w:rsidRPr="005118CC" w:rsidRDefault="00385BF7" w:rsidP="00385BF7">
            <w:r w:rsidRPr="005118CC">
              <w:t>Товари</w:t>
            </w:r>
          </w:p>
        </w:tc>
        <w:tc>
          <w:tcPr>
            <w:tcW w:w="1984" w:type="dxa"/>
            <w:vAlign w:val="center"/>
          </w:tcPr>
          <w:p w14:paraId="7443A1FC" w14:textId="77777777" w:rsidR="00385BF7" w:rsidRPr="005118CC" w:rsidRDefault="00385BF7" w:rsidP="00385BF7">
            <w:r w:rsidRPr="005118CC">
              <w:t>T100_1, T100_2</w:t>
            </w:r>
          </w:p>
        </w:tc>
        <w:tc>
          <w:tcPr>
            <w:tcW w:w="2268" w:type="dxa"/>
            <w:vAlign w:val="center"/>
          </w:tcPr>
          <w:p w14:paraId="61AA2938" w14:textId="77777777" w:rsidR="00385BF7" w:rsidRPr="005118CC" w:rsidRDefault="00385BF7" w:rsidP="00385BF7">
            <w:r w:rsidRPr="005118CC">
              <w:t>F061, H001</w:t>
            </w:r>
          </w:p>
        </w:tc>
        <w:tc>
          <w:tcPr>
            <w:tcW w:w="1985" w:type="dxa"/>
            <w:vAlign w:val="center"/>
          </w:tcPr>
          <w:p w14:paraId="57FC401B" w14:textId="77777777" w:rsidR="00385BF7" w:rsidRPr="005118CC" w:rsidRDefault="00385BF7" w:rsidP="00385BF7">
            <w:r w:rsidRPr="005118CC">
              <w:t>Немає</w:t>
            </w:r>
          </w:p>
        </w:tc>
        <w:tc>
          <w:tcPr>
            <w:tcW w:w="1276" w:type="dxa"/>
            <w:vAlign w:val="center"/>
          </w:tcPr>
          <w:p w14:paraId="033421D5" w14:textId="77777777" w:rsidR="00385BF7" w:rsidRPr="005118CC" w:rsidRDefault="00385BF7" w:rsidP="00385BF7">
            <w:r w:rsidRPr="005118CC">
              <w:t>FR1</w:t>
            </w:r>
          </w:p>
        </w:tc>
      </w:tr>
      <w:tr w:rsidR="005118CC" w:rsidRPr="005118CC" w14:paraId="13D67DC9" w14:textId="77777777" w:rsidTr="00EC4377">
        <w:trPr>
          <w:cantSplit/>
          <w:jc w:val="center"/>
        </w:trPr>
        <w:tc>
          <w:tcPr>
            <w:tcW w:w="988" w:type="dxa"/>
            <w:vAlign w:val="center"/>
          </w:tcPr>
          <w:p w14:paraId="366491CA" w14:textId="77777777" w:rsidR="00385BF7" w:rsidRPr="005118CC" w:rsidRDefault="00385BF7" w:rsidP="0080322A">
            <w:pPr>
              <w:numPr>
                <w:ilvl w:val="0"/>
                <w:numId w:val="10"/>
              </w:numPr>
              <w:ind w:left="720"/>
              <w:contextualSpacing/>
            </w:pPr>
          </w:p>
        </w:tc>
        <w:tc>
          <w:tcPr>
            <w:tcW w:w="1701" w:type="dxa"/>
            <w:vAlign w:val="center"/>
          </w:tcPr>
          <w:p w14:paraId="4B39C480" w14:textId="77777777" w:rsidR="00385BF7" w:rsidRPr="005118CC" w:rsidRDefault="00385BF7" w:rsidP="00385BF7">
            <w:r w:rsidRPr="005118CC">
              <w:t>FR101110</w:t>
            </w:r>
          </w:p>
        </w:tc>
        <w:tc>
          <w:tcPr>
            <w:tcW w:w="4961" w:type="dxa"/>
            <w:vAlign w:val="center"/>
          </w:tcPr>
          <w:p w14:paraId="023437B3" w14:textId="77777777" w:rsidR="00385BF7" w:rsidRPr="005118CC" w:rsidRDefault="00385BF7" w:rsidP="00385BF7">
            <w:r w:rsidRPr="005118CC">
              <w:t>Поточні біологічні активи</w:t>
            </w:r>
          </w:p>
        </w:tc>
        <w:tc>
          <w:tcPr>
            <w:tcW w:w="1984" w:type="dxa"/>
            <w:vAlign w:val="center"/>
          </w:tcPr>
          <w:p w14:paraId="28496F4C" w14:textId="77777777" w:rsidR="00385BF7" w:rsidRPr="005118CC" w:rsidRDefault="00385BF7" w:rsidP="00385BF7">
            <w:r w:rsidRPr="005118CC">
              <w:t>T100_1, T100_2</w:t>
            </w:r>
          </w:p>
        </w:tc>
        <w:tc>
          <w:tcPr>
            <w:tcW w:w="2268" w:type="dxa"/>
            <w:vAlign w:val="center"/>
          </w:tcPr>
          <w:p w14:paraId="243F82F7" w14:textId="77777777" w:rsidR="00385BF7" w:rsidRPr="005118CC" w:rsidRDefault="00385BF7" w:rsidP="00385BF7">
            <w:r w:rsidRPr="005118CC">
              <w:t>F061, H001</w:t>
            </w:r>
          </w:p>
        </w:tc>
        <w:tc>
          <w:tcPr>
            <w:tcW w:w="1985" w:type="dxa"/>
            <w:vAlign w:val="center"/>
          </w:tcPr>
          <w:p w14:paraId="33900BBB" w14:textId="77777777" w:rsidR="00385BF7" w:rsidRPr="005118CC" w:rsidRDefault="00385BF7" w:rsidP="00385BF7">
            <w:r w:rsidRPr="005118CC">
              <w:t>Немає</w:t>
            </w:r>
          </w:p>
        </w:tc>
        <w:tc>
          <w:tcPr>
            <w:tcW w:w="1276" w:type="dxa"/>
            <w:vAlign w:val="center"/>
          </w:tcPr>
          <w:p w14:paraId="381EE225" w14:textId="77777777" w:rsidR="00385BF7" w:rsidRPr="005118CC" w:rsidRDefault="00385BF7" w:rsidP="00385BF7">
            <w:r w:rsidRPr="005118CC">
              <w:t>FR1</w:t>
            </w:r>
          </w:p>
        </w:tc>
      </w:tr>
      <w:tr w:rsidR="005118CC" w:rsidRPr="005118CC" w14:paraId="741B9CBF" w14:textId="77777777" w:rsidTr="00EC4377">
        <w:trPr>
          <w:cantSplit/>
          <w:jc w:val="center"/>
        </w:trPr>
        <w:tc>
          <w:tcPr>
            <w:tcW w:w="988" w:type="dxa"/>
            <w:vAlign w:val="center"/>
          </w:tcPr>
          <w:p w14:paraId="26A4416B" w14:textId="77777777" w:rsidR="00385BF7" w:rsidRPr="005118CC" w:rsidRDefault="00385BF7" w:rsidP="0080322A">
            <w:pPr>
              <w:numPr>
                <w:ilvl w:val="0"/>
                <w:numId w:val="10"/>
              </w:numPr>
              <w:ind w:left="720"/>
              <w:contextualSpacing/>
            </w:pPr>
          </w:p>
        </w:tc>
        <w:tc>
          <w:tcPr>
            <w:tcW w:w="1701" w:type="dxa"/>
            <w:vAlign w:val="center"/>
          </w:tcPr>
          <w:p w14:paraId="066E5E98" w14:textId="77777777" w:rsidR="00385BF7" w:rsidRPr="005118CC" w:rsidRDefault="00385BF7" w:rsidP="00385BF7">
            <w:r w:rsidRPr="005118CC">
              <w:t>FR101115</w:t>
            </w:r>
          </w:p>
        </w:tc>
        <w:tc>
          <w:tcPr>
            <w:tcW w:w="4961" w:type="dxa"/>
            <w:vAlign w:val="center"/>
          </w:tcPr>
          <w:p w14:paraId="532FB3F3" w14:textId="77777777" w:rsidR="00385BF7" w:rsidRPr="005118CC" w:rsidRDefault="00385BF7" w:rsidP="00385BF7">
            <w:r w:rsidRPr="005118CC">
              <w:t>Депозити перестрахування</w:t>
            </w:r>
          </w:p>
        </w:tc>
        <w:tc>
          <w:tcPr>
            <w:tcW w:w="1984" w:type="dxa"/>
            <w:vAlign w:val="center"/>
          </w:tcPr>
          <w:p w14:paraId="68175D19" w14:textId="77777777" w:rsidR="00385BF7" w:rsidRPr="005118CC" w:rsidRDefault="00385BF7" w:rsidP="00385BF7">
            <w:r w:rsidRPr="005118CC">
              <w:t>T100_1, T100_2</w:t>
            </w:r>
          </w:p>
        </w:tc>
        <w:tc>
          <w:tcPr>
            <w:tcW w:w="2268" w:type="dxa"/>
            <w:vAlign w:val="center"/>
          </w:tcPr>
          <w:p w14:paraId="635B7088" w14:textId="77777777" w:rsidR="00385BF7" w:rsidRPr="005118CC" w:rsidRDefault="00385BF7" w:rsidP="00385BF7">
            <w:r w:rsidRPr="005118CC">
              <w:t>F061, H001</w:t>
            </w:r>
          </w:p>
        </w:tc>
        <w:tc>
          <w:tcPr>
            <w:tcW w:w="1985" w:type="dxa"/>
            <w:vAlign w:val="center"/>
          </w:tcPr>
          <w:p w14:paraId="45F8F330" w14:textId="77777777" w:rsidR="00385BF7" w:rsidRPr="005118CC" w:rsidRDefault="00385BF7" w:rsidP="00385BF7">
            <w:r w:rsidRPr="005118CC">
              <w:t>Немає</w:t>
            </w:r>
          </w:p>
        </w:tc>
        <w:tc>
          <w:tcPr>
            <w:tcW w:w="1276" w:type="dxa"/>
            <w:vAlign w:val="center"/>
          </w:tcPr>
          <w:p w14:paraId="7A9653D9" w14:textId="77777777" w:rsidR="00385BF7" w:rsidRPr="005118CC" w:rsidRDefault="00385BF7" w:rsidP="00385BF7">
            <w:r w:rsidRPr="005118CC">
              <w:t>FR1</w:t>
            </w:r>
          </w:p>
        </w:tc>
      </w:tr>
      <w:tr w:rsidR="005118CC" w:rsidRPr="005118CC" w14:paraId="0ED7DC69" w14:textId="77777777" w:rsidTr="00EC4377">
        <w:trPr>
          <w:cantSplit/>
          <w:jc w:val="center"/>
        </w:trPr>
        <w:tc>
          <w:tcPr>
            <w:tcW w:w="988" w:type="dxa"/>
            <w:vAlign w:val="center"/>
          </w:tcPr>
          <w:p w14:paraId="62594166" w14:textId="77777777" w:rsidR="00385BF7" w:rsidRPr="005118CC" w:rsidRDefault="00385BF7" w:rsidP="0080322A">
            <w:pPr>
              <w:numPr>
                <w:ilvl w:val="0"/>
                <w:numId w:val="10"/>
              </w:numPr>
              <w:ind w:left="720"/>
              <w:contextualSpacing/>
            </w:pPr>
          </w:p>
        </w:tc>
        <w:tc>
          <w:tcPr>
            <w:tcW w:w="1701" w:type="dxa"/>
            <w:vAlign w:val="center"/>
          </w:tcPr>
          <w:p w14:paraId="152EC332" w14:textId="77777777" w:rsidR="00385BF7" w:rsidRPr="005118CC" w:rsidRDefault="00385BF7" w:rsidP="00385BF7">
            <w:r w:rsidRPr="005118CC">
              <w:t>FR101120</w:t>
            </w:r>
          </w:p>
        </w:tc>
        <w:tc>
          <w:tcPr>
            <w:tcW w:w="4961" w:type="dxa"/>
            <w:vAlign w:val="center"/>
          </w:tcPr>
          <w:p w14:paraId="3E03002C" w14:textId="77777777" w:rsidR="00385BF7" w:rsidRPr="005118CC" w:rsidRDefault="00385BF7" w:rsidP="00385BF7">
            <w:r w:rsidRPr="005118CC">
              <w:t>Векселі одержані</w:t>
            </w:r>
          </w:p>
        </w:tc>
        <w:tc>
          <w:tcPr>
            <w:tcW w:w="1984" w:type="dxa"/>
            <w:vAlign w:val="center"/>
          </w:tcPr>
          <w:p w14:paraId="142A7BDE" w14:textId="77777777" w:rsidR="00385BF7" w:rsidRPr="005118CC" w:rsidRDefault="00385BF7" w:rsidP="00385BF7">
            <w:r w:rsidRPr="005118CC">
              <w:t>T100_1, T100_2</w:t>
            </w:r>
          </w:p>
        </w:tc>
        <w:tc>
          <w:tcPr>
            <w:tcW w:w="2268" w:type="dxa"/>
            <w:vAlign w:val="center"/>
          </w:tcPr>
          <w:p w14:paraId="3CDEABFF" w14:textId="77777777" w:rsidR="00385BF7" w:rsidRPr="005118CC" w:rsidRDefault="00385BF7" w:rsidP="00385BF7">
            <w:r w:rsidRPr="005118CC">
              <w:t>F061, H001</w:t>
            </w:r>
          </w:p>
        </w:tc>
        <w:tc>
          <w:tcPr>
            <w:tcW w:w="1985" w:type="dxa"/>
            <w:vAlign w:val="center"/>
          </w:tcPr>
          <w:p w14:paraId="45791FE4" w14:textId="77777777" w:rsidR="00385BF7" w:rsidRPr="005118CC" w:rsidRDefault="00385BF7" w:rsidP="00385BF7">
            <w:r w:rsidRPr="005118CC">
              <w:t>Немає</w:t>
            </w:r>
          </w:p>
        </w:tc>
        <w:tc>
          <w:tcPr>
            <w:tcW w:w="1276" w:type="dxa"/>
            <w:vAlign w:val="center"/>
          </w:tcPr>
          <w:p w14:paraId="52C947E4" w14:textId="77777777" w:rsidR="00385BF7" w:rsidRPr="005118CC" w:rsidRDefault="00385BF7" w:rsidP="00385BF7">
            <w:r w:rsidRPr="005118CC">
              <w:t>FR1</w:t>
            </w:r>
          </w:p>
        </w:tc>
      </w:tr>
      <w:tr w:rsidR="005118CC" w:rsidRPr="005118CC" w14:paraId="70204098" w14:textId="77777777" w:rsidTr="00EC4377">
        <w:trPr>
          <w:cantSplit/>
          <w:jc w:val="center"/>
        </w:trPr>
        <w:tc>
          <w:tcPr>
            <w:tcW w:w="988" w:type="dxa"/>
            <w:vAlign w:val="center"/>
          </w:tcPr>
          <w:p w14:paraId="0A2F4ED0" w14:textId="77777777" w:rsidR="00385BF7" w:rsidRPr="005118CC" w:rsidRDefault="00385BF7" w:rsidP="0080322A">
            <w:pPr>
              <w:numPr>
                <w:ilvl w:val="0"/>
                <w:numId w:val="10"/>
              </w:numPr>
              <w:ind w:left="720"/>
              <w:contextualSpacing/>
            </w:pPr>
          </w:p>
        </w:tc>
        <w:tc>
          <w:tcPr>
            <w:tcW w:w="1701" w:type="dxa"/>
            <w:vAlign w:val="center"/>
          </w:tcPr>
          <w:p w14:paraId="53EF2A8C" w14:textId="77777777" w:rsidR="00385BF7" w:rsidRPr="005118CC" w:rsidRDefault="00385BF7" w:rsidP="00385BF7">
            <w:r w:rsidRPr="005118CC">
              <w:t>FR101125</w:t>
            </w:r>
          </w:p>
        </w:tc>
        <w:tc>
          <w:tcPr>
            <w:tcW w:w="4961" w:type="dxa"/>
            <w:vAlign w:val="center"/>
          </w:tcPr>
          <w:p w14:paraId="1940246A" w14:textId="77777777" w:rsidR="00385BF7" w:rsidRPr="005118CC" w:rsidRDefault="00385BF7" w:rsidP="00385BF7">
            <w:r w:rsidRPr="005118CC">
              <w:t>Дебіторська заборгованість за продукцію, товари, роботи, послуги</w:t>
            </w:r>
          </w:p>
        </w:tc>
        <w:tc>
          <w:tcPr>
            <w:tcW w:w="1984" w:type="dxa"/>
            <w:vAlign w:val="center"/>
          </w:tcPr>
          <w:p w14:paraId="4CC1AB08" w14:textId="77777777" w:rsidR="00385BF7" w:rsidRPr="005118CC" w:rsidRDefault="00385BF7" w:rsidP="00385BF7">
            <w:r w:rsidRPr="005118CC">
              <w:t>T100_1, T100_2</w:t>
            </w:r>
          </w:p>
        </w:tc>
        <w:tc>
          <w:tcPr>
            <w:tcW w:w="2268" w:type="dxa"/>
            <w:vAlign w:val="center"/>
          </w:tcPr>
          <w:p w14:paraId="3CCB3869" w14:textId="77777777" w:rsidR="00385BF7" w:rsidRPr="005118CC" w:rsidRDefault="00385BF7" w:rsidP="00385BF7">
            <w:r w:rsidRPr="005118CC">
              <w:t>F061, H001</w:t>
            </w:r>
          </w:p>
        </w:tc>
        <w:tc>
          <w:tcPr>
            <w:tcW w:w="1985" w:type="dxa"/>
            <w:vAlign w:val="center"/>
          </w:tcPr>
          <w:p w14:paraId="5B3FDA33" w14:textId="77777777" w:rsidR="00385BF7" w:rsidRPr="005118CC" w:rsidRDefault="00385BF7" w:rsidP="00385BF7">
            <w:r w:rsidRPr="005118CC">
              <w:t>Немає</w:t>
            </w:r>
          </w:p>
        </w:tc>
        <w:tc>
          <w:tcPr>
            <w:tcW w:w="1276" w:type="dxa"/>
            <w:vAlign w:val="center"/>
          </w:tcPr>
          <w:p w14:paraId="3BA2D05D" w14:textId="77777777" w:rsidR="00385BF7" w:rsidRPr="005118CC" w:rsidRDefault="00385BF7" w:rsidP="00385BF7">
            <w:r w:rsidRPr="005118CC">
              <w:t>FR1</w:t>
            </w:r>
          </w:p>
        </w:tc>
      </w:tr>
      <w:tr w:rsidR="005118CC" w:rsidRPr="005118CC" w14:paraId="7D6E6893" w14:textId="77777777" w:rsidTr="00EC4377">
        <w:trPr>
          <w:cantSplit/>
          <w:jc w:val="center"/>
        </w:trPr>
        <w:tc>
          <w:tcPr>
            <w:tcW w:w="988" w:type="dxa"/>
            <w:vAlign w:val="center"/>
          </w:tcPr>
          <w:p w14:paraId="205B0BFE" w14:textId="77777777" w:rsidR="00385BF7" w:rsidRPr="005118CC" w:rsidRDefault="00385BF7" w:rsidP="0080322A">
            <w:pPr>
              <w:numPr>
                <w:ilvl w:val="0"/>
                <w:numId w:val="10"/>
              </w:numPr>
              <w:ind w:left="720"/>
              <w:contextualSpacing/>
            </w:pPr>
          </w:p>
        </w:tc>
        <w:tc>
          <w:tcPr>
            <w:tcW w:w="1701" w:type="dxa"/>
            <w:vAlign w:val="center"/>
          </w:tcPr>
          <w:p w14:paraId="5FE7E404" w14:textId="77777777" w:rsidR="00385BF7" w:rsidRPr="005118CC" w:rsidRDefault="00385BF7" w:rsidP="00385BF7">
            <w:r w:rsidRPr="005118CC">
              <w:t>FR101130</w:t>
            </w:r>
          </w:p>
        </w:tc>
        <w:tc>
          <w:tcPr>
            <w:tcW w:w="4961" w:type="dxa"/>
            <w:vAlign w:val="center"/>
          </w:tcPr>
          <w:p w14:paraId="5E235800" w14:textId="77777777" w:rsidR="00385BF7" w:rsidRPr="005118CC" w:rsidRDefault="00385BF7" w:rsidP="00385BF7">
            <w:r w:rsidRPr="005118CC">
              <w:t>Дебіторська заборгованість за розрахунками за виданими авансами</w:t>
            </w:r>
          </w:p>
        </w:tc>
        <w:tc>
          <w:tcPr>
            <w:tcW w:w="1984" w:type="dxa"/>
            <w:vAlign w:val="center"/>
          </w:tcPr>
          <w:p w14:paraId="0CF3DD15" w14:textId="77777777" w:rsidR="00385BF7" w:rsidRPr="005118CC" w:rsidRDefault="00385BF7" w:rsidP="00385BF7">
            <w:r w:rsidRPr="005118CC">
              <w:t>T100_1, T100_2</w:t>
            </w:r>
          </w:p>
        </w:tc>
        <w:tc>
          <w:tcPr>
            <w:tcW w:w="2268" w:type="dxa"/>
            <w:vAlign w:val="center"/>
          </w:tcPr>
          <w:p w14:paraId="02752362" w14:textId="77777777" w:rsidR="00385BF7" w:rsidRPr="005118CC" w:rsidRDefault="00385BF7" w:rsidP="00385BF7">
            <w:r w:rsidRPr="005118CC">
              <w:t>F061, H001</w:t>
            </w:r>
          </w:p>
        </w:tc>
        <w:tc>
          <w:tcPr>
            <w:tcW w:w="1985" w:type="dxa"/>
            <w:vAlign w:val="center"/>
          </w:tcPr>
          <w:p w14:paraId="62DB1548" w14:textId="77777777" w:rsidR="00385BF7" w:rsidRPr="005118CC" w:rsidRDefault="00385BF7" w:rsidP="00385BF7">
            <w:r w:rsidRPr="005118CC">
              <w:t>Немає</w:t>
            </w:r>
          </w:p>
        </w:tc>
        <w:tc>
          <w:tcPr>
            <w:tcW w:w="1276" w:type="dxa"/>
            <w:vAlign w:val="center"/>
          </w:tcPr>
          <w:p w14:paraId="09CC4B38" w14:textId="77777777" w:rsidR="00385BF7" w:rsidRPr="005118CC" w:rsidRDefault="00385BF7" w:rsidP="00385BF7">
            <w:r w:rsidRPr="005118CC">
              <w:t>FR1</w:t>
            </w:r>
          </w:p>
        </w:tc>
      </w:tr>
      <w:tr w:rsidR="005118CC" w:rsidRPr="005118CC" w14:paraId="015AC6D5" w14:textId="77777777" w:rsidTr="00EC4377">
        <w:trPr>
          <w:cantSplit/>
          <w:jc w:val="center"/>
        </w:trPr>
        <w:tc>
          <w:tcPr>
            <w:tcW w:w="988" w:type="dxa"/>
            <w:vAlign w:val="center"/>
          </w:tcPr>
          <w:p w14:paraId="0FAEC950" w14:textId="77777777" w:rsidR="00385BF7" w:rsidRPr="005118CC" w:rsidRDefault="00385BF7" w:rsidP="0080322A">
            <w:pPr>
              <w:numPr>
                <w:ilvl w:val="0"/>
                <w:numId w:val="10"/>
              </w:numPr>
              <w:ind w:left="720"/>
              <w:contextualSpacing/>
            </w:pPr>
          </w:p>
        </w:tc>
        <w:tc>
          <w:tcPr>
            <w:tcW w:w="1701" w:type="dxa"/>
            <w:vAlign w:val="center"/>
          </w:tcPr>
          <w:p w14:paraId="3F6DC9EB" w14:textId="77777777" w:rsidR="00385BF7" w:rsidRPr="005118CC" w:rsidRDefault="00385BF7" w:rsidP="00385BF7">
            <w:r w:rsidRPr="005118CC">
              <w:t>FR101135</w:t>
            </w:r>
          </w:p>
        </w:tc>
        <w:tc>
          <w:tcPr>
            <w:tcW w:w="4961" w:type="dxa"/>
            <w:vAlign w:val="center"/>
          </w:tcPr>
          <w:p w14:paraId="71E81DA0" w14:textId="77777777" w:rsidR="00385BF7" w:rsidRPr="005118CC" w:rsidRDefault="00385BF7" w:rsidP="00385BF7">
            <w:r w:rsidRPr="005118CC">
              <w:t>Дебіторська заборгованість за розрахунками з бюджетом</w:t>
            </w:r>
          </w:p>
        </w:tc>
        <w:tc>
          <w:tcPr>
            <w:tcW w:w="1984" w:type="dxa"/>
            <w:vAlign w:val="center"/>
          </w:tcPr>
          <w:p w14:paraId="70C57A7C" w14:textId="77777777" w:rsidR="00385BF7" w:rsidRPr="005118CC" w:rsidRDefault="00385BF7" w:rsidP="00385BF7">
            <w:r w:rsidRPr="005118CC">
              <w:t>T100_1, T100_2</w:t>
            </w:r>
          </w:p>
        </w:tc>
        <w:tc>
          <w:tcPr>
            <w:tcW w:w="2268" w:type="dxa"/>
            <w:vAlign w:val="center"/>
          </w:tcPr>
          <w:p w14:paraId="62F8CE85" w14:textId="77777777" w:rsidR="00385BF7" w:rsidRPr="005118CC" w:rsidRDefault="00385BF7" w:rsidP="00385BF7">
            <w:r w:rsidRPr="005118CC">
              <w:t>F061, H001</w:t>
            </w:r>
          </w:p>
        </w:tc>
        <w:tc>
          <w:tcPr>
            <w:tcW w:w="1985" w:type="dxa"/>
            <w:vAlign w:val="center"/>
          </w:tcPr>
          <w:p w14:paraId="7E17BEAC" w14:textId="77777777" w:rsidR="00385BF7" w:rsidRPr="005118CC" w:rsidRDefault="00385BF7" w:rsidP="00385BF7">
            <w:r w:rsidRPr="005118CC">
              <w:t>Немає</w:t>
            </w:r>
          </w:p>
        </w:tc>
        <w:tc>
          <w:tcPr>
            <w:tcW w:w="1276" w:type="dxa"/>
            <w:vAlign w:val="center"/>
          </w:tcPr>
          <w:p w14:paraId="6FFABE13" w14:textId="77777777" w:rsidR="00385BF7" w:rsidRPr="005118CC" w:rsidRDefault="00385BF7" w:rsidP="00385BF7">
            <w:r w:rsidRPr="005118CC">
              <w:t>FR1</w:t>
            </w:r>
          </w:p>
        </w:tc>
      </w:tr>
      <w:tr w:rsidR="005118CC" w:rsidRPr="005118CC" w14:paraId="2BF13CA8" w14:textId="77777777" w:rsidTr="00EC4377">
        <w:trPr>
          <w:cantSplit/>
          <w:jc w:val="center"/>
        </w:trPr>
        <w:tc>
          <w:tcPr>
            <w:tcW w:w="988" w:type="dxa"/>
            <w:vAlign w:val="center"/>
          </w:tcPr>
          <w:p w14:paraId="128A8A76" w14:textId="77777777" w:rsidR="00385BF7" w:rsidRPr="005118CC" w:rsidRDefault="00385BF7" w:rsidP="0080322A">
            <w:pPr>
              <w:numPr>
                <w:ilvl w:val="0"/>
                <w:numId w:val="10"/>
              </w:numPr>
              <w:ind w:left="720"/>
              <w:contextualSpacing/>
            </w:pPr>
          </w:p>
        </w:tc>
        <w:tc>
          <w:tcPr>
            <w:tcW w:w="1701" w:type="dxa"/>
            <w:vAlign w:val="center"/>
          </w:tcPr>
          <w:p w14:paraId="67EE835E" w14:textId="77777777" w:rsidR="00385BF7" w:rsidRPr="005118CC" w:rsidRDefault="00385BF7" w:rsidP="00385BF7">
            <w:r w:rsidRPr="005118CC">
              <w:t>FR101136</w:t>
            </w:r>
          </w:p>
        </w:tc>
        <w:tc>
          <w:tcPr>
            <w:tcW w:w="4961" w:type="dxa"/>
            <w:vAlign w:val="center"/>
          </w:tcPr>
          <w:p w14:paraId="4432A2D3" w14:textId="77777777" w:rsidR="00385BF7" w:rsidRPr="005118CC" w:rsidRDefault="00385BF7" w:rsidP="00385BF7">
            <w:r w:rsidRPr="005118CC">
              <w:t>Дебіторська заборгованість за розрахунками з податку на прибуток</w:t>
            </w:r>
          </w:p>
        </w:tc>
        <w:tc>
          <w:tcPr>
            <w:tcW w:w="1984" w:type="dxa"/>
            <w:vAlign w:val="center"/>
          </w:tcPr>
          <w:p w14:paraId="659D4993" w14:textId="77777777" w:rsidR="00385BF7" w:rsidRPr="005118CC" w:rsidRDefault="00385BF7" w:rsidP="00385BF7">
            <w:r w:rsidRPr="005118CC">
              <w:t>T100_1, T100_2</w:t>
            </w:r>
          </w:p>
        </w:tc>
        <w:tc>
          <w:tcPr>
            <w:tcW w:w="2268" w:type="dxa"/>
            <w:vAlign w:val="center"/>
          </w:tcPr>
          <w:p w14:paraId="5E1C6CD5" w14:textId="77777777" w:rsidR="00385BF7" w:rsidRPr="005118CC" w:rsidRDefault="00385BF7" w:rsidP="00385BF7">
            <w:r w:rsidRPr="005118CC">
              <w:t>F061, H001</w:t>
            </w:r>
          </w:p>
        </w:tc>
        <w:tc>
          <w:tcPr>
            <w:tcW w:w="1985" w:type="dxa"/>
            <w:vAlign w:val="center"/>
          </w:tcPr>
          <w:p w14:paraId="03881ED2" w14:textId="77777777" w:rsidR="00385BF7" w:rsidRPr="005118CC" w:rsidRDefault="00385BF7" w:rsidP="00385BF7">
            <w:r w:rsidRPr="005118CC">
              <w:t>Немає</w:t>
            </w:r>
          </w:p>
        </w:tc>
        <w:tc>
          <w:tcPr>
            <w:tcW w:w="1276" w:type="dxa"/>
            <w:vAlign w:val="center"/>
          </w:tcPr>
          <w:p w14:paraId="1812FFEF" w14:textId="77777777" w:rsidR="00385BF7" w:rsidRPr="005118CC" w:rsidRDefault="00385BF7" w:rsidP="00385BF7">
            <w:r w:rsidRPr="005118CC">
              <w:t>FR1</w:t>
            </w:r>
          </w:p>
        </w:tc>
      </w:tr>
      <w:tr w:rsidR="005118CC" w:rsidRPr="005118CC" w14:paraId="2CAF369B" w14:textId="77777777" w:rsidTr="00EC4377">
        <w:trPr>
          <w:cantSplit/>
          <w:jc w:val="center"/>
        </w:trPr>
        <w:tc>
          <w:tcPr>
            <w:tcW w:w="988" w:type="dxa"/>
            <w:vAlign w:val="center"/>
          </w:tcPr>
          <w:p w14:paraId="60B0C1C9" w14:textId="77777777" w:rsidR="00385BF7" w:rsidRPr="005118CC" w:rsidRDefault="00385BF7" w:rsidP="0080322A">
            <w:pPr>
              <w:numPr>
                <w:ilvl w:val="0"/>
                <w:numId w:val="10"/>
              </w:numPr>
              <w:ind w:left="720"/>
              <w:contextualSpacing/>
            </w:pPr>
          </w:p>
        </w:tc>
        <w:tc>
          <w:tcPr>
            <w:tcW w:w="1701" w:type="dxa"/>
            <w:vAlign w:val="center"/>
          </w:tcPr>
          <w:p w14:paraId="7807242B" w14:textId="77777777" w:rsidR="00385BF7" w:rsidRPr="005118CC" w:rsidRDefault="00385BF7" w:rsidP="00385BF7">
            <w:r w:rsidRPr="005118CC">
              <w:t>FR101140</w:t>
            </w:r>
          </w:p>
        </w:tc>
        <w:tc>
          <w:tcPr>
            <w:tcW w:w="4961" w:type="dxa"/>
            <w:vAlign w:val="center"/>
          </w:tcPr>
          <w:p w14:paraId="450371E4" w14:textId="77777777" w:rsidR="00385BF7" w:rsidRPr="005118CC" w:rsidRDefault="00385BF7" w:rsidP="00385BF7">
            <w:r w:rsidRPr="005118CC">
              <w:t xml:space="preserve">Дебіторська заборгованість за розрахунками з нарахованих доходів </w:t>
            </w:r>
          </w:p>
        </w:tc>
        <w:tc>
          <w:tcPr>
            <w:tcW w:w="1984" w:type="dxa"/>
            <w:vAlign w:val="center"/>
          </w:tcPr>
          <w:p w14:paraId="303523CD" w14:textId="77777777" w:rsidR="00385BF7" w:rsidRPr="005118CC" w:rsidRDefault="00385BF7" w:rsidP="00385BF7">
            <w:r w:rsidRPr="005118CC">
              <w:t>T100_1, T100_2</w:t>
            </w:r>
          </w:p>
        </w:tc>
        <w:tc>
          <w:tcPr>
            <w:tcW w:w="2268" w:type="dxa"/>
            <w:vAlign w:val="center"/>
          </w:tcPr>
          <w:p w14:paraId="01AB3F80" w14:textId="77777777" w:rsidR="00385BF7" w:rsidRPr="005118CC" w:rsidRDefault="00385BF7" w:rsidP="00385BF7">
            <w:r w:rsidRPr="005118CC">
              <w:t>F061, H001</w:t>
            </w:r>
          </w:p>
        </w:tc>
        <w:tc>
          <w:tcPr>
            <w:tcW w:w="1985" w:type="dxa"/>
            <w:vAlign w:val="center"/>
          </w:tcPr>
          <w:p w14:paraId="21AFC4AE" w14:textId="77777777" w:rsidR="00385BF7" w:rsidRPr="005118CC" w:rsidRDefault="00385BF7" w:rsidP="00385BF7">
            <w:r w:rsidRPr="005118CC">
              <w:t>Немає</w:t>
            </w:r>
          </w:p>
        </w:tc>
        <w:tc>
          <w:tcPr>
            <w:tcW w:w="1276" w:type="dxa"/>
            <w:vAlign w:val="center"/>
          </w:tcPr>
          <w:p w14:paraId="6F18FD02" w14:textId="77777777" w:rsidR="00385BF7" w:rsidRPr="005118CC" w:rsidRDefault="00385BF7" w:rsidP="00385BF7">
            <w:r w:rsidRPr="005118CC">
              <w:t>FR1</w:t>
            </w:r>
          </w:p>
        </w:tc>
      </w:tr>
      <w:tr w:rsidR="005118CC" w:rsidRPr="005118CC" w14:paraId="4ABE9349" w14:textId="77777777" w:rsidTr="00EC4377">
        <w:trPr>
          <w:cantSplit/>
          <w:jc w:val="center"/>
        </w:trPr>
        <w:tc>
          <w:tcPr>
            <w:tcW w:w="988" w:type="dxa"/>
            <w:vAlign w:val="center"/>
          </w:tcPr>
          <w:p w14:paraId="58CE9BF8" w14:textId="77777777" w:rsidR="00385BF7" w:rsidRPr="005118CC" w:rsidRDefault="00385BF7" w:rsidP="0080322A">
            <w:pPr>
              <w:numPr>
                <w:ilvl w:val="0"/>
                <w:numId w:val="10"/>
              </w:numPr>
              <w:ind w:left="720"/>
              <w:contextualSpacing/>
            </w:pPr>
          </w:p>
        </w:tc>
        <w:tc>
          <w:tcPr>
            <w:tcW w:w="1701" w:type="dxa"/>
            <w:vAlign w:val="center"/>
          </w:tcPr>
          <w:p w14:paraId="094253C3" w14:textId="77777777" w:rsidR="00385BF7" w:rsidRPr="005118CC" w:rsidRDefault="00385BF7" w:rsidP="00385BF7">
            <w:r w:rsidRPr="005118CC">
              <w:t>FR101145</w:t>
            </w:r>
          </w:p>
        </w:tc>
        <w:tc>
          <w:tcPr>
            <w:tcW w:w="4961" w:type="dxa"/>
            <w:vAlign w:val="center"/>
          </w:tcPr>
          <w:p w14:paraId="50940B13" w14:textId="77777777" w:rsidR="00385BF7" w:rsidRPr="005118CC" w:rsidRDefault="00385BF7" w:rsidP="00385BF7">
            <w:r w:rsidRPr="005118CC">
              <w:t xml:space="preserve">Дебіторська заборгованість за розрахунками з внутрішніх розрахунків </w:t>
            </w:r>
          </w:p>
        </w:tc>
        <w:tc>
          <w:tcPr>
            <w:tcW w:w="1984" w:type="dxa"/>
            <w:vAlign w:val="center"/>
          </w:tcPr>
          <w:p w14:paraId="5A79AA52" w14:textId="77777777" w:rsidR="00385BF7" w:rsidRPr="005118CC" w:rsidRDefault="00385BF7" w:rsidP="00385BF7">
            <w:r w:rsidRPr="005118CC">
              <w:t>T100_1, T100_2</w:t>
            </w:r>
          </w:p>
        </w:tc>
        <w:tc>
          <w:tcPr>
            <w:tcW w:w="2268" w:type="dxa"/>
            <w:vAlign w:val="center"/>
          </w:tcPr>
          <w:p w14:paraId="08880481" w14:textId="77777777" w:rsidR="00385BF7" w:rsidRPr="005118CC" w:rsidRDefault="00385BF7" w:rsidP="00385BF7">
            <w:r w:rsidRPr="005118CC">
              <w:t>F061, H001</w:t>
            </w:r>
          </w:p>
        </w:tc>
        <w:tc>
          <w:tcPr>
            <w:tcW w:w="1985" w:type="dxa"/>
            <w:vAlign w:val="center"/>
          </w:tcPr>
          <w:p w14:paraId="65216DE0" w14:textId="77777777" w:rsidR="00385BF7" w:rsidRPr="005118CC" w:rsidRDefault="00385BF7" w:rsidP="00385BF7">
            <w:r w:rsidRPr="005118CC">
              <w:t>Немає</w:t>
            </w:r>
          </w:p>
        </w:tc>
        <w:tc>
          <w:tcPr>
            <w:tcW w:w="1276" w:type="dxa"/>
            <w:vAlign w:val="center"/>
          </w:tcPr>
          <w:p w14:paraId="4E81203D" w14:textId="77777777" w:rsidR="00385BF7" w:rsidRPr="005118CC" w:rsidRDefault="00385BF7" w:rsidP="00385BF7">
            <w:r w:rsidRPr="005118CC">
              <w:t>FR1</w:t>
            </w:r>
          </w:p>
        </w:tc>
      </w:tr>
      <w:tr w:rsidR="005118CC" w:rsidRPr="005118CC" w14:paraId="175D8514" w14:textId="77777777" w:rsidTr="00EC4377">
        <w:trPr>
          <w:cantSplit/>
          <w:jc w:val="center"/>
        </w:trPr>
        <w:tc>
          <w:tcPr>
            <w:tcW w:w="988" w:type="dxa"/>
            <w:vAlign w:val="center"/>
          </w:tcPr>
          <w:p w14:paraId="0C252A2B" w14:textId="77777777" w:rsidR="00385BF7" w:rsidRPr="005118CC" w:rsidRDefault="00385BF7" w:rsidP="0080322A">
            <w:pPr>
              <w:numPr>
                <w:ilvl w:val="0"/>
                <w:numId w:val="10"/>
              </w:numPr>
              <w:ind w:left="720"/>
              <w:contextualSpacing/>
            </w:pPr>
          </w:p>
        </w:tc>
        <w:tc>
          <w:tcPr>
            <w:tcW w:w="1701" w:type="dxa"/>
            <w:vAlign w:val="center"/>
          </w:tcPr>
          <w:p w14:paraId="08CF7483" w14:textId="77777777" w:rsidR="00385BF7" w:rsidRPr="005118CC" w:rsidRDefault="00385BF7" w:rsidP="00385BF7">
            <w:r w:rsidRPr="005118CC">
              <w:t>FR101155</w:t>
            </w:r>
          </w:p>
        </w:tc>
        <w:tc>
          <w:tcPr>
            <w:tcW w:w="4961" w:type="dxa"/>
            <w:vAlign w:val="center"/>
          </w:tcPr>
          <w:p w14:paraId="19B5849B" w14:textId="77777777" w:rsidR="00385BF7" w:rsidRPr="005118CC" w:rsidRDefault="00385BF7" w:rsidP="00385BF7">
            <w:r w:rsidRPr="005118CC">
              <w:t>Інша поточна дебіторська заборгованість</w:t>
            </w:r>
          </w:p>
        </w:tc>
        <w:tc>
          <w:tcPr>
            <w:tcW w:w="1984" w:type="dxa"/>
            <w:vAlign w:val="center"/>
          </w:tcPr>
          <w:p w14:paraId="63ACFEEE" w14:textId="77777777" w:rsidR="00385BF7" w:rsidRPr="005118CC" w:rsidRDefault="00385BF7" w:rsidP="00385BF7">
            <w:r w:rsidRPr="005118CC">
              <w:t>T100_1, T100_2</w:t>
            </w:r>
          </w:p>
        </w:tc>
        <w:tc>
          <w:tcPr>
            <w:tcW w:w="2268" w:type="dxa"/>
            <w:vAlign w:val="center"/>
          </w:tcPr>
          <w:p w14:paraId="7EBCDB61" w14:textId="77777777" w:rsidR="00385BF7" w:rsidRPr="005118CC" w:rsidRDefault="00385BF7" w:rsidP="00385BF7">
            <w:r w:rsidRPr="005118CC">
              <w:t>F061, H001</w:t>
            </w:r>
          </w:p>
        </w:tc>
        <w:tc>
          <w:tcPr>
            <w:tcW w:w="1985" w:type="dxa"/>
            <w:vAlign w:val="center"/>
          </w:tcPr>
          <w:p w14:paraId="2E392029" w14:textId="77777777" w:rsidR="00385BF7" w:rsidRPr="005118CC" w:rsidRDefault="00385BF7" w:rsidP="00385BF7">
            <w:r w:rsidRPr="005118CC">
              <w:t>Немає</w:t>
            </w:r>
          </w:p>
        </w:tc>
        <w:tc>
          <w:tcPr>
            <w:tcW w:w="1276" w:type="dxa"/>
            <w:vAlign w:val="center"/>
          </w:tcPr>
          <w:p w14:paraId="60938B8D" w14:textId="77777777" w:rsidR="00385BF7" w:rsidRPr="005118CC" w:rsidRDefault="00385BF7" w:rsidP="00385BF7">
            <w:r w:rsidRPr="005118CC">
              <w:t>FR1</w:t>
            </w:r>
          </w:p>
        </w:tc>
      </w:tr>
      <w:tr w:rsidR="005118CC" w:rsidRPr="005118CC" w14:paraId="5BB9FCC4" w14:textId="77777777" w:rsidTr="00EC4377">
        <w:trPr>
          <w:cantSplit/>
          <w:jc w:val="center"/>
        </w:trPr>
        <w:tc>
          <w:tcPr>
            <w:tcW w:w="988" w:type="dxa"/>
            <w:vAlign w:val="center"/>
          </w:tcPr>
          <w:p w14:paraId="79C71678" w14:textId="77777777" w:rsidR="00385BF7" w:rsidRPr="005118CC" w:rsidRDefault="00385BF7" w:rsidP="0080322A">
            <w:pPr>
              <w:numPr>
                <w:ilvl w:val="0"/>
                <w:numId w:val="10"/>
              </w:numPr>
              <w:ind w:left="720"/>
              <w:contextualSpacing/>
            </w:pPr>
          </w:p>
        </w:tc>
        <w:tc>
          <w:tcPr>
            <w:tcW w:w="1701" w:type="dxa"/>
            <w:vAlign w:val="center"/>
          </w:tcPr>
          <w:p w14:paraId="65B6015D" w14:textId="77777777" w:rsidR="00385BF7" w:rsidRPr="005118CC" w:rsidRDefault="00385BF7" w:rsidP="00385BF7">
            <w:r w:rsidRPr="005118CC">
              <w:t>FR101160</w:t>
            </w:r>
          </w:p>
        </w:tc>
        <w:tc>
          <w:tcPr>
            <w:tcW w:w="4961" w:type="dxa"/>
            <w:vAlign w:val="center"/>
          </w:tcPr>
          <w:p w14:paraId="125F2BB9" w14:textId="77777777" w:rsidR="00385BF7" w:rsidRPr="005118CC" w:rsidRDefault="00385BF7" w:rsidP="00385BF7">
            <w:r w:rsidRPr="005118CC">
              <w:t>Поточні фінансові інвестиції</w:t>
            </w:r>
          </w:p>
        </w:tc>
        <w:tc>
          <w:tcPr>
            <w:tcW w:w="1984" w:type="dxa"/>
            <w:vAlign w:val="center"/>
          </w:tcPr>
          <w:p w14:paraId="681D1100" w14:textId="77777777" w:rsidR="00385BF7" w:rsidRPr="005118CC" w:rsidRDefault="00385BF7" w:rsidP="00385BF7">
            <w:r w:rsidRPr="005118CC">
              <w:t>T100_1, T100_2</w:t>
            </w:r>
          </w:p>
        </w:tc>
        <w:tc>
          <w:tcPr>
            <w:tcW w:w="2268" w:type="dxa"/>
            <w:vAlign w:val="center"/>
          </w:tcPr>
          <w:p w14:paraId="3E222110" w14:textId="77777777" w:rsidR="00385BF7" w:rsidRPr="005118CC" w:rsidRDefault="00385BF7" w:rsidP="00385BF7">
            <w:r w:rsidRPr="005118CC">
              <w:t>F061, H001</w:t>
            </w:r>
          </w:p>
        </w:tc>
        <w:tc>
          <w:tcPr>
            <w:tcW w:w="1985" w:type="dxa"/>
            <w:vAlign w:val="center"/>
          </w:tcPr>
          <w:p w14:paraId="3E5B4A84" w14:textId="77777777" w:rsidR="00385BF7" w:rsidRPr="005118CC" w:rsidRDefault="00385BF7" w:rsidP="00385BF7">
            <w:r w:rsidRPr="005118CC">
              <w:t>Немає</w:t>
            </w:r>
          </w:p>
        </w:tc>
        <w:tc>
          <w:tcPr>
            <w:tcW w:w="1276" w:type="dxa"/>
            <w:vAlign w:val="center"/>
          </w:tcPr>
          <w:p w14:paraId="4F466C6A" w14:textId="77777777" w:rsidR="00385BF7" w:rsidRPr="005118CC" w:rsidRDefault="00385BF7" w:rsidP="00385BF7">
            <w:r w:rsidRPr="005118CC">
              <w:t>FR1</w:t>
            </w:r>
          </w:p>
        </w:tc>
      </w:tr>
      <w:tr w:rsidR="005118CC" w:rsidRPr="005118CC" w14:paraId="312E4C3B" w14:textId="77777777" w:rsidTr="00EC4377">
        <w:trPr>
          <w:cantSplit/>
          <w:jc w:val="center"/>
        </w:trPr>
        <w:tc>
          <w:tcPr>
            <w:tcW w:w="988" w:type="dxa"/>
            <w:vAlign w:val="center"/>
          </w:tcPr>
          <w:p w14:paraId="0922D861" w14:textId="77777777" w:rsidR="00385BF7" w:rsidRPr="005118CC" w:rsidRDefault="00385BF7" w:rsidP="0080322A">
            <w:pPr>
              <w:numPr>
                <w:ilvl w:val="0"/>
                <w:numId w:val="10"/>
              </w:numPr>
              <w:ind w:left="720"/>
              <w:contextualSpacing/>
            </w:pPr>
          </w:p>
        </w:tc>
        <w:tc>
          <w:tcPr>
            <w:tcW w:w="1701" w:type="dxa"/>
            <w:vAlign w:val="center"/>
          </w:tcPr>
          <w:p w14:paraId="18D3A74E" w14:textId="77777777" w:rsidR="00385BF7" w:rsidRPr="005118CC" w:rsidRDefault="00385BF7" w:rsidP="00385BF7">
            <w:r w:rsidRPr="005118CC">
              <w:t>FR101165</w:t>
            </w:r>
          </w:p>
        </w:tc>
        <w:tc>
          <w:tcPr>
            <w:tcW w:w="4961" w:type="dxa"/>
            <w:vAlign w:val="center"/>
          </w:tcPr>
          <w:p w14:paraId="0AC6194E" w14:textId="77777777" w:rsidR="00385BF7" w:rsidRPr="005118CC" w:rsidRDefault="00385BF7" w:rsidP="00385BF7">
            <w:r w:rsidRPr="005118CC">
              <w:t>Гроші та їх еквіваленти</w:t>
            </w:r>
          </w:p>
        </w:tc>
        <w:tc>
          <w:tcPr>
            <w:tcW w:w="1984" w:type="dxa"/>
            <w:vAlign w:val="center"/>
          </w:tcPr>
          <w:p w14:paraId="6CC58120" w14:textId="77777777" w:rsidR="00385BF7" w:rsidRPr="005118CC" w:rsidRDefault="00385BF7" w:rsidP="00385BF7">
            <w:r w:rsidRPr="005118CC">
              <w:t>T100_1, T100_2</w:t>
            </w:r>
          </w:p>
        </w:tc>
        <w:tc>
          <w:tcPr>
            <w:tcW w:w="2268" w:type="dxa"/>
            <w:vAlign w:val="center"/>
          </w:tcPr>
          <w:p w14:paraId="6FF7A6E0" w14:textId="77777777" w:rsidR="00385BF7" w:rsidRPr="005118CC" w:rsidRDefault="00385BF7" w:rsidP="00385BF7">
            <w:r w:rsidRPr="005118CC">
              <w:t>F061, H001</w:t>
            </w:r>
          </w:p>
        </w:tc>
        <w:tc>
          <w:tcPr>
            <w:tcW w:w="1985" w:type="dxa"/>
            <w:vAlign w:val="center"/>
          </w:tcPr>
          <w:p w14:paraId="0AC9E221" w14:textId="77777777" w:rsidR="00385BF7" w:rsidRPr="005118CC" w:rsidRDefault="00385BF7" w:rsidP="00385BF7">
            <w:r w:rsidRPr="005118CC">
              <w:t>Немає</w:t>
            </w:r>
          </w:p>
        </w:tc>
        <w:tc>
          <w:tcPr>
            <w:tcW w:w="1276" w:type="dxa"/>
            <w:vAlign w:val="center"/>
          </w:tcPr>
          <w:p w14:paraId="7DF4BE1D" w14:textId="77777777" w:rsidR="00385BF7" w:rsidRPr="005118CC" w:rsidRDefault="00385BF7" w:rsidP="00385BF7">
            <w:r w:rsidRPr="005118CC">
              <w:t>FR1</w:t>
            </w:r>
          </w:p>
        </w:tc>
      </w:tr>
      <w:tr w:rsidR="005118CC" w:rsidRPr="005118CC" w14:paraId="3B8062FC" w14:textId="77777777" w:rsidTr="00EC4377">
        <w:trPr>
          <w:cantSplit/>
          <w:jc w:val="center"/>
        </w:trPr>
        <w:tc>
          <w:tcPr>
            <w:tcW w:w="988" w:type="dxa"/>
            <w:vAlign w:val="center"/>
          </w:tcPr>
          <w:p w14:paraId="582F4A46" w14:textId="77777777" w:rsidR="00385BF7" w:rsidRPr="005118CC" w:rsidRDefault="00385BF7" w:rsidP="0080322A">
            <w:pPr>
              <w:numPr>
                <w:ilvl w:val="0"/>
                <w:numId w:val="10"/>
              </w:numPr>
              <w:ind w:left="720"/>
              <w:contextualSpacing/>
            </w:pPr>
          </w:p>
        </w:tc>
        <w:tc>
          <w:tcPr>
            <w:tcW w:w="1701" w:type="dxa"/>
            <w:vAlign w:val="center"/>
          </w:tcPr>
          <w:p w14:paraId="29414D47" w14:textId="77777777" w:rsidR="00385BF7" w:rsidRPr="005118CC" w:rsidRDefault="00385BF7" w:rsidP="00385BF7">
            <w:r w:rsidRPr="005118CC">
              <w:t>FR101166</w:t>
            </w:r>
          </w:p>
        </w:tc>
        <w:tc>
          <w:tcPr>
            <w:tcW w:w="4961" w:type="dxa"/>
            <w:vAlign w:val="center"/>
          </w:tcPr>
          <w:p w14:paraId="493E5B35" w14:textId="77777777" w:rsidR="00385BF7" w:rsidRPr="005118CC" w:rsidRDefault="00385BF7" w:rsidP="00385BF7">
            <w:r w:rsidRPr="005118CC">
              <w:t>Готівка</w:t>
            </w:r>
          </w:p>
        </w:tc>
        <w:tc>
          <w:tcPr>
            <w:tcW w:w="1984" w:type="dxa"/>
            <w:vAlign w:val="center"/>
          </w:tcPr>
          <w:p w14:paraId="783DE5DB" w14:textId="77777777" w:rsidR="00385BF7" w:rsidRPr="005118CC" w:rsidRDefault="00385BF7" w:rsidP="00385BF7">
            <w:r w:rsidRPr="005118CC">
              <w:t>T100_1, T100_2</w:t>
            </w:r>
          </w:p>
        </w:tc>
        <w:tc>
          <w:tcPr>
            <w:tcW w:w="2268" w:type="dxa"/>
            <w:vAlign w:val="center"/>
          </w:tcPr>
          <w:p w14:paraId="79A7E815" w14:textId="77777777" w:rsidR="00385BF7" w:rsidRPr="005118CC" w:rsidRDefault="00385BF7" w:rsidP="00385BF7">
            <w:r w:rsidRPr="005118CC">
              <w:t>F061, H001</w:t>
            </w:r>
          </w:p>
        </w:tc>
        <w:tc>
          <w:tcPr>
            <w:tcW w:w="1985" w:type="dxa"/>
            <w:vAlign w:val="center"/>
          </w:tcPr>
          <w:p w14:paraId="397F72A1" w14:textId="77777777" w:rsidR="00385BF7" w:rsidRPr="005118CC" w:rsidRDefault="00385BF7" w:rsidP="00385BF7">
            <w:r w:rsidRPr="005118CC">
              <w:t>Немає</w:t>
            </w:r>
          </w:p>
        </w:tc>
        <w:tc>
          <w:tcPr>
            <w:tcW w:w="1276" w:type="dxa"/>
            <w:vAlign w:val="center"/>
          </w:tcPr>
          <w:p w14:paraId="695D4DD9" w14:textId="77777777" w:rsidR="00385BF7" w:rsidRPr="005118CC" w:rsidRDefault="00385BF7" w:rsidP="00385BF7">
            <w:r w:rsidRPr="005118CC">
              <w:t>FR1</w:t>
            </w:r>
          </w:p>
        </w:tc>
      </w:tr>
      <w:tr w:rsidR="005118CC" w:rsidRPr="005118CC" w14:paraId="51529324" w14:textId="77777777" w:rsidTr="00EC4377">
        <w:trPr>
          <w:cantSplit/>
          <w:jc w:val="center"/>
        </w:trPr>
        <w:tc>
          <w:tcPr>
            <w:tcW w:w="988" w:type="dxa"/>
            <w:vAlign w:val="center"/>
          </w:tcPr>
          <w:p w14:paraId="47623FA1" w14:textId="77777777" w:rsidR="00385BF7" w:rsidRPr="005118CC" w:rsidRDefault="00385BF7" w:rsidP="0080322A">
            <w:pPr>
              <w:numPr>
                <w:ilvl w:val="0"/>
                <w:numId w:val="10"/>
              </w:numPr>
              <w:ind w:left="720"/>
              <w:contextualSpacing/>
            </w:pPr>
          </w:p>
        </w:tc>
        <w:tc>
          <w:tcPr>
            <w:tcW w:w="1701" w:type="dxa"/>
            <w:vAlign w:val="center"/>
          </w:tcPr>
          <w:p w14:paraId="1F2FD46A" w14:textId="77777777" w:rsidR="00385BF7" w:rsidRPr="005118CC" w:rsidRDefault="00385BF7" w:rsidP="00385BF7">
            <w:r w:rsidRPr="005118CC">
              <w:t>FR101167</w:t>
            </w:r>
          </w:p>
        </w:tc>
        <w:tc>
          <w:tcPr>
            <w:tcW w:w="4961" w:type="dxa"/>
            <w:vAlign w:val="center"/>
          </w:tcPr>
          <w:p w14:paraId="08F4A095" w14:textId="77777777" w:rsidR="00385BF7" w:rsidRPr="005118CC" w:rsidRDefault="00385BF7" w:rsidP="00385BF7">
            <w:r w:rsidRPr="005118CC">
              <w:t>Рахунки в банках</w:t>
            </w:r>
          </w:p>
        </w:tc>
        <w:tc>
          <w:tcPr>
            <w:tcW w:w="1984" w:type="dxa"/>
            <w:vAlign w:val="center"/>
          </w:tcPr>
          <w:p w14:paraId="2BC11ED7" w14:textId="77777777" w:rsidR="00385BF7" w:rsidRPr="005118CC" w:rsidRDefault="00385BF7" w:rsidP="00385BF7">
            <w:r w:rsidRPr="005118CC">
              <w:t>T100_1, T100_2</w:t>
            </w:r>
          </w:p>
        </w:tc>
        <w:tc>
          <w:tcPr>
            <w:tcW w:w="2268" w:type="dxa"/>
            <w:vAlign w:val="center"/>
          </w:tcPr>
          <w:p w14:paraId="2AC8E61D" w14:textId="77777777" w:rsidR="00385BF7" w:rsidRPr="005118CC" w:rsidRDefault="00385BF7" w:rsidP="00385BF7">
            <w:r w:rsidRPr="005118CC">
              <w:t>F061, H001</w:t>
            </w:r>
          </w:p>
        </w:tc>
        <w:tc>
          <w:tcPr>
            <w:tcW w:w="1985" w:type="dxa"/>
            <w:vAlign w:val="center"/>
          </w:tcPr>
          <w:p w14:paraId="7830AF5D" w14:textId="77777777" w:rsidR="00385BF7" w:rsidRPr="005118CC" w:rsidRDefault="00385BF7" w:rsidP="00385BF7">
            <w:r w:rsidRPr="005118CC">
              <w:t>Немає</w:t>
            </w:r>
          </w:p>
        </w:tc>
        <w:tc>
          <w:tcPr>
            <w:tcW w:w="1276" w:type="dxa"/>
            <w:vAlign w:val="center"/>
          </w:tcPr>
          <w:p w14:paraId="7EC471E6" w14:textId="77777777" w:rsidR="00385BF7" w:rsidRPr="005118CC" w:rsidRDefault="00385BF7" w:rsidP="00385BF7">
            <w:r w:rsidRPr="005118CC">
              <w:t>FR1</w:t>
            </w:r>
          </w:p>
        </w:tc>
      </w:tr>
      <w:tr w:rsidR="005118CC" w:rsidRPr="005118CC" w14:paraId="6921F889" w14:textId="77777777" w:rsidTr="00EC4377">
        <w:trPr>
          <w:cantSplit/>
          <w:jc w:val="center"/>
        </w:trPr>
        <w:tc>
          <w:tcPr>
            <w:tcW w:w="988" w:type="dxa"/>
            <w:vAlign w:val="center"/>
          </w:tcPr>
          <w:p w14:paraId="67E3BF64" w14:textId="77777777" w:rsidR="00385BF7" w:rsidRPr="005118CC" w:rsidRDefault="00385BF7" w:rsidP="0080322A">
            <w:pPr>
              <w:numPr>
                <w:ilvl w:val="0"/>
                <w:numId w:val="10"/>
              </w:numPr>
              <w:ind w:left="720"/>
              <w:contextualSpacing/>
            </w:pPr>
          </w:p>
        </w:tc>
        <w:tc>
          <w:tcPr>
            <w:tcW w:w="1701" w:type="dxa"/>
            <w:vAlign w:val="center"/>
          </w:tcPr>
          <w:p w14:paraId="27324E13" w14:textId="77777777" w:rsidR="00385BF7" w:rsidRPr="005118CC" w:rsidRDefault="00385BF7" w:rsidP="00385BF7">
            <w:r w:rsidRPr="005118CC">
              <w:t>FR101170</w:t>
            </w:r>
          </w:p>
        </w:tc>
        <w:tc>
          <w:tcPr>
            <w:tcW w:w="4961" w:type="dxa"/>
            <w:vAlign w:val="center"/>
          </w:tcPr>
          <w:p w14:paraId="4FE9F436" w14:textId="77777777" w:rsidR="00385BF7" w:rsidRPr="005118CC" w:rsidRDefault="00385BF7" w:rsidP="00385BF7">
            <w:r w:rsidRPr="005118CC">
              <w:t>Витрати майбутніх періодів</w:t>
            </w:r>
          </w:p>
        </w:tc>
        <w:tc>
          <w:tcPr>
            <w:tcW w:w="1984" w:type="dxa"/>
            <w:vAlign w:val="center"/>
          </w:tcPr>
          <w:p w14:paraId="5D4A9621" w14:textId="77777777" w:rsidR="00385BF7" w:rsidRPr="005118CC" w:rsidRDefault="00385BF7" w:rsidP="00385BF7">
            <w:r w:rsidRPr="005118CC">
              <w:t>T100_1, T100_2</w:t>
            </w:r>
          </w:p>
        </w:tc>
        <w:tc>
          <w:tcPr>
            <w:tcW w:w="2268" w:type="dxa"/>
            <w:vAlign w:val="center"/>
          </w:tcPr>
          <w:p w14:paraId="116E5A04" w14:textId="77777777" w:rsidR="00385BF7" w:rsidRPr="005118CC" w:rsidRDefault="00385BF7" w:rsidP="00385BF7">
            <w:r w:rsidRPr="005118CC">
              <w:t>F061, H001</w:t>
            </w:r>
          </w:p>
        </w:tc>
        <w:tc>
          <w:tcPr>
            <w:tcW w:w="1985" w:type="dxa"/>
            <w:vAlign w:val="center"/>
          </w:tcPr>
          <w:p w14:paraId="517FFFC1" w14:textId="77777777" w:rsidR="00385BF7" w:rsidRPr="005118CC" w:rsidRDefault="00385BF7" w:rsidP="00385BF7">
            <w:r w:rsidRPr="005118CC">
              <w:t>Немає</w:t>
            </w:r>
          </w:p>
        </w:tc>
        <w:tc>
          <w:tcPr>
            <w:tcW w:w="1276" w:type="dxa"/>
            <w:vAlign w:val="center"/>
          </w:tcPr>
          <w:p w14:paraId="368360B6" w14:textId="77777777" w:rsidR="00385BF7" w:rsidRPr="005118CC" w:rsidRDefault="00385BF7" w:rsidP="00385BF7">
            <w:r w:rsidRPr="005118CC">
              <w:t>FR1</w:t>
            </w:r>
          </w:p>
        </w:tc>
      </w:tr>
      <w:tr w:rsidR="005118CC" w:rsidRPr="005118CC" w14:paraId="77A39785" w14:textId="77777777" w:rsidTr="00EC4377">
        <w:trPr>
          <w:cantSplit/>
          <w:jc w:val="center"/>
        </w:trPr>
        <w:tc>
          <w:tcPr>
            <w:tcW w:w="988" w:type="dxa"/>
            <w:vAlign w:val="center"/>
          </w:tcPr>
          <w:p w14:paraId="5748987A" w14:textId="77777777" w:rsidR="00385BF7" w:rsidRPr="005118CC" w:rsidRDefault="00385BF7" w:rsidP="0080322A">
            <w:pPr>
              <w:numPr>
                <w:ilvl w:val="0"/>
                <w:numId w:val="10"/>
              </w:numPr>
              <w:ind w:left="720"/>
              <w:contextualSpacing/>
            </w:pPr>
          </w:p>
        </w:tc>
        <w:tc>
          <w:tcPr>
            <w:tcW w:w="1701" w:type="dxa"/>
            <w:vAlign w:val="center"/>
          </w:tcPr>
          <w:p w14:paraId="170E7210" w14:textId="77777777" w:rsidR="00385BF7" w:rsidRPr="005118CC" w:rsidRDefault="00385BF7" w:rsidP="00385BF7">
            <w:r w:rsidRPr="005118CC">
              <w:t>FR101180</w:t>
            </w:r>
          </w:p>
        </w:tc>
        <w:tc>
          <w:tcPr>
            <w:tcW w:w="4961" w:type="dxa"/>
            <w:vAlign w:val="center"/>
          </w:tcPr>
          <w:p w14:paraId="203A9F50" w14:textId="508BBF8E" w:rsidR="00385BF7" w:rsidRPr="005118CC" w:rsidRDefault="00385BF7" w:rsidP="002927BF">
            <w:r w:rsidRPr="005118CC">
              <w:t>Частка перестраховика у страхових резервах</w:t>
            </w:r>
          </w:p>
        </w:tc>
        <w:tc>
          <w:tcPr>
            <w:tcW w:w="1984" w:type="dxa"/>
            <w:vAlign w:val="center"/>
          </w:tcPr>
          <w:p w14:paraId="03FE8F31" w14:textId="77777777" w:rsidR="00385BF7" w:rsidRPr="005118CC" w:rsidRDefault="00385BF7" w:rsidP="00385BF7">
            <w:r w:rsidRPr="005118CC">
              <w:t>T100_1, T100_2</w:t>
            </w:r>
          </w:p>
        </w:tc>
        <w:tc>
          <w:tcPr>
            <w:tcW w:w="2268" w:type="dxa"/>
            <w:vAlign w:val="center"/>
          </w:tcPr>
          <w:p w14:paraId="57C7F715" w14:textId="77777777" w:rsidR="00385BF7" w:rsidRPr="005118CC" w:rsidRDefault="00385BF7" w:rsidP="00385BF7">
            <w:r w:rsidRPr="005118CC">
              <w:t>F061, H001</w:t>
            </w:r>
          </w:p>
        </w:tc>
        <w:tc>
          <w:tcPr>
            <w:tcW w:w="1985" w:type="dxa"/>
            <w:vAlign w:val="center"/>
          </w:tcPr>
          <w:p w14:paraId="2D5EC7E2" w14:textId="77777777" w:rsidR="00385BF7" w:rsidRPr="005118CC" w:rsidRDefault="00385BF7" w:rsidP="00385BF7">
            <w:r w:rsidRPr="005118CC">
              <w:t>Немає</w:t>
            </w:r>
          </w:p>
        </w:tc>
        <w:tc>
          <w:tcPr>
            <w:tcW w:w="1276" w:type="dxa"/>
            <w:vAlign w:val="center"/>
          </w:tcPr>
          <w:p w14:paraId="2826E81E" w14:textId="77777777" w:rsidR="00385BF7" w:rsidRPr="005118CC" w:rsidRDefault="00385BF7" w:rsidP="00385BF7">
            <w:r w:rsidRPr="005118CC">
              <w:t>FR1</w:t>
            </w:r>
          </w:p>
        </w:tc>
      </w:tr>
      <w:tr w:rsidR="005118CC" w:rsidRPr="005118CC" w14:paraId="46B9AA4F" w14:textId="77777777" w:rsidTr="00EC4377">
        <w:trPr>
          <w:cantSplit/>
          <w:jc w:val="center"/>
        </w:trPr>
        <w:tc>
          <w:tcPr>
            <w:tcW w:w="988" w:type="dxa"/>
            <w:vAlign w:val="center"/>
          </w:tcPr>
          <w:p w14:paraId="59F8B43D" w14:textId="77777777" w:rsidR="00385BF7" w:rsidRPr="005118CC" w:rsidRDefault="00385BF7" w:rsidP="0080322A">
            <w:pPr>
              <w:numPr>
                <w:ilvl w:val="0"/>
                <w:numId w:val="10"/>
              </w:numPr>
              <w:ind w:left="720"/>
              <w:contextualSpacing/>
            </w:pPr>
          </w:p>
        </w:tc>
        <w:tc>
          <w:tcPr>
            <w:tcW w:w="1701" w:type="dxa"/>
            <w:vAlign w:val="center"/>
          </w:tcPr>
          <w:p w14:paraId="352769CB" w14:textId="77777777" w:rsidR="00385BF7" w:rsidRPr="005118CC" w:rsidRDefault="00385BF7" w:rsidP="00385BF7">
            <w:r w:rsidRPr="005118CC">
              <w:t>FR101181</w:t>
            </w:r>
          </w:p>
        </w:tc>
        <w:tc>
          <w:tcPr>
            <w:tcW w:w="4961" w:type="dxa"/>
            <w:vAlign w:val="center"/>
          </w:tcPr>
          <w:p w14:paraId="44125E39" w14:textId="70B24BF3" w:rsidR="00385BF7" w:rsidRPr="005118CC" w:rsidRDefault="00385BF7" w:rsidP="002927BF">
            <w:r w:rsidRPr="005118CC">
              <w:t>Частка перестраховика у страхових резервах довгострокових зобов’язань</w:t>
            </w:r>
          </w:p>
        </w:tc>
        <w:tc>
          <w:tcPr>
            <w:tcW w:w="1984" w:type="dxa"/>
            <w:vAlign w:val="center"/>
          </w:tcPr>
          <w:p w14:paraId="0FB58382" w14:textId="77777777" w:rsidR="00385BF7" w:rsidRPr="005118CC" w:rsidRDefault="00385BF7" w:rsidP="00385BF7">
            <w:r w:rsidRPr="005118CC">
              <w:t>T100_1, T100_2</w:t>
            </w:r>
          </w:p>
        </w:tc>
        <w:tc>
          <w:tcPr>
            <w:tcW w:w="2268" w:type="dxa"/>
            <w:vAlign w:val="center"/>
          </w:tcPr>
          <w:p w14:paraId="4182BAB0" w14:textId="77777777" w:rsidR="00385BF7" w:rsidRPr="005118CC" w:rsidRDefault="00385BF7" w:rsidP="00385BF7">
            <w:r w:rsidRPr="005118CC">
              <w:t>F061, H001</w:t>
            </w:r>
          </w:p>
        </w:tc>
        <w:tc>
          <w:tcPr>
            <w:tcW w:w="1985" w:type="dxa"/>
            <w:vAlign w:val="center"/>
          </w:tcPr>
          <w:p w14:paraId="4F40CF13" w14:textId="77777777" w:rsidR="00385BF7" w:rsidRPr="005118CC" w:rsidRDefault="00385BF7" w:rsidP="00385BF7">
            <w:r w:rsidRPr="005118CC">
              <w:t>Немає</w:t>
            </w:r>
          </w:p>
        </w:tc>
        <w:tc>
          <w:tcPr>
            <w:tcW w:w="1276" w:type="dxa"/>
            <w:vAlign w:val="center"/>
          </w:tcPr>
          <w:p w14:paraId="0454DD47" w14:textId="77777777" w:rsidR="00385BF7" w:rsidRPr="005118CC" w:rsidRDefault="00385BF7" w:rsidP="00385BF7">
            <w:r w:rsidRPr="005118CC">
              <w:t>FR1</w:t>
            </w:r>
          </w:p>
        </w:tc>
      </w:tr>
      <w:tr w:rsidR="005118CC" w:rsidRPr="005118CC" w14:paraId="5BA027BB" w14:textId="77777777" w:rsidTr="00EC4377">
        <w:trPr>
          <w:cantSplit/>
          <w:jc w:val="center"/>
        </w:trPr>
        <w:tc>
          <w:tcPr>
            <w:tcW w:w="988" w:type="dxa"/>
            <w:vAlign w:val="center"/>
          </w:tcPr>
          <w:p w14:paraId="5BC77768" w14:textId="77777777" w:rsidR="00385BF7" w:rsidRPr="005118CC" w:rsidRDefault="00385BF7" w:rsidP="0080322A">
            <w:pPr>
              <w:numPr>
                <w:ilvl w:val="0"/>
                <w:numId w:val="10"/>
              </w:numPr>
              <w:ind w:left="720"/>
              <w:contextualSpacing/>
            </w:pPr>
          </w:p>
        </w:tc>
        <w:tc>
          <w:tcPr>
            <w:tcW w:w="1701" w:type="dxa"/>
            <w:vAlign w:val="center"/>
          </w:tcPr>
          <w:p w14:paraId="0E3CC167" w14:textId="77777777" w:rsidR="00385BF7" w:rsidRPr="005118CC" w:rsidRDefault="00385BF7" w:rsidP="00385BF7">
            <w:r w:rsidRPr="005118CC">
              <w:t>FR101182</w:t>
            </w:r>
          </w:p>
        </w:tc>
        <w:tc>
          <w:tcPr>
            <w:tcW w:w="4961" w:type="dxa"/>
            <w:vAlign w:val="center"/>
          </w:tcPr>
          <w:p w14:paraId="4BD4401E" w14:textId="63478F92" w:rsidR="00385BF7" w:rsidRPr="005118CC" w:rsidRDefault="00385BF7" w:rsidP="002927BF">
            <w:r w:rsidRPr="005118CC">
              <w:t>Частка перестраховика у страхових резервах збитків або резервах належних виплат</w:t>
            </w:r>
          </w:p>
        </w:tc>
        <w:tc>
          <w:tcPr>
            <w:tcW w:w="1984" w:type="dxa"/>
            <w:vAlign w:val="center"/>
          </w:tcPr>
          <w:p w14:paraId="28ACA57A" w14:textId="77777777" w:rsidR="00385BF7" w:rsidRPr="005118CC" w:rsidRDefault="00385BF7" w:rsidP="00385BF7">
            <w:r w:rsidRPr="005118CC">
              <w:t>T100_1, T100_2</w:t>
            </w:r>
          </w:p>
        </w:tc>
        <w:tc>
          <w:tcPr>
            <w:tcW w:w="2268" w:type="dxa"/>
            <w:vAlign w:val="center"/>
          </w:tcPr>
          <w:p w14:paraId="0255065A" w14:textId="77777777" w:rsidR="00385BF7" w:rsidRPr="005118CC" w:rsidRDefault="00385BF7" w:rsidP="00385BF7">
            <w:r w:rsidRPr="005118CC">
              <w:t>F061, H001</w:t>
            </w:r>
          </w:p>
        </w:tc>
        <w:tc>
          <w:tcPr>
            <w:tcW w:w="1985" w:type="dxa"/>
            <w:vAlign w:val="center"/>
          </w:tcPr>
          <w:p w14:paraId="12E153AF" w14:textId="77777777" w:rsidR="00385BF7" w:rsidRPr="005118CC" w:rsidRDefault="00385BF7" w:rsidP="00385BF7">
            <w:r w:rsidRPr="005118CC">
              <w:t>Немає</w:t>
            </w:r>
          </w:p>
        </w:tc>
        <w:tc>
          <w:tcPr>
            <w:tcW w:w="1276" w:type="dxa"/>
            <w:vAlign w:val="center"/>
          </w:tcPr>
          <w:p w14:paraId="695421C3" w14:textId="77777777" w:rsidR="00385BF7" w:rsidRPr="005118CC" w:rsidRDefault="00385BF7" w:rsidP="00385BF7">
            <w:r w:rsidRPr="005118CC">
              <w:t>FR1</w:t>
            </w:r>
          </w:p>
        </w:tc>
      </w:tr>
      <w:tr w:rsidR="005118CC" w:rsidRPr="005118CC" w14:paraId="2CE995F5" w14:textId="77777777" w:rsidTr="00EC4377">
        <w:trPr>
          <w:cantSplit/>
          <w:jc w:val="center"/>
        </w:trPr>
        <w:tc>
          <w:tcPr>
            <w:tcW w:w="988" w:type="dxa"/>
            <w:vAlign w:val="center"/>
          </w:tcPr>
          <w:p w14:paraId="2A210E5F" w14:textId="77777777" w:rsidR="00385BF7" w:rsidRPr="005118CC" w:rsidRDefault="00385BF7" w:rsidP="0080322A">
            <w:pPr>
              <w:numPr>
                <w:ilvl w:val="0"/>
                <w:numId w:val="10"/>
              </w:numPr>
              <w:ind w:left="720"/>
              <w:contextualSpacing/>
            </w:pPr>
          </w:p>
        </w:tc>
        <w:tc>
          <w:tcPr>
            <w:tcW w:w="1701" w:type="dxa"/>
            <w:vAlign w:val="center"/>
          </w:tcPr>
          <w:p w14:paraId="51311965" w14:textId="77777777" w:rsidR="00385BF7" w:rsidRPr="005118CC" w:rsidRDefault="00385BF7" w:rsidP="00385BF7">
            <w:r w:rsidRPr="005118CC">
              <w:t>FR101183</w:t>
            </w:r>
          </w:p>
        </w:tc>
        <w:tc>
          <w:tcPr>
            <w:tcW w:w="4961" w:type="dxa"/>
            <w:vAlign w:val="center"/>
          </w:tcPr>
          <w:p w14:paraId="63A80B16" w14:textId="19E4F9FD" w:rsidR="00385BF7" w:rsidRPr="005118CC" w:rsidRDefault="00385BF7" w:rsidP="001B1AE5">
            <w:r w:rsidRPr="005118CC">
              <w:t>Частка перестраховика у страхових резервах незароблених премій</w:t>
            </w:r>
          </w:p>
        </w:tc>
        <w:tc>
          <w:tcPr>
            <w:tcW w:w="1984" w:type="dxa"/>
            <w:vAlign w:val="center"/>
          </w:tcPr>
          <w:p w14:paraId="40BE2B33" w14:textId="77777777" w:rsidR="00385BF7" w:rsidRPr="005118CC" w:rsidRDefault="00385BF7" w:rsidP="00385BF7">
            <w:r w:rsidRPr="005118CC">
              <w:t>T100_1, T100_2</w:t>
            </w:r>
          </w:p>
        </w:tc>
        <w:tc>
          <w:tcPr>
            <w:tcW w:w="2268" w:type="dxa"/>
            <w:vAlign w:val="center"/>
          </w:tcPr>
          <w:p w14:paraId="5A8C260F" w14:textId="77777777" w:rsidR="00385BF7" w:rsidRPr="005118CC" w:rsidRDefault="00385BF7" w:rsidP="00385BF7">
            <w:r w:rsidRPr="005118CC">
              <w:t>F061, H001</w:t>
            </w:r>
          </w:p>
        </w:tc>
        <w:tc>
          <w:tcPr>
            <w:tcW w:w="1985" w:type="dxa"/>
            <w:vAlign w:val="center"/>
          </w:tcPr>
          <w:p w14:paraId="4D9CE1D1" w14:textId="77777777" w:rsidR="00385BF7" w:rsidRPr="005118CC" w:rsidRDefault="00385BF7" w:rsidP="00385BF7">
            <w:r w:rsidRPr="005118CC">
              <w:t>Немає</w:t>
            </w:r>
          </w:p>
        </w:tc>
        <w:tc>
          <w:tcPr>
            <w:tcW w:w="1276" w:type="dxa"/>
            <w:vAlign w:val="center"/>
          </w:tcPr>
          <w:p w14:paraId="168FFD00" w14:textId="77777777" w:rsidR="00385BF7" w:rsidRPr="005118CC" w:rsidRDefault="00385BF7" w:rsidP="00385BF7">
            <w:r w:rsidRPr="005118CC">
              <w:t>FR1</w:t>
            </w:r>
          </w:p>
        </w:tc>
      </w:tr>
      <w:tr w:rsidR="005118CC" w:rsidRPr="005118CC" w14:paraId="2DD504BE" w14:textId="77777777" w:rsidTr="00EC4377">
        <w:trPr>
          <w:cantSplit/>
          <w:jc w:val="center"/>
        </w:trPr>
        <w:tc>
          <w:tcPr>
            <w:tcW w:w="988" w:type="dxa"/>
            <w:vAlign w:val="center"/>
          </w:tcPr>
          <w:p w14:paraId="182AB13F" w14:textId="77777777" w:rsidR="00385BF7" w:rsidRPr="005118CC" w:rsidRDefault="00385BF7" w:rsidP="0080322A">
            <w:pPr>
              <w:numPr>
                <w:ilvl w:val="0"/>
                <w:numId w:val="10"/>
              </w:numPr>
              <w:ind w:left="720"/>
              <w:contextualSpacing/>
            </w:pPr>
          </w:p>
        </w:tc>
        <w:tc>
          <w:tcPr>
            <w:tcW w:w="1701" w:type="dxa"/>
            <w:vAlign w:val="center"/>
          </w:tcPr>
          <w:p w14:paraId="38DE7E2D" w14:textId="77777777" w:rsidR="00385BF7" w:rsidRPr="005118CC" w:rsidRDefault="00385BF7" w:rsidP="00385BF7">
            <w:r w:rsidRPr="005118CC">
              <w:t>FR101184</w:t>
            </w:r>
          </w:p>
        </w:tc>
        <w:tc>
          <w:tcPr>
            <w:tcW w:w="4961" w:type="dxa"/>
            <w:vAlign w:val="center"/>
          </w:tcPr>
          <w:p w14:paraId="4A9B5858" w14:textId="77777777" w:rsidR="00385BF7" w:rsidRPr="005118CC" w:rsidRDefault="00385BF7" w:rsidP="00385BF7">
            <w:r w:rsidRPr="005118CC">
              <w:t>Частка перестраховика в інших страхових резервах</w:t>
            </w:r>
          </w:p>
        </w:tc>
        <w:tc>
          <w:tcPr>
            <w:tcW w:w="1984" w:type="dxa"/>
            <w:vAlign w:val="center"/>
          </w:tcPr>
          <w:p w14:paraId="4498F332" w14:textId="77777777" w:rsidR="00385BF7" w:rsidRPr="005118CC" w:rsidRDefault="00385BF7" w:rsidP="00385BF7">
            <w:r w:rsidRPr="005118CC">
              <w:t>T100_1, T100_2</w:t>
            </w:r>
          </w:p>
        </w:tc>
        <w:tc>
          <w:tcPr>
            <w:tcW w:w="2268" w:type="dxa"/>
            <w:vAlign w:val="center"/>
          </w:tcPr>
          <w:p w14:paraId="3AB6AD17" w14:textId="77777777" w:rsidR="00385BF7" w:rsidRPr="005118CC" w:rsidRDefault="00385BF7" w:rsidP="00385BF7">
            <w:r w:rsidRPr="005118CC">
              <w:t>F061, H001</w:t>
            </w:r>
          </w:p>
        </w:tc>
        <w:tc>
          <w:tcPr>
            <w:tcW w:w="1985" w:type="dxa"/>
            <w:vAlign w:val="center"/>
          </w:tcPr>
          <w:p w14:paraId="0D1B22BA" w14:textId="77777777" w:rsidR="00385BF7" w:rsidRPr="005118CC" w:rsidRDefault="00385BF7" w:rsidP="00385BF7">
            <w:r w:rsidRPr="005118CC">
              <w:t>Немає</w:t>
            </w:r>
          </w:p>
        </w:tc>
        <w:tc>
          <w:tcPr>
            <w:tcW w:w="1276" w:type="dxa"/>
            <w:vAlign w:val="center"/>
          </w:tcPr>
          <w:p w14:paraId="650FE51A" w14:textId="77777777" w:rsidR="00385BF7" w:rsidRPr="005118CC" w:rsidRDefault="00385BF7" w:rsidP="00385BF7">
            <w:r w:rsidRPr="005118CC">
              <w:t>FR1</w:t>
            </w:r>
          </w:p>
        </w:tc>
      </w:tr>
      <w:tr w:rsidR="005118CC" w:rsidRPr="005118CC" w14:paraId="47258937" w14:textId="77777777" w:rsidTr="00EC4377">
        <w:trPr>
          <w:cantSplit/>
          <w:jc w:val="center"/>
        </w:trPr>
        <w:tc>
          <w:tcPr>
            <w:tcW w:w="988" w:type="dxa"/>
            <w:vAlign w:val="center"/>
          </w:tcPr>
          <w:p w14:paraId="6023AEE2" w14:textId="77777777" w:rsidR="00385BF7" w:rsidRPr="005118CC" w:rsidRDefault="00385BF7" w:rsidP="0080322A">
            <w:pPr>
              <w:numPr>
                <w:ilvl w:val="0"/>
                <w:numId w:val="10"/>
              </w:numPr>
              <w:ind w:left="720"/>
              <w:contextualSpacing/>
            </w:pPr>
          </w:p>
        </w:tc>
        <w:tc>
          <w:tcPr>
            <w:tcW w:w="1701" w:type="dxa"/>
            <w:vAlign w:val="center"/>
          </w:tcPr>
          <w:p w14:paraId="53F90757" w14:textId="77777777" w:rsidR="00385BF7" w:rsidRPr="005118CC" w:rsidRDefault="00385BF7" w:rsidP="00385BF7">
            <w:r w:rsidRPr="005118CC">
              <w:t>FR101190</w:t>
            </w:r>
          </w:p>
        </w:tc>
        <w:tc>
          <w:tcPr>
            <w:tcW w:w="4961" w:type="dxa"/>
            <w:vAlign w:val="center"/>
          </w:tcPr>
          <w:p w14:paraId="139B7C62" w14:textId="77777777" w:rsidR="00385BF7" w:rsidRPr="005118CC" w:rsidRDefault="00385BF7" w:rsidP="00385BF7">
            <w:r w:rsidRPr="005118CC">
              <w:t>Інші оборотні активи</w:t>
            </w:r>
          </w:p>
        </w:tc>
        <w:tc>
          <w:tcPr>
            <w:tcW w:w="1984" w:type="dxa"/>
            <w:vAlign w:val="center"/>
          </w:tcPr>
          <w:p w14:paraId="4EFF8508" w14:textId="77777777" w:rsidR="00385BF7" w:rsidRPr="005118CC" w:rsidRDefault="00385BF7" w:rsidP="00385BF7">
            <w:r w:rsidRPr="005118CC">
              <w:t>T100_1, T100_2</w:t>
            </w:r>
          </w:p>
        </w:tc>
        <w:tc>
          <w:tcPr>
            <w:tcW w:w="2268" w:type="dxa"/>
            <w:vAlign w:val="center"/>
          </w:tcPr>
          <w:p w14:paraId="3B9F5E0C" w14:textId="77777777" w:rsidR="00385BF7" w:rsidRPr="005118CC" w:rsidRDefault="00385BF7" w:rsidP="00385BF7">
            <w:r w:rsidRPr="005118CC">
              <w:t>F061, H001</w:t>
            </w:r>
          </w:p>
        </w:tc>
        <w:tc>
          <w:tcPr>
            <w:tcW w:w="1985" w:type="dxa"/>
            <w:vAlign w:val="center"/>
          </w:tcPr>
          <w:p w14:paraId="6BE7B98A" w14:textId="77777777" w:rsidR="00385BF7" w:rsidRPr="005118CC" w:rsidRDefault="00385BF7" w:rsidP="00385BF7">
            <w:r w:rsidRPr="005118CC">
              <w:t>Немає</w:t>
            </w:r>
          </w:p>
        </w:tc>
        <w:tc>
          <w:tcPr>
            <w:tcW w:w="1276" w:type="dxa"/>
            <w:vAlign w:val="center"/>
          </w:tcPr>
          <w:p w14:paraId="33C5D267" w14:textId="77777777" w:rsidR="00385BF7" w:rsidRPr="005118CC" w:rsidRDefault="00385BF7" w:rsidP="00385BF7">
            <w:r w:rsidRPr="005118CC">
              <w:t>FR1</w:t>
            </w:r>
          </w:p>
        </w:tc>
      </w:tr>
      <w:tr w:rsidR="005118CC" w:rsidRPr="005118CC" w14:paraId="503DC806" w14:textId="77777777" w:rsidTr="00EC4377">
        <w:trPr>
          <w:cantSplit/>
          <w:jc w:val="center"/>
        </w:trPr>
        <w:tc>
          <w:tcPr>
            <w:tcW w:w="988" w:type="dxa"/>
            <w:vAlign w:val="center"/>
          </w:tcPr>
          <w:p w14:paraId="060DEDFB" w14:textId="77777777" w:rsidR="00385BF7" w:rsidRPr="005118CC" w:rsidRDefault="00385BF7" w:rsidP="0080322A">
            <w:pPr>
              <w:numPr>
                <w:ilvl w:val="0"/>
                <w:numId w:val="10"/>
              </w:numPr>
              <w:ind w:left="720"/>
              <w:contextualSpacing/>
            </w:pPr>
          </w:p>
        </w:tc>
        <w:tc>
          <w:tcPr>
            <w:tcW w:w="1701" w:type="dxa"/>
            <w:vAlign w:val="center"/>
          </w:tcPr>
          <w:p w14:paraId="5F6F7858" w14:textId="77777777" w:rsidR="00385BF7" w:rsidRPr="005118CC" w:rsidRDefault="00385BF7" w:rsidP="00385BF7">
            <w:r w:rsidRPr="005118CC">
              <w:t>FR101195</w:t>
            </w:r>
          </w:p>
        </w:tc>
        <w:tc>
          <w:tcPr>
            <w:tcW w:w="4961" w:type="dxa"/>
            <w:vAlign w:val="center"/>
          </w:tcPr>
          <w:p w14:paraId="5268B0B8" w14:textId="77777777" w:rsidR="00385BF7" w:rsidRPr="005118CC" w:rsidRDefault="00385BF7" w:rsidP="00385BF7">
            <w:r w:rsidRPr="005118CC">
              <w:t>Усього оборотних активів</w:t>
            </w:r>
          </w:p>
        </w:tc>
        <w:tc>
          <w:tcPr>
            <w:tcW w:w="1984" w:type="dxa"/>
            <w:vAlign w:val="center"/>
          </w:tcPr>
          <w:p w14:paraId="15505A23" w14:textId="77777777" w:rsidR="00385BF7" w:rsidRPr="005118CC" w:rsidRDefault="00385BF7" w:rsidP="00385BF7">
            <w:r w:rsidRPr="005118CC">
              <w:t>T100_1, T100_2</w:t>
            </w:r>
          </w:p>
        </w:tc>
        <w:tc>
          <w:tcPr>
            <w:tcW w:w="2268" w:type="dxa"/>
            <w:vAlign w:val="center"/>
          </w:tcPr>
          <w:p w14:paraId="469EBBA5" w14:textId="77777777" w:rsidR="00385BF7" w:rsidRPr="005118CC" w:rsidRDefault="00385BF7" w:rsidP="00385BF7">
            <w:r w:rsidRPr="005118CC">
              <w:t>F061, H001</w:t>
            </w:r>
          </w:p>
        </w:tc>
        <w:tc>
          <w:tcPr>
            <w:tcW w:w="1985" w:type="dxa"/>
            <w:vAlign w:val="center"/>
          </w:tcPr>
          <w:p w14:paraId="529174FE" w14:textId="77777777" w:rsidR="00385BF7" w:rsidRPr="005118CC" w:rsidRDefault="00385BF7" w:rsidP="00385BF7">
            <w:r w:rsidRPr="005118CC">
              <w:t>Немає</w:t>
            </w:r>
          </w:p>
        </w:tc>
        <w:tc>
          <w:tcPr>
            <w:tcW w:w="1276" w:type="dxa"/>
            <w:vAlign w:val="center"/>
          </w:tcPr>
          <w:p w14:paraId="31421C20" w14:textId="77777777" w:rsidR="00385BF7" w:rsidRPr="005118CC" w:rsidRDefault="00385BF7" w:rsidP="00385BF7">
            <w:r w:rsidRPr="005118CC">
              <w:t>FR1</w:t>
            </w:r>
          </w:p>
        </w:tc>
      </w:tr>
      <w:tr w:rsidR="005118CC" w:rsidRPr="005118CC" w14:paraId="13B410A6" w14:textId="77777777" w:rsidTr="00EC4377">
        <w:trPr>
          <w:cantSplit/>
          <w:jc w:val="center"/>
        </w:trPr>
        <w:tc>
          <w:tcPr>
            <w:tcW w:w="988" w:type="dxa"/>
            <w:vAlign w:val="center"/>
          </w:tcPr>
          <w:p w14:paraId="6D2F6432" w14:textId="77777777" w:rsidR="00385BF7" w:rsidRPr="005118CC" w:rsidRDefault="00385BF7" w:rsidP="0080322A">
            <w:pPr>
              <w:numPr>
                <w:ilvl w:val="0"/>
                <w:numId w:val="10"/>
              </w:numPr>
              <w:ind w:left="720"/>
              <w:contextualSpacing/>
            </w:pPr>
          </w:p>
        </w:tc>
        <w:tc>
          <w:tcPr>
            <w:tcW w:w="1701" w:type="dxa"/>
            <w:vAlign w:val="center"/>
          </w:tcPr>
          <w:p w14:paraId="4E23C015" w14:textId="77777777" w:rsidR="00385BF7" w:rsidRPr="005118CC" w:rsidRDefault="00385BF7" w:rsidP="00385BF7">
            <w:r w:rsidRPr="005118CC">
              <w:t>FR101200</w:t>
            </w:r>
          </w:p>
        </w:tc>
        <w:tc>
          <w:tcPr>
            <w:tcW w:w="4961" w:type="dxa"/>
            <w:vAlign w:val="center"/>
          </w:tcPr>
          <w:p w14:paraId="4C8CD173" w14:textId="77777777" w:rsidR="00385BF7" w:rsidRPr="005118CC" w:rsidRDefault="00385BF7" w:rsidP="00385BF7">
            <w:r w:rsidRPr="005118CC">
              <w:t>Необоротні активи, що утримуються для продажу, та групи вибуття</w:t>
            </w:r>
          </w:p>
        </w:tc>
        <w:tc>
          <w:tcPr>
            <w:tcW w:w="1984" w:type="dxa"/>
            <w:vAlign w:val="center"/>
          </w:tcPr>
          <w:p w14:paraId="514C113A" w14:textId="77777777" w:rsidR="00385BF7" w:rsidRPr="005118CC" w:rsidRDefault="00385BF7" w:rsidP="00385BF7">
            <w:r w:rsidRPr="005118CC">
              <w:t>T100_1, T100_2</w:t>
            </w:r>
          </w:p>
        </w:tc>
        <w:tc>
          <w:tcPr>
            <w:tcW w:w="2268" w:type="dxa"/>
            <w:vAlign w:val="center"/>
          </w:tcPr>
          <w:p w14:paraId="6E3DBFD9" w14:textId="77777777" w:rsidR="00385BF7" w:rsidRPr="005118CC" w:rsidRDefault="00385BF7" w:rsidP="00385BF7">
            <w:r w:rsidRPr="005118CC">
              <w:t>F061, H001</w:t>
            </w:r>
          </w:p>
        </w:tc>
        <w:tc>
          <w:tcPr>
            <w:tcW w:w="1985" w:type="dxa"/>
            <w:vAlign w:val="center"/>
          </w:tcPr>
          <w:p w14:paraId="51F5E99B" w14:textId="77777777" w:rsidR="00385BF7" w:rsidRPr="005118CC" w:rsidRDefault="00385BF7" w:rsidP="00385BF7">
            <w:r w:rsidRPr="005118CC">
              <w:t>Немає</w:t>
            </w:r>
          </w:p>
        </w:tc>
        <w:tc>
          <w:tcPr>
            <w:tcW w:w="1276" w:type="dxa"/>
            <w:vAlign w:val="center"/>
          </w:tcPr>
          <w:p w14:paraId="620FD039" w14:textId="77777777" w:rsidR="00385BF7" w:rsidRPr="005118CC" w:rsidRDefault="00385BF7" w:rsidP="00385BF7">
            <w:r w:rsidRPr="005118CC">
              <w:t>FR1</w:t>
            </w:r>
          </w:p>
        </w:tc>
      </w:tr>
      <w:tr w:rsidR="005118CC" w:rsidRPr="005118CC" w14:paraId="514E4EA8" w14:textId="77777777" w:rsidTr="00EC4377">
        <w:trPr>
          <w:cantSplit/>
          <w:jc w:val="center"/>
        </w:trPr>
        <w:tc>
          <w:tcPr>
            <w:tcW w:w="988" w:type="dxa"/>
            <w:vAlign w:val="center"/>
          </w:tcPr>
          <w:p w14:paraId="7DEF6008" w14:textId="77777777" w:rsidR="00385BF7" w:rsidRPr="005118CC" w:rsidRDefault="00385BF7" w:rsidP="0080322A">
            <w:pPr>
              <w:numPr>
                <w:ilvl w:val="0"/>
                <w:numId w:val="10"/>
              </w:numPr>
              <w:ind w:left="720"/>
              <w:contextualSpacing/>
            </w:pPr>
          </w:p>
        </w:tc>
        <w:tc>
          <w:tcPr>
            <w:tcW w:w="1701" w:type="dxa"/>
            <w:vAlign w:val="center"/>
          </w:tcPr>
          <w:p w14:paraId="634407CB" w14:textId="77777777" w:rsidR="00385BF7" w:rsidRPr="005118CC" w:rsidRDefault="00385BF7" w:rsidP="00385BF7">
            <w:r w:rsidRPr="005118CC">
              <w:t>FR101300</w:t>
            </w:r>
          </w:p>
        </w:tc>
        <w:tc>
          <w:tcPr>
            <w:tcW w:w="4961" w:type="dxa"/>
            <w:vAlign w:val="center"/>
          </w:tcPr>
          <w:p w14:paraId="43EBDE5F" w14:textId="77777777" w:rsidR="00385BF7" w:rsidRPr="005118CC" w:rsidRDefault="00385BF7" w:rsidP="00385BF7">
            <w:r w:rsidRPr="005118CC">
              <w:t>Баланс за активами</w:t>
            </w:r>
          </w:p>
        </w:tc>
        <w:tc>
          <w:tcPr>
            <w:tcW w:w="1984" w:type="dxa"/>
            <w:vAlign w:val="center"/>
          </w:tcPr>
          <w:p w14:paraId="4ABEC45E" w14:textId="77777777" w:rsidR="00385BF7" w:rsidRPr="005118CC" w:rsidRDefault="00385BF7" w:rsidP="00385BF7">
            <w:r w:rsidRPr="005118CC">
              <w:t>T100_1, T100_2</w:t>
            </w:r>
          </w:p>
        </w:tc>
        <w:tc>
          <w:tcPr>
            <w:tcW w:w="2268" w:type="dxa"/>
            <w:vAlign w:val="center"/>
          </w:tcPr>
          <w:p w14:paraId="13802C88" w14:textId="77777777" w:rsidR="00385BF7" w:rsidRPr="005118CC" w:rsidRDefault="00385BF7" w:rsidP="00385BF7">
            <w:r w:rsidRPr="005118CC">
              <w:t>F061, H001</w:t>
            </w:r>
          </w:p>
        </w:tc>
        <w:tc>
          <w:tcPr>
            <w:tcW w:w="1985" w:type="dxa"/>
            <w:vAlign w:val="center"/>
          </w:tcPr>
          <w:p w14:paraId="373923D7" w14:textId="77777777" w:rsidR="00385BF7" w:rsidRPr="005118CC" w:rsidRDefault="00385BF7" w:rsidP="00385BF7">
            <w:r w:rsidRPr="005118CC">
              <w:t>Немає</w:t>
            </w:r>
          </w:p>
        </w:tc>
        <w:tc>
          <w:tcPr>
            <w:tcW w:w="1276" w:type="dxa"/>
            <w:vAlign w:val="center"/>
          </w:tcPr>
          <w:p w14:paraId="2620BF0E" w14:textId="77777777" w:rsidR="00385BF7" w:rsidRPr="005118CC" w:rsidRDefault="00385BF7" w:rsidP="00385BF7">
            <w:r w:rsidRPr="005118CC">
              <w:t>FR1</w:t>
            </w:r>
          </w:p>
        </w:tc>
      </w:tr>
      <w:tr w:rsidR="005118CC" w:rsidRPr="005118CC" w14:paraId="632E5F3C" w14:textId="77777777" w:rsidTr="00EC4377">
        <w:trPr>
          <w:cantSplit/>
          <w:jc w:val="center"/>
        </w:trPr>
        <w:tc>
          <w:tcPr>
            <w:tcW w:w="988" w:type="dxa"/>
            <w:vAlign w:val="center"/>
          </w:tcPr>
          <w:p w14:paraId="442C6350" w14:textId="77777777" w:rsidR="00385BF7" w:rsidRPr="005118CC" w:rsidRDefault="00385BF7" w:rsidP="0080322A">
            <w:pPr>
              <w:numPr>
                <w:ilvl w:val="0"/>
                <w:numId w:val="10"/>
              </w:numPr>
              <w:ind w:left="720"/>
              <w:contextualSpacing/>
            </w:pPr>
          </w:p>
        </w:tc>
        <w:tc>
          <w:tcPr>
            <w:tcW w:w="1701" w:type="dxa"/>
            <w:vAlign w:val="center"/>
          </w:tcPr>
          <w:p w14:paraId="75EADD8F" w14:textId="77777777" w:rsidR="00385BF7" w:rsidRPr="005118CC" w:rsidRDefault="00385BF7" w:rsidP="00385BF7">
            <w:r w:rsidRPr="005118CC">
              <w:t>FR101400</w:t>
            </w:r>
          </w:p>
        </w:tc>
        <w:tc>
          <w:tcPr>
            <w:tcW w:w="4961" w:type="dxa"/>
            <w:vAlign w:val="center"/>
          </w:tcPr>
          <w:p w14:paraId="4E42AD8F" w14:textId="77777777" w:rsidR="00385BF7" w:rsidRPr="005118CC" w:rsidRDefault="00385BF7" w:rsidP="00385BF7">
            <w:r w:rsidRPr="005118CC">
              <w:t>Зареєстрований (пайовий) капітал</w:t>
            </w:r>
          </w:p>
        </w:tc>
        <w:tc>
          <w:tcPr>
            <w:tcW w:w="1984" w:type="dxa"/>
            <w:vAlign w:val="center"/>
          </w:tcPr>
          <w:p w14:paraId="6F093577" w14:textId="77777777" w:rsidR="00385BF7" w:rsidRPr="005118CC" w:rsidRDefault="00385BF7" w:rsidP="00385BF7">
            <w:r w:rsidRPr="005118CC">
              <w:t>T100_1, T100_2</w:t>
            </w:r>
          </w:p>
        </w:tc>
        <w:tc>
          <w:tcPr>
            <w:tcW w:w="2268" w:type="dxa"/>
            <w:vAlign w:val="center"/>
          </w:tcPr>
          <w:p w14:paraId="4F55135C" w14:textId="77777777" w:rsidR="00385BF7" w:rsidRPr="005118CC" w:rsidRDefault="00385BF7" w:rsidP="00385BF7">
            <w:r w:rsidRPr="005118CC">
              <w:t>F061, H001</w:t>
            </w:r>
          </w:p>
        </w:tc>
        <w:tc>
          <w:tcPr>
            <w:tcW w:w="1985" w:type="dxa"/>
            <w:vAlign w:val="center"/>
          </w:tcPr>
          <w:p w14:paraId="0DD49774" w14:textId="77777777" w:rsidR="00385BF7" w:rsidRPr="005118CC" w:rsidRDefault="00385BF7" w:rsidP="00385BF7">
            <w:r w:rsidRPr="005118CC">
              <w:t>Немає</w:t>
            </w:r>
          </w:p>
        </w:tc>
        <w:tc>
          <w:tcPr>
            <w:tcW w:w="1276" w:type="dxa"/>
            <w:vAlign w:val="center"/>
          </w:tcPr>
          <w:p w14:paraId="2FC2E740" w14:textId="77777777" w:rsidR="00385BF7" w:rsidRPr="005118CC" w:rsidRDefault="00385BF7" w:rsidP="00385BF7">
            <w:r w:rsidRPr="005118CC">
              <w:t>FR1</w:t>
            </w:r>
          </w:p>
        </w:tc>
      </w:tr>
      <w:tr w:rsidR="005118CC" w:rsidRPr="005118CC" w14:paraId="3822CA66" w14:textId="77777777" w:rsidTr="00EC4377">
        <w:trPr>
          <w:cantSplit/>
          <w:jc w:val="center"/>
        </w:trPr>
        <w:tc>
          <w:tcPr>
            <w:tcW w:w="988" w:type="dxa"/>
            <w:vAlign w:val="center"/>
          </w:tcPr>
          <w:p w14:paraId="05086A99" w14:textId="77777777" w:rsidR="00385BF7" w:rsidRPr="005118CC" w:rsidRDefault="00385BF7" w:rsidP="0080322A">
            <w:pPr>
              <w:numPr>
                <w:ilvl w:val="0"/>
                <w:numId w:val="10"/>
              </w:numPr>
              <w:ind w:left="720"/>
              <w:contextualSpacing/>
            </w:pPr>
          </w:p>
        </w:tc>
        <w:tc>
          <w:tcPr>
            <w:tcW w:w="1701" w:type="dxa"/>
            <w:vAlign w:val="center"/>
          </w:tcPr>
          <w:p w14:paraId="2EEE3557" w14:textId="77777777" w:rsidR="00385BF7" w:rsidRPr="005118CC" w:rsidRDefault="00385BF7" w:rsidP="00385BF7">
            <w:r w:rsidRPr="005118CC">
              <w:t>FR101401</w:t>
            </w:r>
          </w:p>
        </w:tc>
        <w:tc>
          <w:tcPr>
            <w:tcW w:w="4961" w:type="dxa"/>
            <w:vAlign w:val="center"/>
          </w:tcPr>
          <w:p w14:paraId="03812892" w14:textId="77777777" w:rsidR="00385BF7" w:rsidRPr="005118CC" w:rsidRDefault="00385BF7" w:rsidP="00385BF7">
            <w:r w:rsidRPr="005118CC">
              <w:t>Внески до незареєстрованого статутного капіталу</w:t>
            </w:r>
          </w:p>
        </w:tc>
        <w:tc>
          <w:tcPr>
            <w:tcW w:w="1984" w:type="dxa"/>
            <w:vAlign w:val="center"/>
          </w:tcPr>
          <w:p w14:paraId="0CFE13FA" w14:textId="77777777" w:rsidR="00385BF7" w:rsidRPr="005118CC" w:rsidRDefault="00385BF7" w:rsidP="00385BF7">
            <w:r w:rsidRPr="005118CC">
              <w:t>T100_1, T100_2</w:t>
            </w:r>
          </w:p>
        </w:tc>
        <w:tc>
          <w:tcPr>
            <w:tcW w:w="2268" w:type="dxa"/>
            <w:vAlign w:val="center"/>
          </w:tcPr>
          <w:p w14:paraId="0A51145F" w14:textId="77777777" w:rsidR="00385BF7" w:rsidRPr="005118CC" w:rsidRDefault="00385BF7" w:rsidP="00385BF7">
            <w:r w:rsidRPr="005118CC">
              <w:t>F061, H001</w:t>
            </w:r>
          </w:p>
        </w:tc>
        <w:tc>
          <w:tcPr>
            <w:tcW w:w="1985" w:type="dxa"/>
            <w:vAlign w:val="center"/>
          </w:tcPr>
          <w:p w14:paraId="63873CFA" w14:textId="77777777" w:rsidR="00385BF7" w:rsidRPr="005118CC" w:rsidRDefault="00385BF7" w:rsidP="00385BF7">
            <w:r w:rsidRPr="005118CC">
              <w:t>Немає</w:t>
            </w:r>
          </w:p>
        </w:tc>
        <w:tc>
          <w:tcPr>
            <w:tcW w:w="1276" w:type="dxa"/>
            <w:vAlign w:val="center"/>
          </w:tcPr>
          <w:p w14:paraId="563B3310" w14:textId="77777777" w:rsidR="00385BF7" w:rsidRPr="005118CC" w:rsidRDefault="00385BF7" w:rsidP="00385BF7">
            <w:r w:rsidRPr="005118CC">
              <w:t>FR1</w:t>
            </w:r>
          </w:p>
        </w:tc>
      </w:tr>
      <w:tr w:rsidR="005118CC" w:rsidRPr="005118CC" w14:paraId="1EBD5D37" w14:textId="77777777" w:rsidTr="00EC4377">
        <w:trPr>
          <w:cantSplit/>
          <w:jc w:val="center"/>
        </w:trPr>
        <w:tc>
          <w:tcPr>
            <w:tcW w:w="988" w:type="dxa"/>
            <w:vAlign w:val="center"/>
          </w:tcPr>
          <w:p w14:paraId="29BB7FE0" w14:textId="77777777" w:rsidR="00385BF7" w:rsidRPr="005118CC" w:rsidRDefault="00385BF7" w:rsidP="0080322A">
            <w:pPr>
              <w:numPr>
                <w:ilvl w:val="0"/>
                <w:numId w:val="10"/>
              </w:numPr>
              <w:ind w:left="720"/>
              <w:contextualSpacing/>
            </w:pPr>
          </w:p>
        </w:tc>
        <w:tc>
          <w:tcPr>
            <w:tcW w:w="1701" w:type="dxa"/>
            <w:vAlign w:val="center"/>
          </w:tcPr>
          <w:p w14:paraId="19257F88" w14:textId="77777777" w:rsidR="00385BF7" w:rsidRPr="005118CC" w:rsidRDefault="00385BF7" w:rsidP="00385BF7">
            <w:r w:rsidRPr="005118CC">
              <w:t>FR101405</w:t>
            </w:r>
          </w:p>
        </w:tc>
        <w:tc>
          <w:tcPr>
            <w:tcW w:w="4961" w:type="dxa"/>
            <w:vAlign w:val="center"/>
          </w:tcPr>
          <w:p w14:paraId="4E9A3F00" w14:textId="77777777" w:rsidR="00385BF7" w:rsidRPr="005118CC" w:rsidRDefault="00385BF7" w:rsidP="00385BF7">
            <w:r w:rsidRPr="005118CC">
              <w:t>Капітал у дооцінках</w:t>
            </w:r>
          </w:p>
        </w:tc>
        <w:tc>
          <w:tcPr>
            <w:tcW w:w="1984" w:type="dxa"/>
            <w:vAlign w:val="center"/>
          </w:tcPr>
          <w:p w14:paraId="0E6FBE7E" w14:textId="77777777" w:rsidR="00385BF7" w:rsidRPr="005118CC" w:rsidRDefault="00385BF7" w:rsidP="00385BF7">
            <w:r w:rsidRPr="005118CC">
              <w:t>T100_1, T100_2</w:t>
            </w:r>
          </w:p>
        </w:tc>
        <w:tc>
          <w:tcPr>
            <w:tcW w:w="2268" w:type="dxa"/>
            <w:vAlign w:val="center"/>
          </w:tcPr>
          <w:p w14:paraId="6FEB92EE" w14:textId="77777777" w:rsidR="00385BF7" w:rsidRPr="005118CC" w:rsidRDefault="00385BF7" w:rsidP="00385BF7">
            <w:r w:rsidRPr="005118CC">
              <w:t>F061, H001</w:t>
            </w:r>
          </w:p>
        </w:tc>
        <w:tc>
          <w:tcPr>
            <w:tcW w:w="1985" w:type="dxa"/>
            <w:vAlign w:val="center"/>
          </w:tcPr>
          <w:p w14:paraId="3B70A647" w14:textId="77777777" w:rsidR="00385BF7" w:rsidRPr="005118CC" w:rsidRDefault="00385BF7" w:rsidP="00385BF7">
            <w:r w:rsidRPr="005118CC">
              <w:t>Немає</w:t>
            </w:r>
          </w:p>
        </w:tc>
        <w:tc>
          <w:tcPr>
            <w:tcW w:w="1276" w:type="dxa"/>
            <w:vAlign w:val="center"/>
          </w:tcPr>
          <w:p w14:paraId="6BA7C855" w14:textId="77777777" w:rsidR="00385BF7" w:rsidRPr="005118CC" w:rsidRDefault="00385BF7" w:rsidP="00385BF7">
            <w:r w:rsidRPr="005118CC">
              <w:t>FR1</w:t>
            </w:r>
          </w:p>
        </w:tc>
      </w:tr>
      <w:tr w:rsidR="005118CC" w:rsidRPr="005118CC" w14:paraId="57C327B4" w14:textId="77777777" w:rsidTr="00EC4377">
        <w:trPr>
          <w:cantSplit/>
          <w:jc w:val="center"/>
        </w:trPr>
        <w:tc>
          <w:tcPr>
            <w:tcW w:w="988" w:type="dxa"/>
            <w:vAlign w:val="center"/>
          </w:tcPr>
          <w:p w14:paraId="61ADD607" w14:textId="77777777" w:rsidR="00385BF7" w:rsidRPr="005118CC" w:rsidRDefault="00385BF7" w:rsidP="0080322A">
            <w:pPr>
              <w:numPr>
                <w:ilvl w:val="0"/>
                <w:numId w:val="10"/>
              </w:numPr>
              <w:ind w:left="720"/>
              <w:contextualSpacing/>
            </w:pPr>
          </w:p>
        </w:tc>
        <w:tc>
          <w:tcPr>
            <w:tcW w:w="1701" w:type="dxa"/>
            <w:vAlign w:val="center"/>
          </w:tcPr>
          <w:p w14:paraId="64F8BC95" w14:textId="77777777" w:rsidR="00385BF7" w:rsidRPr="005118CC" w:rsidRDefault="00385BF7" w:rsidP="00385BF7">
            <w:r w:rsidRPr="005118CC">
              <w:t>FR101410</w:t>
            </w:r>
          </w:p>
        </w:tc>
        <w:tc>
          <w:tcPr>
            <w:tcW w:w="4961" w:type="dxa"/>
            <w:vAlign w:val="center"/>
          </w:tcPr>
          <w:p w14:paraId="35678B81" w14:textId="77777777" w:rsidR="00385BF7" w:rsidRPr="005118CC" w:rsidRDefault="00385BF7" w:rsidP="00385BF7">
            <w:r w:rsidRPr="005118CC">
              <w:t>Додатковий капітал</w:t>
            </w:r>
          </w:p>
        </w:tc>
        <w:tc>
          <w:tcPr>
            <w:tcW w:w="1984" w:type="dxa"/>
            <w:vAlign w:val="center"/>
          </w:tcPr>
          <w:p w14:paraId="605F9280" w14:textId="77777777" w:rsidR="00385BF7" w:rsidRPr="005118CC" w:rsidRDefault="00385BF7" w:rsidP="00385BF7">
            <w:r w:rsidRPr="005118CC">
              <w:t>T100_1, T100_2</w:t>
            </w:r>
          </w:p>
        </w:tc>
        <w:tc>
          <w:tcPr>
            <w:tcW w:w="2268" w:type="dxa"/>
            <w:vAlign w:val="center"/>
          </w:tcPr>
          <w:p w14:paraId="4D843302" w14:textId="77777777" w:rsidR="00385BF7" w:rsidRPr="005118CC" w:rsidRDefault="00385BF7" w:rsidP="00385BF7">
            <w:r w:rsidRPr="005118CC">
              <w:t>F061, H001</w:t>
            </w:r>
          </w:p>
        </w:tc>
        <w:tc>
          <w:tcPr>
            <w:tcW w:w="1985" w:type="dxa"/>
            <w:vAlign w:val="center"/>
          </w:tcPr>
          <w:p w14:paraId="63A5ACE4" w14:textId="77777777" w:rsidR="00385BF7" w:rsidRPr="005118CC" w:rsidRDefault="00385BF7" w:rsidP="00385BF7">
            <w:r w:rsidRPr="005118CC">
              <w:t>Немає</w:t>
            </w:r>
          </w:p>
        </w:tc>
        <w:tc>
          <w:tcPr>
            <w:tcW w:w="1276" w:type="dxa"/>
            <w:vAlign w:val="center"/>
          </w:tcPr>
          <w:p w14:paraId="65E68682" w14:textId="77777777" w:rsidR="00385BF7" w:rsidRPr="005118CC" w:rsidRDefault="00385BF7" w:rsidP="00385BF7">
            <w:r w:rsidRPr="005118CC">
              <w:t>FR1</w:t>
            </w:r>
          </w:p>
        </w:tc>
      </w:tr>
      <w:tr w:rsidR="005118CC" w:rsidRPr="005118CC" w14:paraId="6B0F5A6F" w14:textId="77777777" w:rsidTr="00EC4377">
        <w:trPr>
          <w:cantSplit/>
          <w:jc w:val="center"/>
        </w:trPr>
        <w:tc>
          <w:tcPr>
            <w:tcW w:w="988" w:type="dxa"/>
            <w:vAlign w:val="center"/>
          </w:tcPr>
          <w:p w14:paraId="74D7159B" w14:textId="77777777" w:rsidR="00385BF7" w:rsidRPr="005118CC" w:rsidRDefault="00385BF7" w:rsidP="0080322A">
            <w:pPr>
              <w:numPr>
                <w:ilvl w:val="0"/>
                <w:numId w:val="10"/>
              </w:numPr>
              <w:ind w:left="720"/>
              <w:contextualSpacing/>
            </w:pPr>
          </w:p>
        </w:tc>
        <w:tc>
          <w:tcPr>
            <w:tcW w:w="1701" w:type="dxa"/>
            <w:vAlign w:val="center"/>
          </w:tcPr>
          <w:p w14:paraId="7A64C6C1" w14:textId="77777777" w:rsidR="00385BF7" w:rsidRPr="005118CC" w:rsidRDefault="00385BF7" w:rsidP="00385BF7">
            <w:r w:rsidRPr="005118CC">
              <w:t>FR101411</w:t>
            </w:r>
          </w:p>
        </w:tc>
        <w:tc>
          <w:tcPr>
            <w:tcW w:w="4961" w:type="dxa"/>
            <w:vAlign w:val="center"/>
          </w:tcPr>
          <w:p w14:paraId="0729C63D" w14:textId="77777777" w:rsidR="00385BF7" w:rsidRPr="005118CC" w:rsidRDefault="00385BF7" w:rsidP="00385BF7">
            <w:r w:rsidRPr="005118CC">
              <w:t>Емісійний дохід</w:t>
            </w:r>
          </w:p>
        </w:tc>
        <w:tc>
          <w:tcPr>
            <w:tcW w:w="1984" w:type="dxa"/>
            <w:vAlign w:val="center"/>
          </w:tcPr>
          <w:p w14:paraId="68A6C9D4" w14:textId="77777777" w:rsidR="00385BF7" w:rsidRPr="005118CC" w:rsidRDefault="00385BF7" w:rsidP="00385BF7">
            <w:r w:rsidRPr="005118CC">
              <w:t>T100_1, T100_2</w:t>
            </w:r>
          </w:p>
        </w:tc>
        <w:tc>
          <w:tcPr>
            <w:tcW w:w="2268" w:type="dxa"/>
            <w:vAlign w:val="center"/>
          </w:tcPr>
          <w:p w14:paraId="6199C8A5" w14:textId="77777777" w:rsidR="00385BF7" w:rsidRPr="005118CC" w:rsidRDefault="00385BF7" w:rsidP="00385BF7">
            <w:r w:rsidRPr="005118CC">
              <w:t>F061, H001</w:t>
            </w:r>
          </w:p>
        </w:tc>
        <w:tc>
          <w:tcPr>
            <w:tcW w:w="1985" w:type="dxa"/>
            <w:vAlign w:val="center"/>
          </w:tcPr>
          <w:p w14:paraId="63B33ABB" w14:textId="77777777" w:rsidR="00385BF7" w:rsidRPr="005118CC" w:rsidRDefault="00385BF7" w:rsidP="00385BF7">
            <w:r w:rsidRPr="005118CC">
              <w:t>Немає</w:t>
            </w:r>
          </w:p>
        </w:tc>
        <w:tc>
          <w:tcPr>
            <w:tcW w:w="1276" w:type="dxa"/>
            <w:vAlign w:val="center"/>
          </w:tcPr>
          <w:p w14:paraId="6DE0FB23" w14:textId="77777777" w:rsidR="00385BF7" w:rsidRPr="005118CC" w:rsidRDefault="00385BF7" w:rsidP="00385BF7">
            <w:r w:rsidRPr="005118CC">
              <w:t>FR1</w:t>
            </w:r>
          </w:p>
        </w:tc>
      </w:tr>
      <w:tr w:rsidR="005118CC" w:rsidRPr="005118CC" w14:paraId="7AFB36DB" w14:textId="77777777" w:rsidTr="00EC4377">
        <w:trPr>
          <w:cantSplit/>
          <w:jc w:val="center"/>
        </w:trPr>
        <w:tc>
          <w:tcPr>
            <w:tcW w:w="988" w:type="dxa"/>
            <w:vAlign w:val="center"/>
          </w:tcPr>
          <w:p w14:paraId="470D43BE" w14:textId="77777777" w:rsidR="00385BF7" w:rsidRPr="005118CC" w:rsidRDefault="00385BF7" w:rsidP="0080322A">
            <w:pPr>
              <w:numPr>
                <w:ilvl w:val="0"/>
                <w:numId w:val="10"/>
              </w:numPr>
              <w:ind w:left="720"/>
              <w:contextualSpacing/>
            </w:pPr>
          </w:p>
        </w:tc>
        <w:tc>
          <w:tcPr>
            <w:tcW w:w="1701" w:type="dxa"/>
            <w:vAlign w:val="center"/>
          </w:tcPr>
          <w:p w14:paraId="62ECADC2" w14:textId="77777777" w:rsidR="00385BF7" w:rsidRPr="005118CC" w:rsidRDefault="00385BF7" w:rsidP="00385BF7">
            <w:r w:rsidRPr="005118CC">
              <w:t>FR101412</w:t>
            </w:r>
          </w:p>
        </w:tc>
        <w:tc>
          <w:tcPr>
            <w:tcW w:w="4961" w:type="dxa"/>
            <w:vAlign w:val="center"/>
          </w:tcPr>
          <w:p w14:paraId="2CD2CE3C" w14:textId="77777777" w:rsidR="00385BF7" w:rsidRPr="005118CC" w:rsidRDefault="00385BF7" w:rsidP="00385BF7">
            <w:r w:rsidRPr="005118CC">
              <w:t>Накопичені курсові різниці</w:t>
            </w:r>
          </w:p>
        </w:tc>
        <w:tc>
          <w:tcPr>
            <w:tcW w:w="1984" w:type="dxa"/>
            <w:vAlign w:val="center"/>
          </w:tcPr>
          <w:p w14:paraId="2E3E96B6" w14:textId="77777777" w:rsidR="00385BF7" w:rsidRPr="005118CC" w:rsidRDefault="00385BF7" w:rsidP="00385BF7">
            <w:r w:rsidRPr="005118CC">
              <w:t>T100_1, T100_2</w:t>
            </w:r>
          </w:p>
        </w:tc>
        <w:tc>
          <w:tcPr>
            <w:tcW w:w="2268" w:type="dxa"/>
            <w:vAlign w:val="center"/>
          </w:tcPr>
          <w:p w14:paraId="32287F76" w14:textId="77777777" w:rsidR="00385BF7" w:rsidRPr="005118CC" w:rsidRDefault="00385BF7" w:rsidP="00385BF7">
            <w:r w:rsidRPr="005118CC">
              <w:t>F061, H001</w:t>
            </w:r>
          </w:p>
        </w:tc>
        <w:tc>
          <w:tcPr>
            <w:tcW w:w="1985" w:type="dxa"/>
            <w:vAlign w:val="center"/>
          </w:tcPr>
          <w:p w14:paraId="56AEA64F" w14:textId="77777777" w:rsidR="00385BF7" w:rsidRPr="005118CC" w:rsidRDefault="00385BF7" w:rsidP="00385BF7">
            <w:r w:rsidRPr="005118CC">
              <w:t>Немає</w:t>
            </w:r>
          </w:p>
        </w:tc>
        <w:tc>
          <w:tcPr>
            <w:tcW w:w="1276" w:type="dxa"/>
            <w:vAlign w:val="center"/>
          </w:tcPr>
          <w:p w14:paraId="052F19BE" w14:textId="77777777" w:rsidR="00385BF7" w:rsidRPr="005118CC" w:rsidRDefault="00385BF7" w:rsidP="00385BF7">
            <w:r w:rsidRPr="005118CC">
              <w:t>FR1</w:t>
            </w:r>
          </w:p>
        </w:tc>
      </w:tr>
      <w:tr w:rsidR="005118CC" w:rsidRPr="005118CC" w14:paraId="074B7EA3" w14:textId="77777777" w:rsidTr="00EC4377">
        <w:trPr>
          <w:cantSplit/>
          <w:jc w:val="center"/>
        </w:trPr>
        <w:tc>
          <w:tcPr>
            <w:tcW w:w="988" w:type="dxa"/>
            <w:vAlign w:val="center"/>
          </w:tcPr>
          <w:p w14:paraId="12746F8A" w14:textId="77777777" w:rsidR="00385BF7" w:rsidRPr="005118CC" w:rsidRDefault="00385BF7" w:rsidP="0080322A">
            <w:pPr>
              <w:numPr>
                <w:ilvl w:val="0"/>
                <w:numId w:val="10"/>
              </w:numPr>
              <w:ind w:left="720"/>
              <w:contextualSpacing/>
            </w:pPr>
          </w:p>
        </w:tc>
        <w:tc>
          <w:tcPr>
            <w:tcW w:w="1701" w:type="dxa"/>
            <w:vAlign w:val="center"/>
          </w:tcPr>
          <w:p w14:paraId="17E7BDE7" w14:textId="77777777" w:rsidR="00385BF7" w:rsidRPr="005118CC" w:rsidRDefault="00385BF7" w:rsidP="00385BF7">
            <w:r w:rsidRPr="005118CC">
              <w:t>FR101415</w:t>
            </w:r>
          </w:p>
        </w:tc>
        <w:tc>
          <w:tcPr>
            <w:tcW w:w="4961" w:type="dxa"/>
            <w:vAlign w:val="center"/>
          </w:tcPr>
          <w:p w14:paraId="306D064F" w14:textId="77777777" w:rsidR="00385BF7" w:rsidRPr="005118CC" w:rsidRDefault="00385BF7" w:rsidP="00385BF7">
            <w:r w:rsidRPr="005118CC">
              <w:t>Резервний капітал</w:t>
            </w:r>
          </w:p>
        </w:tc>
        <w:tc>
          <w:tcPr>
            <w:tcW w:w="1984" w:type="dxa"/>
            <w:vAlign w:val="center"/>
          </w:tcPr>
          <w:p w14:paraId="6197D1CC" w14:textId="77777777" w:rsidR="00385BF7" w:rsidRPr="005118CC" w:rsidRDefault="00385BF7" w:rsidP="00385BF7">
            <w:r w:rsidRPr="005118CC">
              <w:t>T100_1, T100_2</w:t>
            </w:r>
          </w:p>
        </w:tc>
        <w:tc>
          <w:tcPr>
            <w:tcW w:w="2268" w:type="dxa"/>
            <w:vAlign w:val="center"/>
          </w:tcPr>
          <w:p w14:paraId="18587BCB" w14:textId="77777777" w:rsidR="00385BF7" w:rsidRPr="005118CC" w:rsidRDefault="00385BF7" w:rsidP="00385BF7">
            <w:r w:rsidRPr="005118CC">
              <w:t>F061, H001</w:t>
            </w:r>
          </w:p>
        </w:tc>
        <w:tc>
          <w:tcPr>
            <w:tcW w:w="1985" w:type="dxa"/>
            <w:vAlign w:val="center"/>
          </w:tcPr>
          <w:p w14:paraId="1591D7D1" w14:textId="77777777" w:rsidR="00385BF7" w:rsidRPr="005118CC" w:rsidRDefault="00385BF7" w:rsidP="00385BF7">
            <w:r w:rsidRPr="005118CC">
              <w:t>Немає</w:t>
            </w:r>
          </w:p>
        </w:tc>
        <w:tc>
          <w:tcPr>
            <w:tcW w:w="1276" w:type="dxa"/>
            <w:vAlign w:val="center"/>
          </w:tcPr>
          <w:p w14:paraId="171121D4" w14:textId="77777777" w:rsidR="00385BF7" w:rsidRPr="005118CC" w:rsidRDefault="00385BF7" w:rsidP="00385BF7">
            <w:r w:rsidRPr="005118CC">
              <w:t>FR1</w:t>
            </w:r>
          </w:p>
        </w:tc>
      </w:tr>
      <w:tr w:rsidR="005118CC" w:rsidRPr="005118CC" w14:paraId="35BC9647" w14:textId="77777777" w:rsidTr="00EC4377">
        <w:trPr>
          <w:cantSplit/>
          <w:jc w:val="center"/>
        </w:trPr>
        <w:tc>
          <w:tcPr>
            <w:tcW w:w="988" w:type="dxa"/>
            <w:vAlign w:val="center"/>
          </w:tcPr>
          <w:p w14:paraId="7645E4AA" w14:textId="77777777" w:rsidR="00385BF7" w:rsidRPr="005118CC" w:rsidRDefault="00385BF7" w:rsidP="0080322A">
            <w:pPr>
              <w:numPr>
                <w:ilvl w:val="0"/>
                <w:numId w:val="10"/>
              </w:numPr>
              <w:ind w:left="720"/>
              <w:contextualSpacing/>
            </w:pPr>
          </w:p>
        </w:tc>
        <w:tc>
          <w:tcPr>
            <w:tcW w:w="1701" w:type="dxa"/>
            <w:vAlign w:val="center"/>
          </w:tcPr>
          <w:p w14:paraId="72624976" w14:textId="77777777" w:rsidR="00385BF7" w:rsidRPr="005118CC" w:rsidRDefault="00385BF7" w:rsidP="00385BF7">
            <w:r w:rsidRPr="005118CC">
              <w:t>FR101420</w:t>
            </w:r>
          </w:p>
        </w:tc>
        <w:tc>
          <w:tcPr>
            <w:tcW w:w="4961" w:type="dxa"/>
            <w:vAlign w:val="center"/>
          </w:tcPr>
          <w:p w14:paraId="3FA92FE0" w14:textId="77777777" w:rsidR="00385BF7" w:rsidRPr="005118CC" w:rsidRDefault="00385BF7" w:rsidP="00385BF7">
            <w:r w:rsidRPr="005118CC">
              <w:t>Нерозподілений прибуток (непокритий збиток)</w:t>
            </w:r>
          </w:p>
        </w:tc>
        <w:tc>
          <w:tcPr>
            <w:tcW w:w="1984" w:type="dxa"/>
            <w:vAlign w:val="center"/>
          </w:tcPr>
          <w:p w14:paraId="589E6F87" w14:textId="77777777" w:rsidR="00385BF7" w:rsidRPr="005118CC" w:rsidRDefault="00385BF7" w:rsidP="00385BF7">
            <w:r w:rsidRPr="005118CC">
              <w:t>T100_1, T100_2</w:t>
            </w:r>
          </w:p>
        </w:tc>
        <w:tc>
          <w:tcPr>
            <w:tcW w:w="2268" w:type="dxa"/>
            <w:vAlign w:val="center"/>
          </w:tcPr>
          <w:p w14:paraId="51296F00" w14:textId="77777777" w:rsidR="00385BF7" w:rsidRPr="005118CC" w:rsidRDefault="00385BF7" w:rsidP="00385BF7">
            <w:r w:rsidRPr="005118CC">
              <w:t>F061, H001</w:t>
            </w:r>
          </w:p>
        </w:tc>
        <w:tc>
          <w:tcPr>
            <w:tcW w:w="1985" w:type="dxa"/>
            <w:vAlign w:val="center"/>
          </w:tcPr>
          <w:p w14:paraId="3D942E7D" w14:textId="77777777" w:rsidR="00385BF7" w:rsidRPr="005118CC" w:rsidRDefault="00385BF7" w:rsidP="00385BF7">
            <w:r w:rsidRPr="005118CC">
              <w:t>Немає</w:t>
            </w:r>
          </w:p>
        </w:tc>
        <w:tc>
          <w:tcPr>
            <w:tcW w:w="1276" w:type="dxa"/>
            <w:vAlign w:val="center"/>
          </w:tcPr>
          <w:p w14:paraId="78C842EE" w14:textId="77777777" w:rsidR="00385BF7" w:rsidRPr="005118CC" w:rsidRDefault="00385BF7" w:rsidP="00385BF7">
            <w:r w:rsidRPr="005118CC">
              <w:t>FR1</w:t>
            </w:r>
          </w:p>
        </w:tc>
      </w:tr>
      <w:tr w:rsidR="005118CC" w:rsidRPr="005118CC" w14:paraId="3F20D6D2" w14:textId="77777777" w:rsidTr="00EC4377">
        <w:trPr>
          <w:cantSplit/>
          <w:jc w:val="center"/>
        </w:trPr>
        <w:tc>
          <w:tcPr>
            <w:tcW w:w="988" w:type="dxa"/>
            <w:vAlign w:val="center"/>
          </w:tcPr>
          <w:p w14:paraId="1EDDF856" w14:textId="77777777" w:rsidR="00385BF7" w:rsidRPr="005118CC" w:rsidRDefault="00385BF7" w:rsidP="0080322A">
            <w:pPr>
              <w:numPr>
                <w:ilvl w:val="0"/>
                <w:numId w:val="10"/>
              </w:numPr>
              <w:ind w:left="720"/>
              <w:contextualSpacing/>
            </w:pPr>
          </w:p>
        </w:tc>
        <w:tc>
          <w:tcPr>
            <w:tcW w:w="1701" w:type="dxa"/>
            <w:vAlign w:val="center"/>
          </w:tcPr>
          <w:p w14:paraId="448CCD37" w14:textId="77777777" w:rsidR="00385BF7" w:rsidRPr="005118CC" w:rsidRDefault="00385BF7" w:rsidP="00385BF7">
            <w:r w:rsidRPr="005118CC">
              <w:t>FR101425</w:t>
            </w:r>
          </w:p>
        </w:tc>
        <w:tc>
          <w:tcPr>
            <w:tcW w:w="4961" w:type="dxa"/>
            <w:vAlign w:val="center"/>
          </w:tcPr>
          <w:p w14:paraId="68A985E1" w14:textId="77777777" w:rsidR="00385BF7" w:rsidRPr="005118CC" w:rsidRDefault="00385BF7" w:rsidP="00385BF7">
            <w:r w:rsidRPr="005118CC">
              <w:t>Неоплачений капітал</w:t>
            </w:r>
          </w:p>
        </w:tc>
        <w:tc>
          <w:tcPr>
            <w:tcW w:w="1984" w:type="dxa"/>
            <w:vAlign w:val="center"/>
          </w:tcPr>
          <w:p w14:paraId="4A81ECD8" w14:textId="77777777" w:rsidR="00385BF7" w:rsidRPr="005118CC" w:rsidRDefault="00385BF7" w:rsidP="00385BF7">
            <w:r w:rsidRPr="005118CC">
              <w:t>T100_1, T100_2</w:t>
            </w:r>
          </w:p>
        </w:tc>
        <w:tc>
          <w:tcPr>
            <w:tcW w:w="2268" w:type="dxa"/>
            <w:vAlign w:val="center"/>
          </w:tcPr>
          <w:p w14:paraId="7567E7B8" w14:textId="77777777" w:rsidR="00385BF7" w:rsidRPr="005118CC" w:rsidRDefault="00385BF7" w:rsidP="00385BF7">
            <w:r w:rsidRPr="005118CC">
              <w:t>F061, H001</w:t>
            </w:r>
          </w:p>
        </w:tc>
        <w:tc>
          <w:tcPr>
            <w:tcW w:w="1985" w:type="dxa"/>
            <w:vAlign w:val="center"/>
          </w:tcPr>
          <w:p w14:paraId="2E316219" w14:textId="77777777" w:rsidR="00385BF7" w:rsidRPr="005118CC" w:rsidRDefault="00385BF7" w:rsidP="00385BF7">
            <w:r w:rsidRPr="005118CC">
              <w:t>Немає</w:t>
            </w:r>
          </w:p>
        </w:tc>
        <w:tc>
          <w:tcPr>
            <w:tcW w:w="1276" w:type="dxa"/>
            <w:vAlign w:val="center"/>
          </w:tcPr>
          <w:p w14:paraId="378D346C" w14:textId="77777777" w:rsidR="00385BF7" w:rsidRPr="005118CC" w:rsidRDefault="00385BF7" w:rsidP="00385BF7">
            <w:r w:rsidRPr="005118CC">
              <w:t>FR1</w:t>
            </w:r>
          </w:p>
        </w:tc>
      </w:tr>
      <w:tr w:rsidR="005118CC" w:rsidRPr="005118CC" w14:paraId="5E9C4B6B" w14:textId="77777777" w:rsidTr="00EC4377">
        <w:trPr>
          <w:cantSplit/>
          <w:jc w:val="center"/>
        </w:trPr>
        <w:tc>
          <w:tcPr>
            <w:tcW w:w="988" w:type="dxa"/>
            <w:vAlign w:val="center"/>
          </w:tcPr>
          <w:p w14:paraId="69DE09FB" w14:textId="77777777" w:rsidR="00385BF7" w:rsidRPr="005118CC" w:rsidRDefault="00385BF7" w:rsidP="0080322A">
            <w:pPr>
              <w:numPr>
                <w:ilvl w:val="0"/>
                <w:numId w:val="10"/>
              </w:numPr>
              <w:ind w:left="720"/>
              <w:contextualSpacing/>
            </w:pPr>
          </w:p>
        </w:tc>
        <w:tc>
          <w:tcPr>
            <w:tcW w:w="1701" w:type="dxa"/>
            <w:vAlign w:val="center"/>
          </w:tcPr>
          <w:p w14:paraId="0631DE45" w14:textId="77777777" w:rsidR="00385BF7" w:rsidRPr="005118CC" w:rsidRDefault="00385BF7" w:rsidP="00385BF7">
            <w:r w:rsidRPr="005118CC">
              <w:t>FR101430</w:t>
            </w:r>
          </w:p>
        </w:tc>
        <w:tc>
          <w:tcPr>
            <w:tcW w:w="4961" w:type="dxa"/>
            <w:vAlign w:val="center"/>
          </w:tcPr>
          <w:p w14:paraId="4228A8C0" w14:textId="77777777" w:rsidR="00385BF7" w:rsidRPr="005118CC" w:rsidRDefault="00385BF7" w:rsidP="00385BF7">
            <w:r w:rsidRPr="005118CC">
              <w:t>Вилучений капітал</w:t>
            </w:r>
          </w:p>
        </w:tc>
        <w:tc>
          <w:tcPr>
            <w:tcW w:w="1984" w:type="dxa"/>
            <w:vAlign w:val="center"/>
          </w:tcPr>
          <w:p w14:paraId="2CDEA39F" w14:textId="77777777" w:rsidR="00385BF7" w:rsidRPr="005118CC" w:rsidRDefault="00385BF7" w:rsidP="00385BF7">
            <w:r w:rsidRPr="005118CC">
              <w:t>T100_1, T100_2</w:t>
            </w:r>
          </w:p>
        </w:tc>
        <w:tc>
          <w:tcPr>
            <w:tcW w:w="2268" w:type="dxa"/>
            <w:vAlign w:val="center"/>
          </w:tcPr>
          <w:p w14:paraId="7437C461" w14:textId="77777777" w:rsidR="00385BF7" w:rsidRPr="005118CC" w:rsidRDefault="00385BF7" w:rsidP="00385BF7">
            <w:r w:rsidRPr="005118CC">
              <w:t>F061, H001</w:t>
            </w:r>
          </w:p>
        </w:tc>
        <w:tc>
          <w:tcPr>
            <w:tcW w:w="1985" w:type="dxa"/>
            <w:vAlign w:val="center"/>
          </w:tcPr>
          <w:p w14:paraId="1A75B13B" w14:textId="77777777" w:rsidR="00385BF7" w:rsidRPr="005118CC" w:rsidRDefault="00385BF7" w:rsidP="00385BF7">
            <w:r w:rsidRPr="005118CC">
              <w:t>Немає</w:t>
            </w:r>
          </w:p>
        </w:tc>
        <w:tc>
          <w:tcPr>
            <w:tcW w:w="1276" w:type="dxa"/>
            <w:vAlign w:val="center"/>
          </w:tcPr>
          <w:p w14:paraId="301CDECE" w14:textId="77777777" w:rsidR="00385BF7" w:rsidRPr="005118CC" w:rsidRDefault="00385BF7" w:rsidP="00385BF7">
            <w:r w:rsidRPr="005118CC">
              <w:t>FR1</w:t>
            </w:r>
          </w:p>
        </w:tc>
      </w:tr>
      <w:tr w:rsidR="005118CC" w:rsidRPr="005118CC" w14:paraId="46269542" w14:textId="77777777" w:rsidTr="00EC4377">
        <w:trPr>
          <w:cantSplit/>
          <w:jc w:val="center"/>
        </w:trPr>
        <w:tc>
          <w:tcPr>
            <w:tcW w:w="988" w:type="dxa"/>
            <w:vAlign w:val="center"/>
          </w:tcPr>
          <w:p w14:paraId="2D0625C2" w14:textId="77777777" w:rsidR="00385BF7" w:rsidRPr="005118CC" w:rsidRDefault="00385BF7" w:rsidP="0080322A">
            <w:pPr>
              <w:numPr>
                <w:ilvl w:val="0"/>
                <w:numId w:val="10"/>
              </w:numPr>
              <w:ind w:left="720"/>
              <w:contextualSpacing/>
            </w:pPr>
          </w:p>
        </w:tc>
        <w:tc>
          <w:tcPr>
            <w:tcW w:w="1701" w:type="dxa"/>
            <w:vAlign w:val="center"/>
          </w:tcPr>
          <w:p w14:paraId="5FE34DCE" w14:textId="77777777" w:rsidR="00385BF7" w:rsidRPr="005118CC" w:rsidRDefault="00385BF7" w:rsidP="00385BF7">
            <w:r w:rsidRPr="005118CC">
              <w:t>FR101435</w:t>
            </w:r>
          </w:p>
        </w:tc>
        <w:tc>
          <w:tcPr>
            <w:tcW w:w="4961" w:type="dxa"/>
            <w:vAlign w:val="center"/>
          </w:tcPr>
          <w:p w14:paraId="2E2CB8DF" w14:textId="77777777" w:rsidR="00385BF7" w:rsidRPr="005118CC" w:rsidRDefault="00385BF7" w:rsidP="00385BF7">
            <w:r w:rsidRPr="005118CC">
              <w:t>Інші резерви</w:t>
            </w:r>
          </w:p>
        </w:tc>
        <w:tc>
          <w:tcPr>
            <w:tcW w:w="1984" w:type="dxa"/>
            <w:vAlign w:val="center"/>
          </w:tcPr>
          <w:p w14:paraId="04BCFF1C" w14:textId="77777777" w:rsidR="00385BF7" w:rsidRPr="005118CC" w:rsidRDefault="00385BF7" w:rsidP="00385BF7">
            <w:r w:rsidRPr="005118CC">
              <w:t>T100_1, T100_2</w:t>
            </w:r>
          </w:p>
        </w:tc>
        <w:tc>
          <w:tcPr>
            <w:tcW w:w="2268" w:type="dxa"/>
            <w:vAlign w:val="center"/>
          </w:tcPr>
          <w:p w14:paraId="61937C35" w14:textId="77777777" w:rsidR="00385BF7" w:rsidRPr="005118CC" w:rsidRDefault="00385BF7" w:rsidP="00385BF7">
            <w:r w:rsidRPr="005118CC">
              <w:t>F061, H001</w:t>
            </w:r>
          </w:p>
        </w:tc>
        <w:tc>
          <w:tcPr>
            <w:tcW w:w="1985" w:type="dxa"/>
            <w:vAlign w:val="center"/>
          </w:tcPr>
          <w:p w14:paraId="7210EF71" w14:textId="77777777" w:rsidR="00385BF7" w:rsidRPr="005118CC" w:rsidRDefault="00385BF7" w:rsidP="00385BF7">
            <w:r w:rsidRPr="005118CC">
              <w:t>Немає</w:t>
            </w:r>
          </w:p>
        </w:tc>
        <w:tc>
          <w:tcPr>
            <w:tcW w:w="1276" w:type="dxa"/>
            <w:vAlign w:val="center"/>
          </w:tcPr>
          <w:p w14:paraId="0EBEBB5D" w14:textId="77777777" w:rsidR="00385BF7" w:rsidRPr="005118CC" w:rsidRDefault="00385BF7" w:rsidP="00385BF7">
            <w:r w:rsidRPr="005118CC">
              <w:t>FR1</w:t>
            </w:r>
          </w:p>
        </w:tc>
      </w:tr>
      <w:tr w:rsidR="005118CC" w:rsidRPr="005118CC" w14:paraId="5C843079" w14:textId="77777777" w:rsidTr="00EC4377">
        <w:trPr>
          <w:cantSplit/>
          <w:jc w:val="center"/>
        </w:trPr>
        <w:tc>
          <w:tcPr>
            <w:tcW w:w="988" w:type="dxa"/>
            <w:vAlign w:val="center"/>
          </w:tcPr>
          <w:p w14:paraId="5138E0D7" w14:textId="77777777" w:rsidR="00385BF7" w:rsidRPr="005118CC" w:rsidRDefault="00385BF7" w:rsidP="0080322A">
            <w:pPr>
              <w:numPr>
                <w:ilvl w:val="0"/>
                <w:numId w:val="10"/>
              </w:numPr>
              <w:ind w:left="720"/>
              <w:contextualSpacing/>
            </w:pPr>
          </w:p>
        </w:tc>
        <w:tc>
          <w:tcPr>
            <w:tcW w:w="1701" w:type="dxa"/>
            <w:vAlign w:val="center"/>
          </w:tcPr>
          <w:p w14:paraId="0E16661C" w14:textId="77777777" w:rsidR="00385BF7" w:rsidRPr="005118CC" w:rsidRDefault="00385BF7" w:rsidP="00385BF7">
            <w:r w:rsidRPr="005118CC">
              <w:t>FR101490</w:t>
            </w:r>
          </w:p>
        </w:tc>
        <w:tc>
          <w:tcPr>
            <w:tcW w:w="4961" w:type="dxa"/>
            <w:vAlign w:val="center"/>
          </w:tcPr>
          <w:p w14:paraId="0C57F706" w14:textId="77777777" w:rsidR="00385BF7" w:rsidRPr="005118CC" w:rsidRDefault="00385BF7" w:rsidP="00385BF7">
            <w:r w:rsidRPr="005118CC">
              <w:t>Неконтрольована частка</w:t>
            </w:r>
          </w:p>
        </w:tc>
        <w:tc>
          <w:tcPr>
            <w:tcW w:w="1984" w:type="dxa"/>
            <w:vAlign w:val="center"/>
          </w:tcPr>
          <w:p w14:paraId="25AC5329" w14:textId="77777777" w:rsidR="00385BF7" w:rsidRPr="005118CC" w:rsidRDefault="00385BF7" w:rsidP="00385BF7">
            <w:r w:rsidRPr="005118CC">
              <w:t>T100_1, T100_2</w:t>
            </w:r>
          </w:p>
        </w:tc>
        <w:tc>
          <w:tcPr>
            <w:tcW w:w="2268" w:type="dxa"/>
            <w:vAlign w:val="center"/>
          </w:tcPr>
          <w:p w14:paraId="5EFF054A" w14:textId="77777777" w:rsidR="00385BF7" w:rsidRPr="005118CC" w:rsidRDefault="00385BF7" w:rsidP="00385BF7">
            <w:r w:rsidRPr="005118CC">
              <w:t>F061, H001</w:t>
            </w:r>
          </w:p>
        </w:tc>
        <w:tc>
          <w:tcPr>
            <w:tcW w:w="1985" w:type="dxa"/>
            <w:vAlign w:val="center"/>
          </w:tcPr>
          <w:p w14:paraId="787AC6F7" w14:textId="77777777" w:rsidR="00385BF7" w:rsidRPr="005118CC" w:rsidRDefault="00385BF7" w:rsidP="00385BF7">
            <w:r w:rsidRPr="005118CC">
              <w:t>Немає</w:t>
            </w:r>
          </w:p>
        </w:tc>
        <w:tc>
          <w:tcPr>
            <w:tcW w:w="1276" w:type="dxa"/>
            <w:vAlign w:val="center"/>
          </w:tcPr>
          <w:p w14:paraId="192FDED4" w14:textId="77777777" w:rsidR="00385BF7" w:rsidRPr="005118CC" w:rsidRDefault="00385BF7" w:rsidP="00385BF7">
            <w:r w:rsidRPr="005118CC">
              <w:t>FR1</w:t>
            </w:r>
          </w:p>
        </w:tc>
      </w:tr>
      <w:tr w:rsidR="005118CC" w:rsidRPr="005118CC" w14:paraId="4D0E0159" w14:textId="77777777" w:rsidTr="00EC4377">
        <w:trPr>
          <w:cantSplit/>
          <w:jc w:val="center"/>
        </w:trPr>
        <w:tc>
          <w:tcPr>
            <w:tcW w:w="988" w:type="dxa"/>
            <w:vAlign w:val="center"/>
          </w:tcPr>
          <w:p w14:paraId="56447A68" w14:textId="77777777" w:rsidR="00385BF7" w:rsidRPr="005118CC" w:rsidRDefault="00385BF7" w:rsidP="0080322A">
            <w:pPr>
              <w:numPr>
                <w:ilvl w:val="0"/>
                <w:numId w:val="10"/>
              </w:numPr>
              <w:ind w:left="720"/>
              <w:contextualSpacing/>
            </w:pPr>
          </w:p>
        </w:tc>
        <w:tc>
          <w:tcPr>
            <w:tcW w:w="1701" w:type="dxa"/>
            <w:vAlign w:val="center"/>
          </w:tcPr>
          <w:p w14:paraId="1C18C991" w14:textId="77777777" w:rsidR="00385BF7" w:rsidRPr="005118CC" w:rsidRDefault="00385BF7" w:rsidP="00385BF7">
            <w:r w:rsidRPr="005118CC">
              <w:t>FR101495</w:t>
            </w:r>
          </w:p>
        </w:tc>
        <w:tc>
          <w:tcPr>
            <w:tcW w:w="4961" w:type="dxa"/>
            <w:vAlign w:val="center"/>
          </w:tcPr>
          <w:p w14:paraId="7DF974B9" w14:textId="77777777" w:rsidR="00385BF7" w:rsidRPr="005118CC" w:rsidRDefault="00385BF7" w:rsidP="00385BF7">
            <w:r w:rsidRPr="005118CC">
              <w:t>Усього власного капіталу</w:t>
            </w:r>
          </w:p>
        </w:tc>
        <w:tc>
          <w:tcPr>
            <w:tcW w:w="1984" w:type="dxa"/>
            <w:vAlign w:val="center"/>
          </w:tcPr>
          <w:p w14:paraId="65FFCE1F" w14:textId="77777777" w:rsidR="00385BF7" w:rsidRPr="005118CC" w:rsidRDefault="00385BF7" w:rsidP="00385BF7">
            <w:r w:rsidRPr="005118CC">
              <w:t>T100_1, T100_2</w:t>
            </w:r>
          </w:p>
        </w:tc>
        <w:tc>
          <w:tcPr>
            <w:tcW w:w="2268" w:type="dxa"/>
            <w:vAlign w:val="center"/>
          </w:tcPr>
          <w:p w14:paraId="21937147" w14:textId="77777777" w:rsidR="00385BF7" w:rsidRPr="005118CC" w:rsidRDefault="00385BF7" w:rsidP="00385BF7">
            <w:r w:rsidRPr="005118CC">
              <w:t>F061, H001</w:t>
            </w:r>
          </w:p>
        </w:tc>
        <w:tc>
          <w:tcPr>
            <w:tcW w:w="1985" w:type="dxa"/>
            <w:vAlign w:val="center"/>
          </w:tcPr>
          <w:p w14:paraId="306D677E" w14:textId="77777777" w:rsidR="00385BF7" w:rsidRPr="005118CC" w:rsidRDefault="00385BF7" w:rsidP="00385BF7">
            <w:r w:rsidRPr="005118CC">
              <w:t>Немає</w:t>
            </w:r>
          </w:p>
        </w:tc>
        <w:tc>
          <w:tcPr>
            <w:tcW w:w="1276" w:type="dxa"/>
            <w:vAlign w:val="center"/>
          </w:tcPr>
          <w:p w14:paraId="7028172D" w14:textId="77777777" w:rsidR="00385BF7" w:rsidRPr="005118CC" w:rsidRDefault="00385BF7" w:rsidP="00385BF7">
            <w:r w:rsidRPr="005118CC">
              <w:t>FR1</w:t>
            </w:r>
          </w:p>
        </w:tc>
      </w:tr>
      <w:tr w:rsidR="005118CC" w:rsidRPr="005118CC" w14:paraId="07E7B4ED" w14:textId="77777777" w:rsidTr="00EC4377">
        <w:trPr>
          <w:cantSplit/>
          <w:jc w:val="center"/>
        </w:trPr>
        <w:tc>
          <w:tcPr>
            <w:tcW w:w="988" w:type="dxa"/>
            <w:vAlign w:val="center"/>
          </w:tcPr>
          <w:p w14:paraId="2D5691AB" w14:textId="77777777" w:rsidR="00385BF7" w:rsidRPr="005118CC" w:rsidRDefault="00385BF7" w:rsidP="0080322A">
            <w:pPr>
              <w:numPr>
                <w:ilvl w:val="0"/>
                <w:numId w:val="10"/>
              </w:numPr>
              <w:ind w:left="720"/>
              <w:contextualSpacing/>
            </w:pPr>
          </w:p>
        </w:tc>
        <w:tc>
          <w:tcPr>
            <w:tcW w:w="1701" w:type="dxa"/>
            <w:vAlign w:val="center"/>
          </w:tcPr>
          <w:p w14:paraId="6D1F1AE5" w14:textId="77777777" w:rsidR="00385BF7" w:rsidRPr="005118CC" w:rsidRDefault="00385BF7" w:rsidP="00385BF7">
            <w:r w:rsidRPr="005118CC">
              <w:t>FR101500</w:t>
            </w:r>
          </w:p>
        </w:tc>
        <w:tc>
          <w:tcPr>
            <w:tcW w:w="4961" w:type="dxa"/>
            <w:vAlign w:val="center"/>
          </w:tcPr>
          <w:p w14:paraId="5D57B1DC" w14:textId="77777777" w:rsidR="00385BF7" w:rsidRPr="005118CC" w:rsidRDefault="00385BF7" w:rsidP="00385BF7">
            <w:r w:rsidRPr="005118CC">
              <w:t>Відстрочені податкові зобов’язання</w:t>
            </w:r>
          </w:p>
        </w:tc>
        <w:tc>
          <w:tcPr>
            <w:tcW w:w="1984" w:type="dxa"/>
            <w:vAlign w:val="center"/>
          </w:tcPr>
          <w:p w14:paraId="084F29B4" w14:textId="77777777" w:rsidR="00385BF7" w:rsidRPr="005118CC" w:rsidRDefault="00385BF7" w:rsidP="00385BF7">
            <w:r w:rsidRPr="005118CC">
              <w:t>T100_1, T100_2</w:t>
            </w:r>
          </w:p>
        </w:tc>
        <w:tc>
          <w:tcPr>
            <w:tcW w:w="2268" w:type="dxa"/>
            <w:vAlign w:val="center"/>
          </w:tcPr>
          <w:p w14:paraId="5FFF9DA1" w14:textId="77777777" w:rsidR="00385BF7" w:rsidRPr="005118CC" w:rsidRDefault="00385BF7" w:rsidP="00385BF7">
            <w:r w:rsidRPr="005118CC">
              <w:t>F061, H001</w:t>
            </w:r>
          </w:p>
        </w:tc>
        <w:tc>
          <w:tcPr>
            <w:tcW w:w="1985" w:type="dxa"/>
            <w:vAlign w:val="center"/>
          </w:tcPr>
          <w:p w14:paraId="6C4F0F04" w14:textId="77777777" w:rsidR="00385BF7" w:rsidRPr="005118CC" w:rsidRDefault="00385BF7" w:rsidP="00385BF7">
            <w:r w:rsidRPr="005118CC">
              <w:t>Немає</w:t>
            </w:r>
          </w:p>
        </w:tc>
        <w:tc>
          <w:tcPr>
            <w:tcW w:w="1276" w:type="dxa"/>
            <w:vAlign w:val="center"/>
          </w:tcPr>
          <w:p w14:paraId="2FFFEB04" w14:textId="77777777" w:rsidR="00385BF7" w:rsidRPr="005118CC" w:rsidRDefault="00385BF7" w:rsidP="00385BF7">
            <w:r w:rsidRPr="005118CC">
              <w:t>FR1</w:t>
            </w:r>
          </w:p>
        </w:tc>
      </w:tr>
      <w:tr w:rsidR="005118CC" w:rsidRPr="005118CC" w14:paraId="63186CD7" w14:textId="77777777" w:rsidTr="00EC4377">
        <w:trPr>
          <w:cantSplit/>
          <w:jc w:val="center"/>
        </w:trPr>
        <w:tc>
          <w:tcPr>
            <w:tcW w:w="988" w:type="dxa"/>
            <w:vAlign w:val="center"/>
          </w:tcPr>
          <w:p w14:paraId="5F148B9D" w14:textId="77777777" w:rsidR="00385BF7" w:rsidRPr="005118CC" w:rsidRDefault="00385BF7" w:rsidP="0080322A">
            <w:pPr>
              <w:numPr>
                <w:ilvl w:val="0"/>
                <w:numId w:val="10"/>
              </w:numPr>
              <w:ind w:left="720"/>
              <w:contextualSpacing/>
            </w:pPr>
          </w:p>
        </w:tc>
        <w:tc>
          <w:tcPr>
            <w:tcW w:w="1701" w:type="dxa"/>
            <w:vAlign w:val="center"/>
          </w:tcPr>
          <w:p w14:paraId="323CE39F" w14:textId="77777777" w:rsidR="00385BF7" w:rsidRPr="005118CC" w:rsidRDefault="00385BF7" w:rsidP="00385BF7">
            <w:r w:rsidRPr="005118CC">
              <w:t>FR101505</w:t>
            </w:r>
          </w:p>
        </w:tc>
        <w:tc>
          <w:tcPr>
            <w:tcW w:w="4961" w:type="dxa"/>
            <w:vAlign w:val="center"/>
          </w:tcPr>
          <w:p w14:paraId="64F51F94" w14:textId="77777777" w:rsidR="00385BF7" w:rsidRPr="005118CC" w:rsidRDefault="00385BF7" w:rsidP="00385BF7">
            <w:r w:rsidRPr="005118CC">
              <w:t>Пенсійні зобов’язання</w:t>
            </w:r>
          </w:p>
        </w:tc>
        <w:tc>
          <w:tcPr>
            <w:tcW w:w="1984" w:type="dxa"/>
            <w:vAlign w:val="center"/>
          </w:tcPr>
          <w:p w14:paraId="2AC96249" w14:textId="77777777" w:rsidR="00385BF7" w:rsidRPr="005118CC" w:rsidRDefault="00385BF7" w:rsidP="00385BF7">
            <w:r w:rsidRPr="005118CC">
              <w:t>T100_1, T100_2</w:t>
            </w:r>
          </w:p>
        </w:tc>
        <w:tc>
          <w:tcPr>
            <w:tcW w:w="2268" w:type="dxa"/>
            <w:vAlign w:val="center"/>
          </w:tcPr>
          <w:p w14:paraId="0ACC451E" w14:textId="77777777" w:rsidR="00385BF7" w:rsidRPr="005118CC" w:rsidRDefault="00385BF7" w:rsidP="00385BF7">
            <w:r w:rsidRPr="005118CC">
              <w:t>F061, H001</w:t>
            </w:r>
          </w:p>
        </w:tc>
        <w:tc>
          <w:tcPr>
            <w:tcW w:w="1985" w:type="dxa"/>
            <w:vAlign w:val="center"/>
          </w:tcPr>
          <w:p w14:paraId="59844505" w14:textId="77777777" w:rsidR="00385BF7" w:rsidRPr="005118CC" w:rsidRDefault="00385BF7" w:rsidP="00385BF7">
            <w:r w:rsidRPr="005118CC">
              <w:t>Немає</w:t>
            </w:r>
          </w:p>
        </w:tc>
        <w:tc>
          <w:tcPr>
            <w:tcW w:w="1276" w:type="dxa"/>
            <w:vAlign w:val="center"/>
          </w:tcPr>
          <w:p w14:paraId="4258C8B4" w14:textId="77777777" w:rsidR="00385BF7" w:rsidRPr="005118CC" w:rsidRDefault="00385BF7" w:rsidP="00385BF7">
            <w:r w:rsidRPr="005118CC">
              <w:t>FR1</w:t>
            </w:r>
          </w:p>
        </w:tc>
      </w:tr>
      <w:tr w:rsidR="005118CC" w:rsidRPr="005118CC" w14:paraId="7BCD8746" w14:textId="77777777" w:rsidTr="00EC4377">
        <w:trPr>
          <w:cantSplit/>
          <w:jc w:val="center"/>
        </w:trPr>
        <w:tc>
          <w:tcPr>
            <w:tcW w:w="988" w:type="dxa"/>
            <w:vAlign w:val="center"/>
          </w:tcPr>
          <w:p w14:paraId="3B1470F0" w14:textId="77777777" w:rsidR="00385BF7" w:rsidRPr="005118CC" w:rsidRDefault="00385BF7" w:rsidP="0080322A">
            <w:pPr>
              <w:numPr>
                <w:ilvl w:val="0"/>
                <w:numId w:val="10"/>
              </w:numPr>
              <w:ind w:left="720"/>
              <w:contextualSpacing/>
            </w:pPr>
          </w:p>
        </w:tc>
        <w:tc>
          <w:tcPr>
            <w:tcW w:w="1701" w:type="dxa"/>
            <w:vAlign w:val="center"/>
          </w:tcPr>
          <w:p w14:paraId="1A3D7231" w14:textId="77777777" w:rsidR="00385BF7" w:rsidRPr="005118CC" w:rsidRDefault="00385BF7" w:rsidP="00385BF7">
            <w:r w:rsidRPr="005118CC">
              <w:t>FR101510</w:t>
            </w:r>
          </w:p>
        </w:tc>
        <w:tc>
          <w:tcPr>
            <w:tcW w:w="4961" w:type="dxa"/>
            <w:vAlign w:val="center"/>
          </w:tcPr>
          <w:p w14:paraId="425294D2" w14:textId="77777777" w:rsidR="00385BF7" w:rsidRPr="005118CC" w:rsidRDefault="00385BF7" w:rsidP="00385BF7">
            <w:r w:rsidRPr="005118CC">
              <w:t>Довгострокові кредити банків</w:t>
            </w:r>
          </w:p>
        </w:tc>
        <w:tc>
          <w:tcPr>
            <w:tcW w:w="1984" w:type="dxa"/>
            <w:vAlign w:val="center"/>
          </w:tcPr>
          <w:p w14:paraId="75242004" w14:textId="77777777" w:rsidR="00385BF7" w:rsidRPr="005118CC" w:rsidRDefault="00385BF7" w:rsidP="00385BF7">
            <w:r w:rsidRPr="005118CC">
              <w:t>T100_1, T100_2</w:t>
            </w:r>
          </w:p>
        </w:tc>
        <w:tc>
          <w:tcPr>
            <w:tcW w:w="2268" w:type="dxa"/>
            <w:vAlign w:val="center"/>
          </w:tcPr>
          <w:p w14:paraId="05ED3098" w14:textId="77777777" w:rsidR="00385BF7" w:rsidRPr="005118CC" w:rsidRDefault="00385BF7" w:rsidP="00385BF7">
            <w:r w:rsidRPr="005118CC">
              <w:t>F061, H001</w:t>
            </w:r>
          </w:p>
        </w:tc>
        <w:tc>
          <w:tcPr>
            <w:tcW w:w="1985" w:type="dxa"/>
            <w:vAlign w:val="center"/>
          </w:tcPr>
          <w:p w14:paraId="776DE380" w14:textId="77777777" w:rsidR="00385BF7" w:rsidRPr="005118CC" w:rsidRDefault="00385BF7" w:rsidP="00385BF7">
            <w:r w:rsidRPr="005118CC">
              <w:t>Немає</w:t>
            </w:r>
          </w:p>
        </w:tc>
        <w:tc>
          <w:tcPr>
            <w:tcW w:w="1276" w:type="dxa"/>
            <w:vAlign w:val="center"/>
          </w:tcPr>
          <w:p w14:paraId="4DBD8CC0" w14:textId="77777777" w:rsidR="00385BF7" w:rsidRPr="005118CC" w:rsidRDefault="00385BF7" w:rsidP="00385BF7">
            <w:r w:rsidRPr="005118CC">
              <w:t>FR1</w:t>
            </w:r>
          </w:p>
        </w:tc>
      </w:tr>
      <w:tr w:rsidR="005118CC" w:rsidRPr="005118CC" w14:paraId="39D16F29" w14:textId="77777777" w:rsidTr="00EC4377">
        <w:trPr>
          <w:cantSplit/>
          <w:jc w:val="center"/>
        </w:trPr>
        <w:tc>
          <w:tcPr>
            <w:tcW w:w="988" w:type="dxa"/>
            <w:vAlign w:val="center"/>
          </w:tcPr>
          <w:p w14:paraId="16CB8D5B" w14:textId="77777777" w:rsidR="00385BF7" w:rsidRPr="005118CC" w:rsidRDefault="00385BF7" w:rsidP="0080322A">
            <w:pPr>
              <w:numPr>
                <w:ilvl w:val="0"/>
                <w:numId w:val="10"/>
              </w:numPr>
              <w:ind w:left="720"/>
              <w:contextualSpacing/>
            </w:pPr>
          </w:p>
        </w:tc>
        <w:tc>
          <w:tcPr>
            <w:tcW w:w="1701" w:type="dxa"/>
            <w:vAlign w:val="center"/>
          </w:tcPr>
          <w:p w14:paraId="19FA9887" w14:textId="77777777" w:rsidR="00385BF7" w:rsidRPr="005118CC" w:rsidRDefault="00385BF7" w:rsidP="00385BF7">
            <w:r w:rsidRPr="005118CC">
              <w:t>FR101515</w:t>
            </w:r>
          </w:p>
        </w:tc>
        <w:tc>
          <w:tcPr>
            <w:tcW w:w="4961" w:type="dxa"/>
            <w:vAlign w:val="center"/>
          </w:tcPr>
          <w:p w14:paraId="3DBA3CEC" w14:textId="77777777" w:rsidR="00385BF7" w:rsidRPr="005118CC" w:rsidRDefault="00385BF7" w:rsidP="00385BF7">
            <w:r w:rsidRPr="005118CC">
              <w:t>Інші довгострокові зобов’язання</w:t>
            </w:r>
          </w:p>
        </w:tc>
        <w:tc>
          <w:tcPr>
            <w:tcW w:w="1984" w:type="dxa"/>
            <w:vAlign w:val="center"/>
          </w:tcPr>
          <w:p w14:paraId="2CC00752" w14:textId="77777777" w:rsidR="00385BF7" w:rsidRPr="005118CC" w:rsidRDefault="00385BF7" w:rsidP="00385BF7">
            <w:r w:rsidRPr="005118CC">
              <w:t>T100_1, T100_2</w:t>
            </w:r>
          </w:p>
        </w:tc>
        <w:tc>
          <w:tcPr>
            <w:tcW w:w="2268" w:type="dxa"/>
            <w:vAlign w:val="center"/>
          </w:tcPr>
          <w:p w14:paraId="5DE5A99B" w14:textId="77777777" w:rsidR="00385BF7" w:rsidRPr="005118CC" w:rsidRDefault="00385BF7" w:rsidP="00385BF7">
            <w:r w:rsidRPr="005118CC">
              <w:t>F061, H001</w:t>
            </w:r>
          </w:p>
        </w:tc>
        <w:tc>
          <w:tcPr>
            <w:tcW w:w="1985" w:type="dxa"/>
            <w:vAlign w:val="center"/>
          </w:tcPr>
          <w:p w14:paraId="4EA890D3" w14:textId="77777777" w:rsidR="00385BF7" w:rsidRPr="005118CC" w:rsidRDefault="00385BF7" w:rsidP="00385BF7">
            <w:r w:rsidRPr="005118CC">
              <w:t>Немає</w:t>
            </w:r>
          </w:p>
        </w:tc>
        <w:tc>
          <w:tcPr>
            <w:tcW w:w="1276" w:type="dxa"/>
            <w:vAlign w:val="center"/>
          </w:tcPr>
          <w:p w14:paraId="33C8CF9C" w14:textId="77777777" w:rsidR="00385BF7" w:rsidRPr="005118CC" w:rsidRDefault="00385BF7" w:rsidP="00385BF7">
            <w:r w:rsidRPr="005118CC">
              <w:t>FR1</w:t>
            </w:r>
          </w:p>
        </w:tc>
      </w:tr>
      <w:tr w:rsidR="005118CC" w:rsidRPr="005118CC" w14:paraId="06ADEB5E" w14:textId="77777777" w:rsidTr="00EC4377">
        <w:trPr>
          <w:cantSplit/>
          <w:jc w:val="center"/>
        </w:trPr>
        <w:tc>
          <w:tcPr>
            <w:tcW w:w="988" w:type="dxa"/>
            <w:vAlign w:val="center"/>
          </w:tcPr>
          <w:p w14:paraId="32A2496B" w14:textId="77777777" w:rsidR="00385BF7" w:rsidRPr="005118CC" w:rsidRDefault="00385BF7" w:rsidP="0080322A">
            <w:pPr>
              <w:numPr>
                <w:ilvl w:val="0"/>
                <w:numId w:val="10"/>
              </w:numPr>
              <w:ind w:left="720"/>
              <w:contextualSpacing/>
            </w:pPr>
          </w:p>
        </w:tc>
        <w:tc>
          <w:tcPr>
            <w:tcW w:w="1701" w:type="dxa"/>
            <w:vAlign w:val="center"/>
          </w:tcPr>
          <w:p w14:paraId="16E75954" w14:textId="77777777" w:rsidR="00385BF7" w:rsidRPr="005118CC" w:rsidRDefault="00385BF7" w:rsidP="00385BF7">
            <w:r w:rsidRPr="005118CC">
              <w:t>FR101520</w:t>
            </w:r>
          </w:p>
        </w:tc>
        <w:tc>
          <w:tcPr>
            <w:tcW w:w="4961" w:type="dxa"/>
            <w:vAlign w:val="center"/>
          </w:tcPr>
          <w:p w14:paraId="445A9B9F" w14:textId="77777777" w:rsidR="00385BF7" w:rsidRPr="005118CC" w:rsidRDefault="00385BF7" w:rsidP="00385BF7">
            <w:r w:rsidRPr="005118CC">
              <w:t>Довгострокові забезпечення</w:t>
            </w:r>
          </w:p>
        </w:tc>
        <w:tc>
          <w:tcPr>
            <w:tcW w:w="1984" w:type="dxa"/>
            <w:vAlign w:val="center"/>
          </w:tcPr>
          <w:p w14:paraId="6310EDC3" w14:textId="77777777" w:rsidR="00385BF7" w:rsidRPr="005118CC" w:rsidRDefault="00385BF7" w:rsidP="00385BF7">
            <w:r w:rsidRPr="005118CC">
              <w:t>T100_1, T100_2</w:t>
            </w:r>
          </w:p>
        </w:tc>
        <w:tc>
          <w:tcPr>
            <w:tcW w:w="2268" w:type="dxa"/>
            <w:vAlign w:val="center"/>
          </w:tcPr>
          <w:p w14:paraId="1B7E4B3A" w14:textId="77777777" w:rsidR="00385BF7" w:rsidRPr="005118CC" w:rsidRDefault="00385BF7" w:rsidP="00385BF7">
            <w:r w:rsidRPr="005118CC">
              <w:t>F061, H001</w:t>
            </w:r>
          </w:p>
        </w:tc>
        <w:tc>
          <w:tcPr>
            <w:tcW w:w="1985" w:type="dxa"/>
            <w:vAlign w:val="center"/>
          </w:tcPr>
          <w:p w14:paraId="5718AD6F" w14:textId="77777777" w:rsidR="00385BF7" w:rsidRPr="005118CC" w:rsidRDefault="00385BF7" w:rsidP="00385BF7">
            <w:r w:rsidRPr="005118CC">
              <w:t>Немає</w:t>
            </w:r>
          </w:p>
        </w:tc>
        <w:tc>
          <w:tcPr>
            <w:tcW w:w="1276" w:type="dxa"/>
            <w:vAlign w:val="center"/>
          </w:tcPr>
          <w:p w14:paraId="68C27275" w14:textId="77777777" w:rsidR="00385BF7" w:rsidRPr="005118CC" w:rsidRDefault="00385BF7" w:rsidP="00385BF7">
            <w:r w:rsidRPr="005118CC">
              <w:t>FR1</w:t>
            </w:r>
          </w:p>
        </w:tc>
      </w:tr>
      <w:tr w:rsidR="005118CC" w:rsidRPr="005118CC" w14:paraId="5E9907F0" w14:textId="77777777" w:rsidTr="00EC4377">
        <w:trPr>
          <w:cantSplit/>
          <w:jc w:val="center"/>
        </w:trPr>
        <w:tc>
          <w:tcPr>
            <w:tcW w:w="988" w:type="dxa"/>
            <w:vAlign w:val="center"/>
          </w:tcPr>
          <w:p w14:paraId="592B2819" w14:textId="77777777" w:rsidR="00385BF7" w:rsidRPr="005118CC" w:rsidRDefault="00385BF7" w:rsidP="0080322A">
            <w:pPr>
              <w:numPr>
                <w:ilvl w:val="0"/>
                <w:numId w:val="10"/>
              </w:numPr>
              <w:ind w:left="720"/>
              <w:contextualSpacing/>
            </w:pPr>
          </w:p>
        </w:tc>
        <w:tc>
          <w:tcPr>
            <w:tcW w:w="1701" w:type="dxa"/>
            <w:vAlign w:val="center"/>
          </w:tcPr>
          <w:p w14:paraId="67AE34B3" w14:textId="77777777" w:rsidR="00385BF7" w:rsidRPr="005118CC" w:rsidRDefault="00385BF7" w:rsidP="00385BF7">
            <w:r w:rsidRPr="005118CC">
              <w:t>FR101521</w:t>
            </w:r>
          </w:p>
        </w:tc>
        <w:tc>
          <w:tcPr>
            <w:tcW w:w="4961" w:type="dxa"/>
            <w:vAlign w:val="center"/>
          </w:tcPr>
          <w:p w14:paraId="2128AD44" w14:textId="77777777" w:rsidR="00385BF7" w:rsidRPr="005118CC" w:rsidRDefault="00385BF7" w:rsidP="00385BF7">
            <w:r w:rsidRPr="005118CC">
              <w:t>Довгострокові забезпечення витрат персоналу</w:t>
            </w:r>
          </w:p>
        </w:tc>
        <w:tc>
          <w:tcPr>
            <w:tcW w:w="1984" w:type="dxa"/>
            <w:vAlign w:val="center"/>
          </w:tcPr>
          <w:p w14:paraId="308BD54F" w14:textId="77777777" w:rsidR="00385BF7" w:rsidRPr="005118CC" w:rsidRDefault="00385BF7" w:rsidP="00385BF7">
            <w:r w:rsidRPr="005118CC">
              <w:t>T100_1, T100_2</w:t>
            </w:r>
          </w:p>
        </w:tc>
        <w:tc>
          <w:tcPr>
            <w:tcW w:w="2268" w:type="dxa"/>
            <w:vAlign w:val="center"/>
          </w:tcPr>
          <w:p w14:paraId="7F82F5BC" w14:textId="77777777" w:rsidR="00385BF7" w:rsidRPr="005118CC" w:rsidRDefault="00385BF7" w:rsidP="00385BF7">
            <w:r w:rsidRPr="005118CC">
              <w:t>F061, H001</w:t>
            </w:r>
          </w:p>
        </w:tc>
        <w:tc>
          <w:tcPr>
            <w:tcW w:w="1985" w:type="dxa"/>
            <w:vAlign w:val="center"/>
          </w:tcPr>
          <w:p w14:paraId="5E1A3CC8" w14:textId="77777777" w:rsidR="00385BF7" w:rsidRPr="005118CC" w:rsidRDefault="00385BF7" w:rsidP="00385BF7">
            <w:r w:rsidRPr="005118CC">
              <w:t>Немає</w:t>
            </w:r>
          </w:p>
        </w:tc>
        <w:tc>
          <w:tcPr>
            <w:tcW w:w="1276" w:type="dxa"/>
            <w:vAlign w:val="center"/>
          </w:tcPr>
          <w:p w14:paraId="2F9ABEDE" w14:textId="77777777" w:rsidR="00385BF7" w:rsidRPr="005118CC" w:rsidRDefault="00385BF7" w:rsidP="00385BF7">
            <w:r w:rsidRPr="005118CC">
              <w:t>FR1</w:t>
            </w:r>
          </w:p>
        </w:tc>
      </w:tr>
      <w:tr w:rsidR="005118CC" w:rsidRPr="005118CC" w14:paraId="33572E11" w14:textId="77777777" w:rsidTr="00EC4377">
        <w:trPr>
          <w:cantSplit/>
          <w:jc w:val="center"/>
        </w:trPr>
        <w:tc>
          <w:tcPr>
            <w:tcW w:w="988" w:type="dxa"/>
            <w:vAlign w:val="center"/>
          </w:tcPr>
          <w:p w14:paraId="2FD2725B" w14:textId="77777777" w:rsidR="00385BF7" w:rsidRPr="005118CC" w:rsidRDefault="00385BF7" w:rsidP="0080322A">
            <w:pPr>
              <w:numPr>
                <w:ilvl w:val="0"/>
                <w:numId w:val="10"/>
              </w:numPr>
              <w:ind w:left="720"/>
              <w:contextualSpacing/>
            </w:pPr>
          </w:p>
        </w:tc>
        <w:tc>
          <w:tcPr>
            <w:tcW w:w="1701" w:type="dxa"/>
            <w:vAlign w:val="center"/>
          </w:tcPr>
          <w:p w14:paraId="3779E3AD" w14:textId="77777777" w:rsidR="00385BF7" w:rsidRPr="005118CC" w:rsidRDefault="00385BF7" w:rsidP="00385BF7">
            <w:r w:rsidRPr="005118CC">
              <w:t>FR101525</w:t>
            </w:r>
          </w:p>
        </w:tc>
        <w:tc>
          <w:tcPr>
            <w:tcW w:w="4961" w:type="dxa"/>
            <w:vAlign w:val="center"/>
          </w:tcPr>
          <w:p w14:paraId="5A203CC9" w14:textId="77777777" w:rsidR="00385BF7" w:rsidRPr="005118CC" w:rsidRDefault="00385BF7" w:rsidP="00385BF7">
            <w:r w:rsidRPr="005118CC">
              <w:t>Цільове фінансування</w:t>
            </w:r>
          </w:p>
        </w:tc>
        <w:tc>
          <w:tcPr>
            <w:tcW w:w="1984" w:type="dxa"/>
            <w:vAlign w:val="center"/>
          </w:tcPr>
          <w:p w14:paraId="21C8DC2A" w14:textId="77777777" w:rsidR="00385BF7" w:rsidRPr="005118CC" w:rsidRDefault="00385BF7" w:rsidP="00385BF7">
            <w:r w:rsidRPr="005118CC">
              <w:t>T100_1, T100_2</w:t>
            </w:r>
          </w:p>
        </w:tc>
        <w:tc>
          <w:tcPr>
            <w:tcW w:w="2268" w:type="dxa"/>
            <w:vAlign w:val="center"/>
          </w:tcPr>
          <w:p w14:paraId="31B2F560" w14:textId="77777777" w:rsidR="00385BF7" w:rsidRPr="005118CC" w:rsidRDefault="00385BF7" w:rsidP="00385BF7">
            <w:r w:rsidRPr="005118CC">
              <w:t>F061, H001</w:t>
            </w:r>
          </w:p>
        </w:tc>
        <w:tc>
          <w:tcPr>
            <w:tcW w:w="1985" w:type="dxa"/>
            <w:vAlign w:val="center"/>
          </w:tcPr>
          <w:p w14:paraId="397C2D9B" w14:textId="77777777" w:rsidR="00385BF7" w:rsidRPr="005118CC" w:rsidRDefault="00385BF7" w:rsidP="00385BF7">
            <w:r w:rsidRPr="005118CC">
              <w:t>Немає</w:t>
            </w:r>
          </w:p>
        </w:tc>
        <w:tc>
          <w:tcPr>
            <w:tcW w:w="1276" w:type="dxa"/>
            <w:vAlign w:val="center"/>
          </w:tcPr>
          <w:p w14:paraId="6BEE62F4" w14:textId="77777777" w:rsidR="00385BF7" w:rsidRPr="005118CC" w:rsidRDefault="00385BF7" w:rsidP="00385BF7">
            <w:r w:rsidRPr="005118CC">
              <w:t>FR1</w:t>
            </w:r>
          </w:p>
        </w:tc>
      </w:tr>
      <w:tr w:rsidR="005118CC" w:rsidRPr="005118CC" w14:paraId="7ED4E96B" w14:textId="77777777" w:rsidTr="00EC4377">
        <w:trPr>
          <w:cantSplit/>
          <w:jc w:val="center"/>
        </w:trPr>
        <w:tc>
          <w:tcPr>
            <w:tcW w:w="988" w:type="dxa"/>
            <w:vAlign w:val="center"/>
          </w:tcPr>
          <w:p w14:paraId="328F0CBB" w14:textId="77777777" w:rsidR="00385BF7" w:rsidRPr="005118CC" w:rsidRDefault="00385BF7" w:rsidP="0080322A">
            <w:pPr>
              <w:numPr>
                <w:ilvl w:val="0"/>
                <w:numId w:val="10"/>
              </w:numPr>
              <w:ind w:left="720"/>
              <w:contextualSpacing/>
            </w:pPr>
          </w:p>
        </w:tc>
        <w:tc>
          <w:tcPr>
            <w:tcW w:w="1701" w:type="dxa"/>
            <w:vAlign w:val="center"/>
          </w:tcPr>
          <w:p w14:paraId="34E83182" w14:textId="77777777" w:rsidR="00385BF7" w:rsidRPr="005118CC" w:rsidRDefault="00385BF7" w:rsidP="00385BF7">
            <w:r w:rsidRPr="005118CC">
              <w:t>FR101526</w:t>
            </w:r>
          </w:p>
        </w:tc>
        <w:tc>
          <w:tcPr>
            <w:tcW w:w="4961" w:type="dxa"/>
            <w:vAlign w:val="center"/>
          </w:tcPr>
          <w:p w14:paraId="4AC01E52" w14:textId="77777777" w:rsidR="00385BF7" w:rsidRPr="005118CC" w:rsidRDefault="00385BF7" w:rsidP="00385BF7">
            <w:r w:rsidRPr="005118CC">
              <w:t>Благодійна допомога</w:t>
            </w:r>
          </w:p>
        </w:tc>
        <w:tc>
          <w:tcPr>
            <w:tcW w:w="1984" w:type="dxa"/>
            <w:vAlign w:val="center"/>
          </w:tcPr>
          <w:p w14:paraId="4757FE50" w14:textId="77777777" w:rsidR="00385BF7" w:rsidRPr="005118CC" w:rsidRDefault="00385BF7" w:rsidP="00385BF7">
            <w:r w:rsidRPr="005118CC">
              <w:t>T100_1, T100_2</w:t>
            </w:r>
          </w:p>
        </w:tc>
        <w:tc>
          <w:tcPr>
            <w:tcW w:w="2268" w:type="dxa"/>
            <w:vAlign w:val="center"/>
          </w:tcPr>
          <w:p w14:paraId="15C42AB1" w14:textId="77777777" w:rsidR="00385BF7" w:rsidRPr="005118CC" w:rsidRDefault="00385BF7" w:rsidP="00385BF7">
            <w:r w:rsidRPr="005118CC">
              <w:t>F061, H001</w:t>
            </w:r>
          </w:p>
        </w:tc>
        <w:tc>
          <w:tcPr>
            <w:tcW w:w="1985" w:type="dxa"/>
            <w:vAlign w:val="center"/>
          </w:tcPr>
          <w:p w14:paraId="21A683CC" w14:textId="77777777" w:rsidR="00385BF7" w:rsidRPr="005118CC" w:rsidRDefault="00385BF7" w:rsidP="00385BF7">
            <w:r w:rsidRPr="005118CC">
              <w:t>Немає</w:t>
            </w:r>
          </w:p>
        </w:tc>
        <w:tc>
          <w:tcPr>
            <w:tcW w:w="1276" w:type="dxa"/>
            <w:vAlign w:val="center"/>
          </w:tcPr>
          <w:p w14:paraId="0C1AE521" w14:textId="77777777" w:rsidR="00385BF7" w:rsidRPr="005118CC" w:rsidRDefault="00385BF7" w:rsidP="00385BF7">
            <w:r w:rsidRPr="005118CC">
              <w:t>FR1</w:t>
            </w:r>
          </w:p>
        </w:tc>
      </w:tr>
      <w:tr w:rsidR="005118CC" w:rsidRPr="005118CC" w14:paraId="4E1CE845" w14:textId="77777777" w:rsidTr="00EC4377">
        <w:trPr>
          <w:cantSplit/>
          <w:jc w:val="center"/>
        </w:trPr>
        <w:tc>
          <w:tcPr>
            <w:tcW w:w="988" w:type="dxa"/>
            <w:vAlign w:val="center"/>
          </w:tcPr>
          <w:p w14:paraId="490BA42F" w14:textId="77777777" w:rsidR="00385BF7" w:rsidRPr="005118CC" w:rsidRDefault="00385BF7" w:rsidP="0080322A">
            <w:pPr>
              <w:numPr>
                <w:ilvl w:val="0"/>
                <w:numId w:val="10"/>
              </w:numPr>
              <w:ind w:left="720"/>
              <w:contextualSpacing/>
            </w:pPr>
          </w:p>
        </w:tc>
        <w:tc>
          <w:tcPr>
            <w:tcW w:w="1701" w:type="dxa"/>
            <w:vAlign w:val="center"/>
          </w:tcPr>
          <w:p w14:paraId="5EA671B8" w14:textId="77777777" w:rsidR="00385BF7" w:rsidRPr="005118CC" w:rsidRDefault="00385BF7" w:rsidP="00385BF7">
            <w:r w:rsidRPr="005118CC">
              <w:t>FR101530</w:t>
            </w:r>
          </w:p>
        </w:tc>
        <w:tc>
          <w:tcPr>
            <w:tcW w:w="4961" w:type="dxa"/>
            <w:vAlign w:val="center"/>
          </w:tcPr>
          <w:p w14:paraId="32658719" w14:textId="77777777" w:rsidR="00385BF7" w:rsidRPr="005118CC" w:rsidRDefault="00385BF7" w:rsidP="00385BF7">
            <w:r w:rsidRPr="005118CC">
              <w:t>Страхові резерви</w:t>
            </w:r>
          </w:p>
        </w:tc>
        <w:tc>
          <w:tcPr>
            <w:tcW w:w="1984" w:type="dxa"/>
            <w:vAlign w:val="center"/>
          </w:tcPr>
          <w:p w14:paraId="7BFC8918" w14:textId="77777777" w:rsidR="00385BF7" w:rsidRPr="005118CC" w:rsidRDefault="00385BF7" w:rsidP="00385BF7">
            <w:r w:rsidRPr="005118CC">
              <w:t>T100_1, T100_2</w:t>
            </w:r>
          </w:p>
        </w:tc>
        <w:tc>
          <w:tcPr>
            <w:tcW w:w="2268" w:type="dxa"/>
            <w:vAlign w:val="center"/>
          </w:tcPr>
          <w:p w14:paraId="222454B5" w14:textId="77777777" w:rsidR="00385BF7" w:rsidRPr="005118CC" w:rsidRDefault="00385BF7" w:rsidP="00385BF7">
            <w:r w:rsidRPr="005118CC">
              <w:t>F061, H001</w:t>
            </w:r>
          </w:p>
        </w:tc>
        <w:tc>
          <w:tcPr>
            <w:tcW w:w="1985" w:type="dxa"/>
            <w:vAlign w:val="center"/>
          </w:tcPr>
          <w:p w14:paraId="66D26850" w14:textId="77777777" w:rsidR="00385BF7" w:rsidRPr="005118CC" w:rsidRDefault="00385BF7" w:rsidP="00385BF7">
            <w:r w:rsidRPr="005118CC">
              <w:t>Немає</w:t>
            </w:r>
          </w:p>
        </w:tc>
        <w:tc>
          <w:tcPr>
            <w:tcW w:w="1276" w:type="dxa"/>
            <w:vAlign w:val="center"/>
          </w:tcPr>
          <w:p w14:paraId="30F8A69F" w14:textId="77777777" w:rsidR="00385BF7" w:rsidRPr="005118CC" w:rsidRDefault="00385BF7" w:rsidP="00385BF7">
            <w:r w:rsidRPr="005118CC">
              <w:t>FR1</w:t>
            </w:r>
          </w:p>
        </w:tc>
      </w:tr>
      <w:tr w:rsidR="005118CC" w:rsidRPr="005118CC" w14:paraId="13795870" w14:textId="77777777" w:rsidTr="00EC4377">
        <w:trPr>
          <w:cantSplit/>
          <w:jc w:val="center"/>
        </w:trPr>
        <w:tc>
          <w:tcPr>
            <w:tcW w:w="988" w:type="dxa"/>
            <w:vAlign w:val="center"/>
          </w:tcPr>
          <w:p w14:paraId="460775FC" w14:textId="77777777" w:rsidR="00385BF7" w:rsidRPr="005118CC" w:rsidRDefault="00385BF7" w:rsidP="0080322A">
            <w:pPr>
              <w:numPr>
                <w:ilvl w:val="0"/>
                <w:numId w:val="10"/>
              </w:numPr>
              <w:ind w:left="720"/>
              <w:contextualSpacing/>
            </w:pPr>
          </w:p>
        </w:tc>
        <w:tc>
          <w:tcPr>
            <w:tcW w:w="1701" w:type="dxa"/>
            <w:vAlign w:val="center"/>
          </w:tcPr>
          <w:p w14:paraId="27461300" w14:textId="77777777" w:rsidR="00385BF7" w:rsidRPr="005118CC" w:rsidRDefault="00385BF7" w:rsidP="00385BF7">
            <w:r w:rsidRPr="005118CC">
              <w:t>FR101531</w:t>
            </w:r>
          </w:p>
        </w:tc>
        <w:tc>
          <w:tcPr>
            <w:tcW w:w="4961" w:type="dxa"/>
            <w:vAlign w:val="center"/>
          </w:tcPr>
          <w:p w14:paraId="4653A14B" w14:textId="77777777" w:rsidR="00385BF7" w:rsidRPr="005118CC" w:rsidRDefault="00385BF7" w:rsidP="00385BF7">
            <w:r w:rsidRPr="005118CC">
              <w:t>Резерв довгострокових зобов’язань, що належить до страхових резервів</w:t>
            </w:r>
          </w:p>
        </w:tc>
        <w:tc>
          <w:tcPr>
            <w:tcW w:w="1984" w:type="dxa"/>
            <w:vAlign w:val="center"/>
          </w:tcPr>
          <w:p w14:paraId="115FA03A" w14:textId="77777777" w:rsidR="00385BF7" w:rsidRPr="005118CC" w:rsidRDefault="00385BF7" w:rsidP="00385BF7">
            <w:r w:rsidRPr="005118CC">
              <w:t>T100_1, T100_2</w:t>
            </w:r>
          </w:p>
        </w:tc>
        <w:tc>
          <w:tcPr>
            <w:tcW w:w="2268" w:type="dxa"/>
            <w:vAlign w:val="center"/>
          </w:tcPr>
          <w:p w14:paraId="1C928CB7" w14:textId="77777777" w:rsidR="00385BF7" w:rsidRPr="005118CC" w:rsidRDefault="00385BF7" w:rsidP="00385BF7">
            <w:r w:rsidRPr="005118CC">
              <w:t>F061, H001</w:t>
            </w:r>
          </w:p>
        </w:tc>
        <w:tc>
          <w:tcPr>
            <w:tcW w:w="1985" w:type="dxa"/>
            <w:vAlign w:val="center"/>
          </w:tcPr>
          <w:p w14:paraId="3D2D126F" w14:textId="77777777" w:rsidR="00385BF7" w:rsidRPr="005118CC" w:rsidRDefault="00385BF7" w:rsidP="00385BF7">
            <w:r w:rsidRPr="005118CC">
              <w:t>Немає</w:t>
            </w:r>
          </w:p>
        </w:tc>
        <w:tc>
          <w:tcPr>
            <w:tcW w:w="1276" w:type="dxa"/>
            <w:vAlign w:val="center"/>
          </w:tcPr>
          <w:p w14:paraId="052910E2" w14:textId="77777777" w:rsidR="00385BF7" w:rsidRPr="005118CC" w:rsidRDefault="00385BF7" w:rsidP="00385BF7">
            <w:r w:rsidRPr="005118CC">
              <w:t>FR1</w:t>
            </w:r>
          </w:p>
        </w:tc>
      </w:tr>
      <w:tr w:rsidR="005118CC" w:rsidRPr="005118CC" w14:paraId="53E75F09" w14:textId="77777777" w:rsidTr="00EC4377">
        <w:trPr>
          <w:cantSplit/>
          <w:jc w:val="center"/>
        </w:trPr>
        <w:tc>
          <w:tcPr>
            <w:tcW w:w="988" w:type="dxa"/>
            <w:vAlign w:val="center"/>
          </w:tcPr>
          <w:p w14:paraId="31428C37" w14:textId="77777777" w:rsidR="00385BF7" w:rsidRPr="005118CC" w:rsidRDefault="00385BF7" w:rsidP="0080322A">
            <w:pPr>
              <w:numPr>
                <w:ilvl w:val="0"/>
                <w:numId w:val="10"/>
              </w:numPr>
              <w:ind w:left="720"/>
              <w:contextualSpacing/>
            </w:pPr>
          </w:p>
        </w:tc>
        <w:tc>
          <w:tcPr>
            <w:tcW w:w="1701" w:type="dxa"/>
            <w:vAlign w:val="center"/>
          </w:tcPr>
          <w:p w14:paraId="6109F76A" w14:textId="77777777" w:rsidR="00385BF7" w:rsidRPr="005118CC" w:rsidRDefault="00385BF7" w:rsidP="00385BF7">
            <w:r w:rsidRPr="005118CC">
              <w:t>FR101532</w:t>
            </w:r>
          </w:p>
        </w:tc>
        <w:tc>
          <w:tcPr>
            <w:tcW w:w="4961" w:type="dxa"/>
            <w:vAlign w:val="center"/>
          </w:tcPr>
          <w:p w14:paraId="56658AC1" w14:textId="77777777" w:rsidR="00385BF7" w:rsidRPr="005118CC" w:rsidRDefault="00385BF7" w:rsidP="00385BF7">
            <w:r w:rsidRPr="005118CC">
              <w:t>Резерв збитків або резерв належних виплат, що належать до страхових резервів</w:t>
            </w:r>
          </w:p>
        </w:tc>
        <w:tc>
          <w:tcPr>
            <w:tcW w:w="1984" w:type="dxa"/>
            <w:vAlign w:val="center"/>
          </w:tcPr>
          <w:p w14:paraId="1088E183" w14:textId="77777777" w:rsidR="00385BF7" w:rsidRPr="005118CC" w:rsidRDefault="00385BF7" w:rsidP="00385BF7">
            <w:r w:rsidRPr="005118CC">
              <w:t>T100_1, T100_2</w:t>
            </w:r>
          </w:p>
        </w:tc>
        <w:tc>
          <w:tcPr>
            <w:tcW w:w="2268" w:type="dxa"/>
            <w:vAlign w:val="center"/>
          </w:tcPr>
          <w:p w14:paraId="6E40186F" w14:textId="77777777" w:rsidR="00385BF7" w:rsidRPr="005118CC" w:rsidRDefault="00385BF7" w:rsidP="00385BF7">
            <w:r w:rsidRPr="005118CC">
              <w:t>F061, H001</w:t>
            </w:r>
          </w:p>
        </w:tc>
        <w:tc>
          <w:tcPr>
            <w:tcW w:w="1985" w:type="dxa"/>
            <w:vAlign w:val="center"/>
          </w:tcPr>
          <w:p w14:paraId="2BF63CDB" w14:textId="77777777" w:rsidR="00385BF7" w:rsidRPr="005118CC" w:rsidRDefault="00385BF7" w:rsidP="00385BF7">
            <w:r w:rsidRPr="005118CC">
              <w:t>Немає</w:t>
            </w:r>
          </w:p>
        </w:tc>
        <w:tc>
          <w:tcPr>
            <w:tcW w:w="1276" w:type="dxa"/>
            <w:vAlign w:val="center"/>
          </w:tcPr>
          <w:p w14:paraId="20897201" w14:textId="77777777" w:rsidR="00385BF7" w:rsidRPr="005118CC" w:rsidRDefault="00385BF7" w:rsidP="00385BF7">
            <w:r w:rsidRPr="005118CC">
              <w:t>FR1</w:t>
            </w:r>
          </w:p>
        </w:tc>
      </w:tr>
      <w:tr w:rsidR="005118CC" w:rsidRPr="005118CC" w14:paraId="7E32AF3F" w14:textId="77777777" w:rsidTr="00EC4377">
        <w:trPr>
          <w:cantSplit/>
          <w:jc w:val="center"/>
        </w:trPr>
        <w:tc>
          <w:tcPr>
            <w:tcW w:w="988" w:type="dxa"/>
            <w:vAlign w:val="center"/>
          </w:tcPr>
          <w:p w14:paraId="6E35D1D4" w14:textId="77777777" w:rsidR="00385BF7" w:rsidRPr="005118CC" w:rsidRDefault="00385BF7" w:rsidP="0080322A">
            <w:pPr>
              <w:numPr>
                <w:ilvl w:val="0"/>
                <w:numId w:val="10"/>
              </w:numPr>
              <w:ind w:left="720"/>
              <w:contextualSpacing/>
            </w:pPr>
          </w:p>
        </w:tc>
        <w:tc>
          <w:tcPr>
            <w:tcW w:w="1701" w:type="dxa"/>
            <w:vAlign w:val="center"/>
          </w:tcPr>
          <w:p w14:paraId="21BFB1FF" w14:textId="77777777" w:rsidR="00385BF7" w:rsidRPr="005118CC" w:rsidRDefault="00385BF7" w:rsidP="00385BF7">
            <w:r w:rsidRPr="005118CC">
              <w:t>FR101533</w:t>
            </w:r>
          </w:p>
        </w:tc>
        <w:tc>
          <w:tcPr>
            <w:tcW w:w="4961" w:type="dxa"/>
            <w:vAlign w:val="center"/>
          </w:tcPr>
          <w:p w14:paraId="521C4067" w14:textId="77777777" w:rsidR="00385BF7" w:rsidRPr="005118CC" w:rsidRDefault="00385BF7" w:rsidP="00385BF7">
            <w:r w:rsidRPr="005118CC">
              <w:t>Резерв незароблених премій, що належить до страхових резервів</w:t>
            </w:r>
          </w:p>
        </w:tc>
        <w:tc>
          <w:tcPr>
            <w:tcW w:w="1984" w:type="dxa"/>
            <w:vAlign w:val="center"/>
          </w:tcPr>
          <w:p w14:paraId="20DF952C" w14:textId="77777777" w:rsidR="00385BF7" w:rsidRPr="005118CC" w:rsidRDefault="00385BF7" w:rsidP="00385BF7">
            <w:r w:rsidRPr="005118CC">
              <w:t>T100_1, T100_2</w:t>
            </w:r>
          </w:p>
        </w:tc>
        <w:tc>
          <w:tcPr>
            <w:tcW w:w="2268" w:type="dxa"/>
            <w:vAlign w:val="center"/>
          </w:tcPr>
          <w:p w14:paraId="3C6A8616" w14:textId="77777777" w:rsidR="00385BF7" w:rsidRPr="005118CC" w:rsidRDefault="00385BF7" w:rsidP="00385BF7">
            <w:r w:rsidRPr="005118CC">
              <w:t>F061, H001</w:t>
            </w:r>
          </w:p>
        </w:tc>
        <w:tc>
          <w:tcPr>
            <w:tcW w:w="1985" w:type="dxa"/>
            <w:vAlign w:val="center"/>
          </w:tcPr>
          <w:p w14:paraId="5DA6D04F" w14:textId="77777777" w:rsidR="00385BF7" w:rsidRPr="005118CC" w:rsidRDefault="00385BF7" w:rsidP="00385BF7">
            <w:r w:rsidRPr="005118CC">
              <w:t>Немає</w:t>
            </w:r>
          </w:p>
        </w:tc>
        <w:tc>
          <w:tcPr>
            <w:tcW w:w="1276" w:type="dxa"/>
            <w:vAlign w:val="center"/>
          </w:tcPr>
          <w:p w14:paraId="63924A21" w14:textId="77777777" w:rsidR="00385BF7" w:rsidRPr="005118CC" w:rsidRDefault="00385BF7" w:rsidP="00385BF7">
            <w:r w:rsidRPr="005118CC">
              <w:t>FR1</w:t>
            </w:r>
          </w:p>
        </w:tc>
      </w:tr>
      <w:tr w:rsidR="005118CC" w:rsidRPr="005118CC" w14:paraId="29EF71DD" w14:textId="77777777" w:rsidTr="00EC4377">
        <w:trPr>
          <w:cantSplit/>
          <w:jc w:val="center"/>
        </w:trPr>
        <w:tc>
          <w:tcPr>
            <w:tcW w:w="988" w:type="dxa"/>
            <w:vAlign w:val="center"/>
          </w:tcPr>
          <w:p w14:paraId="797A0D3A" w14:textId="77777777" w:rsidR="00385BF7" w:rsidRPr="005118CC" w:rsidRDefault="00385BF7" w:rsidP="0080322A">
            <w:pPr>
              <w:numPr>
                <w:ilvl w:val="0"/>
                <w:numId w:val="10"/>
              </w:numPr>
              <w:ind w:left="720"/>
              <w:contextualSpacing/>
            </w:pPr>
          </w:p>
        </w:tc>
        <w:tc>
          <w:tcPr>
            <w:tcW w:w="1701" w:type="dxa"/>
            <w:vAlign w:val="center"/>
          </w:tcPr>
          <w:p w14:paraId="5A5A6853" w14:textId="0A41E1F1" w:rsidR="00385BF7" w:rsidRPr="005118CC" w:rsidRDefault="005709B8" w:rsidP="00385BF7">
            <w:r w:rsidRPr="005118CC">
              <w:rPr>
                <w:lang w:val="en-US"/>
              </w:rPr>
              <w:t>]</w:t>
            </w:r>
            <w:r w:rsidR="00385BF7" w:rsidRPr="005118CC">
              <w:t>FR101534</w:t>
            </w:r>
          </w:p>
        </w:tc>
        <w:tc>
          <w:tcPr>
            <w:tcW w:w="4961" w:type="dxa"/>
            <w:vAlign w:val="center"/>
          </w:tcPr>
          <w:p w14:paraId="5961148A" w14:textId="77777777" w:rsidR="00385BF7" w:rsidRPr="005118CC" w:rsidRDefault="00385BF7" w:rsidP="00385BF7">
            <w:r w:rsidRPr="005118CC">
              <w:t>Інші страхові резерви, що належать до страхових резервів</w:t>
            </w:r>
          </w:p>
        </w:tc>
        <w:tc>
          <w:tcPr>
            <w:tcW w:w="1984" w:type="dxa"/>
            <w:vAlign w:val="center"/>
          </w:tcPr>
          <w:p w14:paraId="7C5DCA8B" w14:textId="77777777" w:rsidR="00385BF7" w:rsidRPr="005118CC" w:rsidRDefault="00385BF7" w:rsidP="00385BF7">
            <w:r w:rsidRPr="005118CC">
              <w:t>T100_1, T100_2</w:t>
            </w:r>
          </w:p>
        </w:tc>
        <w:tc>
          <w:tcPr>
            <w:tcW w:w="2268" w:type="dxa"/>
            <w:vAlign w:val="center"/>
          </w:tcPr>
          <w:p w14:paraId="35304396" w14:textId="77777777" w:rsidR="00385BF7" w:rsidRPr="005118CC" w:rsidRDefault="00385BF7" w:rsidP="00385BF7">
            <w:r w:rsidRPr="005118CC">
              <w:t>F061, H001</w:t>
            </w:r>
          </w:p>
        </w:tc>
        <w:tc>
          <w:tcPr>
            <w:tcW w:w="1985" w:type="dxa"/>
            <w:vAlign w:val="center"/>
          </w:tcPr>
          <w:p w14:paraId="179DAC88" w14:textId="77777777" w:rsidR="00385BF7" w:rsidRPr="005118CC" w:rsidRDefault="00385BF7" w:rsidP="00385BF7">
            <w:r w:rsidRPr="005118CC">
              <w:t>Немає</w:t>
            </w:r>
          </w:p>
        </w:tc>
        <w:tc>
          <w:tcPr>
            <w:tcW w:w="1276" w:type="dxa"/>
            <w:vAlign w:val="center"/>
          </w:tcPr>
          <w:p w14:paraId="16F0AB7C" w14:textId="77777777" w:rsidR="00385BF7" w:rsidRPr="005118CC" w:rsidRDefault="00385BF7" w:rsidP="00385BF7">
            <w:r w:rsidRPr="005118CC">
              <w:t>FR1</w:t>
            </w:r>
          </w:p>
        </w:tc>
      </w:tr>
      <w:tr w:rsidR="005118CC" w:rsidRPr="005118CC" w14:paraId="269DCFCD" w14:textId="77777777" w:rsidTr="00EC4377">
        <w:trPr>
          <w:cantSplit/>
          <w:jc w:val="center"/>
        </w:trPr>
        <w:tc>
          <w:tcPr>
            <w:tcW w:w="988" w:type="dxa"/>
            <w:vAlign w:val="center"/>
          </w:tcPr>
          <w:p w14:paraId="61EFFF81" w14:textId="77777777" w:rsidR="00385BF7" w:rsidRPr="005118CC" w:rsidRDefault="00385BF7" w:rsidP="0080322A">
            <w:pPr>
              <w:numPr>
                <w:ilvl w:val="0"/>
                <w:numId w:val="10"/>
              </w:numPr>
              <w:ind w:left="720"/>
              <w:contextualSpacing/>
            </w:pPr>
          </w:p>
        </w:tc>
        <w:tc>
          <w:tcPr>
            <w:tcW w:w="1701" w:type="dxa"/>
            <w:vAlign w:val="center"/>
          </w:tcPr>
          <w:p w14:paraId="4F29D7FF" w14:textId="77777777" w:rsidR="00385BF7" w:rsidRPr="005118CC" w:rsidRDefault="00385BF7" w:rsidP="00385BF7">
            <w:r w:rsidRPr="005118CC">
              <w:t>FR101535</w:t>
            </w:r>
          </w:p>
        </w:tc>
        <w:tc>
          <w:tcPr>
            <w:tcW w:w="4961" w:type="dxa"/>
            <w:vAlign w:val="center"/>
          </w:tcPr>
          <w:p w14:paraId="13502D34" w14:textId="77777777" w:rsidR="00385BF7" w:rsidRPr="005118CC" w:rsidRDefault="00385BF7" w:rsidP="00385BF7">
            <w:r w:rsidRPr="005118CC">
              <w:t>Інвестиційні контракти</w:t>
            </w:r>
          </w:p>
        </w:tc>
        <w:tc>
          <w:tcPr>
            <w:tcW w:w="1984" w:type="dxa"/>
            <w:vAlign w:val="center"/>
          </w:tcPr>
          <w:p w14:paraId="05E2D606" w14:textId="77777777" w:rsidR="00385BF7" w:rsidRPr="005118CC" w:rsidRDefault="00385BF7" w:rsidP="00385BF7">
            <w:r w:rsidRPr="005118CC">
              <w:t>T100_1, T100_2</w:t>
            </w:r>
          </w:p>
        </w:tc>
        <w:tc>
          <w:tcPr>
            <w:tcW w:w="2268" w:type="dxa"/>
            <w:vAlign w:val="center"/>
          </w:tcPr>
          <w:p w14:paraId="6A394525" w14:textId="77777777" w:rsidR="00385BF7" w:rsidRPr="005118CC" w:rsidRDefault="00385BF7" w:rsidP="00385BF7">
            <w:r w:rsidRPr="005118CC">
              <w:t>F061, H001</w:t>
            </w:r>
          </w:p>
        </w:tc>
        <w:tc>
          <w:tcPr>
            <w:tcW w:w="1985" w:type="dxa"/>
            <w:vAlign w:val="center"/>
          </w:tcPr>
          <w:p w14:paraId="321E99A6" w14:textId="77777777" w:rsidR="00385BF7" w:rsidRPr="005118CC" w:rsidRDefault="00385BF7" w:rsidP="00385BF7">
            <w:r w:rsidRPr="005118CC">
              <w:t>Немає</w:t>
            </w:r>
          </w:p>
        </w:tc>
        <w:tc>
          <w:tcPr>
            <w:tcW w:w="1276" w:type="dxa"/>
            <w:vAlign w:val="center"/>
          </w:tcPr>
          <w:p w14:paraId="5AF93CC9" w14:textId="77777777" w:rsidR="00385BF7" w:rsidRPr="005118CC" w:rsidRDefault="00385BF7" w:rsidP="00385BF7">
            <w:r w:rsidRPr="005118CC">
              <w:t>FR1</w:t>
            </w:r>
          </w:p>
        </w:tc>
      </w:tr>
      <w:tr w:rsidR="005118CC" w:rsidRPr="005118CC" w14:paraId="4ED72123" w14:textId="77777777" w:rsidTr="00EC4377">
        <w:trPr>
          <w:cantSplit/>
          <w:jc w:val="center"/>
        </w:trPr>
        <w:tc>
          <w:tcPr>
            <w:tcW w:w="988" w:type="dxa"/>
            <w:vAlign w:val="center"/>
          </w:tcPr>
          <w:p w14:paraId="0F39AAB7" w14:textId="77777777" w:rsidR="00385BF7" w:rsidRPr="005118CC" w:rsidRDefault="00385BF7" w:rsidP="0080322A">
            <w:pPr>
              <w:numPr>
                <w:ilvl w:val="0"/>
                <w:numId w:val="10"/>
              </w:numPr>
              <w:ind w:left="720"/>
              <w:contextualSpacing/>
            </w:pPr>
          </w:p>
        </w:tc>
        <w:tc>
          <w:tcPr>
            <w:tcW w:w="1701" w:type="dxa"/>
            <w:vAlign w:val="center"/>
          </w:tcPr>
          <w:p w14:paraId="3256EDA5" w14:textId="77777777" w:rsidR="00385BF7" w:rsidRPr="005118CC" w:rsidRDefault="00385BF7" w:rsidP="00385BF7">
            <w:r w:rsidRPr="005118CC">
              <w:t>FR101540</w:t>
            </w:r>
          </w:p>
        </w:tc>
        <w:tc>
          <w:tcPr>
            <w:tcW w:w="4961" w:type="dxa"/>
            <w:vAlign w:val="center"/>
          </w:tcPr>
          <w:p w14:paraId="4BE7B180" w14:textId="77777777" w:rsidR="00385BF7" w:rsidRPr="005118CC" w:rsidRDefault="00385BF7" w:rsidP="00385BF7">
            <w:r w:rsidRPr="005118CC">
              <w:t>Призовий фонд</w:t>
            </w:r>
          </w:p>
        </w:tc>
        <w:tc>
          <w:tcPr>
            <w:tcW w:w="1984" w:type="dxa"/>
            <w:vAlign w:val="center"/>
          </w:tcPr>
          <w:p w14:paraId="12915E2F" w14:textId="77777777" w:rsidR="00385BF7" w:rsidRPr="005118CC" w:rsidRDefault="00385BF7" w:rsidP="00385BF7">
            <w:r w:rsidRPr="005118CC">
              <w:t>T100_1, T100_2</w:t>
            </w:r>
          </w:p>
        </w:tc>
        <w:tc>
          <w:tcPr>
            <w:tcW w:w="2268" w:type="dxa"/>
            <w:vAlign w:val="center"/>
          </w:tcPr>
          <w:p w14:paraId="6DD6ED04" w14:textId="77777777" w:rsidR="00385BF7" w:rsidRPr="005118CC" w:rsidRDefault="00385BF7" w:rsidP="00385BF7">
            <w:r w:rsidRPr="005118CC">
              <w:t>F061, H001</w:t>
            </w:r>
          </w:p>
        </w:tc>
        <w:tc>
          <w:tcPr>
            <w:tcW w:w="1985" w:type="dxa"/>
            <w:vAlign w:val="center"/>
          </w:tcPr>
          <w:p w14:paraId="694F9847" w14:textId="77777777" w:rsidR="00385BF7" w:rsidRPr="005118CC" w:rsidRDefault="00385BF7" w:rsidP="00385BF7">
            <w:r w:rsidRPr="005118CC">
              <w:t>Немає</w:t>
            </w:r>
          </w:p>
        </w:tc>
        <w:tc>
          <w:tcPr>
            <w:tcW w:w="1276" w:type="dxa"/>
            <w:vAlign w:val="center"/>
          </w:tcPr>
          <w:p w14:paraId="2D91D64D" w14:textId="77777777" w:rsidR="00385BF7" w:rsidRPr="005118CC" w:rsidRDefault="00385BF7" w:rsidP="00385BF7">
            <w:r w:rsidRPr="005118CC">
              <w:t>FR1</w:t>
            </w:r>
          </w:p>
        </w:tc>
      </w:tr>
      <w:tr w:rsidR="005118CC" w:rsidRPr="005118CC" w14:paraId="161E0586" w14:textId="77777777" w:rsidTr="00EC4377">
        <w:trPr>
          <w:cantSplit/>
          <w:jc w:val="center"/>
        </w:trPr>
        <w:tc>
          <w:tcPr>
            <w:tcW w:w="988" w:type="dxa"/>
            <w:vAlign w:val="center"/>
          </w:tcPr>
          <w:p w14:paraId="2E1F1B66" w14:textId="77777777" w:rsidR="00385BF7" w:rsidRPr="005118CC" w:rsidRDefault="00385BF7" w:rsidP="0080322A">
            <w:pPr>
              <w:numPr>
                <w:ilvl w:val="0"/>
                <w:numId w:val="10"/>
              </w:numPr>
              <w:ind w:left="720"/>
              <w:contextualSpacing/>
            </w:pPr>
          </w:p>
        </w:tc>
        <w:tc>
          <w:tcPr>
            <w:tcW w:w="1701" w:type="dxa"/>
            <w:vAlign w:val="center"/>
          </w:tcPr>
          <w:p w14:paraId="7A6AF02B" w14:textId="77777777" w:rsidR="00385BF7" w:rsidRPr="005118CC" w:rsidRDefault="00385BF7" w:rsidP="00385BF7">
            <w:r w:rsidRPr="005118CC">
              <w:t>FR101545</w:t>
            </w:r>
          </w:p>
        </w:tc>
        <w:tc>
          <w:tcPr>
            <w:tcW w:w="4961" w:type="dxa"/>
            <w:vAlign w:val="center"/>
          </w:tcPr>
          <w:p w14:paraId="738C92D6" w14:textId="77777777" w:rsidR="00385BF7" w:rsidRPr="005118CC" w:rsidRDefault="00385BF7" w:rsidP="00385BF7">
            <w:r w:rsidRPr="005118CC">
              <w:t>Резерв на виплату джек-поту</w:t>
            </w:r>
          </w:p>
        </w:tc>
        <w:tc>
          <w:tcPr>
            <w:tcW w:w="1984" w:type="dxa"/>
            <w:vAlign w:val="center"/>
          </w:tcPr>
          <w:p w14:paraId="72EA0743" w14:textId="77777777" w:rsidR="00385BF7" w:rsidRPr="005118CC" w:rsidRDefault="00385BF7" w:rsidP="00385BF7">
            <w:r w:rsidRPr="005118CC">
              <w:t>T100_1, T100_2</w:t>
            </w:r>
          </w:p>
        </w:tc>
        <w:tc>
          <w:tcPr>
            <w:tcW w:w="2268" w:type="dxa"/>
            <w:vAlign w:val="center"/>
          </w:tcPr>
          <w:p w14:paraId="1725885C" w14:textId="77777777" w:rsidR="00385BF7" w:rsidRPr="005118CC" w:rsidRDefault="00385BF7" w:rsidP="00385BF7">
            <w:r w:rsidRPr="005118CC">
              <w:t>F061, H001</w:t>
            </w:r>
          </w:p>
        </w:tc>
        <w:tc>
          <w:tcPr>
            <w:tcW w:w="1985" w:type="dxa"/>
            <w:vAlign w:val="center"/>
          </w:tcPr>
          <w:p w14:paraId="15ECDE02" w14:textId="77777777" w:rsidR="00385BF7" w:rsidRPr="005118CC" w:rsidRDefault="00385BF7" w:rsidP="00385BF7">
            <w:r w:rsidRPr="005118CC">
              <w:t>Немає</w:t>
            </w:r>
          </w:p>
        </w:tc>
        <w:tc>
          <w:tcPr>
            <w:tcW w:w="1276" w:type="dxa"/>
            <w:vAlign w:val="center"/>
          </w:tcPr>
          <w:p w14:paraId="3B0DA920" w14:textId="77777777" w:rsidR="00385BF7" w:rsidRPr="005118CC" w:rsidRDefault="00385BF7" w:rsidP="00385BF7">
            <w:r w:rsidRPr="005118CC">
              <w:t>FR1</w:t>
            </w:r>
          </w:p>
        </w:tc>
      </w:tr>
      <w:tr w:rsidR="005118CC" w:rsidRPr="005118CC" w14:paraId="742F829B" w14:textId="77777777" w:rsidTr="00EC4377">
        <w:trPr>
          <w:cantSplit/>
          <w:jc w:val="center"/>
        </w:trPr>
        <w:tc>
          <w:tcPr>
            <w:tcW w:w="988" w:type="dxa"/>
            <w:vAlign w:val="center"/>
          </w:tcPr>
          <w:p w14:paraId="18C69171" w14:textId="77777777" w:rsidR="00385BF7" w:rsidRPr="005118CC" w:rsidRDefault="00385BF7" w:rsidP="0080322A">
            <w:pPr>
              <w:numPr>
                <w:ilvl w:val="0"/>
                <w:numId w:val="10"/>
              </w:numPr>
              <w:ind w:left="720"/>
              <w:contextualSpacing/>
            </w:pPr>
          </w:p>
        </w:tc>
        <w:tc>
          <w:tcPr>
            <w:tcW w:w="1701" w:type="dxa"/>
            <w:vAlign w:val="center"/>
          </w:tcPr>
          <w:p w14:paraId="14C65287" w14:textId="77777777" w:rsidR="00385BF7" w:rsidRPr="005118CC" w:rsidRDefault="00385BF7" w:rsidP="00385BF7">
            <w:r w:rsidRPr="005118CC">
              <w:t>FR101595</w:t>
            </w:r>
          </w:p>
        </w:tc>
        <w:tc>
          <w:tcPr>
            <w:tcW w:w="4961" w:type="dxa"/>
            <w:vAlign w:val="center"/>
          </w:tcPr>
          <w:p w14:paraId="1758BA8B" w14:textId="00572B44" w:rsidR="00385BF7" w:rsidRPr="005118CC" w:rsidRDefault="00385BF7" w:rsidP="001B1AE5">
            <w:r w:rsidRPr="005118CC">
              <w:t>Усього довгострокових зобовʼязань і забезпечення</w:t>
            </w:r>
          </w:p>
        </w:tc>
        <w:tc>
          <w:tcPr>
            <w:tcW w:w="1984" w:type="dxa"/>
            <w:vAlign w:val="center"/>
          </w:tcPr>
          <w:p w14:paraId="41F9347F" w14:textId="77777777" w:rsidR="00385BF7" w:rsidRPr="005118CC" w:rsidRDefault="00385BF7" w:rsidP="00385BF7">
            <w:r w:rsidRPr="005118CC">
              <w:t>T100_1, T100_2</w:t>
            </w:r>
          </w:p>
        </w:tc>
        <w:tc>
          <w:tcPr>
            <w:tcW w:w="2268" w:type="dxa"/>
            <w:vAlign w:val="center"/>
          </w:tcPr>
          <w:p w14:paraId="105FC95A" w14:textId="77777777" w:rsidR="00385BF7" w:rsidRPr="005118CC" w:rsidRDefault="00385BF7" w:rsidP="00385BF7">
            <w:r w:rsidRPr="005118CC">
              <w:t>F061, H001</w:t>
            </w:r>
          </w:p>
        </w:tc>
        <w:tc>
          <w:tcPr>
            <w:tcW w:w="1985" w:type="dxa"/>
            <w:vAlign w:val="center"/>
          </w:tcPr>
          <w:p w14:paraId="45BC33AC" w14:textId="77777777" w:rsidR="00385BF7" w:rsidRPr="005118CC" w:rsidRDefault="00385BF7" w:rsidP="00385BF7">
            <w:r w:rsidRPr="005118CC">
              <w:t>Немає</w:t>
            </w:r>
          </w:p>
        </w:tc>
        <w:tc>
          <w:tcPr>
            <w:tcW w:w="1276" w:type="dxa"/>
            <w:vAlign w:val="center"/>
          </w:tcPr>
          <w:p w14:paraId="60172D3E" w14:textId="77777777" w:rsidR="00385BF7" w:rsidRPr="005118CC" w:rsidRDefault="00385BF7" w:rsidP="00385BF7">
            <w:r w:rsidRPr="005118CC">
              <w:t>FR1</w:t>
            </w:r>
          </w:p>
        </w:tc>
      </w:tr>
      <w:tr w:rsidR="005118CC" w:rsidRPr="005118CC" w14:paraId="136DC9B6" w14:textId="77777777" w:rsidTr="00EC4377">
        <w:trPr>
          <w:cantSplit/>
          <w:jc w:val="center"/>
        </w:trPr>
        <w:tc>
          <w:tcPr>
            <w:tcW w:w="988" w:type="dxa"/>
            <w:vAlign w:val="center"/>
          </w:tcPr>
          <w:p w14:paraId="5DB26167" w14:textId="77777777" w:rsidR="00385BF7" w:rsidRPr="005118CC" w:rsidRDefault="00385BF7" w:rsidP="0080322A">
            <w:pPr>
              <w:numPr>
                <w:ilvl w:val="0"/>
                <w:numId w:val="10"/>
              </w:numPr>
              <w:ind w:left="720"/>
              <w:contextualSpacing/>
            </w:pPr>
          </w:p>
        </w:tc>
        <w:tc>
          <w:tcPr>
            <w:tcW w:w="1701" w:type="dxa"/>
            <w:vAlign w:val="center"/>
          </w:tcPr>
          <w:p w14:paraId="1F4F983E" w14:textId="77777777" w:rsidR="00385BF7" w:rsidRPr="005118CC" w:rsidRDefault="00385BF7" w:rsidP="00385BF7">
            <w:r w:rsidRPr="005118CC">
              <w:t>FR101600</w:t>
            </w:r>
          </w:p>
        </w:tc>
        <w:tc>
          <w:tcPr>
            <w:tcW w:w="4961" w:type="dxa"/>
            <w:vAlign w:val="center"/>
          </w:tcPr>
          <w:p w14:paraId="4B90449C" w14:textId="77777777" w:rsidR="00385BF7" w:rsidRPr="005118CC" w:rsidRDefault="00385BF7" w:rsidP="00385BF7">
            <w:r w:rsidRPr="005118CC">
              <w:t>Короткострокові кредити банків</w:t>
            </w:r>
          </w:p>
        </w:tc>
        <w:tc>
          <w:tcPr>
            <w:tcW w:w="1984" w:type="dxa"/>
            <w:vAlign w:val="center"/>
          </w:tcPr>
          <w:p w14:paraId="78A4F673" w14:textId="77777777" w:rsidR="00385BF7" w:rsidRPr="005118CC" w:rsidRDefault="00385BF7" w:rsidP="00385BF7">
            <w:r w:rsidRPr="005118CC">
              <w:t>T100_1, T100_2</w:t>
            </w:r>
          </w:p>
        </w:tc>
        <w:tc>
          <w:tcPr>
            <w:tcW w:w="2268" w:type="dxa"/>
            <w:vAlign w:val="center"/>
          </w:tcPr>
          <w:p w14:paraId="6B8F9B8D" w14:textId="77777777" w:rsidR="00385BF7" w:rsidRPr="005118CC" w:rsidRDefault="00385BF7" w:rsidP="00385BF7">
            <w:r w:rsidRPr="005118CC">
              <w:t>F061, H001</w:t>
            </w:r>
          </w:p>
        </w:tc>
        <w:tc>
          <w:tcPr>
            <w:tcW w:w="1985" w:type="dxa"/>
            <w:vAlign w:val="center"/>
          </w:tcPr>
          <w:p w14:paraId="7F4F6123" w14:textId="77777777" w:rsidR="00385BF7" w:rsidRPr="005118CC" w:rsidRDefault="00385BF7" w:rsidP="00385BF7">
            <w:r w:rsidRPr="005118CC">
              <w:t>Немає</w:t>
            </w:r>
          </w:p>
        </w:tc>
        <w:tc>
          <w:tcPr>
            <w:tcW w:w="1276" w:type="dxa"/>
            <w:vAlign w:val="center"/>
          </w:tcPr>
          <w:p w14:paraId="234E71BB" w14:textId="77777777" w:rsidR="00385BF7" w:rsidRPr="005118CC" w:rsidRDefault="00385BF7" w:rsidP="00385BF7">
            <w:r w:rsidRPr="005118CC">
              <w:t>FR1</w:t>
            </w:r>
          </w:p>
        </w:tc>
      </w:tr>
      <w:tr w:rsidR="005118CC" w:rsidRPr="005118CC" w14:paraId="6F5BE678" w14:textId="77777777" w:rsidTr="00EC4377">
        <w:trPr>
          <w:cantSplit/>
          <w:jc w:val="center"/>
        </w:trPr>
        <w:tc>
          <w:tcPr>
            <w:tcW w:w="988" w:type="dxa"/>
            <w:vAlign w:val="center"/>
          </w:tcPr>
          <w:p w14:paraId="75DFF620" w14:textId="77777777" w:rsidR="00385BF7" w:rsidRPr="005118CC" w:rsidRDefault="00385BF7" w:rsidP="0080322A">
            <w:pPr>
              <w:numPr>
                <w:ilvl w:val="0"/>
                <w:numId w:val="10"/>
              </w:numPr>
              <w:ind w:left="720"/>
              <w:contextualSpacing/>
            </w:pPr>
          </w:p>
        </w:tc>
        <w:tc>
          <w:tcPr>
            <w:tcW w:w="1701" w:type="dxa"/>
            <w:vAlign w:val="center"/>
          </w:tcPr>
          <w:p w14:paraId="2BF20D82" w14:textId="77777777" w:rsidR="00385BF7" w:rsidRPr="005118CC" w:rsidRDefault="00385BF7" w:rsidP="00385BF7">
            <w:r w:rsidRPr="005118CC">
              <w:t>FR101605</w:t>
            </w:r>
          </w:p>
        </w:tc>
        <w:tc>
          <w:tcPr>
            <w:tcW w:w="4961" w:type="dxa"/>
            <w:vAlign w:val="center"/>
          </w:tcPr>
          <w:p w14:paraId="7FFCECA5" w14:textId="77777777" w:rsidR="00385BF7" w:rsidRPr="005118CC" w:rsidRDefault="00385BF7" w:rsidP="00385BF7">
            <w:r w:rsidRPr="005118CC">
              <w:t>Векселі видані</w:t>
            </w:r>
          </w:p>
        </w:tc>
        <w:tc>
          <w:tcPr>
            <w:tcW w:w="1984" w:type="dxa"/>
            <w:vAlign w:val="center"/>
          </w:tcPr>
          <w:p w14:paraId="250F6D87" w14:textId="77777777" w:rsidR="00385BF7" w:rsidRPr="005118CC" w:rsidRDefault="00385BF7" w:rsidP="00385BF7">
            <w:r w:rsidRPr="005118CC">
              <w:t>T100_1, T100_2</w:t>
            </w:r>
          </w:p>
        </w:tc>
        <w:tc>
          <w:tcPr>
            <w:tcW w:w="2268" w:type="dxa"/>
            <w:vAlign w:val="center"/>
          </w:tcPr>
          <w:p w14:paraId="5BE9A9FC" w14:textId="77777777" w:rsidR="00385BF7" w:rsidRPr="005118CC" w:rsidRDefault="00385BF7" w:rsidP="00385BF7">
            <w:r w:rsidRPr="005118CC">
              <w:t>F061, H001</w:t>
            </w:r>
          </w:p>
        </w:tc>
        <w:tc>
          <w:tcPr>
            <w:tcW w:w="1985" w:type="dxa"/>
            <w:vAlign w:val="center"/>
          </w:tcPr>
          <w:p w14:paraId="2E2B0F80" w14:textId="77777777" w:rsidR="00385BF7" w:rsidRPr="005118CC" w:rsidRDefault="00385BF7" w:rsidP="00385BF7">
            <w:r w:rsidRPr="005118CC">
              <w:t>Немає</w:t>
            </w:r>
          </w:p>
        </w:tc>
        <w:tc>
          <w:tcPr>
            <w:tcW w:w="1276" w:type="dxa"/>
            <w:vAlign w:val="center"/>
          </w:tcPr>
          <w:p w14:paraId="44FE6B01" w14:textId="77777777" w:rsidR="00385BF7" w:rsidRPr="005118CC" w:rsidRDefault="00385BF7" w:rsidP="00385BF7">
            <w:r w:rsidRPr="005118CC">
              <w:t>FR1</w:t>
            </w:r>
          </w:p>
        </w:tc>
      </w:tr>
      <w:tr w:rsidR="005118CC" w:rsidRPr="005118CC" w14:paraId="270FD59D" w14:textId="77777777" w:rsidTr="00EC4377">
        <w:trPr>
          <w:cantSplit/>
          <w:jc w:val="center"/>
        </w:trPr>
        <w:tc>
          <w:tcPr>
            <w:tcW w:w="988" w:type="dxa"/>
            <w:vAlign w:val="center"/>
          </w:tcPr>
          <w:p w14:paraId="33A57305" w14:textId="77777777" w:rsidR="00385BF7" w:rsidRPr="005118CC" w:rsidRDefault="00385BF7" w:rsidP="0080322A">
            <w:pPr>
              <w:numPr>
                <w:ilvl w:val="0"/>
                <w:numId w:val="10"/>
              </w:numPr>
              <w:ind w:left="720"/>
              <w:contextualSpacing/>
            </w:pPr>
          </w:p>
        </w:tc>
        <w:tc>
          <w:tcPr>
            <w:tcW w:w="1701" w:type="dxa"/>
            <w:vAlign w:val="center"/>
          </w:tcPr>
          <w:p w14:paraId="6D3A502B" w14:textId="77777777" w:rsidR="00385BF7" w:rsidRPr="005118CC" w:rsidRDefault="00385BF7" w:rsidP="00385BF7">
            <w:r w:rsidRPr="005118CC">
              <w:t>FR101610</w:t>
            </w:r>
          </w:p>
        </w:tc>
        <w:tc>
          <w:tcPr>
            <w:tcW w:w="4961" w:type="dxa"/>
            <w:vAlign w:val="center"/>
          </w:tcPr>
          <w:p w14:paraId="71227B27" w14:textId="77777777" w:rsidR="00385BF7" w:rsidRPr="005118CC" w:rsidRDefault="00385BF7" w:rsidP="00385BF7">
            <w:r w:rsidRPr="005118CC">
              <w:t>Поточна кредиторська заборгованість за довгостроковими зобов’язаннями</w:t>
            </w:r>
          </w:p>
        </w:tc>
        <w:tc>
          <w:tcPr>
            <w:tcW w:w="1984" w:type="dxa"/>
            <w:vAlign w:val="center"/>
          </w:tcPr>
          <w:p w14:paraId="52DB78FC" w14:textId="77777777" w:rsidR="00385BF7" w:rsidRPr="005118CC" w:rsidRDefault="00385BF7" w:rsidP="00385BF7">
            <w:r w:rsidRPr="005118CC">
              <w:t>T100_1, T100_2</w:t>
            </w:r>
          </w:p>
        </w:tc>
        <w:tc>
          <w:tcPr>
            <w:tcW w:w="2268" w:type="dxa"/>
            <w:vAlign w:val="center"/>
          </w:tcPr>
          <w:p w14:paraId="48BD3217" w14:textId="77777777" w:rsidR="00385BF7" w:rsidRPr="005118CC" w:rsidRDefault="00385BF7" w:rsidP="00385BF7">
            <w:r w:rsidRPr="005118CC">
              <w:t>F061, H001</w:t>
            </w:r>
          </w:p>
        </w:tc>
        <w:tc>
          <w:tcPr>
            <w:tcW w:w="1985" w:type="dxa"/>
            <w:vAlign w:val="center"/>
          </w:tcPr>
          <w:p w14:paraId="1D376E54" w14:textId="77777777" w:rsidR="00385BF7" w:rsidRPr="005118CC" w:rsidRDefault="00385BF7" w:rsidP="00385BF7">
            <w:r w:rsidRPr="005118CC">
              <w:t>Немає</w:t>
            </w:r>
          </w:p>
        </w:tc>
        <w:tc>
          <w:tcPr>
            <w:tcW w:w="1276" w:type="dxa"/>
            <w:vAlign w:val="center"/>
          </w:tcPr>
          <w:p w14:paraId="72905B6A" w14:textId="77777777" w:rsidR="00385BF7" w:rsidRPr="005118CC" w:rsidRDefault="00385BF7" w:rsidP="00385BF7">
            <w:r w:rsidRPr="005118CC">
              <w:t>FR1</w:t>
            </w:r>
          </w:p>
        </w:tc>
      </w:tr>
      <w:tr w:rsidR="005118CC" w:rsidRPr="005118CC" w14:paraId="5534B9B3" w14:textId="77777777" w:rsidTr="00EC4377">
        <w:trPr>
          <w:cantSplit/>
          <w:jc w:val="center"/>
        </w:trPr>
        <w:tc>
          <w:tcPr>
            <w:tcW w:w="988" w:type="dxa"/>
            <w:vAlign w:val="center"/>
          </w:tcPr>
          <w:p w14:paraId="2582B54A" w14:textId="77777777" w:rsidR="00385BF7" w:rsidRPr="005118CC" w:rsidRDefault="00385BF7" w:rsidP="0080322A">
            <w:pPr>
              <w:numPr>
                <w:ilvl w:val="0"/>
                <w:numId w:val="10"/>
              </w:numPr>
              <w:ind w:left="720"/>
              <w:contextualSpacing/>
            </w:pPr>
          </w:p>
        </w:tc>
        <w:tc>
          <w:tcPr>
            <w:tcW w:w="1701" w:type="dxa"/>
            <w:vAlign w:val="center"/>
          </w:tcPr>
          <w:p w14:paraId="227195C7" w14:textId="77777777" w:rsidR="00385BF7" w:rsidRPr="005118CC" w:rsidRDefault="00385BF7" w:rsidP="00385BF7">
            <w:r w:rsidRPr="005118CC">
              <w:t>FR101615</w:t>
            </w:r>
          </w:p>
        </w:tc>
        <w:tc>
          <w:tcPr>
            <w:tcW w:w="4961" w:type="dxa"/>
            <w:vAlign w:val="center"/>
          </w:tcPr>
          <w:p w14:paraId="7A8BA81D" w14:textId="77777777" w:rsidR="00385BF7" w:rsidRPr="005118CC" w:rsidRDefault="00385BF7" w:rsidP="00385BF7">
            <w:r w:rsidRPr="005118CC">
              <w:t>Поточна кредиторська заборгованість за товари, роботи, послуги</w:t>
            </w:r>
          </w:p>
        </w:tc>
        <w:tc>
          <w:tcPr>
            <w:tcW w:w="1984" w:type="dxa"/>
            <w:vAlign w:val="center"/>
          </w:tcPr>
          <w:p w14:paraId="5ABD62E9" w14:textId="77777777" w:rsidR="00385BF7" w:rsidRPr="005118CC" w:rsidRDefault="00385BF7" w:rsidP="00385BF7">
            <w:r w:rsidRPr="005118CC">
              <w:t>T100_1, T100_2</w:t>
            </w:r>
          </w:p>
        </w:tc>
        <w:tc>
          <w:tcPr>
            <w:tcW w:w="2268" w:type="dxa"/>
            <w:vAlign w:val="center"/>
          </w:tcPr>
          <w:p w14:paraId="2E886095" w14:textId="77777777" w:rsidR="00385BF7" w:rsidRPr="005118CC" w:rsidRDefault="00385BF7" w:rsidP="00385BF7">
            <w:r w:rsidRPr="005118CC">
              <w:t>F061, H001</w:t>
            </w:r>
          </w:p>
        </w:tc>
        <w:tc>
          <w:tcPr>
            <w:tcW w:w="1985" w:type="dxa"/>
            <w:vAlign w:val="center"/>
          </w:tcPr>
          <w:p w14:paraId="40EE0919" w14:textId="77777777" w:rsidR="00385BF7" w:rsidRPr="005118CC" w:rsidRDefault="00385BF7" w:rsidP="00385BF7">
            <w:r w:rsidRPr="005118CC">
              <w:t>Немає</w:t>
            </w:r>
          </w:p>
        </w:tc>
        <w:tc>
          <w:tcPr>
            <w:tcW w:w="1276" w:type="dxa"/>
            <w:vAlign w:val="center"/>
          </w:tcPr>
          <w:p w14:paraId="06DFDD2D" w14:textId="77777777" w:rsidR="00385BF7" w:rsidRPr="005118CC" w:rsidRDefault="00385BF7" w:rsidP="00385BF7">
            <w:r w:rsidRPr="005118CC">
              <w:t>FR1</w:t>
            </w:r>
          </w:p>
        </w:tc>
      </w:tr>
      <w:tr w:rsidR="005118CC" w:rsidRPr="005118CC" w14:paraId="14BFD429" w14:textId="77777777" w:rsidTr="00EC4377">
        <w:trPr>
          <w:cantSplit/>
          <w:jc w:val="center"/>
        </w:trPr>
        <w:tc>
          <w:tcPr>
            <w:tcW w:w="988" w:type="dxa"/>
            <w:vAlign w:val="center"/>
          </w:tcPr>
          <w:p w14:paraId="62C4E443" w14:textId="77777777" w:rsidR="00385BF7" w:rsidRPr="005118CC" w:rsidRDefault="00385BF7" w:rsidP="0080322A">
            <w:pPr>
              <w:numPr>
                <w:ilvl w:val="0"/>
                <w:numId w:val="10"/>
              </w:numPr>
              <w:ind w:left="720"/>
              <w:contextualSpacing/>
            </w:pPr>
          </w:p>
        </w:tc>
        <w:tc>
          <w:tcPr>
            <w:tcW w:w="1701" w:type="dxa"/>
            <w:vAlign w:val="center"/>
          </w:tcPr>
          <w:p w14:paraId="3675CF2F" w14:textId="77777777" w:rsidR="00385BF7" w:rsidRPr="005118CC" w:rsidRDefault="00385BF7" w:rsidP="00385BF7">
            <w:r w:rsidRPr="005118CC">
              <w:t>FR101620</w:t>
            </w:r>
          </w:p>
        </w:tc>
        <w:tc>
          <w:tcPr>
            <w:tcW w:w="4961" w:type="dxa"/>
            <w:vAlign w:val="center"/>
          </w:tcPr>
          <w:p w14:paraId="609A06AE" w14:textId="77777777" w:rsidR="00385BF7" w:rsidRPr="005118CC" w:rsidRDefault="00385BF7" w:rsidP="00385BF7">
            <w:r w:rsidRPr="005118CC">
              <w:t>Поточна кредиторська заборгованість за розрахунками з бюджетом</w:t>
            </w:r>
          </w:p>
        </w:tc>
        <w:tc>
          <w:tcPr>
            <w:tcW w:w="1984" w:type="dxa"/>
            <w:vAlign w:val="center"/>
          </w:tcPr>
          <w:p w14:paraId="0FFF1B6E" w14:textId="77777777" w:rsidR="00385BF7" w:rsidRPr="005118CC" w:rsidRDefault="00385BF7" w:rsidP="00385BF7">
            <w:r w:rsidRPr="005118CC">
              <w:t>T100_1, T100_2</w:t>
            </w:r>
          </w:p>
        </w:tc>
        <w:tc>
          <w:tcPr>
            <w:tcW w:w="2268" w:type="dxa"/>
            <w:vAlign w:val="center"/>
          </w:tcPr>
          <w:p w14:paraId="48CBF2BF" w14:textId="77777777" w:rsidR="00385BF7" w:rsidRPr="005118CC" w:rsidRDefault="00385BF7" w:rsidP="00385BF7">
            <w:r w:rsidRPr="005118CC">
              <w:t>F061, H001</w:t>
            </w:r>
          </w:p>
        </w:tc>
        <w:tc>
          <w:tcPr>
            <w:tcW w:w="1985" w:type="dxa"/>
            <w:vAlign w:val="center"/>
          </w:tcPr>
          <w:p w14:paraId="532C7489" w14:textId="77777777" w:rsidR="00385BF7" w:rsidRPr="005118CC" w:rsidRDefault="00385BF7" w:rsidP="00385BF7">
            <w:r w:rsidRPr="005118CC">
              <w:t>Немає</w:t>
            </w:r>
          </w:p>
        </w:tc>
        <w:tc>
          <w:tcPr>
            <w:tcW w:w="1276" w:type="dxa"/>
            <w:vAlign w:val="center"/>
          </w:tcPr>
          <w:p w14:paraId="6B7F7BDE" w14:textId="77777777" w:rsidR="00385BF7" w:rsidRPr="005118CC" w:rsidRDefault="00385BF7" w:rsidP="00385BF7">
            <w:r w:rsidRPr="005118CC">
              <w:t>FR1</w:t>
            </w:r>
          </w:p>
        </w:tc>
      </w:tr>
      <w:tr w:rsidR="005118CC" w:rsidRPr="005118CC" w14:paraId="5BCD678B" w14:textId="77777777" w:rsidTr="00EC4377">
        <w:trPr>
          <w:cantSplit/>
          <w:jc w:val="center"/>
        </w:trPr>
        <w:tc>
          <w:tcPr>
            <w:tcW w:w="988" w:type="dxa"/>
            <w:vAlign w:val="center"/>
          </w:tcPr>
          <w:p w14:paraId="1E3ADA93" w14:textId="77777777" w:rsidR="00385BF7" w:rsidRPr="005118CC" w:rsidRDefault="00385BF7" w:rsidP="0080322A">
            <w:pPr>
              <w:numPr>
                <w:ilvl w:val="0"/>
                <w:numId w:val="10"/>
              </w:numPr>
              <w:ind w:left="720"/>
              <w:contextualSpacing/>
            </w:pPr>
          </w:p>
        </w:tc>
        <w:tc>
          <w:tcPr>
            <w:tcW w:w="1701" w:type="dxa"/>
            <w:vAlign w:val="center"/>
          </w:tcPr>
          <w:p w14:paraId="52DFFD49" w14:textId="77777777" w:rsidR="00385BF7" w:rsidRPr="005118CC" w:rsidRDefault="00385BF7" w:rsidP="00385BF7">
            <w:r w:rsidRPr="005118CC">
              <w:t>FR101621</w:t>
            </w:r>
          </w:p>
        </w:tc>
        <w:tc>
          <w:tcPr>
            <w:tcW w:w="4961" w:type="dxa"/>
            <w:vAlign w:val="center"/>
          </w:tcPr>
          <w:p w14:paraId="7604C916" w14:textId="2B2386B4" w:rsidR="00385BF7" w:rsidRPr="005118CC" w:rsidRDefault="00385BF7" w:rsidP="00385BF7">
            <w:r w:rsidRPr="005118CC">
              <w:t>Поточна кредиторська заборгованість за розрахунками з бюджетом з податку на прибуток</w:t>
            </w:r>
          </w:p>
        </w:tc>
        <w:tc>
          <w:tcPr>
            <w:tcW w:w="1984" w:type="dxa"/>
            <w:vAlign w:val="center"/>
          </w:tcPr>
          <w:p w14:paraId="30A33C97" w14:textId="77777777" w:rsidR="00385BF7" w:rsidRPr="005118CC" w:rsidRDefault="00385BF7" w:rsidP="00385BF7">
            <w:r w:rsidRPr="005118CC">
              <w:t>T100_1, T100_2</w:t>
            </w:r>
          </w:p>
        </w:tc>
        <w:tc>
          <w:tcPr>
            <w:tcW w:w="2268" w:type="dxa"/>
            <w:vAlign w:val="center"/>
          </w:tcPr>
          <w:p w14:paraId="01584068" w14:textId="77777777" w:rsidR="00385BF7" w:rsidRPr="005118CC" w:rsidRDefault="00385BF7" w:rsidP="00385BF7">
            <w:r w:rsidRPr="005118CC">
              <w:t>F061, H001</w:t>
            </w:r>
          </w:p>
        </w:tc>
        <w:tc>
          <w:tcPr>
            <w:tcW w:w="1985" w:type="dxa"/>
            <w:vAlign w:val="center"/>
          </w:tcPr>
          <w:p w14:paraId="31AB7733" w14:textId="77777777" w:rsidR="00385BF7" w:rsidRPr="005118CC" w:rsidRDefault="00385BF7" w:rsidP="00385BF7">
            <w:r w:rsidRPr="005118CC">
              <w:t>Немає</w:t>
            </w:r>
          </w:p>
        </w:tc>
        <w:tc>
          <w:tcPr>
            <w:tcW w:w="1276" w:type="dxa"/>
            <w:vAlign w:val="center"/>
          </w:tcPr>
          <w:p w14:paraId="1A08B9D2" w14:textId="77777777" w:rsidR="00385BF7" w:rsidRPr="005118CC" w:rsidRDefault="00385BF7" w:rsidP="00385BF7">
            <w:r w:rsidRPr="005118CC">
              <w:t>FR1</w:t>
            </w:r>
          </w:p>
        </w:tc>
      </w:tr>
      <w:tr w:rsidR="005118CC" w:rsidRPr="005118CC" w14:paraId="34F83CF4" w14:textId="77777777" w:rsidTr="00EC4377">
        <w:trPr>
          <w:cantSplit/>
          <w:jc w:val="center"/>
        </w:trPr>
        <w:tc>
          <w:tcPr>
            <w:tcW w:w="988" w:type="dxa"/>
            <w:vAlign w:val="center"/>
          </w:tcPr>
          <w:p w14:paraId="720A352B" w14:textId="77777777" w:rsidR="00385BF7" w:rsidRPr="005118CC" w:rsidRDefault="00385BF7" w:rsidP="0080322A">
            <w:pPr>
              <w:numPr>
                <w:ilvl w:val="0"/>
                <w:numId w:val="10"/>
              </w:numPr>
              <w:ind w:left="720"/>
              <w:contextualSpacing/>
            </w:pPr>
          </w:p>
        </w:tc>
        <w:tc>
          <w:tcPr>
            <w:tcW w:w="1701" w:type="dxa"/>
            <w:vAlign w:val="center"/>
          </w:tcPr>
          <w:p w14:paraId="0CA6A9E9" w14:textId="77777777" w:rsidR="00385BF7" w:rsidRPr="005118CC" w:rsidRDefault="00385BF7" w:rsidP="00385BF7">
            <w:r w:rsidRPr="005118CC">
              <w:t>FR101625</w:t>
            </w:r>
          </w:p>
        </w:tc>
        <w:tc>
          <w:tcPr>
            <w:tcW w:w="4961" w:type="dxa"/>
            <w:vAlign w:val="center"/>
          </w:tcPr>
          <w:p w14:paraId="70D109B6" w14:textId="77777777" w:rsidR="00385BF7" w:rsidRPr="005118CC" w:rsidRDefault="00385BF7" w:rsidP="00385BF7">
            <w:r w:rsidRPr="005118CC">
              <w:t>Поточна кредиторська заборгованість за розрахунками зі страхування</w:t>
            </w:r>
          </w:p>
        </w:tc>
        <w:tc>
          <w:tcPr>
            <w:tcW w:w="1984" w:type="dxa"/>
            <w:vAlign w:val="center"/>
          </w:tcPr>
          <w:p w14:paraId="1E6E828E" w14:textId="77777777" w:rsidR="00385BF7" w:rsidRPr="005118CC" w:rsidRDefault="00385BF7" w:rsidP="00385BF7">
            <w:r w:rsidRPr="005118CC">
              <w:t>T100_1, T100_2</w:t>
            </w:r>
          </w:p>
        </w:tc>
        <w:tc>
          <w:tcPr>
            <w:tcW w:w="2268" w:type="dxa"/>
            <w:vAlign w:val="center"/>
          </w:tcPr>
          <w:p w14:paraId="109349BF" w14:textId="77777777" w:rsidR="00385BF7" w:rsidRPr="005118CC" w:rsidRDefault="00385BF7" w:rsidP="00385BF7">
            <w:r w:rsidRPr="005118CC">
              <w:t>F061, H001</w:t>
            </w:r>
          </w:p>
        </w:tc>
        <w:tc>
          <w:tcPr>
            <w:tcW w:w="1985" w:type="dxa"/>
            <w:vAlign w:val="center"/>
          </w:tcPr>
          <w:p w14:paraId="7D80D4C9" w14:textId="77777777" w:rsidR="00385BF7" w:rsidRPr="005118CC" w:rsidRDefault="00385BF7" w:rsidP="00385BF7">
            <w:r w:rsidRPr="005118CC">
              <w:t>Немає</w:t>
            </w:r>
          </w:p>
        </w:tc>
        <w:tc>
          <w:tcPr>
            <w:tcW w:w="1276" w:type="dxa"/>
            <w:vAlign w:val="center"/>
          </w:tcPr>
          <w:p w14:paraId="52703042" w14:textId="77777777" w:rsidR="00385BF7" w:rsidRPr="005118CC" w:rsidRDefault="00385BF7" w:rsidP="00385BF7">
            <w:r w:rsidRPr="005118CC">
              <w:t>FR1</w:t>
            </w:r>
          </w:p>
        </w:tc>
      </w:tr>
      <w:tr w:rsidR="005118CC" w:rsidRPr="005118CC" w14:paraId="2B51FEB6" w14:textId="77777777" w:rsidTr="00EC4377">
        <w:trPr>
          <w:cantSplit/>
          <w:jc w:val="center"/>
        </w:trPr>
        <w:tc>
          <w:tcPr>
            <w:tcW w:w="988" w:type="dxa"/>
            <w:vAlign w:val="center"/>
          </w:tcPr>
          <w:p w14:paraId="3247227A" w14:textId="77777777" w:rsidR="00385BF7" w:rsidRPr="005118CC" w:rsidRDefault="00385BF7" w:rsidP="0080322A">
            <w:pPr>
              <w:numPr>
                <w:ilvl w:val="0"/>
                <w:numId w:val="10"/>
              </w:numPr>
              <w:ind w:left="720"/>
              <w:contextualSpacing/>
            </w:pPr>
          </w:p>
        </w:tc>
        <w:tc>
          <w:tcPr>
            <w:tcW w:w="1701" w:type="dxa"/>
            <w:vAlign w:val="center"/>
          </w:tcPr>
          <w:p w14:paraId="6E0260E2" w14:textId="77777777" w:rsidR="00385BF7" w:rsidRPr="005118CC" w:rsidRDefault="00385BF7" w:rsidP="00385BF7">
            <w:r w:rsidRPr="005118CC">
              <w:t>FR101630</w:t>
            </w:r>
          </w:p>
        </w:tc>
        <w:tc>
          <w:tcPr>
            <w:tcW w:w="4961" w:type="dxa"/>
            <w:vAlign w:val="center"/>
          </w:tcPr>
          <w:p w14:paraId="6C4BB1A3" w14:textId="77777777" w:rsidR="00385BF7" w:rsidRPr="005118CC" w:rsidRDefault="00385BF7" w:rsidP="00385BF7">
            <w:r w:rsidRPr="005118CC">
              <w:t>Поточна кредиторська заборгованість за розрахунками з оплати праці</w:t>
            </w:r>
          </w:p>
        </w:tc>
        <w:tc>
          <w:tcPr>
            <w:tcW w:w="1984" w:type="dxa"/>
            <w:vAlign w:val="center"/>
          </w:tcPr>
          <w:p w14:paraId="2EEABE04" w14:textId="77777777" w:rsidR="00385BF7" w:rsidRPr="005118CC" w:rsidRDefault="00385BF7" w:rsidP="00385BF7">
            <w:r w:rsidRPr="005118CC">
              <w:t>T100_1, T100_2</w:t>
            </w:r>
          </w:p>
        </w:tc>
        <w:tc>
          <w:tcPr>
            <w:tcW w:w="2268" w:type="dxa"/>
            <w:vAlign w:val="center"/>
          </w:tcPr>
          <w:p w14:paraId="7E886668" w14:textId="77777777" w:rsidR="00385BF7" w:rsidRPr="005118CC" w:rsidRDefault="00385BF7" w:rsidP="00385BF7">
            <w:r w:rsidRPr="005118CC">
              <w:t>F061, H001</w:t>
            </w:r>
          </w:p>
        </w:tc>
        <w:tc>
          <w:tcPr>
            <w:tcW w:w="1985" w:type="dxa"/>
            <w:vAlign w:val="center"/>
          </w:tcPr>
          <w:p w14:paraId="51CDA482" w14:textId="77777777" w:rsidR="00385BF7" w:rsidRPr="005118CC" w:rsidRDefault="00385BF7" w:rsidP="00385BF7">
            <w:r w:rsidRPr="005118CC">
              <w:t>Немає</w:t>
            </w:r>
          </w:p>
        </w:tc>
        <w:tc>
          <w:tcPr>
            <w:tcW w:w="1276" w:type="dxa"/>
            <w:vAlign w:val="center"/>
          </w:tcPr>
          <w:p w14:paraId="592CEB76" w14:textId="77777777" w:rsidR="00385BF7" w:rsidRPr="005118CC" w:rsidRDefault="00385BF7" w:rsidP="00385BF7">
            <w:r w:rsidRPr="005118CC">
              <w:t>FR1</w:t>
            </w:r>
          </w:p>
        </w:tc>
      </w:tr>
      <w:tr w:rsidR="005118CC" w:rsidRPr="005118CC" w14:paraId="7F03A08E" w14:textId="77777777" w:rsidTr="00EC4377">
        <w:trPr>
          <w:cantSplit/>
          <w:jc w:val="center"/>
        </w:trPr>
        <w:tc>
          <w:tcPr>
            <w:tcW w:w="988" w:type="dxa"/>
            <w:vAlign w:val="center"/>
          </w:tcPr>
          <w:p w14:paraId="03A554BA" w14:textId="77777777" w:rsidR="00385BF7" w:rsidRPr="005118CC" w:rsidRDefault="00385BF7" w:rsidP="0080322A">
            <w:pPr>
              <w:numPr>
                <w:ilvl w:val="0"/>
                <w:numId w:val="10"/>
              </w:numPr>
              <w:ind w:left="720"/>
              <w:contextualSpacing/>
            </w:pPr>
          </w:p>
        </w:tc>
        <w:tc>
          <w:tcPr>
            <w:tcW w:w="1701" w:type="dxa"/>
            <w:vAlign w:val="center"/>
          </w:tcPr>
          <w:p w14:paraId="78B0176B" w14:textId="77777777" w:rsidR="00385BF7" w:rsidRPr="005118CC" w:rsidRDefault="00385BF7" w:rsidP="00385BF7">
            <w:r w:rsidRPr="005118CC">
              <w:t>FR101635</w:t>
            </w:r>
          </w:p>
        </w:tc>
        <w:tc>
          <w:tcPr>
            <w:tcW w:w="4961" w:type="dxa"/>
            <w:vAlign w:val="center"/>
          </w:tcPr>
          <w:p w14:paraId="167F5863" w14:textId="77777777" w:rsidR="00385BF7" w:rsidRPr="005118CC" w:rsidRDefault="00385BF7" w:rsidP="00385BF7">
            <w:r w:rsidRPr="005118CC">
              <w:t>Поточна кредиторська заборгованість за одержаними авансами</w:t>
            </w:r>
          </w:p>
        </w:tc>
        <w:tc>
          <w:tcPr>
            <w:tcW w:w="1984" w:type="dxa"/>
            <w:vAlign w:val="center"/>
          </w:tcPr>
          <w:p w14:paraId="2E6E92D3" w14:textId="77777777" w:rsidR="00385BF7" w:rsidRPr="005118CC" w:rsidRDefault="00385BF7" w:rsidP="00385BF7">
            <w:r w:rsidRPr="005118CC">
              <w:t>T100_1, T100_2</w:t>
            </w:r>
          </w:p>
        </w:tc>
        <w:tc>
          <w:tcPr>
            <w:tcW w:w="2268" w:type="dxa"/>
            <w:vAlign w:val="center"/>
          </w:tcPr>
          <w:p w14:paraId="63037FB8" w14:textId="77777777" w:rsidR="00385BF7" w:rsidRPr="005118CC" w:rsidRDefault="00385BF7" w:rsidP="00385BF7">
            <w:r w:rsidRPr="005118CC">
              <w:t>F061, H001</w:t>
            </w:r>
          </w:p>
        </w:tc>
        <w:tc>
          <w:tcPr>
            <w:tcW w:w="1985" w:type="dxa"/>
            <w:vAlign w:val="center"/>
          </w:tcPr>
          <w:p w14:paraId="1847923C" w14:textId="77777777" w:rsidR="00385BF7" w:rsidRPr="005118CC" w:rsidRDefault="00385BF7" w:rsidP="00385BF7">
            <w:r w:rsidRPr="005118CC">
              <w:t>Немає</w:t>
            </w:r>
          </w:p>
        </w:tc>
        <w:tc>
          <w:tcPr>
            <w:tcW w:w="1276" w:type="dxa"/>
            <w:vAlign w:val="center"/>
          </w:tcPr>
          <w:p w14:paraId="0CC1B9DA" w14:textId="77777777" w:rsidR="00385BF7" w:rsidRPr="005118CC" w:rsidRDefault="00385BF7" w:rsidP="00385BF7">
            <w:r w:rsidRPr="005118CC">
              <w:t>FR1</w:t>
            </w:r>
          </w:p>
        </w:tc>
      </w:tr>
      <w:tr w:rsidR="005118CC" w:rsidRPr="005118CC" w14:paraId="5343A922" w14:textId="77777777" w:rsidTr="00EC4377">
        <w:trPr>
          <w:cantSplit/>
          <w:jc w:val="center"/>
        </w:trPr>
        <w:tc>
          <w:tcPr>
            <w:tcW w:w="988" w:type="dxa"/>
            <w:vAlign w:val="center"/>
          </w:tcPr>
          <w:p w14:paraId="493368E9" w14:textId="77777777" w:rsidR="00385BF7" w:rsidRPr="005118CC" w:rsidRDefault="00385BF7" w:rsidP="0080322A">
            <w:pPr>
              <w:numPr>
                <w:ilvl w:val="0"/>
                <w:numId w:val="10"/>
              </w:numPr>
              <w:ind w:left="720"/>
              <w:contextualSpacing/>
            </w:pPr>
          </w:p>
        </w:tc>
        <w:tc>
          <w:tcPr>
            <w:tcW w:w="1701" w:type="dxa"/>
            <w:vAlign w:val="center"/>
          </w:tcPr>
          <w:p w14:paraId="544CA044" w14:textId="77777777" w:rsidR="00385BF7" w:rsidRPr="005118CC" w:rsidRDefault="00385BF7" w:rsidP="00385BF7">
            <w:r w:rsidRPr="005118CC">
              <w:t>FR101640</w:t>
            </w:r>
          </w:p>
        </w:tc>
        <w:tc>
          <w:tcPr>
            <w:tcW w:w="4961" w:type="dxa"/>
            <w:vAlign w:val="center"/>
          </w:tcPr>
          <w:p w14:paraId="1AAD2094" w14:textId="77777777" w:rsidR="00385BF7" w:rsidRPr="005118CC" w:rsidRDefault="00385BF7" w:rsidP="00385BF7">
            <w:r w:rsidRPr="005118CC">
              <w:t>Поточна кредиторська заборгованість за розрахунками з учасниками</w:t>
            </w:r>
          </w:p>
        </w:tc>
        <w:tc>
          <w:tcPr>
            <w:tcW w:w="1984" w:type="dxa"/>
            <w:vAlign w:val="center"/>
          </w:tcPr>
          <w:p w14:paraId="7EC7995D" w14:textId="77777777" w:rsidR="00385BF7" w:rsidRPr="005118CC" w:rsidRDefault="00385BF7" w:rsidP="00385BF7">
            <w:r w:rsidRPr="005118CC">
              <w:t>T100_1, T100_2</w:t>
            </w:r>
          </w:p>
        </w:tc>
        <w:tc>
          <w:tcPr>
            <w:tcW w:w="2268" w:type="dxa"/>
            <w:vAlign w:val="center"/>
          </w:tcPr>
          <w:p w14:paraId="4A538F8D" w14:textId="77777777" w:rsidR="00385BF7" w:rsidRPr="005118CC" w:rsidRDefault="00385BF7" w:rsidP="00385BF7">
            <w:r w:rsidRPr="005118CC">
              <w:t>F061, H001</w:t>
            </w:r>
          </w:p>
        </w:tc>
        <w:tc>
          <w:tcPr>
            <w:tcW w:w="1985" w:type="dxa"/>
            <w:vAlign w:val="center"/>
          </w:tcPr>
          <w:p w14:paraId="02B6FD5A" w14:textId="77777777" w:rsidR="00385BF7" w:rsidRPr="005118CC" w:rsidRDefault="00385BF7" w:rsidP="00385BF7">
            <w:r w:rsidRPr="005118CC">
              <w:t>Немає</w:t>
            </w:r>
          </w:p>
        </w:tc>
        <w:tc>
          <w:tcPr>
            <w:tcW w:w="1276" w:type="dxa"/>
            <w:vAlign w:val="center"/>
          </w:tcPr>
          <w:p w14:paraId="4122131A" w14:textId="77777777" w:rsidR="00385BF7" w:rsidRPr="005118CC" w:rsidRDefault="00385BF7" w:rsidP="00385BF7">
            <w:r w:rsidRPr="005118CC">
              <w:t>FR1</w:t>
            </w:r>
          </w:p>
        </w:tc>
      </w:tr>
      <w:tr w:rsidR="005118CC" w:rsidRPr="005118CC" w14:paraId="27DB6C1F" w14:textId="77777777" w:rsidTr="00EC4377">
        <w:trPr>
          <w:cantSplit/>
          <w:jc w:val="center"/>
        </w:trPr>
        <w:tc>
          <w:tcPr>
            <w:tcW w:w="988" w:type="dxa"/>
            <w:vAlign w:val="center"/>
          </w:tcPr>
          <w:p w14:paraId="65BC6247" w14:textId="77777777" w:rsidR="00385BF7" w:rsidRPr="005118CC" w:rsidRDefault="00385BF7" w:rsidP="0080322A">
            <w:pPr>
              <w:numPr>
                <w:ilvl w:val="0"/>
                <w:numId w:val="10"/>
              </w:numPr>
              <w:ind w:left="720"/>
              <w:contextualSpacing/>
            </w:pPr>
          </w:p>
        </w:tc>
        <w:tc>
          <w:tcPr>
            <w:tcW w:w="1701" w:type="dxa"/>
            <w:vAlign w:val="center"/>
          </w:tcPr>
          <w:p w14:paraId="07133156" w14:textId="77777777" w:rsidR="00385BF7" w:rsidRPr="005118CC" w:rsidRDefault="00385BF7" w:rsidP="00385BF7">
            <w:r w:rsidRPr="005118CC">
              <w:t>FR101645</w:t>
            </w:r>
          </w:p>
        </w:tc>
        <w:tc>
          <w:tcPr>
            <w:tcW w:w="4961" w:type="dxa"/>
            <w:vAlign w:val="center"/>
          </w:tcPr>
          <w:p w14:paraId="0658672B" w14:textId="77777777" w:rsidR="00385BF7" w:rsidRPr="005118CC" w:rsidRDefault="00385BF7" w:rsidP="00385BF7">
            <w:r w:rsidRPr="005118CC">
              <w:t>Поточна кредиторська заборгованість із внутрішніх розрахунків</w:t>
            </w:r>
          </w:p>
        </w:tc>
        <w:tc>
          <w:tcPr>
            <w:tcW w:w="1984" w:type="dxa"/>
            <w:vAlign w:val="center"/>
          </w:tcPr>
          <w:p w14:paraId="087A9592" w14:textId="77777777" w:rsidR="00385BF7" w:rsidRPr="005118CC" w:rsidRDefault="00385BF7" w:rsidP="00385BF7">
            <w:r w:rsidRPr="005118CC">
              <w:t>T100_1, T100_2</w:t>
            </w:r>
          </w:p>
        </w:tc>
        <w:tc>
          <w:tcPr>
            <w:tcW w:w="2268" w:type="dxa"/>
            <w:vAlign w:val="center"/>
          </w:tcPr>
          <w:p w14:paraId="61C8B750" w14:textId="77777777" w:rsidR="00385BF7" w:rsidRPr="005118CC" w:rsidRDefault="00385BF7" w:rsidP="00385BF7">
            <w:r w:rsidRPr="005118CC">
              <w:t>F061, H001</w:t>
            </w:r>
          </w:p>
        </w:tc>
        <w:tc>
          <w:tcPr>
            <w:tcW w:w="1985" w:type="dxa"/>
            <w:vAlign w:val="center"/>
          </w:tcPr>
          <w:p w14:paraId="6C2D5785" w14:textId="77777777" w:rsidR="00385BF7" w:rsidRPr="005118CC" w:rsidRDefault="00385BF7" w:rsidP="00385BF7">
            <w:r w:rsidRPr="005118CC">
              <w:t>Немає</w:t>
            </w:r>
          </w:p>
        </w:tc>
        <w:tc>
          <w:tcPr>
            <w:tcW w:w="1276" w:type="dxa"/>
            <w:vAlign w:val="center"/>
          </w:tcPr>
          <w:p w14:paraId="228372E4" w14:textId="77777777" w:rsidR="00385BF7" w:rsidRPr="005118CC" w:rsidRDefault="00385BF7" w:rsidP="00385BF7">
            <w:r w:rsidRPr="005118CC">
              <w:t>FR1</w:t>
            </w:r>
          </w:p>
        </w:tc>
      </w:tr>
      <w:tr w:rsidR="005118CC" w:rsidRPr="005118CC" w14:paraId="168B00B7" w14:textId="77777777" w:rsidTr="00EC4377">
        <w:trPr>
          <w:cantSplit/>
          <w:jc w:val="center"/>
        </w:trPr>
        <w:tc>
          <w:tcPr>
            <w:tcW w:w="988" w:type="dxa"/>
            <w:vAlign w:val="center"/>
          </w:tcPr>
          <w:p w14:paraId="27CFAC31" w14:textId="77777777" w:rsidR="00385BF7" w:rsidRPr="005118CC" w:rsidRDefault="00385BF7" w:rsidP="0080322A">
            <w:pPr>
              <w:numPr>
                <w:ilvl w:val="0"/>
                <w:numId w:val="10"/>
              </w:numPr>
              <w:ind w:left="720"/>
              <w:contextualSpacing/>
            </w:pPr>
          </w:p>
        </w:tc>
        <w:tc>
          <w:tcPr>
            <w:tcW w:w="1701" w:type="dxa"/>
            <w:vAlign w:val="center"/>
          </w:tcPr>
          <w:p w14:paraId="650D9FDA" w14:textId="77777777" w:rsidR="00385BF7" w:rsidRPr="005118CC" w:rsidRDefault="00385BF7" w:rsidP="00385BF7">
            <w:r w:rsidRPr="005118CC">
              <w:t>FR101650</w:t>
            </w:r>
          </w:p>
        </w:tc>
        <w:tc>
          <w:tcPr>
            <w:tcW w:w="4961" w:type="dxa"/>
            <w:vAlign w:val="center"/>
          </w:tcPr>
          <w:p w14:paraId="56BA560B" w14:textId="77777777" w:rsidR="00385BF7" w:rsidRPr="005118CC" w:rsidRDefault="00385BF7" w:rsidP="00385BF7">
            <w:r w:rsidRPr="005118CC">
              <w:t>Поточна кредиторська заборгованість за страховою діяльністю</w:t>
            </w:r>
          </w:p>
        </w:tc>
        <w:tc>
          <w:tcPr>
            <w:tcW w:w="1984" w:type="dxa"/>
            <w:vAlign w:val="center"/>
          </w:tcPr>
          <w:p w14:paraId="4583DAC2" w14:textId="77777777" w:rsidR="00385BF7" w:rsidRPr="005118CC" w:rsidRDefault="00385BF7" w:rsidP="00385BF7">
            <w:r w:rsidRPr="005118CC">
              <w:t>T100_1, T100_2</w:t>
            </w:r>
          </w:p>
        </w:tc>
        <w:tc>
          <w:tcPr>
            <w:tcW w:w="2268" w:type="dxa"/>
            <w:vAlign w:val="center"/>
          </w:tcPr>
          <w:p w14:paraId="6E6C1A7E" w14:textId="77777777" w:rsidR="00385BF7" w:rsidRPr="005118CC" w:rsidRDefault="00385BF7" w:rsidP="00385BF7">
            <w:r w:rsidRPr="005118CC">
              <w:t>F061, H001</w:t>
            </w:r>
          </w:p>
        </w:tc>
        <w:tc>
          <w:tcPr>
            <w:tcW w:w="1985" w:type="dxa"/>
            <w:vAlign w:val="center"/>
          </w:tcPr>
          <w:p w14:paraId="444141B1" w14:textId="77777777" w:rsidR="00385BF7" w:rsidRPr="005118CC" w:rsidRDefault="00385BF7" w:rsidP="00385BF7">
            <w:r w:rsidRPr="005118CC">
              <w:t>Немає</w:t>
            </w:r>
          </w:p>
        </w:tc>
        <w:tc>
          <w:tcPr>
            <w:tcW w:w="1276" w:type="dxa"/>
            <w:vAlign w:val="center"/>
          </w:tcPr>
          <w:p w14:paraId="16820F20" w14:textId="77777777" w:rsidR="00385BF7" w:rsidRPr="005118CC" w:rsidRDefault="00385BF7" w:rsidP="00385BF7">
            <w:r w:rsidRPr="005118CC">
              <w:t>FR1</w:t>
            </w:r>
          </w:p>
        </w:tc>
      </w:tr>
      <w:tr w:rsidR="005118CC" w:rsidRPr="005118CC" w14:paraId="3780015A" w14:textId="77777777" w:rsidTr="00EC4377">
        <w:trPr>
          <w:cantSplit/>
          <w:jc w:val="center"/>
        </w:trPr>
        <w:tc>
          <w:tcPr>
            <w:tcW w:w="988" w:type="dxa"/>
            <w:vAlign w:val="center"/>
          </w:tcPr>
          <w:p w14:paraId="6DA727E5" w14:textId="77777777" w:rsidR="00385BF7" w:rsidRPr="005118CC" w:rsidRDefault="00385BF7" w:rsidP="0080322A">
            <w:pPr>
              <w:numPr>
                <w:ilvl w:val="0"/>
                <w:numId w:val="10"/>
              </w:numPr>
              <w:ind w:left="720"/>
              <w:contextualSpacing/>
            </w:pPr>
          </w:p>
        </w:tc>
        <w:tc>
          <w:tcPr>
            <w:tcW w:w="1701" w:type="dxa"/>
            <w:vAlign w:val="center"/>
          </w:tcPr>
          <w:p w14:paraId="40B27DF8" w14:textId="77777777" w:rsidR="00385BF7" w:rsidRPr="005118CC" w:rsidRDefault="00385BF7" w:rsidP="00385BF7">
            <w:r w:rsidRPr="005118CC">
              <w:t>FR101660</w:t>
            </w:r>
          </w:p>
        </w:tc>
        <w:tc>
          <w:tcPr>
            <w:tcW w:w="4961" w:type="dxa"/>
            <w:vAlign w:val="center"/>
          </w:tcPr>
          <w:p w14:paraId="1A975DA6" w14:textId="77777777" w:rsidR="00385BF7" w:rsidRPr="005118CC" w:rsidRDefault="00385BF7" w:rsidP="00385BF7">
            <w:r w:rsidRPr="005118CC">
              <w:t>Поточні забезпечення</w:t>
            </w:r>
          </w:p>
        </w:tc>
        <w:tc>
          <w:tcPr>
            <w:tcW w:w="1984" w:type="dxa"/>
            <w:vAlign w:val="center"/>
          </w:tcPr>
          <w:p w14:paraId="3BF078E1" w14:textId="77777777" w:rsidR="00385BF7" w:rsidRPr="005118CC" w:rsidRDefault="00385BF7" w:rsidP="00385BF7">
            <w:r w:rsidRPr="005118CC">
              <w:t>T100_1, T100_2</w:t>
            </w:r>
          </w:p>
        </w:tc>
        <w:tc>
          <w:tcPr>
            <w:tcW w:w="2268" w:type="dxa"/>
            <w:vAlign w:val="center"/>
          </w:tcPr>
          <w:p w14:paraId="135A25D5" w14:textId="77777777" w:rsidR="00385BF7" w:rsidRPr="005118CC" w:rsidRDefault="00385BF7" w:rsidP="00385BF7">
            <w:r w:rsidRPr="005118CC">
              <w:t>F061, H001</w:t>
            </w:r>
          </w:p>
        </w:tc>
        <w:tc>
          <w:tcPr>
            <w:tcW w:w="1985" w:type="dxa"/>
            <w:vAlign w:val="center"/>
          </w:tcPr>
          <w:p w14:paraId="046A2AE8" w14:textId="77777777" w:rsidR="00385BF7" w:rsidRPr="005118CC" w:rsidRDefault="00385BF7" w:rsidP="00385BF7">
            <w:r w:rsidRPr="005118CC">
              <w:t>Немає</w:t>
            </w:r>
          </w:p>
        </w:tc>
        <w:tc>
          <w:tcPr>
            <w:tcW w:w="1276" w:type="dxa"/>
            <w:vAlign w:val="center"/>
          </w:tcPr>
          <w:p w14:paraId="77FCC78A" w14:textId="77777777" w:rsidR="00385BF7" w:rsidRPr="005118CC" w:rsidRDefault="00385BF7" w:rsidP="00385BF7">
            <w:r w:rsidRPr="005118CC">
              <w:t>FR1</w:t>
            </w:r>
          </w:p>
        </w:tc>
      </w:tr>
      <w:tr w:rsidR="005118CC" w:rsidRPr="005118CC" w14:paraId="2DC089BA" w14:textId="77777777" w:rsidTr="00EC4377">
        <w:trPr>
          <w:cantSplit/>
          <w:jc w:val="center"/>
        </w:trPr>
        <w:tc>
          <w:tcPr>
            <w:tcW w:w="988" w:type="dxa"/>
            <w:vAlign w:val="center"/>
          </w:tcPr>
          <w:p w14:paraId="44C0BC3A" w14:textId="77777777" w:rsidR="00385BF7" w:rsidRPr="005118CC" w:rsidRDefault="00385BF7" w:rsidP="0080322A">
            <w:pPr>
              <w:numPr>
                <w:ilvl w:val="0"/>
                <w:numId w:val="10"/>
              </w:numPr>
              <w:ind w:left="720"/>
              <w:contextualSpacing/>
            </w:pPr>
          </w:p>
        </w:tc>
        <w:tc>
          <w:tcPr>
            <w:tcW w:w="1701" w:type="dxa"/>
            <w:vAlign w:val="center"/>
          </w:tcPr>
          <w:p w14:paraId="3101D171" w14:textId="77777777" w:rsidR="00385BF7" w:rsidRPr="005118CC" w:rsidRDefault="00385BF7" w:rsidP="00385BF7">
            <w:r w:rsidRPr="005118CC">
              <w:t>FR101665</w:t>
            </w:r>
          </w:p>
        </w:tc>
        <w:tc>
          <w:tcPr>
            <w:tcW w:w="4961" w:type="dxa"/>
            <w:vAlign w:val="center"/>
          </w:tcPr>
          <w:p w14:paraId="2DCCA3C2" w14:textId="77777777" w:rsidR="00385BF7" w:rsidRPr="005118CC" w:rsidRDefault="00385BF7" w:rsidP="00385BF7">
            <w:r w:rsidRPr="005118CC">
              <w:t>Доходи майбутніх періодів</w:t>
            </w:r>
          </w:p>
        </w:tc>
        <w:tc>
          <w:tcPr>
            <w:tcW w:w="1984" w:type="dxa"/>
            <w:vAlign w:val="center"/>
          </w:tcPr>
          <w:p w14:paraId="1EB31CCD" w14:textId="77777777" w:rsidR="00385BF7" w:rsidRPr="005118CC" w:rsidRDefault="00385BF7" w:rsidP="00385BF7">
            <w:r w:rsidRPr="005118CC">
              <w:t>T100_1, T100_2</w:t>
            </w:r>
          </w:p>
        </w:tc>
        <w:tc>
          <w:tcPr>
            <w:tcW w:w="2268" w:type="dxa"/>
            <w:vAlign w:val="center"/>
          </w:tcPr>
          <w:p w14:paraId="58649759" w14:textId="77777777" w:rsidR="00385BF7" w:rsidRPr="005118CC" w:rsidRDefault="00385BF7" w:rsidP="00385BF7">
            <w:r w:rsidRPr="005118CC">
              <w:t>F061, H001</w:t>
            </w:r>
          </w:p>
        </w:tc>
        <w:tc>
          <w:tcPr>
            <w:tcW w:w="1985" w:type="dxa"/>
            <w:vAlign w:val="center"/>
          </w:tcPr>
          <w:p w14:paraId="260F17FC" w14:textId="77777777" w:rsidR="00385BF7" w:rsidRPr="005118CC" w:rsidRDefault="00385BF7" w:rsidP="00385BF7">
            <w:r w:rsidRPr="005118CC">
              <w:t>Немає</w:t>
            </w:r>
          </w:p>
        </w:tc>
        <w:tc>
          <w:tcPr>
            <w:tcW w:w="1276" w:type="dxa"/>
            <w:vAlign w:val="center"/>
          </w:tcPr>
          <w:p w14:paraId="2C17F28B" w14:textId="77777777" w:rsidR="00385BF7" w:rsidRPr="005118CC" w:rsidRDefault="00385BF7" w:rsidP="00385BF7">
            <w:r w:rsidRPr="005118CC">
              <w:t>FR1</w:t>
            </w:r>
          </w:p>
        </w:tc>
      </w:tr>
      <w:tr w:rsidR="005118CC" w:rsidRPr="005118CC" w14:paraId="05D617F0" w14:textId="77777777" w:rsidTr="00EC4377">
        <w:trPr>
          <w:cantSplit/>
          <w:jc w:val="center"/>
        </w:trPr>
        <w:tc>
          <w:tcPr>
            <w:tcW w:w="988" w:type="dxa"/>
            <w:vAlign w:val="center"/>
          </w:tcPr>
          <w:p w14:paraId="4E706622" w14:textId="77777777" w:rsidR="00385BF7" w:rsidRPr="005118CC" w:rsidRDefault="00385BF7" w:rsidP="0080322A">
            <w:pPr>
              <w:numPr>
                <w:ilvl w:val="0"/>
                <w:numId w:val="10"/>
              </w:numPr>
              <w:ind w:left="720"/>
              <w:contextualSpacing/>
            </w:pPr>
          </w:p>
        </w:tc>
        <w:tc>
          <w:tcPr>
            <w:tcW w:w="1701" w:type="dxa"/>
            <w:vAlign w:val="center"/>
          </w:tcPr>
          <w:p w14:paraId="490AFDB8" w14:textId="77777777" w:rsidR="00385BF7" w:rsidRPr="005118CC" w:rsidRDefault="00385BF7" w:rsidP="00385BF7">
            <w:r w:rsidRPr="005118CC">
              <w:t>FR101670</w:t>
            </w:r>
          </w:p>
        </w:tc>
        <w:tc>
          <w:tcPr>
            <w:tcW w:w="4961" w:type="dxa"/>
            <w:vAlign w:val="center"/>
          </w:tcPr>
          <w:p w14:paraId="45B44DBE" w14:textId="77777777" w:rsidR="00385BF7" w:rsidRPr="005118CC" w:rsidRDefault="00385BF7" w:rsidP="00385BF7">
            <w:r w:rsidRPr="005118CC">
              <w:t>Відстрочені комісійні доходи від перестраховиків</w:t>
            </w:r>
          </w:p>
        </w:tc>
        <w:tc>
          <w:tcPr>
            <w:tcW w:w="1984" w:type="dxa"/>
            <w:vAlign w:val="center"/>
          </w:tcPr>
          <w:p w14:paraId="311739F5" w14:textId="77777777" w:rsidR="00385BF7" w:rsidRPr="005118CC" w:rsidRDefault="00385BF7" w:rsidP="00385BF7">
            <w:r w:rsidRPr="005118CC">
              <w:t>T100_1, T100_2</w:t>
            </w:r>
          </w:p>
        </w:tc>
        <w:tc>
          <w:tcPr>
            <w:tcW w:w="2268" w:type="dxa"/>
            <w:vAlign w:val="center"/>
          </w:tcPr>
          <w:p w14:paraId="63172DDD" w14:textId="77777777" w:rsidR="00385BF7" w:rsidRPr="005118CC" w:rsidRDefault="00385BF7" w:rsidP="00385BF7">
            <w:r w:rsidRPr="005118CC">
              <w:t>F061, H001</w:t>
            </w:r>
          </w:p>
        </w:tc>
        <w:tc>
          <w:tcPr>
            <w:tcW w:w="1985" w:type="dxa"/>
            <w:vAlign w:val="center"/>
          </w:tcPr>
          <w:p w14:paraId="0B476A87" w14:textId="77777777" w:rsidR="00385BF7" w:rsidRPr="005118CC" w:rsidRDefault="00385BF7" w:rsidP="00385BF7">
            <w:r w:rsidRPr="005118CC">
              <w:t>Немає</w:t>
            </w:r>
          </w:p>
        </w:tc>
        <w:tc>
          <w:tcPr>
            <w:tcW w:w="1276" w:type="dxa"/>
            <w:vAlign w:val="center"/>
          </w:tcPr>
          <w:p w14:paraId="4DCE7E74" w14:textId="77777777" w:rsidR="00385BF7" w:rsidRPr="005118CC" w:rsidRDefault="00385BF7" w:rsidP="00385BF7">
            <w:r w:rsidRPr="005118CC">
              <w:t>FR1</w:t>
            </w:r>
          </w:p>
        </w:tc>
      </w:tr>
      <w:tr w:rsidR="005118CC" w:rsidRPr="005118CC" w14:paraId="6976EB09" w14:textId="77777777" w:rsidTr="00EC4377">
        <w:trPr>
          <w:cantSplit/>
          <w:jc w:val="center"/>
        </w:trPr>
        <w:tc>
          <w:tcPr>
            <w:tcW w:w="988" w:type="dxa"/>
            <w:vAlign w:val="center"/>
          </w:tcPr>
          <w:p w14:paraId="016105F8" w14:textId="77777777" w:rsidR="00385BF7" w:rsidRPr="005118CC" w:rsidRDefault="00385BF7" w:rsidP="0080322A">
            <w:pPr>
              <w:numPr>
                <w:ilvl w:val="0"/>
                <w:numId w:val="10"/>
              </w:numPr>
              <w:ind w:left="720"/>
              <w:contextualSpacing/>
            </w:pPr>
          </w:p>
        </w:tc>
        <w:tc>
          <w:tcPr>
            <w:tcW w:w="1701" w:type="dxa"/>
            <w:vAlign w:val="center"/>
          </w:tcPr>
          <w:p w14:paraId="022E9BEB" w14:textId="77777777" w:rsidR="00385BF7" w:rsidRPr="005118CC" w:rsidRDefault="00385BF7" w:rsidP="00385BF7">
            <w:r w:rsidRPr="005118CC">
              <w:t>FR101690</w:t>
            </w:r>
          </w:p>
        </w:tc>
        <w:tc>
          <w:tcPr>
            <w:tcW w:w="4961" w:type="dxa"/>
            <w:vAlign w:val="center"/>
          </w:tcPr>
          <w:p w14:paraId="512028EA" w14:textId="77777777" w:rsidR="00385BF7" w:rsidRPr="005118CC" w:rsidRDefault="00385BF7" w:rsidP="00385BF7">
            <w:r w:rsidRPr="005118CC">
              <w:t>Інші поточні зобов’язання</w:t>
            </w:r>
          </w:p>
        </w:tc>
        <w:tc>
          <w:tcPr>
            <w:tcW w:w="1984" w:type="dxa"/>
            <w:vAlign w:val="center"/>
          </w:tcPr>
          <w:p w14:paraId="59CE743B" w14:textId="77777777" w:rsidR="00385BF7" w:rsidRPr="005118CC" w:rsidRDefault="00385BF7" w:rsidP="00385BF7">
            <w:r w:rsidRPr="005118CC">
              <w:t>T100_1, T100_2</w:t>
            </w:r>
          </w:p>
        </w:tc>
        <w:tc>
          <w:tcPr>
            <w:tcW w:w="2268" w:type="dxa"/>
            <w:vAlign w:val="center"/>
          </w:tcPr>
          <w:p w14:paraId="604DD725" w14:textId="77777777" w:rsidR="00385BF7" w:rsidRPr="005118CC" w:rsidRDefault="00385BF7" w:rsidP="00385BF7">
            <w:r w:rsidRPr="005118CC">
              <w:t>F061, H001</w:t>
            </w:r>
          </w:p>
        </w:tc>
        <w:tc>
          <w:tcPr>
            <w:tcW w:w="1985" w:type="dxa"/>
            <w:vAlign w:val="center"/>
          </w:tcPr>
          <w:p w14:paraId="25438CDF" w14:textId="77777777" w:rsidR="00385BF7" w:rsidRPr="005118CC" w:rsidRDefault="00385BF7" w:rsidP="00385BF7">
            <w:r w:rsidRPr="005118CC">
              <w:t>Немає</w:t>
            </w:r>
          </w:p>
        </w:tc>
        <w:tc>
          <w:tcPr>
            <w:tcW w:w="1276" w:type="dxa"/>
            <w:vAlign w:val="center"/>
          </w:tcPr>
          <w:p w14:paraId="2B80061A" w14:textId="77777777" w:rsidR="00385BF7" w:rsidRPr="005118CC" w:rsidRDefault="00385BF7" w:rsidP="00385BF7">
            <w:r w:rsidRPr="005118CC">
              <w:t>FR1</w:t>
            </w:r>
          </w:p>
        </w:tc>
      </w:tr>
      <w:tr w:rsidR="005118CC" w:rsidRPr="005118CC" w14:paraId="135E1262" w14:textId="77777777" w:rsidTr="00EC4377">
        <w:trPr>
          <w:cantSplit/>
          <w:jc w:val="center"/>
        </w:trPr>
        <w:tc>
          <w:tcPr>
            <w:tcW w:w="988" w:type="dxa"/>
            <w:vAlign w:val="center"/>
          </w:tcPr>
          <w:p w14:paraId="12239F13" w14:textId="77777777" w:rsidR="00385BF7" w:rsidRPr="005118CC" w:rsidRDefault="00385BF7" w:rsidP="0080322A">
            <w:pPr>
              <w:numPr>
                <w:ilvl w:val="0"/>
                <w:numId w:val="10"/>
              </w:numPr>
              <w:ind w:left="720"/>
              <w:contextualSpacing/>
            </w:pPr>
          </w:p>
        </w:tc>
        <w:tc>
          <w:tcPr>
            <w:tcW w:w="1701" w:type="dxa"/>
            <w:vAlign w:val="center"/>
          </w:tcPr>
          <w:p w14:paraId="7B9A5778" w14:textId="77777777" w:rsidR="00385BF7" w:rsidRPr="005118CC" w:rsidRDefault="00385BF7" w:rsidP="00385BF7">
            <w:r w:rsidRPr="005118CC">
              <w:t>FR101695</w:t>
            </w:r>
          </w:p>
        </w:tc>
        <w:tc>
          <w:tcPr>
            <w:tcW w:w="4961" w:type="dxa"/>
            <w:vAlign w:val="center"/>
          </w:tcPr>
          <w:p w14:paraId="6B1A7FF1" w14:textId="0CF3674F" w:rsidR="00385BF7" w:rsidRPr="005118CC" w:rsidRDefault="00385BF7" w:rsidP="001B1AE5">
            <w:r w:rsidRPr="005118CC">
              <w:t>Усього поточних зобовʼязань і забезпечення</w:t>
            </w:r>
          </w:p>
        </w:tc>
        <w:tc>
          <w:tcPr>
            <w:tcW w:w="1984" w:type="dxa"/>
            <w:vAlign w:val="center"/>
          </w:tcPr>
          <w:p w14:paraId="72AB295F" w14:textId="77777777" w:rsidR="00385BF7" w:rsidRPr="005118CC" w:rsidRDefault="00385BF7" w:rsidP="00385BF7">
            <w:r w:rsidRPr="005118CC">
              <w:t>T100_1, T100_2</w:t>
            </w:r>
          </w:p>
        </w:tc>
        <w:tc>
          <w:tcPr>
            <w:tcW w:w="2268" w:type="dxa"/>
            <w:vAlign w:val="center"/>
          </w:tcPr>
          <w:p w14:paraId="2B5F2636" w14:textId="77777777" w:rsidR="00385BF7" w:rsidRPr="005118CC" w:rsidRDefault="00385BF7" w:rsidP="00385BF7">
            <w:r w:rsidRPr="005118CC">
              <w:t>F061, H001</w:t>
            </w:r>
          </w:p>
        </w:tc>
        <w:tc>
          <w:tcPr>
            <w:tcW w:w="1985" w:type="dxa"/>
            <w:vAlign w:val="center"/>
          </w:tcPr>
          <w:p w14:paraId="7C49B377" w14:textId="77777777" w:rsidR="00385BF7" w:rsidRPr="005118CC" w:rsidRDefault="00385BF7" w:rsidP="00385BF7">
            <w:r w:rsidRPr="005118CC">
              <w:t>Немає</w:t>
            </w:r>
          </w:p>
        </w:tc>
        <w:tc>
          <w:tcPr>
            <w:tcW w:w="1276" w:type="dxa"/>
            <w:vAlign w:val="center"/>
          </w:tcPr>
          <w:p w14:paraId="3276D1DE" w14:textId="77777777" w:rsidR="00385BF7" w:rsidRPr="005118CC" w:rsidRDefault="00385BF7" w:rsidP="00385BF7">
            <w:r w:rsidRPr="005118CC">
              <w:t>FR1</w:t>
            </w:r>
          </w:p>
        </w:tc>
      </w:tr>
      <w:tr w:rsidR="005118CC" w:rsidRPr="005118CC" w14:paraId="58BBEB4F" w14:textId="77777777" w:rsidTr="00EC4377">
        <w:trPr>
          <w:cantSplit/>
          <w:jc w:val="center"/>
        </w:trPr>
        <w:tc>
          <w:tcPr>
            <w:tcW w:w="988" w:type="dxa"/>
            <w:vAlign w:val="center"/>
          </w:tcPr>
          <w:p w14:paraId="1AF40030" w14:textId="77777777" w:rsidR="00385BF7" w:rsidRPr="005118CC" w:rsidRDefault="00385BF7" w:rsidP="0080322A">
            <w:pPr>
              <w:numPr>
                <w:ilvl w:val="0"/>
                <w:numId w:val="10"/>
              </w:numPr>
              <w:ind w:left="720"/>
              <w:contextualSpacing/>
            </w:pPr>
          </w:p>
        </w:tc>
        <w:tc>
          <w:tcPr>
            <w:tcW w:w="1701" w:type="dxa"/>
            <w:vAlign w:val="center"/>
          </w:tcPr>
          <w:p w14:paraId="1DB7E8F6" w14:textId="77777777" w:rsidR="00385BF7" w:rsidRPr="005118CC" w:rsidRDefault="00385BF7" w:rsidP="00385BF7">
            <w:r w:rsidRPr="005118CC">
              <w:t>FR101700</w:t>
            </w:r>
          </w:p>
        </w:tc>
        <w:tc>
          <w:tcPr>
            <w:tcW w:w="4961" w:type="dxa"/>
            <w:vAlign w:val="center"/>
          </w:tcPr>
          <w:p w14:paraId="3370EFB2" w14:textId="77777777" w:rsidR="00385BF7" w:rsidRPr="005118CC" w:rsidRDefault="00385BF7" w:rsidP="00385BF7">
            <w:r w:rsidRPr="005118CC">
              <w:t>Зобов’язання, пов’язані з необоротними активами, утримуваними для продажу, та групами вибуття</w:t>
            </w:r>
          </w:p>
        </w:tc>
        <w:tc>
          <w:tcPr>
            <w:tcW w:w="1984" w:type="dxa"/>
            <w:vAlign w:val="center"/>
          </w:tcPr>
          <w:p w14:paraId="0EA860B3" w14:textId="77777777" w:rsidR="00385BF7" w:rsidRPr="005118CC" w:rsidRDefault="00385BF7" w:rsidP="00385BF7">
            <w:r w:rsidRPr="005118CC">
              <w:t>T100_1, T100_2</w:t>
            </w:r>
          </w:p>
        </w:tc>
        <w:tc>
          <w:tcPr>
            <w:tcW w:w="2268" w:type="dxa"/>
            <w:vAlign w:val="center"/>
          </w:tcPr>
          <w:p w14:paraId="6C926F1E" w14:textId="77777777" w:rsidR="00385BF7" w:rsidRPr="005118CC" w:rsidRDefault="00385BF7" w:rsidP="00385BF7">
            <w:r w:rsidRPr="005118CC">
              <w:t>F061, H001</w:t>
            </w:r>
          </w:p>
        </w:tc>
        <w:tc>
          <w:tcPr>
            <w:tcW w:w="1985" w:type="dxa"/>
            <w:vAlign w:val="center"/>
          </w:tcPr>
          <w:p w14:paraId="48BDC5AA" w14:textId="77777777" w:rsidR="00385BF7" w:rsidRPr="005118CC" w:rsidRDefault="00385BF7" w:rsidP="00385BF7">
            <w:r w:rsidRPr="005118CC">
              <w:t>Немає</w:t>
            </w:r>
          </w:p>
        </w:tc>
        <w:tc>
          <w:tcPr>
            <w:tcW w:w="1276" w:type="dxa"/>
            <w:vAlign w:val="center"/>
          </w:tcPr>
          <w:p w14:paraId="3354D6A9" w14:textId="77777777" w:rsidR="00385BF7" w:rsidRPr="005118CC" w:rsidRDefault="00385BF7" w:rsidP="00385BF7">
            <w:r w:rsidRPr="005118CC">
              <w:t>FR1</w:t>
            </w:r>
          </w:p>
        </w:tc>
      </w:tr>
      <w:tr w:rsidR="005118CC" w:rsidRPr="005118CC" w14:paraId="6EF2FAB2" w14:textId="77777777" w:rsidTr="00EC4377">
        <w:trPr>
          <w:cantSplit/>
          <w:jc w:val="center"/>
        </w:trPr>
        <w:tc>
          <w:tcPr>
            <w:tcW w:w="988" w:type="dxa"/>
            <w:vAlign w:val="center"/>
          </w:tcPr>
          <w:p w14:paraId="3C3F0E57" w14:textId="77777777" w:rsidR="00385BF7" w:rsidRPr="005118CC" w:rsidRDefault="00385BF7" w:rsidP="0080322A">
            <w:pPr>
              <w:numPr>
                <w:ilvl w:val="0"/>
                <w:numId w:val="10"/>
              </w:numPr>
              <w:ind w:left="720"/>
              <w:contextualSpacing/>
            </w:pPr>
          </w:p>
        </w:tc>
        <w:tc>
          <w:tcPr>
            <w:tcW w:w="1701" w:type="dxa"/>
            <w:vAlign w:val="center"/>
          </w:tcPr>
          <w:p w14:paraId="5A15F4DF" w14:textId="77777777" w:rsidR="00385BF7" w:rsidRPr="005118CC" w:rsidRDefault="00385BF7" w:rsidP="00385BF7">
            <w:r w:rsidRPr="005118CC">
              <w:t>FR101800</w:t>
            </w:r>
          </w:p>
        </w:tc>
        <w:tc>
          <w:tcPr>
            <w:tcW w:w="4961" w:type="dxa"/>
            <w:vAlign w:val="center"/>
          </w:tcPr>
          <w:p w14:paraId="176003FA" w14:textId="77777777" w:rsidR="00385BF7" w:rsidRPr="005118CC" w:rsidRDefault="00385BF7" w:rsidP="00385BF7">
            <w:r w:rsidRPr="005118CC">
              <w:t>Чиста вартість активів недержавного пенсійного фонду</w:t>
            </w:r>
          </w:p>
        </w:tc>
        <w:tc>
          <w:tcPr>
            <w:tcW w:w="1984" w:type="dxa"/>
            <w:vAlign w:val="center"/>
          </w:tcPr>
          <w:p w14:paraId="5985560D" w14:textId="77777777" w:rsidR="00385BF7" w:rsidRPr="005118CC" w:rsidRDefault="00385BF7" w:rsidP="00385BF7">
            <w:r w:rsidRPr="005118CC">
              <w:t>T100_1, T100_2</w:t>
            </w:r>
          </w:p>
        </w:tc>
        <w:tc>
          <w:tcPr>
            <w:tcW w:w="2268" w:type="dxa"/>
            <w:vAlign w:val="center"/>
          </w:tcPr>
          <w:p w14:paraId="6B430E75" w14:textId="77777777" w:rsidR="00385BF7" w:rsidRPr="005118CC" w:rsidRDefault="00385BF7" w:rsidP="00385BF7">
            <w:r w:rsidRPr="005118CC">
              <w:t>F061, H001</w:t>
            </w:r>
          </w:p>
        </w:tc>
        <w:tc>
          <w:tcPr>
            <w:tcW w:w="1985" w:type="dxa"/>
            <w:vAlign w:val="center"/>
          </w:tcPr>
          <w:p w14:paraId="068E8143" w14:textId="77777777" w:rsidR="00385BF7" w:rsidRPr="005118CC" w:rsidRDefault="00385BF7" w:rsidP="00385BF7">
            <w:r w:rsidRPr="005118CC">
              <w:t>Немає</w:t>
            </w:r>
          </w:p>
        </w:tc>
        <w:tc>
          <w:tcPr>
            <w:tcW w:w="1276" w:type="dxa"/>
            <w:vAlign w:val="center"/>
          </w:tcPr>
          <w:p w14:paraId="2401AA67" w14:textId="77777777" w:rsidR="00385BF7" w:rsidRPr="005118CC" w:rsidRDefault="00385BF7" w:rsidP="00385BF7">
            <w:r w:rsidRPr="005118CC">
              <w:t>FR1</w:t>
            </w:r>
          </w:p>
        </w:tc>
      </w:tr>
      <w:tr w:rsidR="005118CC" w:rsidRPr="005118CC" w14:paraId="57E8746F" w14:textId="77777777" w:rsidTr="00EC4377">
        <w:trPr>
          <w:cantSplit/>
          <w:jc w:val="center"/>
        </w:trPr>
        <w:tc>
          <w:tcPr>
            <w:tcW w:w="988" w:type="dxa"/>
            <w:vAlign w:val="center"/>
          </w:tcPr>
          <w:p w14:paraId="7A88713A" w14:textId="77777777" w:rsidR="00385BF7" w:rsidRPr="005118CC" w:rsidRDefault="00385BF7" w:rsidP="0080322A">
            <w:pPr>
              <w:numPr>
                <w:ilvl w:val="0"/>
                <w:numId w:val="10"/>
              </w:numPr>
              <w:ind w:left="720"/>
              <w:contextualSpacing/>
            </w:pPr>
          </w:p>
        </w:tc>
        <w:tc>
          <w:tcPr>
            <w:tcW w:w="1701" w:type="dxa"/>
            <w:vAlign w:val="center"/>
          </w:tcPr>
          <w:p w14:paraId="5F6CB3EE" w14:textId="77777777" w:rsidR="00385BF7" w:rsidRPr="005118CC" w:rsidRDefault="00385BF7" w:rsidP="00385BF7">
            <w:r w:rsidRPr="005118CC">
              <w:t>FR101900</w:t>
            </w:r>
          </w:p>
        </w:tc>
        <w:tc>
          <w:tcPr>
            <w:tcW w:w="4961" w:type="dxa"/>
            <w:vAlign w:val="center"/>
          </w:tcPr>
          <w:p w14:paraId="683FA705" w14:textId="77777777" w:rsidR="00385BF7" w:rsidRPr="005118CC" w:rsidRDefault="00385BF7" w:rsidP="00385BF7">
            <w:r w:rsidRPr="005118CC">
              <w:t>Баланс за пасивами</w:t>
            </w:r>
          </w:p>
        </w:tc>
        <w:tc>
          <w:tcPr>
            <w:tcW w:w="1984" w:type="dxa"/>
            <w:vAlign w:val="center"/>
          </w:tcPr>
          <w:p w14:paraId="6CF76ACB" w14:textId="77777777" w:rsidR="00385BF7" w:rsidRPr="005118CC" w:rsidRDefault="00385BF7" w:rsidP="00385BF7">
            <w:r w:rsidRPr="005118CC">
              <w:t>T100_1, T100_2</w:t>
            </w:r>
          </w:p>
        </w:tc>
        <w:tc>
          <w:tcPr>
            <w:tcW w:w="2268" w:type="dxa"/>
            <w:vAlign w:val="center"/>
          </w:tcPr>
          <w:p w14:paraId="6AC8D0E0" w14:textId="77777777" w:rsidR="00385BF7" w:rsidRPr="005118CC" w:rsidRDefault="00385BF7" w:rsidP="00385BF7">
            <w:r w:rsidRPr="005118CC">
              <w:t>F061, H001</w:t>
            </w:r>
          </w:p>
        </w:tc>
        <w:tc>
          <w:tcPr>
            <w:tcW w:w="1985" w:type="dxa"/>
            <w:vAlign w:val="center"/>
          </w:tcPr>
          <w:p w14:paraId="35020734" w14:textId="77777777" w:rsidR="00385BF7" w:rsidRPr="005118CC" w:rsidRDefault="00385BF7" w:rsidP="00385BF7">
            <w:r w:rsidRPr="005118CC">
              <w:t>Немає</w:t>
            </w:r>
          </w:p>
        </w:tc>
        <w:tc>
          <w:tcPr>
            <w:tcW w:w="1276" w:type="dxa"/>
            <w:vAlign w:val="center"/>
          </w:tcPr>
          <w:p w14:paraId="29DB2A09" w14:textId="77777777" w:rsidR="00385BF7" w:rsidRPr="005118CC" w:rsidRDefault="00385BF7" w:rsidP="00385BF7">
            <w:r w:rsidRPr="005118CC">
              <w:t>FR1</w:t>
            </w:r>
          </w:p>
        </w:tc>
      </w:tr>
      <w:tr w:rsidR="005118CC" w:rsidRPr="005118CC" w14:paraId="1CF66F4D" w14:textId="77777777" w:rsidTr="00EC4377">
        <w:trPr>
          <w:cantSplit/>
          <w:jc w:val="center"/>
        </w:trPr>
        <w:tc>
          <w:tcPr>
            <w:tcW w:w="988" w:type="dxa"/>
            <w:vAlign w:val="center"/>
          </w:tcPr>
          <w:p w14:paraId="0BC7A603" w14:textId="77777777" w:rsidR="00385BF7" w:rsidRPr="005118CC" w:rsidRDefault="00385BF7" w:rsidP="0080322A">
            <w:pPr>
              <w:numPr>
                <w:ilvl w:val="0"/>
                <w:numId w:val="10"/>
              </w:numPr>
              <w:ind w:left="720"/>
              <w:contextualSpacing/>
            </w:pPr>
          </w:p>
        </w:tc>
        <w:tc>
          <w:tcPr>
            <w:tcW w:w="1701" w:type="dxa"/>
            <w:vAlign w:val="center"/>
          </w:tcPr>
          <w:p w14:paraId="053872D9" w14:textId="77777777" w:rsidR="00385BF7" w:rsidRPr="005118CC" w:rsidRDefault="00385BF7" w:rsidP="00385BF7">
            <w:r w:rsidRPr="005118CC">
              <w:t>FR102000</w:t>
            </w:r>
          </w:p>
        </w:tc>
        <w:tc>
          <w:tcPr>
            <w:tcW w:w="4961" w:type="dxa"/>
            <w:vAlign w:val="center"/>
          </w:tcPr>
          <w:p w14:paraId="619A9352" w14:textId="77777777" w:rsidR="00385BF7" w:rsidRPr="005118CC" w:rsidRDefault="00385BF7" w:rsidP="00385BF7">
            <w:r w:rsidRPr="005118CC">
              <w:t>Чистий дохід від реалізації продукції (товарів, робіт, послуг)</w:t>
            </w:r>
          </w:p>
        </w:tc>
        <w:tc>
          <w:tcPr>
            <w:tcW w:w="1984" w:type="dxa"/>
            <w:vAlign w:val="center"/>
          </w:tcPr>
          <w:p w14:paraId="02129C3E" w14:textId="77777777" w:rsidR="00385BF7" w:rsidRPr="005118CC" w:rsidRDefault="00385BF7" w:rsidP="00385BF7">
            <w:r w:rsidRPr="005118CC">
              <w:t>T100_1, T100_2</w:t>
            </w:r>
          </w:p>
        </w:tc>
        <w:tc>
          <w:tcPr>
            <w:tcW w:w="2268" w:type="dxa"/>
            <w:vAlign w:val="center"/>
          </w:tcPr>
          <w:p w14:paraId="1F0095C5" w14:textId="77777777" w:rsidR="00385BF7" w:rsidRPr="005118CC" w:rsidRDefault="00385BF7" w:rsidP="00385BF7">
            <w:r w:rsidRPr="005118CC">
              <w:t>F061, H001</w:t>
            </w:r>
          </w:p>
        </w:tc>
        <w:tc>
          <w:tcPr>
            <w:tcW w:w="1985" w:type="dxa"/>
            <w:vAlign w:val="center"/>
          </w:tcPr>
          <w:p w14:paraId="747E7697" w14:textId="77777777" w:rsidR="00385BF7" w:rsidRPr="005118CC" w:rsidRDefault="00385BF7" w:rsidP="00385BF7">
            <w:r w:rsidRPr="005118CC">
              <w:t>Немає</w:t>
            </w:r>
          </w:p>
        </w:tc>
        <w:tc>
          <w:tcPr>
            <w:tcW w:w="1276" w:type="dxa"/>
            <w:vAlign w:val="center"/>
          </w:tcPr>
          <w:p w14:paraId="32986F66" w14:textId="77777777" w:rsidR="00385BF7" w:rsidRPr="005118CC" w:rsidRDefault="00385BF7" w:rsidP="00385BF7">
            <w:r w:rsidRPr="005118CC">
              <w:t>FR1</w:t>
            </w:r>
          </w:p>
        </w:tc>
      </w:tr>
      <w:tr w:rsidR="005118CC" w:rsidRPr="005118CC" w14:paraId="7032233B" w14:textId="77777777" w:rsidTr="00EC4377">
        <w:trPr>
          <w:cantSplit/>
          <w:jc w:val="center"/>
        </w:trPr>
        <w:tc>
          <w:tcPr>
            <w:tcW w:w="988" w:type="dxa"/>
            <w:vAlign w:val="center"/>
          </w:tcPr>
          <w:p w14:paraId="3518AF3F" w14:textId="77777777" w:rsidR="00385BF7" w:rsidRPr="005118CC" w:rsidRDefault="00385BF7" w:rsidP="0080322A">
            <w:pPr>
              <w:numPr>
                <w:ilvl w:val="0"/>
                <w:numId w:val="10"/>
              </w:numPr>
              <w:ind w:left="720"/>
              <w:contextualSpacing/>
            </w:pPr>
          </w:p>
        </w:tc>
        <w:tc>
          <w:tcPr>
            <w:tcW w:w="1701" w:type="dxa"/>
            <w:vAlign w:val="center"/>
          </w:tcPr>
          <w:p w14:paraId="0F07C84D" w14:textId="77777777" w:rsidR="00385BF7" w:rsidRPr="005118CC" w:rsidRDefault="00385BF7" w:rsidP="00385BF7">
            <w:r w:rsidRPr="005118CC">
              <w:t>FR102010</w:t>
            </w:r>
          </w:p>
        </w:tc>
        <w:tc>
          <w:tcPr>
            <w:tcW w:w="4961" w:type="dxa"/>
            <w:vAlign w:val="center"/>
          </w:tcPr>
          <w:p w14:paraId="389BDF3B" w14:textId="77777777" w:rsidR="00385BF7" w:rsidRPr="005118CC" w:rsidRDefault="00385BF7" w:rsidP="00385BF7">
            <w:r w:rsidRPr="005118CC">
              <w:t>Чисті зароблені страхові премії</w:t>
            </w:r>
          </w:p>
        </w:tc>
        <w:tc>
          <w:tcPr>
            <w:tcW w:w="1984" w:type="dxa"/>
            <w:vAlign w:val="center"/>
          </w:tcPr>
          <w:p w14:paraId="4ECFA92F" w14:textId="77777777" w:rsidR="00385BF7" w:rsidRPr="005118CC" w:rsidRDefault="00385BF7" w:rsidP="00385BF7">
            <w:r w:rsidRPr="005118CC">
              <w:t>T100_1, T100_2</w:t>
            </w:r>
          </w:p>
        </w:tc>
        <w:tc>
          <w:tcPr>
            <w:tcW w:w="2268" w:type="dxa"/>
            <w:vAlign w:val="center"/>
          </w:tcPr>
          <w:p w14:paraId="0F9A463F" w14:textId="77777777" w:rsidR="00385BF7" w:rsidRPr="005118CC" w:rsidRDefault="00385BF7" w:rsidP="00385BF7">
            <w:r w:rsidRPr="005118CC">
              <w:t>F061, H001</w:t>
            </w:r>
          </w:p>
        </w:tc>
        <w:tc>
          <w:tcPr>
            <w:tcW w:w="1985" w:type="dxa"/>
            <w:vAlign w:val="center"/>
          </w:tcPr>
          <w:p w14:paraId="2C858E05" w14:textId="77777777" w:rsidR="00385BF7" w:rsidRPr="005118CC" w:rsidRDefault="00385BF7" w:rsidP="00385BF7">
            <w:r w:rsidRPr="005118CC">
              <w:t>Немає</w:t>
            </w:r>
          </w:p>
        </w:tc>
        <w:tc>
          <w:tcPr>
            <w:tcW w:w="1276" w:type="dxa"/>
            <w:vAlign w:val="center"/>
          </w:tcPr>
          <w:p w14:paraId="1AA612F6" w14:textId="77777777" w:rsidR="00385BF7" w:rsidRPr="005118CC" w:rsidRDefault="00385BF7" w:rsidP="00385BF7">
            <w:r w:rsidRPr="005118CC">
              <w:t>FR1</w:t>
            </w:r>
          </w:p>
        </w:tc>
      </w:tr>
      <w:tr w:rsidR="005118CC" w:rsidRPr="005118CC" w14:paraId="6019EFEF" w14:textId="77777777" w:rsidTr="00EC4377">
        <w:trPr>
          <w:cantSplit/>
          <w:jc w:val="center"/>
        </w:trPr>
        <w:tc>
          <w:tcPr>
            <w:tcW w:w="988" w:type="dxa"/>
            <w:vAlign w:val="center"/>
          </w:tcPr>
          <w:p w14:paraId="4E7E93A8" w14:textId="77777777" w:rsidR="00385BF7" w:rsidRPr="005118CC" w:rsidRDefault="00385BF7" w:rsidP="0080322A">
            <w:pPr>
              <w:numPr>
                <w:ilvl w:val="0"/>
                <w:numId w:val="10"/>
              </w:numPr>
              <w:ind w:left="720"/>
              <w:contextualSpacing/>
            </w:pPr>
          </w:p>
        </w:tc>
        <w:tc>
          <w:tcPr>
            <w:tcW w:w="1701" w:type="dxa"/>
            <w:vAlign w:val="center"/>
          </w:tcPr>
          <w:p w14:paraId="68F36C5F" w14:textId="77777777" w:rsidR="00385BF7" w:rsidRPr="005118CC" w:rsidRDefault="00385BF7" w:rsidP="00385BF7">
            <w:r w:rsidRPr="005118CC">
              <w:t>FR102011</w:t>
            </w:r>
          </w:p>
        </w:tc>
        <w:tc>
          <w:tcPr>
            <w:tcW w:w="4961" w:type="dxa"/>
            <w:vAlign w:val="center"/>
          </w:tcPr>
          <w:p w14:paraId="5D915845" w14:textId="77777777" w:rsidR="00385BF7" w:rsidRPr="005118CC" w:rsidRDefault="00385BF7" w:rsidP="00385BF7">
            <w:r w:rsidRPr="005118CC">
              <w:t>Премії підписані, валова сума</w:t>
            </w:r>
          </w:p>
        </w:tc>
        <w:tc>
          <w:tcPr>
            <w:tcW w:w="1984" w:type="dxa"/>
            <w:vAlign w:val="center"/>
          </w:tcPr>
          <w:p w14:paraId="2BF42E27" w14:textId="77777777" w:rsidR="00385BF7" w:rsidRPr="005118CC" w:rsidRDefault="00385BF7" w:rsidP="00385BF7">
            <w:r w:rsidRPr="005118CC">
              <w:t>T100_1, T100_2</w:t>
            </w:r>
          </w:p>
        </w:tc>
        <w:tc>
          <w:tcPr>
            <w:tcW w:w="2268" w:type="dxa"/>
            <w:vAlign w:val="center"/>
          </w:tcPr>
          <w:p w14:paraId="519B54E6" w14:textId="77777777" w:rsidR="00385BF7" w:rsidRPr="005118CC" w:rsidRDefault="00385BF7" w:rsidP="00385BF7">
            <w:r w:rsidRPr="005118CC">
              <w:t>F061, H001</w:t>
            </w:r>
          </w:p>
        </w:tc>
        <w:tc>
          <w:tcPr>
            <w:tcW w:w="1985" w:type="dxa"/>
            <w:vAlign w:val="center"/>
          </w:tcPr>
          <w:p w14:paraId="4F14E760" w14:textId="77777777" w:rsidR="00385BF7" w:rsidRPr="005118CC" w:rsidRDefault="00385BF7" w:rsidP="00385BF7">
            <w:r w:rsidRPr="005118CC">
              <w:t>Немає</w:t>
            </w:r>
          </w:p>
        </w:tc>
        <w:tc>
          <w:tcPr>
            <w:tcW w:w="1276" w:type="dxa"/>
            <w:vAlign w:val="center"/>
          </w:tcPr>
          <w:p w14:paraId="6FFD3653" w14:textId="77777777" w:rsidR="00385BF7" w:rsidRPr="005118CC" w:rsidRDefault="00385BF7" w:rsidP="00385BF7">
            <w:r w:rsidRPr="005118CC">
              <w:t>FR1</w:t>
            </w:r>
          </w:p>
        </w:tc>
      </w:tr>
      <w:tr w:rsidR="005118CC" w:rsidRPr="005118CC" w14:paraId="04E8CEAA" w14:textId="77777777" w:rsidTr="00EC4377">
        <w:trPr>
          <w:cantSplit/>
          <w:jc w:val="center"/>
        </w:trPr>
        <w:tc>
          <w:tcPr>
            <w:tcW w:w="988" w:type="dxa"/>
            <w:vAlign w:val="center"/>
          </w:tcPr>
          <w:p w14:paraId="5E167F4F" w14:textId="77777777" w:rsidR="00385BF7" w:rsidRPr="005118CC" w:rsidRDefault="00385BF7" w:rsidP="0080322A">
            <w:pPr>
              <w:numPr>
                <w:ilvl w:val="0"/>
                <w:numId w:val="10"/>
              </w:numPr>
              <w:ind w:left="720"/>
              <w:contextualSpacing/>
            </w:pPr>
          </w:p>
        </w:tc>
        <w:tc>
          <w:tcPr>
            <w:tcW w:w="1701" w:type="dxa"/>
            <w:vAlign w:val="center"/>
          </w:tcPr>
          <w:p w14:paraId="201EF196" w14:textId="77777777" w:rsidR="00385BF7" w:rsidRPr="005118CC" w:rsidRDefault="00385BF7" w:rsidP="00385BF7">
            <w:r w:rsidRPr="005118CC">
              <w:t>FR102012</w:t>
            </w:r>
          </w:p>
        </w:tc>
        <w:tc>
          <w:tcPr>
            <w:tcW w:w="4961" w:type="dxa"/>
            <w:vAlign w:val="center"/>
          </w:tcPr>
          <w:p w14:paraId="5E26D2F2" w14:textId="77777777" w:rsidR="00385BF7" w:rsidRPr="005118CC" w:rsidRDefault="00385BF7" w:rsidP="00385BF7">
            <w:r w:rsidRPr="005118CC">
              <w:t>Премії, передані в перестрахування</w:t>
            </w:r>
          </w:p>
        </w:tc>
        <w:tc>
          <w:tcPr>
            <w:tcW w:w="1984" w:type="dxa"/>
            <w:vAlign w:val="center"/>
          </w:tcPr>
          <w:p w14:paraId="12776462" w14:textId="77777777" w:rsidR="00385BF7" w:rsidRPr="005118CC" w:rsidRDefault="00385BF7" w:rsidP="00385BF7">
            <w:r w:rsidRPr="005118CC">
              <w:t>T100_1, T100_2</w:t>
            </w:r>
          </w:p>
        </w:tc>
        <w:tc>
          <w:tcPr>
            <w:tcW w:w="2268" w:type="dxa"/>
            <w:vAlign w:val="center"/>
          </w:tcPr>
          <w:p w14:paraId="0952CE9C" w14:textId="77777777" w:rsidR="00385BF7" w:rsidRPr="005118CC" w:rsidRDefault="00385BF7" w:rsidP="00385BF7">
            <w:r w:rsidRPr="005118CC">
              <w:t>F061, H001</w:t>
            </w:r>
          </w:p>
        </w:tc>
        <w:tc>
          <w:tcPr>
            <w:tcW w:w="1985" w:type="dxa"/>
            <w:vAlign w:val="center"/>
          </w:tcPr>
          <w:p w14:paraId="48CCE354" w14:textId="77777777" w:rsidR="00385BF7" w:rsidRPr="005118CC" w:rsidRDefault="00385BF7" w:rsidP="00385BF7">
            <w:r w:rsidRPr="005118CC">
              <w:t>Немає</w:t>
            </w:r>
          </w:p>
        </w:tc>
        <w:tc>
          <w:tcPr>
            <w:tcW w:w="1276" w:type="dxa"/>
            <w:vAlign w:val="center"/>
          </w:tcPr>
          <w:p w14:paraId="7739F13E" w14:textId="77777777" w:rsidR="00385BF7" w:rsidRPr="005118CC" w:rsidRDefault="00385BF7" w:rsidP="00385BF7">
            <w:r w:rsidRPr="005118CC">
              <w:t>FR1</w:t>
            </w:r>
          </w:p>
        </w:tc>
      </w:tr>
      <w:tr w:rsidR="005118CC" w:rsidRPr="005118CC" w14:paraId="1175EC4A" w14:textId="77777777" w:rsidTr="00EC4377">
        <w:trPr>
          <w:cantSplit/>
          <w:jc w:val="center"/>
        </w:trPr>
        <w:tc>
          <w:tcPr>
            <w:tcW w:w="988" w:type="dxa"/>
            <w:vAlign w:val="center"/>
          </w:tcPr>
          <w:p w14:paraId="724CFC0A" w14:textId="77777777" w:rsidR="00385BF7" w:rsidRPr="005118CC" w:rsidRDefault="00385BF7" w:rsidP="0080322A">
            <w:pPr>
              <w:numPr>
                <w:ilvl w:val="0"/>
                <w:numId w:val="10"/>
              </w:numPr>
              <w:ind w:left="720"/>
              <w:contextualSpacing/>
            </w:pPr>
          </w:p>
        </w:tc>
        <w:tc>
          <w:tcPr>
            <w:tcW w:w="1701" w:type="dxa"/>
            <w:vAlign w:val="center"/>
          </w:tcPr>
          <w:p w14:paraId="0E6DF2E3" w14:textId="77777777" w:rsidR="00385BF7" w:rsidRPr="005118CC" w:rsidRDefault="00385BF7" w:rsidP="00385BF7">
            <w:r w:rsidRPr="005118CC">
              <w:t>FR102013</w:t>
            </w:r>
          </w:p>
        </w:tc>
        <w:tc>
          <w:tcPr>
            <w:tcW w:w="4961" w:type="dxa"/>
            <w:vAlign w:val="center"/>
          </w:tcPr>
          <w:p w14:paraId="2B0BADA2" w14:textId="77777777" w:rsidR="00385BF7" w:rsidRPr="005118CC" w:rsidRDefault="00385BF7" w:rsidP="00385BF7">
            <w:r w:rsidRPr="005118CC">
              <w:t>Зміна резерву незароблених премій, валова сума</w:t>
            </w:r>
          </w:p>
        </w:tc>
        <w:tc>
          <w:tcPr>
            <w:tcW w:w="1984" w:type="dxa"/>
            <w:vAlign w:val="center"/>
          </w:tcPr>
          <w:p w14:paraId="7A10D80B" w14:textId="77777777" w:rsidR="00385BF7" w:rsidRPr="005118CC" w:rsidRDefault="00385BF7" w:rsidP="00385BF7">
            <w:r w:rsidRPr="005118CC">
              <w:t>T100_1, T100_2</w:t>
            </w:r>
          </w:p>
        </w:tc>
        <w:tc>
          <w:tcPr>
            <w:tcW w:w="2268" w:type="dxa"/>
            <w:vAlign w:val="center"/>
          </w:tcPr>
          <w:p w14:paraId="733D270A" w14:textId="77777777" w:rsidR="00385BF7" w:rsidRPr="005118CC" w:rsidRDefault="00385BF7" w:rsidP="00385BF7">
            <w:r w:rsidRPr="005118CC">
              <w:t>F061, H001</w:t>
            </w:r>
          </w:p>
        </w:tc>
        <w:tc>
          <w:tcPr>
            <w:tcW w:w="1985" w:type="dxa"/>
            <w:vAlign w:val="center"/>
          </w:tcPr>
          <w:p w14:paraId="0C0F8D04" w14:textId="77777777" w:rsidR="00385BF7" w:rsidRPr="005118CC" w:rsidRDefault="00385BF7" w:rsidP="00385BF7">
            <w:r w:rsidRPr="005118CC">
              <w:t>Немає</w:t>
            </w:r>
          </w:p>
        </w:tc>
        <w:tc>
          <w:tcPr>
            <w:tcW w:w="1276" w:type="dxa"/>
            <w:vAlign w:val="center"/>
          </w:tcPr>
          <w:p w14:paraId="4BA198F6" w14:textId="77777777" w:rsidR="00385BF7" w:rsidRPr="005118CC" w:rsidRDefault="00385BF7" w:rsidP="00385BF7">
            <w:r w:rsidRPr="005118CC">
              <w:t>FR1</w:t>
            </w:r>
          </w:p>
        </w:tc>
      </w:tr>
      <w:tr w:rsidR="005118CC" w:rsidRPr="005118CC" w14:paraId="60B627DC" w14:textId="77777777" w:rsidTr="00EC4377">
        <w:trPr>
          <w:cantSplit/>
          <w:jc w:val="center"/>
        </w:trPr>
        <w:tc>
          <w:tcPr>
            <w:tcW w:w="988" w:type="dxa"/>
            <w:vAlign w:val="center"/>
          </w:tcPr>
          <w:p w14:paraId="73F67AF7" w14:textId="77777777" w:rsidR="00385BF7" w:rsidRPr="005118CC" w:rsidRDefault="00385BF7" w:rsidP="0080322A">
            <w:pPr>
              <w:numPr>
                <w:ilvl w:val="0"/>
                <w:numId w:val="10"/>
              </w:numPr>
              <w:ind w:left="720"/>
              <w:contextualSpacing/>
            </w:pPr>
          </w:p>
        </w:tc>
        <w:tc>
          <w:tcPr>
            <w:tcW w:w="1701" w:type="dxa"/>
            <w:vAlign w:val="center"/>
          </w:tcPr>
          <w:p w14:paraId="51D85CC0" w14:textId="77777777" w:rsidR="00385BF7" w:rsidRPr="005118CC" w:rsidRDefault="00385BF7" w:rsidP="00385BF7">
            <w:r w:rsidRPr="005118CC">
              <w:t>FR102014</w:t>
            </w:r>
          </w:p>
        </w:tc>
        <w:tc>
          <w:tcPr>
            <w:tcW w:w="4961" w:type="dxa"/>
            <w:vAlign w:val="center"/>
          </w:tcPr>
          <w:p w14:paraId="746B17E0" w14:textId="77777777" w:rsidR="00385BF7" w:rsidRPr="005118CC" w:rsidRDefault="00385BF7" w:rsidP="00385BF7">
            <w:r w:rsidRPr="005118CC">
              <w:t>Зміна частки перестраховиків у резерві незароблених премій</w:t>
            </w:r>
          </w:p>
        </w:tc>
        <w:tc>
          <w:tcPr>
            <w:tcW w:w="1984" w:type="dxa"/>
            <w:vAlign w:val="center"/>
          </w:tcPr>
          <w:p w14:paraId="4B7FDC51" w14:textId="77777777" w:rsidR="00385BF7" w:rsidRPr="005118CC" w:rsidRDefault="00385BF7" w:rsidP="00385BF7">
            <w:r w:rsidRPr="005118CC">
              <w:t>T100_1, T100_2</w:t>
            </w:r>
          </w:p>
        </w:tc>
        <w:tc>
          <w:tcPr>
            <w:tcW w:w="2268" w:type="dxa"/>
            <w:vAlign w:val="center"/>
          </w:tcPr>
          <w:p w14:paraId="0333F7A8" w14:textId="77777777" w:rsidR="00385BF7" w:rsidRPr="005118CC" w:rsidRDefault="00385BF7" w:rsidP="00385BF7">
            <w:r w:rsidRPr="005118CC">
              <w:t>F061, H001</w:t>
            </w:r>
          </w:p>
        </w:tc>
        <w:tc>
          <w:tcPr>
            <w:tcW w:w="1985" w:type="dxa"/>
            <w:vAlign w:val="center"/>
          </w:tcPr>
          <w:p w14:paraId="7BB08E8B" w14:textId="77777777" w:rsidR="00385BF7" w:rsidRPr="005118CC" w:rsidRDefault="00385BF7" w:rsidP="00385BF7">
            <w:r w:rsidRPr="005118CC">
              <w:t>Немає</w:t>
            </w:r>
          </w:p>
        </w:tc>
        <w:tc>
          <w:tcPr>
            <w:tcW w:w="1276" w:type="dxa"/>
            <w:vAlign w:val="center"/>
          </w:tcPr>
          <w:p w14:paraId="3F595246" w14:textId="77777777" w:rsidR="00385BF7" w:rsidRPr="005118CC" w:rsidRDefault="00385BF7" w:rsidP="00385BF7">
            <w:r w:rsidRPr="005118CC">
              <w:t>FR1</w:t>
            </w:r>
          </w:p>
        </w:tc>
      </w:tr>
      <w:tr w:rsidR="005118CC" w:rsidRPr="005118CC" w14:paraId="3893E707" w14:textId="77777777" w:rsidTr="00EC4377">
        <w:trPr>
          <w:cantSplit/>
          <w:jc w:val="center"/>
        </w:trPr>
        <w:tc>
          <w:tcPr>
            <w:tcW w:w="988" w:type="dxa"/>
            <w:vAlign w:val="center"/>
          </w:tcPr>
          <w:p w14:paraId="47241A5C" w14:textId="77777777" w:rsidR="00385BF7" w:rsidRPr="005118CC" w:rsidRDefault="00385BF7" w:rsidP="0080322A">
            <w:pPr>
              <w:numPr>
                <w:ilvl w:val="0"/>
                <w:numId w:val="10"/>
              </w:numPr>
              <w:ind w:left="720"/>
              <w:contextualSpacing/>
            </w:pPr>
          </w:p>
        </w:tc>
        <w:tc>
          <w:tcPr>
            <w:tcW w:w="1701" w:type="dxa"/>
            <w:vAlign w:val="center"/>
          </w:tcPr>
          <w:p w14:paraId="4F14036D" w14:textId="77777777" w:rsidR="00385BF7" w:rsidRPr="005118CC" w:rsidRDefault="00385BF7" w:rsidP="00385BF7">
            <w:r w:rsidRPr="005118CC">
              <w:t>FR102050</w:t>
            </w:r>
          </w:p>
        </w:tc>
        <w:tc>
          <w:tcPr>
            <w:tcW w:w="4961" w:type="dxa"/>
            <w:vAlign w:val="center"/>
          </w:tcPr>
          <w:p w14:paraId="4DD45BCA" w14:textId="77777777" w:rsidR="00385BF7" w:rsidRPr="005118CC" w:rsidRDefault="00385BF7" w:rsidP="00385BF7">
            <w:r w:rsidRPr="005118CC">
              <w:t xml:space="preserve">Собівартість реалізованої продукції (товарів, робіт, послуг) </w:t>
            </w:r>
          </w:p>
        </w:tc>
        <w:tc>
          <w:tcPr>
            <w:tcW w:w="1984" w:type="dxa"/>
            <w:vAlign w:val="center"/>
          </w:tcPr>
          <w:p w14:paraId="66D24380" w14:textId="77777777" w:rsidR="00385BF7" w:rsidRPr="005118CC" w:rsidRDefault="00385BF7" w:rsidP="00385BF7">
            <w:r w:rsidRPr="005118CC">
              <w:t>T100_1, T100_2</w:t>
            </w:r>
          </w:p>
        </w:tc>
        <w:tc>
          <w:tcPr>
            <w:tcW w:w="2268" w:type="dxa"/>
            <w:vAlign w:val="center"/>
          </w:tcPr>
          <w:p w14:paraId="2B746DA7" w14:textId="77777777" w:rsidR="00385BF7" w:rsidRPr="005118CC" w:rsidRDefault="00385BF7" w:rsidP="00385BF7">
            <w:r w:rsidRPr="005118CC">
              <w:t>F061, H001</w:t>
            </w:r>
          </w:p>
        </w:tc>
        <w:tc>
          <w:tcPr>
            <w:tcW w:w="1985" w:type="dxa"/>
            <w:vAlign w:val="center"/>
          </w:tcPr>
          <w:p w14:paraId="2C9F6594" w14:textId="77777777" w:rsidR="00385BF7" w:rsidRPr="005118CC" w:rsidRDefault="00385BF7" w:rsidP="00385BF7">
            <w:r w:rsidRPr="005118CC">
              <w:t>Немає</w:t>
            </w:r>
          </w:p>
        </w:tc>
        <w:tc>
          <w:tcPr>
            <w:tcW w:w="1276" w:type="dxa"/>
            <w:vAlign w:val="center"/>
          </w:tcPr>
          <w:p w14:paraId="7A08A44C" w14:textId="77777777" w:rsidR="00385BF7" w:rsidRPr="005118CC" w:rsidRDefault="00385BF7" w:rsidP="00385BF7">
            <w:r w:rsidRPr="005118CC">
              <w:t>FR1</w:t>
            </w:r>
          </w:p>
        </w:tc>
      </w:tr>
      <w:tr w:rsidR="005118CC" w:rsidRPr="005118CC" w14:paraId="33E88FF7" w14:textId="77777777" w:rsidTr="00EC4377">
        <w:trPr>
          <w:cantSplit/>
          <w:jc w:val="center"/>
        </w:trPr>
        <w:tc>
          <w:tcPr>
            <w:tcW w:w="988" w:type="dxa"/>
            <w:vAlign w:val="center"/>
          </w:tcPr>
          <w:p w14:paraId="1D12D548" w14:textId="77777777" w:rsidR="00385BF7" w:rsidRPr="005118CC" w:rsidRDefault="00385BF7" w:rsidP="0080322A">
            <w:pPr>
              <w:numPr>
                <w:ilvl w:val="0"/>
                <w:numId w:val="10"/>
              </w:numPr>
              <w:ind w:left="720"/>
              <w:contextualSpacing/>
            </w:pPr>
          </w:p>
        </w:tc>
        <w:tc>
          <w:tcPr>
            <w:tcW w:w="1701" w:type="dxa"/>
            <w:vAlign w:val="center"/>
          </w:tcPr>
          <w:p w14:paraId="768CE78C" w14:textId="77777777" w:rsidR="00385BF7" w:rsidRPr="005118CC" w:rsidRDefault="00385BF7" w:rsidP="00385BF7">
            <w:r w:rsidRPr="005118CC">
              <w:t>FR102070</w:t>
            </w:r>
          </w:p>
        </w:tc>
        <w:tc>
          <w:tcPr>
            <w:tcW w:w="4961" w:type="dxa"/>
            <w:vAlign w:val="center"/>
          </w:tcPr>
          <w:p w14:paraId="169BCF23" w14:textId="77777777" w:rsidR="00385BF7" w:rsidRPr="005118CC" w:rsidRDefault="00385BF7" w:rsidP="00385BF7">
            <w:r w:rsidRPr="005118CC">
              <w:t>Чисті понесені збитки за страховими виплатами</w:t>
            </w:r>
          </w:p>
        </w:tc>
        <w:tc>
          <w:tcPr>
            <w:tcW w:w="1984" w:type="dxa"/>
            <w:vAlign w:val="center"/>
          </w:tcPr>
          <w:p w14:paraId="72662D21" w14:textId="77777777" w:rsidR="00385BF7" w:rsidRPr="005118CC" w:rsidRDefault="00385BF7" w:rsidP="00385BF7">
            <w:r w:rsidRPr="005118CC">
              <w:t>T100_1, T100_2</w:t>
            </w:r>
          </w:p>
        </w:tc>
        <w:tc>
          <w:tcPr>
            <w:tcW w:w="2268" w:type="dxa"/>
            <w:vAlign w:val="center"/>
          </w:tcPr>
          <w:p w14:paraId="54DE4CC3" w14:textId="77777777" w:rsidR="00385BF7" w:rsidRPr="005118CC" w:rsidRDefault="00385BF7" w:rsidP="00385BF7">
            <w:r w:rsidRPr="005118CC">
              <w:t>F061, H001</w:t>
            </w:r>
          </w:p>
        </w:tc>
        <w:tc>
          <w:tcPr>
            <w:tcW w:w="1985" w:type="dxa"/>
            <w:vAlign w:val="center"/>
          </w:tcPr>
          <w:p w14:paraId="6F33C5C1" w14:textId="77777777" w:rsidR="00385BF7" w:rsidRPr="005118CC" w:rsidRDefault="00385BF7" w:rsidP="00385BF7">
            <w:r w:rsidRPr="005118CC">
              <w:t>Немає</w:t>
            </w:r>
          </w:p>
        </w:tc>
        <w:tc>
          <w:tcPr>
            <w:tcW w:w="1276" w:type="dxa"/>
            <w:vAlign w:val="center"/>
          </w:tcPr>
          <w:p w14:paraId="3036730D" w14:textId="77777777" w:rsidR="00385BF7" w:rsidRPr="005118CC" w:rsidRDefault="00385BF7" w:rsidP="00385BF7">
            <w:r w:rsidRPr="005118CC">
              <w:t>FR1</w:t>
            </w:r>
          </w:p>
        </w:tc>
      </w:tr>
      <w:tr w:rsidR="005118CC" w:rsidRPr="005118CC" w14:paraId="43E1FE57" w14:textId="77777777" w:rsidTr="00EC4377">
        <w:trPr>
          <w:cantSplit/>
          <w:jc w:val="center"/>
        </w:trPr>
        <w:tc>
          <w:tcPr>
            <w:tcW w:w="988" w:type="dxa"/>
            <w:vAlign w:val="center"/>
          </w:tcPr>
          <w:p w14:paraId="7BE7D330" w14:textId="77777777" w:rsidR="00385BF7" w:rsidRPr="005118CC" w:rsidRDefault="00385BF7" w:rsidP="0080322A">
            <w:pPr>
              <w:numPr>
                <w:ilvl w:val="0"/>
                <w:numId w:val="10"/>
              </w:numPr>
              <w:ind w:left="720"/>
              <w:contextualSpacing/>
            </w:pPr>
          </w:p>
        </w:tc>
        <w:tc>
          <w:tcPr>
            <w:tcW w:w="1701" w:type="dxa"/>
            <w:vAlign w:val="center"/>
          </w:tcPr>
          <w:p w14:paraId="079DDE30" w14:textId="77777777" w:rsidR="00385BF7" w:rsidRPr="005118CC" w:rsidRDefault="00385BF7" w:rsidP="00385BF7">
            <w:r w:rsidRPr="005118CC">
              <w:t>FR102090</w:t>
            </w:r>
          </w:p>
        </w:tc>
        <w:tc>
          <w:tcPr>
            <w:tcW w:w="4961" w:type="dxa"/>
            <w:vAlign w:val="center"/>
          </w:tcPr>
          <w:p w14:paraId="4E6193C1" w14:textId="77777777" w:rsidR="00385BF7" w:rsidRPr="005118CC" w:rsidRDefault="00385BF7" w:rsidP="00385BF7">
            <w:r w:rsidRPr="005118CC">
              <w:t>Валовий прибуток</w:t>
            </w:r>
          </w:p>
        </w:tc>
        <w:tc>
          <w:tcPr>
            <w:tcW w:w="1984" w:type="dxa"/>
            <w:vAlign w:val="center"/>
          </w:tcPr>
          <w:p w14:paraId="106E356C" w14:textId="77777777" w:rsidR="00385BF7" w:rsidRPr="005118CC" w:rsidRDefault="00385BF7" w:rsidP="00385BF7">
            <w:r w:rsidRPr="005118CC">
              <w:t>T100_1, T100_2</w:t>
            </w:r>
          </w:p>
        </w:tc>
        <w:tc>
          <w:tcPr>
            <w:tcW w:w="2268" w:type="dxa"/>
            <w:vAlign w:val="center"/>
          </w:tcPr>
          <w:p w14:paraId="6F042FB2" w14:textId="77777777" w:rsidR="00385BF7" w:rsidRPr="005118CC" w:rsidRDefault="00385BF7" w:rsidP="00385BF7">
            <w:r w:rsidRPr="005118CC">
              <w:t>F061, H001</w:t>
            </w:r>
          </w:p>
        </w:tc>
        <w:tc>
          <w:tcPr>
            <w:tcW w:w="1985" w:type="dxa"/>
            <w:vAlign w:val="center"/>
          </w:tcPr>
          <w:p w14:paraId="0EA6BA1A" w14:textId="77777777" w:rsidR="00385BF7" w:rsidRPr="005118CC" w:rsidRDefault="00385BF7" w:rsidP="00385BF7">
            <w:r w:rsidRPr="005118CC">
              <w:t>Немає</w:t>
            </w:r>
          </w:p>
        </w:tc>
        <w:tc>
          <w:tcPr>
            <w:tcW w:w="1276" w:type="dxa"/>
            <w:vAlign w:val="center"/>
          </w:tcPr>
          <w:p w14:paraId="2D3E236E" w14:textId="77777777" w:rsidR="00385BF7" w:rsidRPr="005118CC" w:rsidRDefault="00385BF7" w:rsidP="00385BF7">
            <w:r w:rsidRPr="005118CC">
              <w:t>FR1</w:t>
            </w:r>
          </w:p>
        </w:tc>
      </w:tr>
      <w:tr w:rsidR="005118CC" w:rsidRPr="005118CC" w14:paraId="4C2AB1F1" w14:textId="77777777" w:rsidTr="00EC4377">
        <w:trPr>
          <w:cantSplit/>
          <w:jc w:val="center"/>
        </w:trPr>
        <w:tc>
          <w:tcPr>
            <w:tcW w:w="988" w:type="dxa"/>
            <w:vAlign w:val="center"/>
          </w:tcPr>
          <w:p w14:paraId="4FE71F1B" w14:textId="77777777" w:rsidR="00385BF7" w:rsidRPr="005118CC" w:rsidRDefault="00385BF7" w:rsidP="0080322A">
            <w:pPr>
              <w:numPr>
                <w:ilvl w:val="0"/>
                <w:numId w:val="10"/>
              </w:numPr>
              <w:ind w:left="720"/>
              <w:contextualSpacing/>
            </w:pPr>
          </w:p>
        </w:tc>
        <w:tc>
          <w:tcPr>
            <w:tcW w:w="1701" w:type="dxa"/>
            <w:vAlign w:val="center"/>
          </w:tcPr>
          <w:p w14:paraId="70A11DEE" w14:textId="77777777" w:rsidR="00385BF7" w:rsidRPr="005118CC" w:rsidRDefault="00385BF7" w:rsidP="00385BF7">
            <w:r w:rsidRPr="005118CC">
              <w:t>FR102095</w:t>
            </w:r>
          </w:p>
        </w:tc>
        <w:tc>
          <w:tcPr>
            <w:tcW w:w="4961" w:type="dxa"/>
            <w:vAlign w:val="center"/>
          </w:tcPr>
          <w:p w14:paraId="70062C78" w14:textId="77777777" w:rsidR="00385BF7" w:rsidRPr="005118CC" w:rsidRDefault="00385BF7" w:rsidP="00385BF7">
            <w:r w:rsidRPr="005118CC">
              <w:t>Валовий збиток</w:t>
            </w:r>
          </w:p>
        </w:tc>
        <w:tc>
          <w:tcPr>
            <w:tcW w:w="1984" w:type="dxa"/>
            <w:vAlign w:val="center"/>
          </w:tcPr>
          <w:p w14:paraId="37E4DEEC" w14:textId="77777777" w:rsidR="00385BF7" w:rsidRPr="005118CC" w:rsidRDefault="00385BF7" w:rsidP="00385BF7">
            <w:r w:rsidRPr="005118CC">
              <w:t>T100_1, T100_2</w:t>
            </w:r>
          </w:p>
        </w:tc>
        <w:tc>
          <w:tcPr>
            <w:tcW w:w="2268" w:type="dxa"/>
            <w:vAlign w:val="center"/>
          </w:tcPr>
          <w:p w14:paraId="6248C9CA" w14:textId="77777777" w:rsidR="00385BF7" w:rsidRPr="005118CC" w:rsidRDefault="00385BF7" w:rsidP="00385BF7">
            <w:r w:rsidRPr="005118CC">
              <w:t>F061, H001</w:t>
            </w:r>
          </w:p>
        </w:tc>
        <w:tc>
          <w:tcPr>
            <w:tcW w:w="1985" w:type="dxa"/>
            <w:vAlign w:val="center"/>
          </w:tcPr>
          <w:p w14:paraId="1D724438" w14:textId="77777777" w:rsidR="00385BF7" w:rsidRPr="005118CC" w:rsidRDefault="00385BF7" w:rsidP="00385BF7">
            <w:r w:rsidRPr="005118CC">
              <w:t>Немає</w:t>
            </w:r>
          </w:p>
        </w:tc>
        <w:tc>
          <w:tcPr>
            <w:tcW w:w="1276" w:type="dxa"/>
            <w:vAlign w:val="center"/>
          </w:tcPr>
          <w:p w14:paraId="43AFD928" w14:textId="77777777" w:rsidR="00385BF7" w:rsidRPr="005118CC" w:rsidRDefault="00385BF7" w:rsidP="00385BF7">
            <w:r w:rsidRPr="005118CC">
              <w:t>FR1</w:t>
            </w:r>
          </w:p>
        </w:tc>
      </w:tr>
      <w:tr w:rsidR="005118CC" w:rsidRPr="005118CC" w14:paraId="6C597694" w14:textId="77777777" w:rsidTr="00EC4377">
        <w:trPr>
          <w:cantSplit/>
          <w:jc w:val="center"/>
        </w:trPr>
        <w:tc>
          <w:tcPr>
            <w:tcW w:w="988" w:type="dxa"/>
            <w:vAlign w:val="center"/>
          </w:tcPr>
          <w:p w14:paraId="1CF93F4C" w14:textId="77777777" w:rsidR="00385BF7" w:rsidRPr="005118CC" w:rsidRDefault="00385BF7" w:rsidP="0080322A">
            <w:pPr>
              <w:numPr>
                <w:ilvl w:val="0"/>
                <w:numId w:val="10"/>
              </w:numPr>
              <w:ind w:left="720"/>
              <w:contextualSpacing/>
            </w:pPr>
          </w:p>
        </w:tc>
        <w:tc>
          <w:tcPr>
            <w:tcW w:w="1701" w:type="dxa"/>
            <w:vAlign w:val="center"/>
          </w:tcPr>
          <w:p w14:paraId="20FE0ACC" w14:textId="77777777" w:rsidR="00385BF7" w:rsidRPr="005118CC" w:rsidRDefault="00385BF7" w:rsidP="00385BF7">
            <w:r w:rsidRPr="005118CC">
              <w:t>FR102105</w:t>
            </w:r>
          </w:p>
        </w:tc>
        <w:tc>
          <w:tcPr>
            <w:tcW w:w="4961" w:type="dxa"/>
            <w:vAlign w:val="center"/>
          </w:tcPr>
          <w:p w14:paraId="4CF0F2D3" w14:textId="77777777" w:rsidR="00385BF7" w:rsidRPr="005118CC" w:rsidRDefault="00385BF7" w:rsidP="00385BF7">
            <w:r w:rsidRPr="005118CC">
              <w:t>Дохід (витрати) від зміни в резервах довгострокових зобов’язань</w:t>
            </w:r>
          </w:p>
        </w:tc>
        <w:tc>
          <w:tcPr>
            <w:tcW w:w="1984" w:type="dxa"/>
            <w:vAlign w:val="center"/>
          </w:tcPr>
          <w:p w14:paraId="52A063C4" w14:textId="77777777" w:rsidR="00385BF7" w:rsidRPr="005118CC" w:rsidRDefault="00385BF7" w:rsidP="00385BF7">
            <w:r w:rsidRPr="005118CC">
              <w:t>T100_1, T100_2</w:t>
            </w:r>
          </w:p>
        </w:tc>
        <w:tc>
          <w:tcPr>
            <w:tcW w:w="2268" w:type="dxa"/>
            <w:vAlign w:val="center"/>
          </w:tcPr>
          <w:p w14:paraId="6E202B3F" w14:textId="77777777" w:rsidR="00385BF7" w:rsidRPr="005118CC" w:rsidRDefault="00385BF7" w:rsidP="00385BF7">
            <w:r w:rsidRPr="005118CC">
              <w:t>F061, H001</w:t>
            </w:r>
          </w:p>
        </w:tc>
        <w:tc>
          <w:tcPr>
            <w:tcW w:w="1985" w:type="dxa"/>
            <w:vAlign w:val="center"/>
          </w:tcPr>
          <w:p w14:paraId="6327EFF1" w14:textId="77777777" w:rsidR="00385BF7" w:rsidRPr="005118CC" w:rsidRDefault="00385BF7" w:rsidP="00385BF7">
            <w:r w:rsidRPr="005118CC">
              <w:t>Немає</w:t>
            </w:r>
          </w:p>
        </w:tc>
        <w:tc>
          <w:tcPr>
            <w:tcW w:w="1276" w:type="dxa"/>
            <w:vAlign w:val="center"/>
          </w:tcPr>
          <w:p w14:paraId="0E2CEBA9" w14:textId="77777777" w:rsidR="00385BF7" w:rsidRPr="005118CC" w:rsidRDefault="00385BF7" w:rsidP="00385BF7">
            <w:r w:rsidRPr="005118CC">
              <w:t>FR1</w:t>
            </w:r>
          </w:p>
        </w:tc>
      </w:tr>
      <w:tr w:rsidR="005118CC" w:rsidRPr="005118CC" w14:paraId="1FBFEABE" w14:textId="77777777" w:rsidTr="00EC4377">
        <w:trPr>
          <w:cantSplit/>
          <w:jc w:val="center"/>
        </w:trPr>
        <w:tc>
          <w:tcPr>
            <w:tcW w:w="988" w:type="dxa"/>
            <w:vAlign w:val="center"/>
          </w:tcPr>
          <w:p w14:paraId="3F26F0D8" w14:textId="77777777" w:rsidR="00385BF7" w:rsidRPr="005118CC" w:rsidRDefault="00385BF7" w:rsidP="0080322A">
            <w:pPr>
              <w:numPr>
                <w:ilvl w:val="0"/>
                <w:numId w:val="10"/>
              </w:numPr>
              <w:ind w:left="720"/>
              <w:contextualSpacing/>
            </w:pPr>
          </w:p>
        </w:tc>
        <w:tc>
          <w:tcPr>
            <w:tcW w:w="1701" w:type="dxa"/>
            <w:vAlign w:val="center"/>
          </w:tcPr>
          <w:p w14:paraId="53F269A8" w14:textId="77777777" w:rsidR="00385BF7" w:rsidRPr="005118CC" w:rsidRDefault="00385BF7" w:rsidP="00385BF7">
            <w:r w:rsidRPr="005118CC">
              <w:t>FR102110</w:t>
            </w:r>
          </w:p>
        </w:tc>
        <w:tc>
          <w:tcPr>
            <w:tcW w:w="4961" w:type="dxa"/>
            <w:vAlign w:val="center"/>
          </w:tcPr>
          <w:p w14:paraId="15CC2E0C" w14:textId="77777777" w:rsidR="00385BF7" w:rsidRPr="005118CC" w:rsidRDefault="00385BF7" w:rsidP="00385BF7">
            <w:r w:rsidRPr="005118CC">
              <w:t>Дохід (витрати) від зміни інших страхових резервів</w:t>
            </w:r>
          </w:p>
        </w:tc>
        <w:tc>
          <w:tcPr>
            <w:tcW w:w="1984" w:type="dxa"/>
            <w:vAlign w:val="center"/>
          </w:tcPr>
          <w:p w14:paraId="550F37EF" w14:textId="77777777" w:rsidR="00385BF7" w:rsidRPr="005118CC" w:rsidRDefault="00385BF7" w:rsidP="00385BF7">
            <w:r w:rsidRPr="005118CC">
              <w:t>T100_1, T100_2</w:t>
            </w:r>
          </w:p>
        </w:tc>
        <w:tc>
          <w:tcPr>
            <w:tcW w:w="2268" w:type="dxa"/>
            <w:vAlign w:val="center"/>
          </w:tcPr>
          <w:p w14:paraId="43E1A0CB" w14:textId="77777777" w:rsidR="00385BF7" w:rsidRPr="005118CC" w:rsidRDefault="00385BF7" w:rsidP="00385BF7">
            <w:r w:rsidRPr="005118CC">
              <w:t>F061, H001</w:t>
            </w:r>
          </w:p>
        </w:tc>
        <w:tc>
          <w:tcPr>
            <w:tcW w:w="1985" w:type="dxa"/>
            <w:vAlign w:val="center"/>
          </w:tcPr>
          <w:p w14:paraId="41E264D6" w14:textId="77777777" w:rsidR="00385BF7" w:rsidRPr="005118CC" w:rsidRDefault="00385BF7" w:rsidP="00385BF7">
            <w:r w:rsidRPr="005118CC">
              <w:t>Немає</w:t>
            </w:r>
          </w:p>
        </w:tc>
        <w:tc>
          <w:tcPr>
            <w:tcW w:w="1276" w:type="dxa"/>
            <w:vAlign w:val="center"/>
          </w:tcPr>
          <w:p w14:paraId="25433E76" w14:textId="77777777" w:rsidR="00385BF7" w:rsidRPr="005118CC" w:rsidRDefault="00385BF7" w:rsidP="00385BF7">
            <w:r w:rsidRPr="005118CC">
              <w:t>FR1</w:t>
            </w:r>
          </w:p>
        </w:tc>
      </w:tr>
      <w:tr w:rsidR="005118CC" w:rsidRPr="005118CC" w14:paraId="4F4738F7" w14:textId="77777777" w:rsidTr="00EC4377">
        <w:trPr>
          <w:cantSplit/>
          <w:jc w:val="center"/>
        </w:trPr>
        <w:tc>
          <w:tcPr>
            <w:tcW w:w="988" w:type="dxa"/>
            <w:vAlign w:val="center"/>
          </w:tcPr>
          <w:p w14:paraId="209D4581" w14:textId="77777777" w:rsidR="00385BF7" w:rsidRPr="005118CC" w:rsidRDefault="00385BF7" w:rsidP="0080322A">
            <w:pPr>
              <w:numPr>
                <w:ilvl w:val="0"/>
                <w:numId w:val="10"/>
              </w:numPr>
              <w:ind w:left="720"/>
              <w:contextualSpacing/>
            </w:pPr>
          </w:p>
        </w:tc>
        <w:tc>
          <w:tcPr>
            <w:tcW w:w="1701" w:type="dxa"/>
            <w:vAlign w:val="center"/>
          </w:tcPr>
          <w:p w14:paraId="4C802E78" w14:textId="77777777" w:rsidR="00385BF7" w:rsidRPr="005118CC" w:rsidRDefault="00385BF7" w:rsidP="00385BF7">
            <w:r w:rsidRPr="005118CC">
              <w:t>FR102111</w:t>
            </w:r>
          </w:p>
        </w:tc>
        <w:tc>
          <w:tcPr>
            <w:tcW w:w="4961" w:type="dxa"/>
            <w:vAlign w:val="center"/>
          </w:tcPr>
          <w:p w14:paraId="6C838BCE" w14:textId="77777777" w:rsidR="00385BF7" w:rsidRPr="005118CC" w:rsidRDefault="00385BF7" w:rsidP="00385BF7">
            <w:r w:rsidRPr="005118CC">
              <w:t>Зміна інших страхових резервів, валова сума</w:t>
            </w:r>
          </w:p>
        </w:tc>
        <w:tc>
          <w:tcPr>
            <w:tcW w:w="1984" w:type="dxa"/>
            <w:vAlign w:val="center"/>
          </w:tcPr>
          <w:p w14:paraId="0D97525A" w14:textId="77777777" w:rsidR="00385BF7" w:rsidRPr="005118CC" w:rsidRDefault="00385BF7" w:rsidP="00385BF7">
            <w:r w:rsidRPr="005118CC">
              <w:t>T100_1, T100_2</w:t>
            </w:r>
          </w:p>
        </w:tc>
        <w:tc>
          <w:tcPr>
            <w:tcW w:w="2268" w:type="dxa"/>
            <w:vAlign w:val="center"/>
          </w:tcPr>
          <w:p w14:paraId="013F0B8F" w14:textId="77777777" w:rsidR="00385BF7" w:rsidRPr="005118CC" w:rsidRDefault="00385BF7" w:rsidP="00385BF7">
            <w:r w:rsidRPr="005118CC">
              <w:t>F061, H001</w:t>
            </w:r>
          </w:p>
        </w:tc>
        <w:tc>
          <w:tcPr>
            <w:tcW w:w="1985" w:type="dxa"/>
            <w:vAlign w:val="center"/>
          </w:tcPr>
          <w:p w14:paraId="6AAB1DA6" w14:textId="77777777" w:rsidR="00385BF7" w:rsidRPr="005118CC" w:rsidRDefault="00385BF7" w:rsidP="00385BF7">
            <w:r w:rsidRPr="005118CC">
              <w:t>Немає</w:t>
            </w:r>
          </w:p>
        </w:tc>
        <w:tc>
          <w:tcPr>
            <w:tcW w:w="1276" w:type="dxa"/>
            <w:vAlign w:val="center"/>
          </w:tcPr>
          <w:p w14:paraId="419D6C0E" w14:textId="77777777" w:rsidR="00385BF7" w:rsidRPr="005118CC" w:rsidRDefault="00385BF7" w:rsidP="00385BF7">
            <w:r w:rsidRPr="005118CC">
              <w:t>FR1</w:t>
            </w:r>
          </w:p>
        </w:tc>
      </w:tr>
      <w:tr w:rsidR="005118CC" w:rsidRPr="005118CC" w14:paraId="224AC229" w14:textId="77777777" w:rsidTr="00EC4377">
        <w:trPr>
          <w:cantSplit/>
          <w:jc w:val="center"/>
        </w:trPr>
        <w:tc>
          <w:tcPr>
            <w:tcW w:w="988" w:type="dxa"/>
            <w:vAlign w:val="center"/>
          </w:tcPr>
          <w:p w14:paraId="7A613A70" w14:textId="77777777" w:rsidR="00385BF7" w:rsidRPr="005118CC" w:rsidRDefault="00385BF7" w:rsidP="0080322A">
            <w:pPr>
              <w:numPr>
                <w:ilvl w:val="0"/>
                <w:numId w:val="10"/>
              </w:numPr>
              <w:ind w:left="720"/>
              <w:contextualSpacing/>
            </w:pPr>
          </w:p>
        </w:tc>
        <w:tc>
          <w:tcPr>
            <w:tcW w:w="1701" w:type="dxa"/>
            <w:vAlign w:val="center"/>
          </w:tcPr>
          <w:p w14:paraId="7F0BCB4D" w14:textId="77777777" w:rsidR="00385BF7" w:rsidRPr="005118CC" w:rsidRDefault="00385BF7" w:rsidP="00385BF7">
            <w:r w:rsidRPr="005118CC">
              <w:t>FR102112</w:t>
            </w:r>
          </w:p>
        </w:tc>
        <w:tc>
          <w:tcPr>
            <w:tcW w:w="4961" w:type="dxa"/>
            <w:vAlign w:val="center"/>
          </w:tcPr>
          <w:p w14:paraId="0283497B" w14:textId="77777777" w:rsidR="00385BF7" w:rsidRPr="005118CC" w:rsidRDefault="00385BF7" w:rsidP="00385BF7">
            <w:r w:rsidRPr="005118CC">
              <w:t>Зміна частки перестраховиків в інших страхових резервах</w:t>
            </w:r>
          </w:p>
        </w:tc>
        <w:tc>
          <w:tcPr>
            <w:tcW w:w="1984" w:type="dxa"/>
            <w:vAlign w:val="center"/>
          </w:tcPr>
          <w:p w14:paraId="01A69495" w14:textId="77777777" w:rsidR="00385BF7" w:rsidRPr="005118CC" w:rsidRDefault="00385BF7" w:rsidP="00385BF7">
            <w:r w:rsidRPr="005118CC">
              <w:t>T100_1, T100_2</w:t>
            </w:r>
          </w:p>
        </w:tc>
        <w:tc>
          <w:tcPr>
            <w:tcW w:w="2268" w:type="dxa"/>
            <w:vAlign w:val="center"/>
          </w:tcPr>
          <w:p w14:paraId="6E9EC1A4" w14:textId="77777777" w:rsidR="00385BF7" w:rsidRPr="005118CC" w:rsidRDefault="00385BF7" w:rsidP="00385BF7">
            <w:r w:rsidRPr="005118CC">
              <w:t>F061, H001</w:t>
            </w:r>
          </w:p>
        </w:tc>
        <w:tc>
          <w:tcPr>
            <w:tcW w:w="1985" w:type="dxa"/>
            <w:vAlign w:val="center"/>
          </w:tcPr>
          <w:p w14:paraId="5B77932D" w14:textId="77777777" w:rsidR="00385BF7" w:rsidRPr="005118CC" w:rsidRDefault="00385BF7" w:rsidP="00385BF7">
            <w:r w:rsidRPr="005118CC">
              <w:t>Немає</w:t>
            </w:r>
          </w:p>
        </w:tc>
        <w:tc>
          <w:tcPr>
            <w:tcW w:w="1276" w:type="dxa"/>
            <w:vAlign w:val="center"/>
          </w:tcPr>
          <w:p w14:paraId="15561405" w14:textId="77777777" w:rsidR="00385BF7" w:rsidRPr="005118CC" w:rsidRDefault="00385BF7" w:rsidP="00385BF7">
            <w:r w:rsidRPr="005118CC">
              <w:t>FR1</w:t>
            </w:r>
          </w:p>
        </w:tc>
      </w:tr>
      <w:tr w:rsidR="005118CC" w:rsidRPr="005118CC" w14:paraId="24607B5B" w14:textId="77777777" w:rsidTr="00EC4377">
        <w:trPr>
          <w:cantSplit/>
          <w:jc w:val="center"/>
        </w:trPr>
        <w:tc>
          <w:tcPr>
            <w:tcW w:w="988" w:type="dxa"/>
            <w:vAlign w:val="center"/>
          </w:tcPr>
          <w:p w14:paraId="2907572B" w14:textId="77777777" w:rsidR="00385BF7" w:rsidRPr="005118CC" w:rsidRDefault="00385BF7" w:rsidP="0080322A">
            <w:pPr>
              <w:numPr>
                <w:ilvl w:val="0"/>
                <w:numId w:val="10"/>
              </w:numPr>
              <w:ind w:left="720"/>
              <w:contextualSpacing/>
            </w:pPr>
          </w:p>
        </w:tc>
        <w:tc>
          <w:tcPr>
            <w:tcW w:w="1701" w:type="dxa"/>
            <w:vAlign w:val="center"/>
          </w:tcPr>
          <w:p w14:paraId="19A7CFE9" w14:textId="77777777" w:rsidR="00385BF7" w:rsidRPr="005118CC" w:rsidRDefault="00385BF7" w:rsidP="00385BF7">
            <w:r w:rsidRPr="005118CC">
              <w:t>FR102120</w:t>
            </w:r>
          </w:p>
        </w:tc>
        <w:tc>
          <w:tcPr>
            <w:tcW w:w="4961" w:type="dxa"/>
            <w:vAlign w:val="center"/>
          </w:tcPr>
          <w:p w14:paraId="55DFD577" w14:textId="77777777" w:rsidR="00385BF7" w:rsidRPr="005118CC" w:rsidRDefault="00385BF7" w:rsidP="00385BF7">
            <w:r w:rsidRPr="005118CC">
              <w:t>Інші операційні доходи</w:t>
            </w:r>
          </w:p>
        </w:tc>
        <w:tc>
          <w:tcPr>
            <w:tcW w:w="1984" w:type="dxa"/>
            <w:vAlign w:val="center"/>
          </w:tcPr>
          <w:p w14:paraId="070D1C70" w14:textId="77777777" w:rsidR="00385BF7" w:rsidRPr="005118CC" w:rsidRDefault="00385BF7" w:rsidP="00385BF7">
            <w:r w:rsidRPr="005118CC">
              <w:t>T100_1, T100_2</w:t>
            </w:r>
          </w:p>
        </w:tc>
        <w:tc>
          <w:tcPr>
            <w:tcW w:w="2268" w:type="dxa"/>
            <w:vAlign w:val="center"/>
          </w:tcPr>
          <w:p w14:paraId="1D089EE0" w14:textId="77777777" w:rsidR="00385BF7" w:rsidRPr="005118CC" w:rsidRDefault="00385BF7" w:rsidP="00385BF7">
            <w:r w:rsidRPr="005118CC">
              <w:t>F061, H001</w:t>
            </w:r>
          </w:p>
        </w:tc>
        <w:tc>
          <w:tcPr>
            <w:tcW w:w="1985" w:type="dxa"/>
            <w:vAlign w:val="center"/>
          </w:tcPr>
          <w:p w14:paraId="6EC3B4F7" w14:textId="77777777" w:rsidR="00385BF7" w:rsidRPr="005118CC" w:rsidRDefault="00385BF7" w:rsidP="00385BF7">
            <w:r w:rsidRPr="005118CC">
              <w:t>Немає</w:t>
            </w:r>
          </w:p>
        </w:tc>
        <w:tc>
          <w:tcPr>
            <w:tcW w:w="1276" w:type="dxa"/>
            <w:vAlign w:val="center"/>
          </w:tcPr>
          <w:p w14:paraId="65024D68" w14:textId="77777777" w:rsidR="00385BF7" w:rsidRPr="005118CC" w:rsidRDefault="00385BF7" w:rsidP="00385BF7">
            <w:r w:rsidRPr="005118CC">
              <w:t>FR1</w:t>
            </w:r>
          </w:p>
        </w:tc>
      </w:tr>
      <w:tr w:rsidR="005118CC" w:rsidRPr="005118CC" w14:paraId="1F33D09E" w14:textId="77777777" w:rsidTr="00EC4377">
        <w:trPr>
          <w:cantSplit/>
          <w:jc w:val="center"/>
        </w:trPr>
        <w:tc>
          <w:tcPr>
            <w:tcW w:w="988" w:type="dxa"/>
            <w:vAlign w:val="center"/>
          </w:tcPr>
          <w:p w14:paraId="24690D1B" w14:textId="77777777" w:rsidR="00385BF7" w:rsidRPr="005118CC" w:rsidRDefault="00385BF7" w:rsidP="0080322A">
            <w:pPr>
              <w:numPr>
                <w:ilvl w:val="0"/>
                <w:numId w:val="10"/>
              </w:numPr>
              <w:ind w:left="720"/>
              <w:contextualSpacing/>
            </w:pPr>
          </w:p>
        </w:tc>
        <w:tc>
          <w:tcPr>
            <w:tcW w:w="1701" w:type="dxa"/>
            <w:vAlign w:val="center"/>
          </w:tcPr>
          <w:p w14:paraId="6D287D61" w14:textId="77777777" w:rsidR="00385BF7" w:rsidRPr="005118CC" w:rsidRDefault="00385BF7" w:rsidP="00385BF7">
            <w:r w:rsidRPr="005118CC">
              <w:t>FR102121</w:t>
            </w:r>
          </w:p>
        </w:tc>
        <w:tc>
          <w:tcPr>
            <w:tcW w:w="4961" w:type="dxa"/>
            <w:vAlign w:val="center"/>
          </w:tcPr>
          <w:p w14:paraId="455ED166" w14:textId="77777777" w:rsidR="00385BF7" w:rsidRPr="005118CC" w:rsidRDefault="00385BF7" w:rsidP="00385BF7">
            <w:r w:rsidRPr="005118CC">
              <w:t>Дохід від зміни вартості активів, які оцінюються за справедливою вартістю</w:t>
            </w:r>
          </w:p>
        </w:tc>
        <w:tc>
          <w:tcPr>
            <w:tcW w:w="1984" w:type="dxa"/>
            <w:vAlign w:val="center"/>
          </w:tcPr>
          <w:p w14:paraId="619403E7" w14:textId="77777777" w:rsidR="00385BF7" w:rsidRPr="005118CC" w:rsidRDefault="00385BF7" w:rsidP="00385BF7">
            <w:r w:rsidRPr="005118CC">
              <w:t>T100_1, T100_2</w:t>
            </w:r>
          </w:p>
        </w:tc>
        <w:tc>
          <w:tcPr>
            <w:tcW w:w="2268" w:type="dxa"/>
            <w:vAlign w:val="center"/>
          </w:tcPr>
          <w:p w14:paraId="0666AA8F" w14:textId="77777777" w:rsidR="00385BF7" w:rsidRPr="005118CC" w:rsidRDefault="00385BF7" w:rsidP="00385BF7">
            <w:r w:rsidRPr="005118CC">
              <w:t>F061, H001</w:t>
            </w:r>
          </w:p>
        </w:tc>
        <w:tc>
          <w:tcPr>
            <w:tcW w:w="1985" w:type="dxa"/>
            <w:vAlign w:val="center"/>
          </w:tcPr>
          <w:p w14:paraId="2BA9EA2C" w14:textId="77777777" w:rsidR="00385BF7" w:rsidRPr="005118CC" w:rsidRDefault="00385BF7" w:rsidP="00385BF7">
            <w:r w:rsidRPr="005118CC">
              <w:t>Немає</w:t>
            </w:r>
          </w:p>
        </w:tc>
        <w:tc>
          <w:tcPr>
            <w:tcW w:w="1276" w:type="dxa"/>
            <w:vAlign w:val="center"/>
          </w:tcPr>
          <w:p w14:paraId="308952A2" w14:textId="77777777" w:rsidR="00385BF7" w:rsidRPr="005118CC" w:rsidRDefault="00385BF7" w:rsidP="00385BF7">
            <w:r w:rsidRPr="005118CC">
              <w:t>FR1</w:t>
            </w:r>
          </w:p>
        </w:tc>
      </w:tr>
      <w:tr w:rsidR="005118CC" w:rsidRPr="005118CC" w14:paraId="43FA33F8" w14:textId="77777777" w:rsidTr="00EC4377">
        <w:trPr>
          <w:cantSplit/>
          <w:jc w:val="center"/>
        </w:trPr>
        <w:tc>
          <w:tcPr>
            <w:tcW w:w="988" w:type="dxa"/>
            <w:vAlign w:val="center"/>
          </w:tcPr>
          <w:p w14:paraId="21D706FB" w14:textId="77777777" w:rsidR="00385BF7" w:rsidRPr="005118CC" w:rsidRDefault="00385BF7" w:rsidP="0080322A">
            <w:pPr>
              <w:numPr>
                <w:ilvl w:val="0"/>
                <w:numId w:val="10"/>
              </w:numPr>
              <w:ind w:left="720"/>
              <w:contextualSpacing/>
            </w:pPr>
          </w:p>
        </w:tc>
        <w:tc>
          <w:tcPr>
            <w:tcW w:w="1701" w:type="dxa"/>
            <w:vAlign w:val="center"/>
          </w:tcPr>
          <w:p w14:paraId="51338CE5" w14:textId="77777777" w:rsidR="00385BF7" w:rsidRPr="005118CC" w:rsidRDefault="00385BF7" w:rsidP="00385BF7">
            <w:r w:rsidRPr="005118CC">
              <w:t>FR102122</w:t>
            </w:r>
          </w:p>
        </w:tc>
        <w:tc>
          <w:tcPr>
            <w:tcW w:w="4961" w:type="dxa"/>
            <w:vAlign w:val="center"/>
          </w:tcPr>
          <w:p w14:paraId="41B1127F" w14:textId="77777777" w:rsidR="00385BF7" w:rsidRPr="005118CC" w:rsidRDefault="00385BF7" w:rsidP="00385BF7">
            <w:r w:rsidRPr="005118CC">
              <w:t>Дохід від первісного визнання біологічних активів і сільськогосподарської продукції</w:t>
            </w:r>
          </w:p>
        </w:tc>
        <w:tc>
          <w:tcPr>
            <w:tcW w:w="1984" w:type="dxa"/>
            <w:vAlign w:val="center"/>
          </w:tcPr>
          <w:p w14:paraId="411F5BCB" w14:textId="77777777" w:rsidR="00385BF7" w:rsidRPr="005118CC" w:rsidRDefault="00385BF7" w:rsidP="00385BF7">
            <w:r w:rsidRPr="005118CC">
              <w:t>T100_1, T100_2</w:t>
            </w:r>
          </w:p>
        </w:tc>
        <w:tc>
          <w:tcPr>
            <w:tcW w:w="2268" w:type="dxa"/>
            <w:vAlign w:val="center"/>
          </w:tcPr>
          <w:p w14:paraId="6B11436D" w14:textId="77777777" w:rsidR="00385BF7" w:rsidRPr="005118CC" w:rsidRDefault="00385BF7" w:rsidP="00385BF7">
            <w:r w:rsidRPr="005118CC">
              <w:t>F061, H001</w:t>
            </w:r>
          </w:p>
        </w:tc>
        <w:tc>
          <w:tcPr>
            <w:tcW w:w="1985" w:type="dxa"/>
            <w:vAlign w:val="center"/>
          </w:tcPr>
          <w:p w14:paraId="10548DC8" w14:textId="77777777" w:rsidR="00385BF7" w:rsidRPr="005118CC" w:rsidRDefault="00385BF7" w:rsidP="00385BF7">
            <w:r w:rsidRPr="005118CC">
              <w:t>Немає</w:t>
            </w:r>
          </w:p>
        </w:tc>
        <w:tc>
          <w:tcPr>
            <w:tcW w:w="1276" w:type="dxa"/>
            <w:vAlign w:val="center"/>
          </w:tcPr>
          <w:p w14:paraId="16CFFBC3" w14:textId="77777777" w:rsidR="00385BF7" w:rsidRPr="005118CC" w:rsidRDefault="00385BF7" w:rsidP="00385BF7">
            <w:r w:rsidRPr="005118CC">
              <w:t>FR1</w:t>
            </w:r>
          </w:p>
        </w:tc>
      </w:tr>
      <w:tr w:rsidR="005118CC" w:rsidRPr="005118CC" w14:paraId="5201A4A2" w14:textId="77777777" w:rsidTr="00EC4377">
        <w:trPr>
          <w:cantSplit/>
          <w:jc w:val="center"/>
        </w:trPr>
        <w:tc>
          <w:tcPr>
            <w:tcW w:w="988" w:type="dxa"/>
            <w:vAlign w:val="center"/>
          </w:tcPr>
          <w:p w14:paraId="70A8798C" w14:textId="77777777" w:rsidR="00385BF7" w:rsidRPr="005118CC" w:rsidRDefault="00385BF7" w:rsidP="0080322A">
            <w:pPr>
              <w:numPr>
                <w:ilvl w:val="0"/>
                <w:numId w:val="10"/>
              </w:numPr>
              <w:ind w:left="720"/>
              <w:contextualSpacing/>
            </w:pPr>
          </w:p>
        </w:tc>
        <w:tc>
          <w:tcPr>
            <w:tcW w:w="1701" w:type="dxa"/>
            <w:vAlign w:val="center"/>
          </w:tcPr>
          <w:p w14:paraId="0A4BE281" w14:textId="77777777" w:rsidR="00385BF7" w:rsidRPr="005118CC" w:rsidRDefault="00385BF7" w:rsidP="00385BF7">
            <w:r w:rsidRPr="005118CC">
              <w:t>FR102123</w:t>
            </w:r>
          </w:p>
        </w:tc>
        <w:tc>
          <w:tcPr>
            <w:tcW w:w="4961" w:type="dxa"/>
            <w:vAlign w:val="center"/>
          </w:tcPr>
          <w:p w14:paraId="1C3D1F0B" w14:textId="77777777" w:rsidR="00385BF7" w:rsidRPr="005118CC" w:rsidRDefault="00385BF7" w:rsidP="00385BF7">
            <w:r w:rsidRPr="005118CC">
              <w:t>Дохід від використання коштів, вивільнених від оподаткування</w:t>
            </w:r>
          </w:p>
        </w:tc>
        <w:tc>
          <w:tcPr>
            <w:tcW w:w="1984" w:type="dxa"/>
            <w:vAlign w:val="center"/>
          </w:tcPr>
          <w:p w14:paraId="6FDCBAF7" w14:textId="77777777" w:rsidR="00385BF7" w:rsidRPr="005118CC" w:rsidRDefault="00385BF7" w:rsidP="00385BF7">
            <w:r w:rsidRPr="005118CC">
              <w:t>T100_1, T100_2</w:t>
            </w:r>
          </w:p>
        </w:tc>
        <w:tc>
          <w:tcPr>
            <w:tcW w:w="2268" w:type="dxa"/>
            <w:vAlign w:val="center"/>
          </w:tcPr>
          <w:p w14:paraId="01FD8AFF" w14:textId="77777777" w:rsidR="00385BF7" w:rsidRPr="005118CC" w:rsidRDefault="00385BF7" w:rsidP="00385BF7">
            <w:r w:rsidRPr="005118CC">
              <w:t>F061, H001</w:t>
            </w:r>
          </w:p>
        </w:tc>
        <w:tc>
          <w:tcPr>
            <w:tcW w:w="1985" w:type="dxa"/>
            <w:vAlign w:val="center"/>
          </w:tcPr>
          <w:p w14:paraId="76CA1673" w14:textId="77777777" w:rsidR="00385BF7" w:rsidRPr="005118CC" w:rsidRDefault="00385BF7" w:rsidP="00385BF7">
            <w:r w:rsidRPr="005118CC">
              <w:t>Немає</w:t>
            </w:r>
          </w:p>
        </w:tc>
        <w:tc>
          <w:tcPr>
            <w:tcW w:w="1276" w:type="dxa"/>
            <w:vAlign w:val="center"/>
          </w:tcPr>
          <w:p w14:paraId="41CC345D" w14:textId="77777777" w:rsidR="00385BF7" w:rsidRPr="005118CC" w:rsidRDefault="00385BF7" w:rsidP="00385BF7">
            <w:r w:rsidRPr="005118CC">
              <w:t>FR1</w:t>
            </w:r>
          </w:p>
        </w:tc>
      </w:tr>
      <w:tr w:rsidR="005118CC" w:rsidRPr="005118CC" w14:paraId="3CAC3E4F" w14:textId="77777777" w:rsidTr="00EC4377">
        <w:trPr>
          <w:cantSplit/>
          <w:jc w:val="center"/>
        </w:trPr>
        <w:tc>
          <w:tcPr>
            <w:tcW w:w="988" w:type="dxa"/>
            <w:vAlign w:val="center"/>
          </w:tcPr>
          <w:p w14:paraId="2415B451" w14:textId="77777777" w:rsidR="00385BF7" w:rsidRPr="005118CC" w:rsidRDefault="00385BF7" w:rsidP="0080322A">
            <w:pPr>
              <w:numPr>
                <w:ilvl w:val="0"/>
                <w:numId w:val="10"/>
              </w:numPr>
              <w:ind w:left="720"/>
              <w:contextualSpacing/>
            </w:pPr>
          </w:p>
        </w:tc>
        <w:tc>
          <w:tcPr>
            <w:tcW w:w="1701" w:type="dxa"/>
            <w:vAlign w:val="center"/>
          </w:tcPr>
          <w:p w14:paraId="6FB35C9E" w14:textId="77777777" w:rsidR="00385BF7" w:rsidRPr="005118CC" w:rsidRDefault="00385BF7" w:rsidP="00385BF7">
            <w:r w:rsidRPr="005118CC">
              <w:t>FR102130</w:t>
            </w:r>
          </w:p>
        </w:tc>
        <w:tc>
          <w:tcPr>
            <w:tcW w:w="4961" w:type="dxa"/>
            <w:vAlign w:val="center"/>
          </w:tcPr>
          <w:p w14:paraId="4EF50765" w14:textId="77777777" w:rsidR="00385BF7" w:rsidRPr="005118CC" w:rsidRDefault="00385BF7" w:rsidP="00385BF7">
            <w:r w:rsidRPr="005118CC">
              <w:t>Адміністративні витрати</w:t>
            </w:r>
          </w:p>
        </w:tc>
        <w:tc>
          <w:tcPr>
            <w:tcW w:w="1984" w:type="dxa"/>
            <w:vAlign w:val="center"/>
          </w:tcPr>
          <w:p w14:paraId="29297A0C" w14:textId="77777777" w:rsidR="00385BF7" w:rsidRPr="005118CC" w:rsidRDefault="00385BF7" w:rsidP="00385BF7">
            <w:r w:rsidRPr="005118CC">
              <w:t>T100_1, T100_2</w:t>
            </w:r>
          </w:p>
        </w:tc>
        <w:tc>
          <w:tcPr>
            <w:tcW w:w="2268" w:type="dxa"/>
            <w:vAlign w:val="center"/>
          </w:tcPr>
          <w:p w14:paraId="373BD55C" w14:textId="77777777" w:rsidR="00385BF7" w:rsidRPr="005118CC" w:rsidRDefault="00385BF7" w:rsidP="00385BF7">
            <w:r w:rsidRPr="005118CC">
              <w:t>F061, H001</w:t>
            </w:r>
          </w:p>
        </w:tc>
        <w:tc>
          <w:tcPr>
            <w:tcW w:w="1985" w:type="dxa"/>
            <w:vAlign w:val="center"/>
          </w:tcPr>
          <w:p w14:paraId="0D74EA57" w14:textId="77777777" w:rsidR="00385BF7" w:rsidRPr="005118CC" w:rsidRDefault="00385BF7" w:rsidP="00385BF7">
            <w:r w:rsidRPr="005118CC">
              <w:t>Немає</w:t>
            </w:r>
          </w:p>
        </w:tc>
        <w:tc>
          <w:tcPr>
            <w:tcW w:w="1276" w:type="dxa"/>
            <w:vAlign w:val="center"/>
          </w:tcPr>
          <w:p w14:paraId="594EBCC2" w14:textId="77777777" w:rsidR="00385BF7" w:rsidRPr="005118CC" w:rsidRDefault="00385BF7" w:rsidP="00385BF7">
            <w:r w:rsidRPr="005118CC">
              <w:t>FR1</w:t>
            </w:r>
          </w:p>
        </w:tc>
      </w:tr>
      <w:tr w:rsidR="005118CC" w:rsidRPr="005118CC" w14:paraId="66123710" w14:textId="77777777" w:rsidTr="00EC4377">
        <w:trPr>
          <w:cantSplit/>
          <w:jc w:val="center"/>
        </w:trPr>
        <w:tc>
          <w:tcPr>
            <w:tcW w:w="988" w:type="dxa"/>
            <w:vAlign w:val="center"/>
          </w:tcPr>
          <w:p w14:paraId="36DF42C1" w14:textId="77777777" w:rsidR="00385BF7" w:rsidRPr="005118CC" w:rsidRDefault="00385BF7" w:rsidP="0080322A">
            <w:pPr>
              <w:numPr>
                <w:ilvl w:val="0"/>
                <w:numId w:val="10"/>
              </w:numPr>
              <w:ind w:left="720"/>
              <w:contextualSpacing/>
            </w:pPr>
          </w:p>
        </w:tc>
        <w:tc>
          <w:tcPr>
            <w:tcW w:w="1701" w:type="dxa"/>
            <w:vAlign w:val="center"/>
          </w:tcPr>
          <w:p w14:paraId="2E10A8BA" w14:textId="77777777" w:rsidR="00385BF7" w:rsidRPr="005118CC" w:rsidRDefault="00385BF7" w:rsidP="00385BF7">
            <w:r w:rsidRPr="005118CC">
              <w:t>FR102150</w:t>
            </w:r>
          </w:p>
        </w:tc>
        <w:tc>
          <w:tcPr>
            <w:tcW w:w="4961" w:type="dxa"/>
            <w:vAlign w:val="center"/>
          </w:tcPr>
          <w:p w14:paraId="5025AD67" w14:textId="77777777" w:rsidR="00385BF7" w:rsidRPr="005118CC" w:rsidRDefault="00385BF7" w:rsidP="00385BF7">
            <w:r w:rsidRPr="005118CC">
              <w:t>Витрати на збут</w:t>
            </w:r>
          </w:p>
        </w:tc>
        <w:tc>
          <w:tcPr>
            <w:tcW w:w="1984" w:type="dxa"/>
            <w:vAlign w:val="center"/>
          </w:tcPr>
          <w:p w14:paraId="507A2D58" w14:textId="77777777" w:rsidR="00385BF7" w:rsidRPr="005118CC" w:rsidRDefault="00385BF7" w:rsidP="00385BF7">
            <w:r w:rsidRPr="005118CC">
              <w:t>T100_1, T100_2</w:t>
            </w:r>
          </w:p>
        </w:tc>
        <w:tc>
          <w:tcPr>
            <w:tcW w:w="2268" w:type="dxa"/>
            <w:vAlign w:val="center"/>
          </w:tcPr>
          <w:p w14:paraId="7A2A7C81" w14:textId="77777777" w:rsidR="00385BF7" w:rsidRPr="005118CC" w:rsidRDefault="00385BF7" w:rsidP="00385BF7">
            <w:r w:rsidRPr="005118CC">
              <w:t>F061, H001</w:t>
            </w:r>
          </w:p>
        </w:tc>
        <w:tc>
          <w:tcPr>
            <w:tcW w:w="1985" w:type="dxa"/>
            <w:vAlign w:val="center"/>
          </w:tcPr>
          <w:p w14:paraId="4AF76483" w14:textId="77777777" w:rsidR="00385BF7" w:rsidRPr="005118CC" w:rsidRDefault="00385BF7" w:rsidP="00385BF7">
            <w:r w:rsidRPr="005118CC">
              <w:t>Немає</w:t>
            </w:r>
          </w:p>
        </w:tc>
        <w:tc>
          <w:tcPr>
            <w:tcW w:w="1276" w:type="dxa"/>
            <w:vAlign w:val="center"/>
          </w:tcPr>
          <w:p w14:paraId="0FD7D4FA" w14:textId="77777777" w:rsidR="00385BF7" w:rsidRPr="005118CC" w:rsidRDefault="00385BF7" w:rsidP="00385BF7">
            <w:r w:rsidRPr="005118CC">
              <w:t>FR1</w:t>
            </w:r>
          </w:p>
        </w:tc>
      </w:tr>
      <w:tr w:rsidR="005118CC" w:rsidRPr="005118CC" w14:paraId="656B0891" w14:textId="77777777" w:rsidTr="00EC4377">
        <w:trPr>
          <w:cantSplit/>
          <w:jc w:val="center"/>
        </w:trPr>
        <w:tc>
          <w:tcPr>
            <w:tcW w:w="988" w:type="dxa"/>
            <w:vAlign w:val="center"/>
          </w:tcPr>
          <w:p w14:paraId="63D73C26" w14:textId="77777777" w:rsidR="00385BF7" w:rsidRPr="005118CC" w:rsidRDefault="00385BF7" w:rsidP="0080322A">
            <w:pPr>
              <w:numPr>
                <w:ilvl w:val="0"/>
                <w:numId w:val="10"/>
              </w:numPr>
              <w:ind w:left="720"/>
              <w:contextualSpacing/>
            </w:pPr>
          </w:p>
        </w:tc>
        <w:tc>
          <w:tcPr>
            <w:tcW w:w="1701" w:type="dxa"/>
            <w:vAlign w:val="center"/>
          </w:tcPr>
          <w:p w14:paraId="532B67C1" w14:textId="77777777" w:rsidR="00385BF7" w:rsidRPr="005118CC" w:rsidRDefault="00385BF7" w:rsidP="00385BF7">
            <w:r w:rsidRPr="005118CC">
              <w:t>FR102180</w:t>
            </w:r>
          </w:p>
        </w:tc>
        <w:tc>
          <w:tcPr>
            <w:tcW w:w="4961" w:type="dxa"/>
            <w:vAlign w:val="center"/>
          </w:tcPr>
          <w:p w14:paraId="43382ACF" w14:textId="77777777" w:rsidR="00385BF7" w:rsidRPr="005118CC" w:rsidRDefault="00385BF7" w:rsidP="00385BF7">
            <w:r w:rsidRPr="005118CC">
              <w:t>Інші операційні витрати</w:t>
            </w:r>
          </w:p>
        </w:tc>
        <w:tc>
          <w:tcPr>
            <w:tcW w:w="1984" w:type="dxa"/>
            <w:vAlign w:val="center"/>
          </w:tcPr>
          <w:p w14:paraId="5CCF1CEA" w14:textId="77777777" w:rsidR="00385BF7" w:rsidRPr="005118CC" w:rsidRDefault="00385BF7" w:rsidP="00385BF7">
            <w:r w:rsidRPr="005118CC">
              <w:t>T100_1, T100_2</w:t>
            </w:r>
          </w:p>
        </w:tc>
        <w:tc>
          <w:tcPr>
            <w:tcW w:w="2268" w:type="dxa"/>
            <w:vAlign w:val="center"/>
          </w:tcPr>
          <w:p w14:paraId="1095356C" w14:textId="77777777" w:rsidR="00385BF7" w:rsidRPr="005118CC" w:rsidRDefault="00385BF7" w:rsidP="00385BF7">
            <w:r w:rsidRPr="005118CC">
              <w:t>F061, H001</w:t>
            </w:r>
          </w:p>
        </w:tc>
        <w:tc>
          <w:tcPr>
            <w:tcW w:w="1985" w:type="dxa"/>
            <w:vAlign w:val="center"/>
          </w:tcPr>
          <w:p w14:paraId="472F1FBD" w14:textId="77777777" w:rsidR="00385BF7" w:rsidRPr="005118CC" w:rsidRDefault="00385BF7" w:rsidP="00385BF7">
            <w:r w:rsidRPr="005118CC">
              <w:t>Немає</w:t>
            </w:r>
          </w:p>
        </w:tc>
        <w:tc>
          <w:tcPr>
            <w:tcW w:w="1276" w:type="dxa"/>
            <w:vAlign w:val="center"/>
          </w:tcPr>
          <w:p w14:paraId="75E175A4" w14:textId="77777777" w:rsidR="00385BF7" w:rsidRPr="005118CC" w:rsidRDefault="00385BF7" w:rsidP="00385BF7">
            <w:r w:rsidRPr="005118CC">
              <w:t>FR1</w:t>
            </w:r>
          </w:p>
        </w:tc>
      </w:tr>
      <w:tr w:rsidR="005118CC" w:rsidRPr="005118CC" w14:paraId="7E4D4528" w14:textId="77777777" w:rsidTr="00EC4377">
        <w:trPr>
          <w:cantSplit/>
          <w:jc w:val="center"/>
        </w:trPr>
        <w:tc>
          <w:tcPr>
            <w:tcW w:w="988" w:type="dxa"/>
            <w:vAlign w:val="center"/>
          </w:tcPr>
          <w:p w14:paraId="56348368" w14:textId="77777777" w:rsidR="00385BF7" w:rsidRPr="005118CC" w:rsidRDefault="00385BF7" w:rsidP="0080322A">
            <w:pPr>
              <w:numPr>
                <w:ilvl w:val="0"/>
                <w:numId w:val="10"/>
              </w:numPr>
              <w:ind w:left="720"/>
              <w:contextualSpacing/>
            </w:pPr>
          </w:p>
        </w:tc>
        <w:tc>
          <w:tcPr>
            <w:tcW w:w="1701" w:type="dxa"/>
            <w:vAlign w:val="center"/>
          </w:tcPr>
          <w:p w14:paraId="37A219BA" w14:textId="77777777" w:rsidR="00385BF7" w:rsidRPr="005118CC" w:rsidRDefault="00385BF7" w:rsidP="00385BF7">
            <w:r w:rsidRPr="005118CC">
              <w:t>FR102181</w:t>
            </w:r>
          </w:p>
        </w:tc>
        <w:tc>
          <w:tcPr>
            <w:tcW w:w="4961" w:type="dxa"/>
            <w:vAlign w:val="center"/>
          </w:tcPr>
          <w:p w14:paraId="60C1D274" w14:textId="77777777" w:rsidR="00385BF7" w:rsidRPr="005118CC" w:rsidRDefault="00385BF7" w:rsidP="00385BF7">
            <w:r w:rsidRPr="005118CC">
              <w:t>Витрати від зміни вартості активів, які оцінюються за справедливою вартістю</w:t>
            </w:r>
          </w:p>
        </w:tc>
        <w:tc>
          <w:tcPr>
            <w:tcW w:w="1984" w:type="dxa"/>
            <w:vAlign w:val="center"/>
          </w:tcPr>
          <w:p w14:paraId="06B39CD6" w14:textId="77777777" w:rsidR="00385BF7" w:rsidRPr="005118CC" w:rsidRDefault="00385BF7" w:rsidP="00385BF7">
            <w:r w:rsidRPr="005118CC">
              <w:t>T100_1, T100_2</w:t>
            </w:r>
          </w:p>
        </w:tc>
        <w:tc>
          <w:tcPr>
            <w:tcW w:w="2268" w:type="dxa"/>
            <w:vAlign w:val="center"/>
          </w:tcPr>
          <w:p w14:paraId="3394786A" w14:textId="77777777" w:rsidR="00385BF7" w:rsidRPr="005118CC" w:rsidRDefault="00385BF7" w:rsidP="00385BF7">
            <w:r w:rsidRPr="005118CC">
              <w:t>F061, H001</w:t>
            </w:r>
          </w:p>
        </w:tc>
        <w:tc>
          <w:tcPr>
            <w:tcW w:w="1985" w:type="dxa"/>
            <w:vAlign w:val="center"/>
          </w:tcPr>
          <w:p w14:paraId="61DC3699" w14:textId="77777777" w:rsidR="00385BF7" w:rsidRPr="005118CC" w:rsidRDefault="00385BF7" w:rsidP="00385BF7">
            <w:r w:rsidRPr="005118CC">
              <w:t>Немає</w:t>
            </w:r>
          </w:p>
        </w:tc>
        <w:tc>
          <w:tcPr>
            <w:tcW w:w="1276" w:type="dxa"/>
            <w:vAlign w:val="center"/>
          </w:tcPr>
          <w:p w14:paraId="58277F58" w14:textId="77777777" w:rsidR="00385BF7" w:rsidRPr="005118CC" w:rsidRDefault="00385BF7" w:rsidP="00385BF7">
            <w:r w:rsidRPr="005118CC">
              <w:t>FR1</w:t>
            </w:r>
          </w:p>
        </w:tc>
      </w:tr>
      <w:tr w:rsidR="005118CC" w:rsidRPr="005118CC" w14:paraId="5AB18189" w14:textId="77777777" w:rsidTr="00EC4377">
        <w:trPr>
          <w:cantSplit/>
          <w:jc w:val="center"/>
        </w:trPr>
        <w:tc>
          <w:tcPr>
            <w:tcW w:w="988" w:type="dxa"/>
            <w:vAlign w:val="center"/>
          </w:tcPr>
          <w:p w14:paraId="756308D6" w14:textId="77777777" w:rsidR="00385BF7" w:rsidRPr="005118CC" w:rsidRDefault="00385BF7" w:rsidP="0080322A">
            <w:pPr>
              <w:numPr>
                <w:ilvl w:val="0"/>
                <w:numId w:val="10"/>
              </w:numPr>
              <w:ind w:left="720"/>
              <w:contextualSpacing/>
            </w:pPr>
          </w:p>
        </w:tc>
        <w:tc>
          <w:tcPr>
            <w:tcW w:w="1701" w:type="dxa"/>
            <w:vAlign w:val="center"/>
          </w:tcPr>
          <w:p w14:paraId="7356FCF0" w14:textId="77777777" w:rsidR="00385BF7" w:rsidRPr="005118CC" w:rsidRDefault="00385BF7" w:rsidP="00385BF7">
            <w:r w:rsidRPr="005118CC">
              <w:t>FR102182</w:t>
            </w:r>
          </w:p>
        </w:tc>
        <w:tc>
          <w:tcPr>
            <w:tcW w:w="4961" w:type="dxa"/>
            <w:vAlign w:val="center"/>
          </w:tcPr>
          <w:p w14:paraId="6B32857C" w14:textId="77777777" w:rsidR="00385BF7" w:rsidRPr="005118CC" w:rsidRDefault="00385BF7" w:rsidP="00385BF7">
            <w:r w:rsidRPr="005118CC">
              <w:t>Витрати від первісного визнання біологічних активів і сільськогосподарської продукції</w:t>
            </w:r>
          </w:p>
        </w:tc>
        <w:tc>
          <w:tcPr>
            <w:tcW w:w="1984" w:type="dxa"/>
            <w:vAlign w:val="center"/>
          </w:tcPr>
          <w:p w14:paraId="0C37E175" w14:textId="77777777" w:rsidR="00385BF7" w:rsidRPr="005118CC" w:rsidRDefault="00385BF7" w:rsidP="00385BF7">
            <w:r w:rsidRPr="005118CC">
              <w:t>T100_1, T100_2</w:t>
            </w:r>
          </w:p>
        </w:tc>
        <w:tc>
          <w:tcPr>
            <w:tcW w:w="2268" w:type="dxa"/>
            <w:vAlign w:val="center"/>
          </w:tcPr>
          <w:p w14:paraId="56D0FF46" w14:textId="77777777" w:rsidR="00385BF7" w:rsidRPr="005118CC" w:rsidRDefault="00385BF7" w:rsidP="00385BF7">
            <w:r w:rsidRPr="005118CC">
              <w:t>F061, H001</w:t>
            </w:r>
          </w:p>
        </w:tc>
        <w:tc>
          <w:tcPr>
            <w:tcW w:w="1985" w:type="dxa"/>
            <w:vAlign w:val="center"/>
          </w:tcPr>
          <w:p w14:paraId="2ADDFBFE" w14:textId="77777777" w:rsidR="00385BF7" w:rsidRPr="005118CC" w:rsidRDefault="00385BF7" w:rsidP="00385BF7">
            <w:r w:rsidRPr="005118CC">
              <w:t>Немає</w:t>
            </w:r>
          </w:p>
        </w:tc>
        <w:tc>
          <w:tcPr>
            <w:tcW w:w="1276" w:type="dxa"/>
            <w:vAlign w:val="center"/>
          </w:tcPr>
          <w:p w14:paraId="211917C4" w14:textId="77777777" w:rsidR="00385BF7" w:rsidRPr="005118CC" w:rsidRDefault="00385BF7" w:rsidP="00385BF7">
            <w:r w:rsidRPr="005118CC">
              <w:t>FR1</w:t>
            </w:r>
          </w:p>
        </w:tc>
      </w:tr>
      <w:tr w:rsidR="005118CC" w:rsidRPr="005118CC" w14:paraId="1E7446A6" w14:textId="77777777" w:rsidTr="00EC4377">
        <w:trPr>
          <w:cantSplit/>
          <w:jc w:val="center"/>
        </w:trPr>
        <w:tc>
          <w:tcPr>
            <w:tcW w:w="988" w:type="dxa"/>
            <w:vAlign w:val="center"/>
          </w:tcPr>
          <w:p w14:paraId="66C33B9C" w14:textId="77777777" w:rsidR="00385BF7" w:rsidRPr="005118CC" w:rsidRDefault="00385BF7" w:rsidP="0080322A">
            <w:pPr>
              <w:numPr>
                <w:ilvl w:val="0"/>
                <w:numId w:val="10"/>
              </w:numPr>
              <w:ind w:left="720"/>
              <w:contextualSpacing/>
            </w:pPr>
          </w:p>
        </w:tc>
        <w:tc>
          <w:tcPr>
            <w:tcW w:w="1701" w:type="dxa"/>
            <w:vAlign w:val="center"/>
          </w:tcPr>
          <w:p w14:paraId="6AD2BD84" w14:textId="77777777" w:rsidR="00385BF7" w:rsidRPr="005118CC" w:rsidRDefault="00385BF7" w:rsidP="00385BF7">
            <w:r w:rsidRPr="005118CC">
              <w:t>FR102190</w:t>
            </w:r>
          </w:p>
        </w:tc>
        <w:tc>
          <w:tcPr>
            <w:tcW w:w="4961" w:type="dxa"/>
            <w:vAlign w:val="center"/>
          </w:tcPr>
          <w:p w14:paraId="31BD55BC" w14:textId="77777777" w:rsidR="00385BF7" w:rsidRPr="005118CC" w:rsidRDefault="00385BF7" w:rsidP="00385BF7">
            <w:r w:rsidRPr="005118CC">
              <w:t>Фінансовий результат від операційної діяльності (прибуток)</w:t>
            </w:r>
          </w:p>
        </w:tc>
        <w:tc>
          <w:tcPr>
            <w:tcW w:w="1984" w:type="dxa"/>
            <w:vAlign w:val="center"/>
          </w:tcPr>
          <w:p w14:paraId="478ECC9C" w14:textId="77777777" w:rsidR="00385BF7" w:rsidRPr="005118CC" w:rsidRDefault="00385BF7" w:rsidP="00385BF7">
            <w:r w:rsidRPr="005118CC">
              <w:t>T100_1, T100_2</w:t>
            </w:r>
          </w:p>
        </w:tc>
        <w:tc>
          <w:tcPr>
            <w:tcW w:w="2268" w:type="dxa"/>
            <w:vAlign w:val="center"/>
          </w:tcPr>
          <w:p w14:paraId="4C4C692B" w14:textId="77777777" w:rsidR="00385BF7" w:rsidRPr="005118CC" w:rsidRDefault="00385BF7" w:rsidP="00385BF7">
            <w:r w:rsidRPr="005118CC">
              <w:t>F061, H001</w:t>
            </w:r>
          </w:p>
        </w:tc>
        <w:tc>
          <w:tcPr>
            <w:tcW w:w="1985" w:type="dxa"/>
            <w:vAlign w:val="center"/>
          </w:tcPr>
          <w:p w14:paraId="2A6B7110" w14:textId="77777777" w:rsidR="00385BF7" w:rsidRPr="005118CC" w:rsidRDefault="00385BF7" w:rsidP="00385BF7">
            <w:r w:rsidRPr="005118CC">
              <w:t>Немає</w:t>
            </w:r>
          </w:p>
        </w:tc>
        <w:tc>
          <w:tcPr>
            <w:tcW w:w="1276" w:type="dxa"/>
            <w:vAlign w:val="center"/>
          </w:tcPr>
          <w:p w14:paraId="76DD2F80" w14:textId="77777777" w:rsidR="00385BF7" w:rsidRPr="005118CC" w:rsidRDefault="00385BF7" w:rsidP="00385BF7">
            <w:r w:rsidRPr="005118CC">
              <w:t>FR1</w:t>
            </w:r>
          </w:p>
        </w:tc>
      </w:tr>
      <w:tr w:rsidR="005118CC" w:rsidRPr="005118CC" w14:paraId="51782BF8" w14:textId="77777777" w:rsidTr="00EC4377">
        <w:trPr>
          <w:cantSplit/>
          <w:trHeight w:val="302"/>
          <w:jc w:val="center"/>
        </w:trPr>
        <w:tc>
          <w:tcPr>
            <w:tcW w:w="988" w:type="dxa"/>
            <w:vAlign w:val="center"/>
          </w:tcPr>
          <w:p w14:paraId="6DC71F99" w14:textId="77777777" w:rsidR="00385BF7" w:rsidRPr="005118CC" w:rsidRDefault="00385BF7" w:rsidP="0080322A">
            <w:pPr>
              <w:numPr>
                <w:ilvl w:val="0"/>
                <w:numId w:val="10"/>
              </w:numPr>
              <w:ind w:left="720"/>
              <w:contextualSpacing/>
            </w:pPr>
          </w:p>
        </w:tc>
        <w:tc>
          <w:tcPr>
            <w:tcW w:w="1701" w:type="dxa"/>
            <w:vAlign w:val="center"/>
          </w:tcPr>
          <w:p w14:paraId="0B1433DC" w14:textId="77777777" w:rsidR="00385BF7" w:rsidRPr="005118CC" w:rsidRDefault="00385BF7" w:rsidP="00385BF7">
            <w:r w:rsidRPr="005118CC">
              <w:t>FR102195</w:t>
            </w:r>
          </w:p>
        </w:tc>
        <w:tc>
          <w:tcPr>
            <w:tcW w:w="4961" w:type="dxa"/>
            <w:vAlign w:val="center"/>
          </w:tcPr>
          <w:p w14:paraId="21163B64" w14:textId="77777777" w:rsidR="00385BF7" w:rsidRPr="005118CC" w:rsidRDefault="00385BF7" w:rsidP="00385BF7">
            <w:r w:rsidRPr="005118CC">
              <w:t>Фінансовий результат від операційної діяльності (збиток)</w:t>
            </w:r>
          </w:p>
        </w:tc>
        <w:tc>
          <w:tcPr>
            <w:tcW w:w="1984" w:type="dxa"/>
            <w:vAlign w:val="center"/>
          </w:tcPr>
          <w:p w14:paraId="6CF13534" w14:textId="77777777" w:rsidR="00385BF7" w:rsidRPr="005118CC" w:rsidRDefault="00385BF7" w:rsidP="00385BF7">
            <w:r w:rsidRPr="005118CC">
              <w:t>T100_1, T100_2</w:t>
            </w:r>
          </w:p>
        </w:tc>
        <w:tc>
          <w:tcPr>
            <w:tcW w:w="2268" w:type="dxa"/>
            <w:vAlign w:val="center"/>
          </w:tcPr>
          <w:p w14:paraId="7C930FD6" w14:textId="77777777" w:rsidR="00385BF7" w:rsidRPr="005118CC" w:rsidRDefault="00385BF7" w:rsidP="00385BF7">
            <w:r w:rsidRPr="005118CC">
              <w:t>F061, H001</w:t>
            </w:r>
          </w:p>
        </w:tc>
        <w:tc>
          <w:tcPr>
            <w:tcW w:w="1985" w:type="dxa"/>
            <w:vAlign w:val="center"/>
          </w:tcPr>
          <w:p w14:paraId="30D38000" w14:textId="77777777" w:rsidR="00385BF7" w:rsidRPr="005118CC" w:rsidRDefault="00385BF7" w:rsidP="00385BF7">
            <w:r w:rsidRPr="005118CC">
              <w:t>Немає</w:t>
            </w:r>
          </w:p>
        </w:tc>
        <w:tc>
          <w:tcPr>
            <w:tcW w:w="1276" w:type="dxa"/>
            <w:vAlign w:val="center"/>
          </w:tcPr>
          <w:p w14:paraId="3CE25232" w14:textId="77777777" w:rsidR="00385BF7" w:rsidRPr="005118CC" w:rsidRDefault="00385BF7" w:rsidP="00385BF7">
            <w:r w:rsidRPr="005118CC">
              <w:t>FR1</w:t>
            </w:r>
          </w:p>
        </w:tc>
      </w:tr>
      <w:tr w:rsidR="005118CC" w:rsidRPr="005118CC" w14:paraId="20EB21E8" w14:textId="77777777" w:rsidTr="00EC4377">
        <w:trPr>
          <w:cantSplit/>
          <w:jc w:val="center"/>
        </w:trPr>
        <w:tc>
          <w:tcPr>
            <w:tcW w:w="988" w:type="dxa"/>
            <w:vAlign w:val="center"/>
          </w:tcPr>
          <w:p w14:paraId="0A3BA0D7" w14:textId="77777777" w:rsidR="00385BF7" w:rsidRPr="005118CC" w:rsidRDefault="00385BF7" w:rsidP="0080322A">
            <w:pPr>
              <w:numPr>
                <w:ilvl w:val="0"/>
                <w:numId w:val="10"/>
              </w:numPr>
              <w:ind w:left="720"/>
              <w:contextualSpacing/>
            </w:pPr>
          </w:p>
        </w:tc>
        <w:tc>
          <w:tcPr>
            <w:tcW w:w="1701" w:type="dxa"/>
            <w:vAlign w:val="center"/>
          </w:tcPr>
          <w:p w14:paraId="2C96001E" w14:textId="77777777" w:rsidR="00385BF7" w:rsidRPr="005118CC" w:rsidRDefault="00385BF7" w:rsidP="00385BF7">
            <w:r w:rsidRPr="005118CC">
              <w:t>FR102200</w:t>
            </w:r>
          </w:p>
        </w:tc>
        <w:tc>
          <w:tcPr>
            <w:tcW w:w="4961" w:type="dxa"/>
            <w:vAlign w:val="center"/>
          </w:tcPr>
          <w:p w14:paraId="118F5897" w14:textId="77777777" w:rsidR="00385BF7" w:rsidRPr="005118CC" w:rsidRDefault="00385BF7" w:rsidP="00385BF7">
            <w:r w:rsidRPr="005118CC">
              <w:t>Дохід від участі в капіталі</w:t>
            </w:r>
          </w:p>
        </w:tc>
        <w:tc>
          <w:tcPr>
            <w:tcW w:w="1984" w:type="dxa"/>
            <w:vAlign w:val="center"/>
          </w:tcPr>
          <w:p w14:paraId="43465C97" w14:textId="77777777" w:rsidR="00385BF7" w:rsidRPr="005118CC" w:rsidRDefault="00385BF7" w:rsidP="00385BF7">
            <w:r w:rsidRPr="005118CC">
              <w:t>T100_1, T100_2</w:t>
            </w:r>
          </w:p>
        </w:tc>
        <w:tc>
          <w:tcPr>
            <w:tcW w:w="2268" w:type="dxa"/>
            <w:vAlign w:val="center"/>
          </w:tcPr>
          <w:p w14:paraId="7D5AEE7C" w14:textId="77777777" w:rsidR="00385BF7" w:rsidRPr="005118CC" w:rsidRDefault="00385BF7" w:rsidP="00385BF7">
            <w:r w:rsidRPr="005118CC">
              <w:t>F061, H001</w:t>
            </w:r>
          </w:p>
        </w:tc>
        <w:tc>
          <w:tcPr>
            <w:tcW w:w="1985" w:type="dxa"/>
            <w:vAlign w:val="center"/>
          </w:tcPr>
          <w:p w14:paraId="247BFEE3" w14:textId="77777777" w:rsidR="00385BF7" w:rsidRPr="005118CC" w:rsidRDefault="00385BF7" w:rsidP="00385BF7">
            <w:r w:rsidRPr="005118CC">
              <w:t>Немає</w:t>
            </w:r>
          </w:p>
        </w:tc>
        <w:tc>
          <w:tcPr>
            <w:tcW w:w="1276" w:type="dxa"/>
            <w:vAlign w:val="center"/>
          </w:tcPr>
          <w:p w14:paraId="43EE1D69" w14:textId="77777777" w:rsidR="00385BF7" w:rsidRPr="005118CC" w:rsidRDefault="00385BF7" w:rsidP="00385BF7">
            <w:r w:rsidRPr="005118CC">
              <w:t>FR1</w:t>
            </w:r>
          </w:p>
        </w:tc>
      </w:tr>
      <w:tr w:rsidR="005118CC" w:rsidRPr="005118CC" w14:paraId="03D0E307" w14:textId="77777777" w:rsidTr="00EC4377">
        <w:trPr>
          <w:cantSplit/>
          <w:jc w:val="center"/>
        </w:trPr>
        <w:tc>
          <w:tcPr>
            <w:tcW w:w="988" w:type="dxa"/>
            <w:vAlign w:val="center"/>
          </w:tcPr>
          <w:p w14:paraId="7780962C" w14:textId="77777777" w:rsidR="00385BF7" w:rsidRPr="005118CC" w:rsidRDefault="00385BF7" w:rsidP="0080322A">
            <w:pPr>
              <w:numPr>
                <w:ilvl w:val="0"/>
                <w:numId w:val="10"/>
              </w:numPr>
              <w:ind w:left="720"/>
              <w:contextualSpacing/>
            </w:pPr>
          </w:p>
        </w:tc>
        <w:tc>
          <w:tcPr>
            <w:tcW w:w="1701" w:type="dxa"/>
            <w:vAlign w:val="center"/>
          </w:tcPr>
          <w:p w14:paraId="1B0E0E79" w14:textId="77777777" w:rsidR="00385BF7" w:rsidRPr="005118CC" w:rsidRDefault="00385BF7" w:rsidP="00385BF7">
            <w:r w:rsidRPr="005118CC">
              <w:t>FR102220</w:t>
            </w:r>
          </w:p>
        </w:tc>
        <w:tc>
          <w:tcPr>
            <w:tcW w:w="4961" w:type="dxa"/>
            <w:vAlign w:val="center"/>
          </w:tcPr>
          <w:p w14:paraId="054DEE6F" w14:textId="77777777" w:rsidR="00385BF7" w:rsidRPr="005118CC" w:rsidRDefault="00385BF7" w:rsidP="00385BF7">
            <w:r w:rsidRPr="005118CC">
              <w:t>Інші фінансові доходи</w:t>
            </w:r>
          </w:p>
        </w:tc>
        <w:tc>
          <w:tcPr>
            <w:tcW w:w="1984" w:type="dxa"/>
            <w:vAlign w:val="center"/>
          </w:tcPr>
          <w:p w14:paraId="19C0CDD3" w14:textId="77777777" w:rsidR="00385BF7" w:rsidRPr="005118CC" w:rsidRDefault="00385BF7" w:rsidP="00385BF7">
            <w:r w:rsidRPr="005118CC">
              <w:t>T100_1, T100_2</w:t>
            </w:r>
          </w:p>
        </w:tc>
        <w:tc>
          <w:tcPr>
            <w:tcW w:w="2268" w:type="dxa"/>
            <w:vAlign w:val="center"/>
          </w:tcPr>
          <w:p w14:paraId="14A4E5A8" w14:textId="77777777" w:rsidR="00385BF7" w:rsidRPr="005118CC" w:rsidRDefault="00385BF7" w:rsidP="00385BF7">
            <w:r w:rsidRPr="005118CC">
              <w:t>F061, H001</w:t>
            </w:r>
          </w:p>
        </w:tc>
        <w:tc>
          <w:tcPr>
            <w:tcW w:w="1985" w:type="dxa"/>
            <w:vAlign w:val="center"/>
          </w:tcPr>
          <w:p w14:paraId="150B14E2" w14:textId="77777777" w:rsidR="00385BF7" w:rsidRPr="005118CC" w:rsidRDefault="00385BF7" w:rsidP="00385BF7">
            <w:r w:rsidRPr="005118CC">
              <w:t>Немає</w:t>
            </w:r>
          </w:p>
        </w:tc>
        <w:tc>
          <w:tcPr>
            <w:tcW w:w="1276" w:type="dxa"/>
            <w:vAlign w:val="center"/>
          </w:tcPr>
          <w:p w14:paraId="652CD414" w14:textId="77777777" w:rsidR="00385BF7" w:rsidRPr="005118CC" w:rsidRDefault="00385BF7" w:rsidP="00385BF7">
            <w:r w:rsidRPr="005118CC">
              <w:t>FR1</w:t>
            </w:r>
          </w:p>
        </w:tc>
      </w:tr>
      <w:tr w:rsidR="005118CC" w:rsidRPr="005118CC" w14:paraId="3702846F" w14:textId="77777777" w:rsidTr="00EC4377">
        <w:trPr>
          <w:cantSplit/>
          <w:jc w:val="center"/>
        </w:trPr>
        <w:tc>
          <w:tcPr>
            <w:tcW w:w="988" w:type="dxa"/>
            <w:vAlign w:val="center"/>
          </w:tcPr>
          <w:p w14:paraId="7FA23C43" w14:textId="77777777" w:rsidR="00385BF7" w:rsidRPr="005118CC" w:rsidRDefault="00385BF7" w:rsidP="0080322A">
            <w:pPr>
              <w:numPr>
                <w:ilvl w:val="0"/>
                <w:numId w:val="10"/>
              </w:numPr>
              <w:ind w:left="720"/>
              <w:contextualSpacing/>
            </w:pPr>
          </w:p>
        </w:tc>
        <w:tc>
          <w:tcPr>
            <w:tcW w:w="1701" w:type="dxa"/>
            <w:vAlign w:val="center"/>
          </w:tcPr>
          <w:p w14:paraId="0DEEC370" w14:textId="77777777" w:rsidR="00385BF7" w:rsidRPr="005118CC" w:rsidRDefault="00385BF7" w:rsidP="00385BF7">
            <w:r w:rsidRPr="005118CC">
              <w:t>FR102240</w:t>
            </w:r>
          </w:p>
        </w:tc>
        <w:tc>
          <w:tcPr>
            <w:tcW w:w="4961" w:type="dxa"/>
            <w:vAlign w:val="center"/>
          </w:tcPr>
          <w:p w14:paraId="1BCC6526" w14:textId="77777777" w:rsidR="00385BF7" w:rsidRPr="005118CC" w:rsidRDefault="00385BF7" w:rsidP="00385BF7">
            <w:r w:rsidRPr="005118CC">
              <w:t>Інші доходи</w:t>
            </w:r>
          </w:p>
        </w:tc>
        <w:tc>
          <w:tcPr>
            <w:tcW w:w="1984" w:type="dxa"/>
            <w:vAlign w:val="center"/>
          </w:tcPr>
          <w:p w14:paraId="0B5124E5" w14:textId="77777777" w:rsidR="00385BF7" w:rsidRPr="005118CC" w:rsidRDefault="00385BF7" w:rsidP="00385BF7">
            <w:r w:rsidRPr="005118CC">
              <w:t>T100_1, T100_2</w:t>
            </w:r>
          </w:p>
        </w:tc>
        <w:tc>
          <w:tcPr>
            <w:tcW w:w="2268" w:type="dxa"/>
            <w:vAlign w:val="center"/>
          </w:tcPr>
          <w:p w14:paraId="4301209C" w14:textId="77777777" w:rsidR="00385BF7" w:rsidRPr="005118CC" w:rsidRDefault="00385BF7" w:rsidP="00385BF7">
            <w:r w:rsidRPr="005118CC">
              <w:t>F061, H001</w:t>
            </w:r>
          </w:p>
        </w:tc>
        <w:tc>
          <w:tcPr>
            <w:tcW w:w="1985" w:type="dxa"/>
            <w:vAlign w:val="center"/>
          </w:tcPr>
          <w:p w14:paraId="1D4CDC16" w14:textId="77777777" w:rsidR="00385BF7" w:rsidRPr="005118CC" w:rsidRDefault="00385BF7" w:rsidP="00385BF7">
            <w:r w:rsidRPr="005118CC">
              <w:t>Немає</w:t>
            </w:r>
          </w:p>
        </w:tc>
        <w:tc>
          <w:tcPr>
            <w:tcW w:w="1276" w:type="dxa"/>
            <w:vAlign w:val="center"/>
          </w:tcPr>
          <w:p w14:paraId="28A4028C" w14:textId="77777777" w:rsidR="00385BF7" w:rsidRPr="005118CC" w:rsidRDefault="00385BF7" w:rsidP="00385BF7">
            <w:r w:rsidRPr="005118CC">
              <w:t>FR1</w:t>
            </w:r>
          </w:p>
        </w:tc>
      </w:tr>
      <w:tr w:rsidR="005118CC" w:rsidRPr="005118CC" w14:paraId="5CD7FA96" w14:textId="77777777" w:rsidTr="00EC4377">
        <w:trPr>
          <w:cantSplit/>
          <w:jc w:val="center"/>
        </w:trPr>
        <w:tc>
          <w:tcPr>
            <w:tcW w:w="988" w:type="dxa"/>
            <w:vAlign w:val="center"/>
          </w:tcPr>
          <w:p w14:paraId="769F6C6A" w14:textId="77777777" w:rsidR="00385BF7" w:rsidRPr="005118CC" w:rsidRDefault="00385BF7" w:rsidP="0080322A">
            <w:pPr>
              <w:numPr>
                <w:ilvl w:val="0"/>
                <w:numId w:val="10"/>
              </w:numPr>
              <w:ind w:left="720"/>
              <w:contextualSpacing/>
            </w:pPr>
          </w:p>
        </w:tc>
        <w:tc>
          <w:tcPr>
            <w:tcW w:w="1701" w:type="dxa"/>
            <w:vAlign w:val="center"/>
          </w:tcPr>
          <w:p w14:paraId="5D0F1365" w14:textId="77777777" w:rsidR="00385BF7" w:rsidRPr="005118CC" w:rsidRDefault="00385BF7" w:rsidP="00385BF7">
            <w:r w:rsidRPr="005118CC">
              <w:t>FR102241</w:t>
            </w:r>
          </w:p>
        </w:tc>
        <w:tc>
          <w:tcPr>
            <w:tcW w:w="4961" w:type="dxa"/>
            <w:vAlign w:val="center"/>
          </w:tcPr>
          <w:p w14:paraId="2667F152" w14:textId="77777777" w:rsidR="00385BF7" w:rsidRPr="005118CC" w:rsidRDefault="00385BF7" w:rsidP="00385BF7">
            <w:r w:rsidRPr="005118CC">
              <w:t>Дохід від благодійної допомоги</w:t>
            </w:r>
          </w:p>
        </w:tc>
        <w:tc>
          <w:tcPr>
            <w:tcW w:w="1984" w:type="dxa"/>
            <w:vAlign w:val="center"/>
          </w:tcPr>
          <w:p w14:paraId="7CA19247" w14:textId="77777777" w:rsidR="00385BF7" w:rsidRPr="005118CC" w:rsidRDefault="00385BF7" w:rsidP="00385BF7">
            <w:r w:rsidRPr="005118CC">
              <w:t>T100_1, T100_2</w:t>
            </w:r>
          </w:p>
        </w:tc>
        <w:tc>
          <w:tcPr>
            <w:tcW w:w="2268" w:type="dxa"/>
            <w:vAlign w:val="center"/>
          </w:tcPr>
          <w:p w14:paraId="5D75B689" w14:textId="77777777" w:rsidR="00385BF7" w:rsidRPr="005118CC" w:rsidRDefault="00385BF7" w:rsidP="00385BF7">
            <w:r w:rsidRPr="005118CC">
              <w:t>F061, H001</w:t>
            </w:r>
          </w:p>
        </w:tc>
        <w:tc>
          <w:tcPr>
            <w:tcW w:w="1985" w:type="dxa"/>
            <w:vAlign w:val="center"/>
          </w:tcPr>
          <w:p w14:paraId="07E892A5" w14:textId="77777777" w:rsidR="00385BF7" w:rsidRPr="005118CC" w:rsidRDefault="00385BF7" w:rsidP="00385BF7">
            <w:r w:rsidRPr="005118CC">
              <w:t>Немає</w:t>
            </w:r>
          </w:p>
        </w:tc>
        <w:tc>
          <w:tcPr>
            <w:tcW w:w="1276" w:type="dxa"/>
            <w:vAlign w:val="center"/>
          </w:tcPr>
          <w:p w14:paraId="004E7480" w14:textId="77777777" w:rsidR="00385BF7" w:rsidRPr="005118CC" w:rsidRDefault="00385BF7" w:rsidP="00385BF7">
            <w:r w:rsidRPr="005118CC">
              <w:t>FR1</w:t>
            </w:r>
          </w:p>
        </w:tc>
      </w:tr>
      <w:tr w:rsidR="005118CC" w:rsidRPr="005118CC" w14:paraId="494602FB" w14:textId="77777777" w:rsidTr="00EC4377">
        <w:trPr>
          <w:cantSplit/>
          <w:jc w:val="center"/>
        </w:trPr>
        <w:tc>
          <w:tcPr>
            <w:tcW w:w="988" w:type="dxa"/>
            <w:vAlign w:val="center"/>
          </w:tcPr>
          <w:p w14:paraId="64B52D26" w14:textId="77777777" w:rsidR="00385BF7" w:rsidRPr="005118CC" w:rsidRDefault="00385BF7" w:rsidP="0080322A">
            <w:pPr>
              <w:numPr>
                <w:ilvl w:val="0"/>
                <w:numId w:val="10"/>
              </w:numPr>
              <w:ind w:left="720"/>
              <w:contextualSpacing/>
            </w:pPr>
          </w:p>
        </w:tc>
        <w:tc>
          <w:tcPr>
            <w:tcW w:w="1701" w:type="dxa"/>
            <w:vAlign w:val="center"/>
          </w:tcPr>
          <w:p w14:paraId="1591FF2C" w14:textId="77777777" w:rsidR="00385BF7" w:rsidRPr="005118CC" w:rsidRDefault="00385BF7" w:rsidP="00385BF7">
            <w:r w:rsidRPr="005118CC">
              <w:t>FR102250</w:t>
            </w:r>
          </w:p>
        </w:tc>
        <w:tc>
          <w:tcPr>
            <w:tcW w:w="4961" w:type="dxa"/>
            <w:vAlign w:val="center"/>
          </w:tcPr>
          <w:p w14:paraId="1CF6F1D6" w14:textId="77777777" w:rsidR="00385BF7" w:rsidRPr="005118CC" w:rsidRDefault="00385BF7" w:rsidP="00385BF7">
            <w:r w:rsidRPr="005118CC">
              <w:t>Фінансові витрати</w:t>
            </w:r>
          </w:p>
        </w:tc>
        <w:tc>
          <w:tcPr>
            <w:tcW w:w="1984" w:type="dxa"/>
            <w:vAlign w:val="center"/>
          </w:tcPr>
          <w:p w14:paraId="48A850B8" w14:textId="77777777" w:rsidR="00385BF7" w:rsidRPr="005118CC" w:rsidRDefault="00385BF7" w:rsidP="00385BF7">
            <w:r w:rsidRPr="005118CC">
              <w:t>T100_1, T100_2</w:t>
            </w:r>
          </w:p>
        </w:tc>
        <w:tc>
          <w:tcPr>
            <w:tcW w:w="2268" w:type="dxa"/>
            <w:vAlign w:val="center"/>
          </w:tcPr>
          <w:p w14:paraId="7C2D8299" w14:textId="77777777" w:rsidR="00385BF7" w:rsidRPr="005118CC" w:rsidRDefault="00385BF7" w:rsidP="00385BF7">
            <w:r w:rsidRPr="005118CC">
              <w:t>F061, H001</w:t>
            </w:r>
          </w:p>
        </w:tc>
        <w:tc>
          <w:tcPr>
            <w:tcW w:w="1985" w:type="dxa"/>
            <w:vAlign w:val="center"/>
          </w:tcPr>
          <w:p w14:paraId="78F82D07" w14:textId="77777777" w:rsidR="00385BF7" w:rsidRPr="005118CC" w:rsidRDefault="00385BF7" w:rsidP="00385BF7">
            <w:r w:rsidRPr="005118CC">
              <w:t>Немає</w:t>
            </w:r>
          </w:p>
        </w:tc>
        <w:tc>
          <w:tcPr>
            <w:tcW w:w="1276" w:type="dxa"/>
            <w:vAlign w:val="center"/>
          </w:tcPr>
          <w:p w14:paraId="63E452B6" w14:textId="77777777" w:rsidR="00385BF7" w:rsidRPr="005118CC" w:rsidRDefault="00385BF7" w:rsidP="00385BF7">
            <w:r w:rsidRPr="005118CC">
              <w:t>FR1</w:t>
            </w:r>
          </w:p>
        </w:tc>
      </w:tr>
      <w:tr w:rsidR="005118CC" w:rsidRPr="005118CC" w14:paraId="093B6C7E" w14:textId="77777777" w:rsidTr="00EC4377">
        <w:trPr>
          <w:cantSplit/>
          <w:jc w:val="center"/>
        </w:trPr>
        <w:tc>
          <w:tcPr>
            <w:tcW w:w="988" w:type="dxa"/>
            <w:vAlign w:val="center"/>
          </w:tcPr>
          <w:p w14:paraId="1DED427C" w14:textId="77777777" w:rsidR="00385BF7" w:rsidRPr="005118CC" w:rsidRDefault="00385BF7" w:rsidP="0080322A">
            <w:pPr>
              <w:numPr>
                <w:ilvl w:val="0"/>
                <w:numId w:val="10"/>
              </w:numPr>
              <w:ind w:left="720"/>
              <w:contextualSpacing/>
            </w:pPr>
          </w:p>
        </w:tc>
        <w:tc>
          <w:tcPr>
            <w:tcW w:w="1701" w:type="dxa"/>
            <w:vAlign w:val="center"/>
          </w:tcPr>
          <w:p w14:paraId="321C46B8" w14:textId="77777777" w:rsidR="00385BF7" w:rsidRPr="005118CC" w:rsidRDefault="00385BF7" w:rsidP="00385BF7">
            <w:r w:rsidRPr="005118CC">
              <w:t>FR102255</w:t>
            </w:r>
          </w:p>
        </w:tc>
        <w:tc>
          <w:tcPr>
            <w:tcW w:w="4961" w:type="dxa"/>
            <w:vAlign w:val="center"/>
          </w:tcPr>
          <w:p w14:paraId="01D1D91D" w14:textId="77777777" w:rsidR="00385BF7" w:rsidRPr="005118CC" w:rsidRDefault="00385BF7" w:rsidP="00385BF7">
            <w:r w:rsidRPr="005118CC">
              <w:t>Втрати від участі в капіталі</w:t>
            </w:r>
          </w:p>
        </w:tc>
        <w:tc>
          <w:tcPr>
            <w:tcW w:w="1984" w:type="dxa"/>
            <w:vAlign w:val="center"/>
          </w:tcPr>
          <w:p w14:paraId="6A82DFF6" w14:textId="77777777" w:rsidR="00385BF7" w:rsidRPr="005118CC" w:rsidRDefault="00385BF7" w:rsidP="00385BF7">
            <w:r w:rsidRPr="005118CC">
              <w:t>T100_1, T100_2</w:t>
            </w:r>
          </w:p>
        </w:tc>
        <w:tc>
          <w:tcPr>
            <w:tcW w:w="2268" w:type="dxa"/>
            <w:vAlign w:val="center"/>
          </w:tcPr>
          <w:p w14:paraId="39D6C393" w14:textId="77777777" w:rsidR="00385BF7" w:rsidRPr="005118CC" w:rsidRDefault="00385BF7" w:rsidP="00385BF7">
            <w:r w:rsidRPr="005118CC">
              <w:t>F061, H001</w:t>
            </w:r>
          </w:p>
        </w:tc>
        <w:tc>
          <w:tcPr>
            <w:tcW w:w="1985" w:type="dxa"/>
            <w:vAlign w:val="center"/>
          </w:tcPr>
          <w:p w14:paraId="7F19BBC2" w14:textId="77777777" w:rsidR="00385BF7" w:rsidRPr="005118CC" w:rsidRDefault="00385BF7" w:rsidP="00385BF7">
            <w:r w:rsidRPr="005118CC">
              <w:t>Немає</w:t>
            </w:r>
          </w:p>
        </w:tc>
        <w:tc>
          <w:tcPr>
            <w:tcW w:w="1276" w:type="dxa"/>
            <w:vAlign w:val="center"/>
          </w:tcPr>
          <w:p w14:paraId="19450E1F" w14:textId="77777777" w:rsidR="00385BF7" w:rsidRPr="005118CC" w:rsidRDefault="00385BF7" w:rsidP="00385BF7">
            <w:r w:rsidRPr="005118CC">
              <w:t>FR1</w:t>
            </w:r>
          </w:p>
        </w:tc>
      </w:tr>
      <w:tr w:rsidR="005118CC" w:rsidRPr="005118CC" w14:paraId="69ACF35A" w14:textId="77777777" w:rsidTr="00EC4377">
        <w:trPr>
          <w:cantSplit/>
          <w:jc w:val="center"/>
        </w:trPr>
        <w:tc>
          <w:tcPr>
            <w:tcW w:w="988" w:type="dxa"/>
            <w:vAlign w:val="center"/>
          </w:tcPr>
          <w:p w14:paraId="47BDDE36" w14:textId="77777777" w:rsidR="00385BF7" w:rsidRPr="005118CC" w:rsidRDefault="00385BF7" w:rsidP="0080322A">
            <w:pPr>
              <w:numPr>
                <w:ilvl w:val="0"/>
                <w:numId w:val="10"/>
              </w:numPr>
              <w:ind w:left="720"/>
              <w:contextualSpacing/>
            </w:pPr>
          </w:p>
        </w:tc>
        <w:tc>
          <w:tcPr>
            <w:tcW w:w="1701" w:type="dxa"/>
            <w:vAlign w:val="center"/>
          </w:tcPr>
          <w:p w14:paraId="5A029F8C" w14:textId="77777777" w:rsidR="00385BF7" w:rsidRPr="005118CC" w:rsidRDefault="00385BF7" w:rsidP="00385BF7">
            <w:r w:rsidRPr="005118CC">
              <w:t>FR102270</w:t>
            </w:r>
          </w:p>
        </w:tc>
        <w:tc>
          <w:tcPr>
            <w:tcW w:w="4961" w:type="dxa"/>
            <w:vAlign w:val="center"/>
          </w:tcPr>
          <w:p w14:paraId="31AFA736" w14:textId="77777777" w:rsidR="00385BF7" w:rsidRPr="005118CC" w:rsidRDefault="00385BF7" w:rsidP="00385BF7">
            <w:r w:rsidRPr="005118CC">
              <w:t>Інші витрати</w:t>
            </w:r>
          </w:p>
        </w:tc>
        <w:tc>
          <w:tcPr>
            <w:tcW w:w="1984" w:type="dxa"/>
            <w:vAlign w:val="center"/>
          </w:tcPr>
          <w:p w14:paraId="3AAE84EE" w14:textId="77777777" w:rsidR="00385BF7" w:rsidRPr="005118CC" w:rsidRDefault="00385BF7" w:rsidP="00385BF7">
            <w:r w:rsidRPr="005118CC">
              <w:t>T100_1, T100_2</w:t>
            </w:r>
          </w:p>
        </w:tc>
        <w:tc>
          <w:tcPr>
            <w:tcW w:w="2268" w:type="dxa"/>
            <w:vAlign w:val="center"/>
          </w:tcPr>
          <w:p w14:paraId="542E6EC8" w14:textId="77777777" w:rsidR="00385BF7" w:rsidRPr="005118CC" w:rsidRDefault="00385BF7" w:rsidP="00385BF7">
            <w:r w:rsidRPr="005118CC">
              <w:t>F061, H001</w:t>
            </w:r>
          </w:p>
        </w:tc>
        <w:tc>
          <w:tcPr>
            <w:tcW w:w="1985" w:type="dxa"/>
            <w:vAlign w:val="center"/>
          </w:tcPr>
          <w:p w14:paraId="145CE412" w14:textId="77777777" w:rsidR="00385BF7" w:rsidRPr="005118CC" w:rsidRDefault="00385BF7" w:rsidP="00385BF7">
            <w:r w:rsidRPr="005118CC">
              <w:t>Немає</w:t>
            </w:r>
          </w:p>
        </w:tc>
        <w:tc>
          <w:tcPr>
            <w:tcW w:w="1276" w:type="dxa"/>
            <w:vAlign w:val="center"/>
          </w:tcPr>
          <w:p w14:paraId="4AA65237" w14:textId="77777777" w:rsidR="00385BF7" w:rsidRPr="005118CC" w:rsidRDefault="00385BF7" w:rsidP="00385BF7">
            <w:r w:rsidRPr="005118CC">
              <w:t>FR1</w:t>
            </w:r>
          </w:p>
        </w:tc>
      </w:tr>
      <w:tr w:rsidR="005118CC" w:rsidRPr="005118CC" w14:paraId="7A865663" w14:textId="77777777" w:rsidTr="00EC4377">
        <w:trPr>
          <w:cantSplit/>
          <w:jc w:val="center"/>
        </w:trPr>
        <w:tc>
          <w:tcPr>
            <w:tcW w:w="988" w:type="dxa"/>
            <w:vAlign w:val="center"/>
          </w:tcPr>
          <w:p w14:paraId="2B00A8B3" w14:textId="77777777" w:rsidR="00385BF7" w:rsidRPr="005118CC" w:rsidRDefault="00385BF7" w:rsidP="0080322A">
            <w:pPr>
              <w:numPr>
                <w:ilvl w:val="0"/>
                <w:numId w:val="10"/>
              </w:numPr>
              <w:ind w:left="720"/>
              <w:contextualSpacing/>
            </w:pPr>
          </w:p>
        </w:tc>
        <w:tc>
          <w:tcPr>
            <w:tcW w:w="1701" w:type="dxa"/>
            <w:vAlign w:val="center"/>
          </w:tcPr>
          <w:p w14:paraId="5354AF2C" w14:textId="77777777" w:rsidR="00385BF7" w:rsidRPr="005118CC" w:rsidRDefault="00385BF7" w:rsidP="00385BF7">
            <w:r w:rsidRPr="005118CC">
              <w:t>FR102275</w:t>
            </w:r>
          </w:p>
        </w:tc>
        <w:tc>
          <w:tcPr>
            <w:tcW w:w="4961" w:type="dxa"/>
            <w:vAlign w:val="center"/>
          </w:tcPr>
          <w:p w14:paraId="72D10425" w14:textId="77777777" w:rsidR="00385BF7" w:rsidRPr="005118CC" w:rsidRDefault="00385BF7" w:rsidP="00385BF7">
            <w:r w:rsidRPr="005118CC">
              <w:t>Прибуток (збиток) від впливу інфляції на монетарні статті</w:t>
            </w:r>
          </w:p>
        </w:tc>
        <w:tc>
          <w:tcPr>
            <w:tcW w:w="1984" w:type="dxa"/>
            <w:vAlign w:val="center"/>
          </w:tcPr>
          <w:p w14:paraId="5799057D" w14:textId="77777777" w:rsidR="00385BF7" w:rsidRPr="005118CC" w:rsidRDefault="00385BF7" w:rsidP="00385BF7">
            <w:r w:rsidRPr="005118CC">
              <w:t>T100_1, T100_2</w:t>
            </w:r>
          </w:p>
        </w:tc>
        <w:tc>
          <w:tcPr>
            <w:tcW w:w="2268" w:type="dxa"/>
            <w:vAlign w:val="center"/>
          </w:tcPr>
          <w:p w14:paraId="2474649A" w14:textId="77777777" w:rsidR="00385BF7" w:rsidRPr="005118CC" w:rsidRDefault="00385BF7" w:rsidP="00385BF7">
            <w:r w:rsidRPr="005118CC">
              <w:t>F061, H001</w:t>
            </w:r>
          </w:p>
        </w:tc>
        <w:tc>
          <w:tcPr>
            <w:tcW w:w="1985" w:type="dxa"/>
            <w:vAlign w:val="center"/>
          </w:tcPr>
          <w:p w14:paraId="204439C5" w14:textId="77777777" w:rsidR="00385BF7" w:rsidRPr="005118CC" w:rsidRDefault="00385BF7" w:rsidP="00385BF7">
            <w:r w:rsidRPr="005118CC">
              <w:t>Немає</w:t>
            </w:r>
          </w:p>
        </w:tc>
        <w:tc>
          <w:tcPr>
            <w:tcW w:w="1276" w:type="dxa"/>
            <w:vAlign w:val="center"/>
          </w:tcPr>
          <w:p w14:paraId="7468FB87" w14:textId="77777777" w:rsidR="00385BF7" w:rsidRPr="005118CC" w:rsidRDefault="00385BF7" w:rsidP="00385BF7">
            <w:r w:rsidRPr="005118CC">
              <w:t>FR1</w:t>
            </w:r>
          </w:p>
        </w:tc>
      </w:tr>
      <w:tr w:rsidR="005118CC" w:rsidRPr="005118CC" w14:paraId="5029F7C5" w14:textId="77777777" w:rsidTr="00EC4377">
        <w:trPr>
          <w:cantSplit/>
          <w:jc w:val="center"/>
        </w:trPr>
        <w:tc>
          <w:tcPr>
            <w:tcW w:w="988" w:type="dxa"/>
            <w:vAlign w:val="center"/>
          </w:tcPr>
          <w:p w14:paraId="0EAD06FC" w14:textId="77777777" w:rsidR="00385BF7" w:rsidRPr="005118CC" w:rsidRDefault="00385BF7" w:rsidP="0080322A">
            <w:pPr>
              <w:numPr>
                <w:ilvl w:val="0"/>
                <w:numId w:val="10"/>
              </w:numPr>
              <w:ind w:left="720"/>
              <w:contextualSpacing/>
            </w:pPr>
          </w:p>
        </w:tc>
        <w:tc>
          <w:tcPr>
            <w:tcW w:w="1701" w:type="dxa"/>
            <w:vAlign w:val="center"/>
          </w:tcPr>
          <w:p w14:paraId="1EF19E22" w14:textId="77777777" w:rsidR="00385BF7" w:rsidRPr="005118CC" w:rsidRDefault="00385BF7" w:rsidP="00385BF7">
            <w:r w:rsidRPr="005118CC">
              <w:t>FR102290</w:t>
            </w:r>
          </w:p>
        </w:tc>
        <w:tc>
          <w:tcPr>
            <w:tcW w:w="4961" w:type="dxa"/>
            <w:vAlign w:val="center"/>
          </w:tcPr>
          <w:p w14:paraId="364C34C0" w14:textId="77777777" w:rsidR="00385BF7" w:rsidRPr="005118CC" w:rsidRDefault="00385BF7" w:rsidP="00385BF7">
            <w:r w:rsidRPr="005118CC">
              <w:t>Фінансовий результат до оподаткування (прибуток)</w:t>
            </w:r>
          </w:p>
        </w:tc>
        <w:tc>
          <w:tcPr>
            <w:tcW w:w="1984" w:type="dxa"/>
            <w:vAlign w:val="center"/>
          </w:tcPr>
          <w:p w14:paraId="24907EA5" w14:textId="77777777" w:rsidR="00385BF7" w:rsidRPr="005118CC" w:rsidRDefault="00385BF7" w:rsidP="00385BF7">
            <w:r w:rsidRPr="005118CC">
              <w:t>T100_1, T100_2</w:t>
            </w:r>
          </w:p>
        </w:tc>
        <w:tc>
          <w:tcPr>
            <w:tcW w:w="2268" w:type="dxa"/>
            <w:vAlign w:val="center"/>
          </w:tcPr>
          <w:p w14:paraId="56575210" w14:textId="77777777" w:rsidR="00385BF7" w:rsidRPr="005118CC" w:rsidRDefault="00385BF7" w:rsidP="00385BF7">
            <w:r w:rsidRPr="005118CC">
              <w:t>F061, H001</w:t>
            </w:r>
          </w:p>
        </w:tc>
        <w:tc>
          <w:tcPr>
            <w:tcW w:w="1985" w:type="dxa"/>
            <w:vAlign w:val="center"/>
          </w:tcPr>
          <w:p w14:paraId="6EF40CA5" w14:textId="77777777" w:rsidR="00385BF7" w:rsidRPr="005118CC" w:rsidRDefault="00385BF7" w:rsidP="00385BF7">
            <w:r w:rsidRPr="005118CC">
              <w:t>Немає</w:t>
            </w:r>
          </w:p>
        </w:tc>
        <w:tc>
          <w:tcPr>
            <w:tcW w:w="1276" w:type="dxa"/>
            <w:vAlign w:val="center"/>
          </w:tcPr>
          <w:p w14:paraId="2396182B" w14:textId="77777777" w:rsidR="00385BF7" w:rsidRPr="005118CC" w:rsidRDefault="00385BF7" w:rsidP="00385BF7">
            <w:r w:rsidRPr="005118CC">
              <w:t>FR1</w:t>
            </w:r>
          </w:p>
        </w:tc>
      </w:tr>
      <w:tr w:rsidR="005118CC" w:rsidRPr="005118CC" w14:paraId="3FD39373" w14:textId="77777777" w:rsidTr="00EC4377">
        <w:trPr>
          <w:cantSplit/>
          <w:jc w:val="center"/>
        </w:trPr>
        <w:tc>
          <w:tcPr>
            <w:tcW w:w="988" w:type="dxa"/>
            <w:vAlign w:val="center"/>
          </w:tcPr>
          <w:p w14:paraId="75132BB6" w14:textId="77777777" w:rsidR="00385BF7" w:rsidRPr="005118CC" w:rsidRDefault="00385BF7" w:rsidP="0080322A">
            <w:pPr>
              <w:numPr>
                <w:ilvl w:val="0"/>
                <w:numId w:val="10"/>
              </w:numPr>
              <w:ind w:left="720"/>
              <w:contextualSpacing/>
            </w:pPr>
          </w:p>
        </w:tc>
        <w:tc>
          <w:tcPr>
            <w:tcW w:w="1701" w:type="dxa"/>
            <w:vAlign w:val="center"/>
          </w:tcPr>
          <w:p w14:paraId="7B80DB93" w14:textId="77777777" w:rsidR="00385BF7" w:rsidRPr="005118CC" w:rsidRDefault="00385BF7" w:rsidP="00385BF7">
            <w:r w:rsidRPr="005118CC">
              <w:t>FR102295</w:t>
            </w:r>
          </w:p>
        </w:tc>
        <w:tc>
          <w:tcPr>
            <w:tcW w:w="4961" w:type="dxa"/>
            <w:vAlign w:val="center"/>
          </w:tcPr>
          <w:p w14:paraId="19749D5A" w14:textId="77777777" w:rsidR="00385BF7" w:rsidRPr="005118CC" w:rsidRDefault="00385BF7" w:rsidP="00385BF7">
            <w:r w:rsidRPr="005118CC">
              <w:t>Фінансовий результат до оподаткування (збиток)</w:t>
            </w:r>
          </w:p>
        </w:tc>
        <w:tc>
          <w:tcPr>
            <w:tcW w:w="1984" w:type="dxa"/>
            <w:vAlign w:val="center"/>
          </w:tcPr>
          <w:p w14:paraId="29C53E6B" w14:textId="77777777" w:rsidR="00385BF7" w:rsidRPr="005118CC" w:rsidRDefault="00385BF7" w:rsidP="00385BF7">
            <w:r w:rsidRPr="005118CC">
              <w:t>T100_1, T100_2</w:t>
            </w:r>
          </w:p>
        </w:tc>
        <w:tc>
          <w:tcPr>
            <w:tcW w:w="2268" w:type="dxa"/>
            <w:vAlign w:val="center"/>
          </w:tcPr>
          <w:p w14:paraId="0EF8559B" w14:textId="77777777" w:rsidR="00385BF7" w:rsidRPr="005118CC" w:rsidRDefault="00385BF7" w:rsidP="00385BF7">
            <w:r w:rsidRPr="005118CC">
              <w:t>F061, H001</w:t>
            </w:r>
          </w:p>
        </w:tc>
        <w:tc>
          <w:tcPr>
            <w:tcW w:w="1985" w:type="dxa"/>
            <w:vAlign w:val="center"/>
          </w:tcPr>
          <w:p w14:paraId="67F8E0C4" w14:textId="77777777" w:rsidR="00385BF7" w:rsidRPr="005118CC" w:rsidRDefault="00385BF7" w:rsidP="00385BF7">
            <w:r w:rsidRPr="005118CC">
              <w:t>Немає</w:t>
            </w:r>
          </w:p>
        </w:tc>
        <w:tc>
          <w:tcPr>
            <w:tcW w:w="1276" w:type="dxa"/>
            <w:vAlign w:val="center"/>
          </w:tcPr>
          <w:p w14:paraId="51D3A7A7" w14:textId="77777777" w:rsidR="00385BF7" w:rsidRPr="005118CC" w:rsidRDefault="00385BF7" w:rsidP="00385BF7">
            <w:r w:rsidRPr="005118CC">
              <w:t>FR1</w:t>
            </w:r>
          </w:p>
        </w:tc>
      </w:tr>
      <w:tr w:rsidR="005118CC" w:rsidRPr="005118CC" w14:paraId="647457C0" w14:textId="77777777" w:rsidTr="00EC4377">
        <w:trPr>
          <w:cantSplit/>
          <w:jc w:val="center"/>
        </w:trPr>
        <w:tc>
          <w:tcPr>
            <w:tcW w:w="988" w:type="dxa"/>
            <w:vAlign w:val="center"/>
          </w:tcPr>
          <w:p w14:paraId="32CC7E31" w14:textId="77777777" w:rsidR="00385BF7" w:rsidRPr="005118CC" w:rsidRDefault="00385BF7" w:rsidP="0080322A">
            <w:pPr>
              <w:numPr>
                <w:ilvl w:val="0"/>
                <w:numId w:val="10"/>
              </w:numPr>
              <w:ind w:left="720"/>
              <w:contextualSpacing/>
            </w:pPr>
          </w:p>
        </w:tc>
        <w:tc>
          <w:tcPr>
            <w:tcW w:w="1701" w:type="dxa"/>
            <w:vAlign w:val="center"/>
          </w:tcPr>
          <w:p w14:paraId="6A11E85A" w14:textId="77777777" w:rsidR="00385BF7" w:rsidRPr="005118CC" w:rsidRDefault="00385BF7" w:rsidP="00385BF7">
            <w:r w:rsidRPr="005118CC">
              <w:t>FR102300</w:t>
            </w:r>
          </w:p>
        </w:tc>
        <w:tc>
          <w:tcPr>
            <w:tcW w:w="4961" w:type="dxa"/>
            <w:vAlign w:val="center"/>
          </w:tcPr>
          <w:p w14:paraId="4C0BBAA2" w14:textId="70CF013C" w:rsidR="00385BF7" w:rsidRPr="005118CC" w:rsidRDefault="00385BF7" w:rsidP="00385BF7">
            <w:r w:rsidRPr="005118CC">
              <w:t>Витрати (дохід) з податку на прибуток</w:t>
            </w:r>
          </w:p>
        </w:tc>
        <w:tc>
          <w:tcPr>
            <w:tcW w:w="1984" w:type="dxa"/>
            <w:vAlign w:val="center"/>
          </w:tcPr>
          <w:p w14:paraId="7903AEF1" w14:textId="77777777" w:rsidR="00385BF7" w:rsidRPr="005118CC" w:rsidRDefault="00385BF7" w:rsidP="00385BF7">
            <w:r w:rsidRPr="005118CC">
              <w:t>T100_1, T100_2</w:t>
            </w:r>
          </w:p>
        </w:tc>
        <w:tc>
          <w:tcPr>
            <w:tcW w:w="2268" w:type="dxa"/>
            <w:vAlign w:val="center"/>
          </w:tcPr>
          <w:p w14:paraId="1D5B4871" w14:textId="77777777" w:rsidR="00385BF7" w:rsidRPr="005118CC" w:rsidRDefault="00385BF7" w:rsidP="00385BF7">
            <w:r w:rsidRPr="005118CC">
              <w:t>F061, H001</w:t>
            </w:r>
          </w:p>
        </w:tc>
        <w:tc>
          <w:tcPr>
            <w:tcW w:w="1985" w:type="dxa"/>
            <w:vAlign w:val="center"/>
          </w:tcPr>
          <w:p w14:paraId="51F6D850" w14:textId="77777777" w:rsidR="00385BF7" w:rsidRPr="005118CC" w:rsidRDefault="00385BF7" w:rsidP="00385BF7">
            <w:r w:rsidRPr="005118CC">
              <w:t>Немає</w:t>
            </w:r>
          </w:p>
        </w:tc>
        <w:tc>
          <w:tcPr>
            <w:tcW w:w="1276" w:type="dxa"/>
            <w:vAlign w:val="center"/>
          </w:tcPr>
          <w:p w14:paraId="05D556EC" w14:textId="77777777" w:rsidR="00385BF7" w:rsidRPr="005118CC" w:rsidRDefault="00385BF7" w:rsidP="00385BF7">
            <w:r w:rsidRPr="005118CC">
              <w:t>FR1</w:t>
            </w:r>
          </w:p>
        </w:tc>
      </w:tr>
      <w:tr w:rsidR="005118CC" w:rsidRPr="005118CC" w14:paraId="1CBD346F" w14:textId="77777777" w:rsidTr="00EC4377">
        <w:trPr>
          <w:cantSplit/>
          <w:jc w:val="center"/>
        </w:trPr>
        <w:tc>
          <w:tcPr>
            <w:tcW w:w="988" w:type="dxa"/>
            <w:vAlign w:val="center"/>
          </w:tcPr>
          <w:p w14:paraId="5E574D8B" w14:textId="77777777" w:rsidR="00385BF7" w:rsidRPr="005118CC" w:rsidRDefault="00385BF7" w:rsidP="0080322A">
            <w:pPr>
              <w:numPr>
                <w:ilvl w:val="0"/>
                <w:numId w:val="10"/>
              </w:numPr>
              <w:ind w:left="720"/>
              <w:contextualSpacing/>
            </w:pPr>
          </w:p>
        </w:tc>
        <w:tc>
          <w:tcPr>
            <w:tcW w:w="1701" w:type="dxa"/>
            <w:vAlign w:val="center"/>
          </w:tcPr>
          <w:p w14:paraId="5646C3CF" w14:textId="77777777" w:rsidR="00385BF7" w:rsidRPr="005118CC" w:rsidRDefault="00385BF7" w:rsidP="00385BF7">
            <w:r w:rsidRPr="005118CC">
              <w:t>FR102305</w:t>
            </w:r>
          </w:p>
        </w:tc>
        <w:tc>
          <w:tcPr>
            <w:tcW w:w="4961" w:type="dxa"/>
            <w:vAlign w:val="center"/>
          </w:tcPr>
          <w:p w14:paraId="73D2AEC4" w14:textId="77777777" w:rsidR="00385BF7" w:rsidRPr="005118CC" w:rsidRDefault="00385BF7" w:rsidP="00385BF7">
            <w:r w:rsidRPr="005118CC">
              <w:t>Прибуток (збиток) від припиненої діяльності після оподаткування</w:t>
            </w:r>
          </w:p>
        </w:tc>
        <w:tc>
          <w:tcPr>
            <w:tcW w:w="1984" w:type="dxa"/>
            <w:vAlign w:val="center"/>
          </w:tcPr>
          <w:p w14:paraId="74879BD9" w14:textId="77777777" w:rsidR="00385BF7" w:rsidRPr="005118CC" w:rsidRDefault="00385BF7" w:rsidP="00385BF7">
            <w:r w:rsidRPr="005118CC">
              <w:t>T100_1, T100_2</w:t>
            </w:r>
          </w:p>
        </w:tc>
        <w:tc>
          <w:tcPr>
            <w:tcW w:w="2268" w:type="dxa"/>
            <w:vAlign w:val="center"/>
          </w:tcPr>
          <w:p w14:paraId="1172BD69" w14:textId="77777777" w:rsidR="00385BF7" w:rsidRPr="005118CC" w:rsidRDefault="00385BF7" w:rsidP="00385BF7">
            <w:r w:rsidRPr="005118CC">
              <w:t>F061, H001</w:t>
            </w:r>
          </w:p>
        </w:tc>
        <w:tc>
          <w:tcPr>
            <w:tcW w:w="1985" w:type="dxa"/>
            <w:vAlign w:val="center"/>
          </w:tcPr>
          <w:p w14:paraId="79D91612" w14:textId="77777777" w:rsidR="00385BF7" w:rsidRPr="005118CC" w:rsidRDefault="00385BF7" w:rsidP="00385BF7">
            <w:r w:rsidRPr="005118CC">
              <w:t>Немає</w:t>
            </w:r>
          </w:p>
        </w:tc>
        <w:tc>
          <w:tcPr>
            <w:tcW w:w="1276" w:type="dxa"/>
            <w:vAlign w:val="center"/>
          </w:tcPr>
          <w:p w14:paraId="1830A1D5" w14:textId="77777777" w:rsidR="00385BF7" w:rsidRPr="005118CC" w:rsidRDefault="00385BF7" w:rsidP="00385BF7">
            <w:r w:rsidRPr="005118CC">
              <w:t>FR1</w:t>
            </w:r>
          </w:p>
        </w:tc>
      </w:tr>
      <w:tr w:rsidR="005118CC" w:rsidRPr="005118CC" w14:paraId="7BA37ED7" w14:textId="77777777" w:rsidTr="00EC4377">
        <w:trPr>
          <w:cantSplit/>
          <w:jc w:val="center"/>
        </w:trPr>
        <w:tc>
          <w:tcPr>
            <w:tcW w:w="988" w:type="dxa"/>
            <w:vAlign w:val="center"/>
          </w:tcPr>
          <w:p w14:paraId="219147D0" w14:textId="77777777" w:rsidR="00385BF7" w:rsidRPr="005118CC" w:rsidRDefault="00385BF7" w:rsidP="0080322A">
            <w:pPr>
              <w:numPr>
                <w:ilvl w:val="0"/>
                <w:numId w:val="10"/>
              </w:numPr>
              <w:ind w:left="720"/>
              <w:contextualSpacing/>
            </w:pPr>
          </w:p>
        </w:tc>
        <w:tc>
          <w:tcPr>
            <w:tcW w:w="1701" w:type="dxa"/>
            <w:vAlign w:val="center"/>
          </w:tcPr>
          <w:p w14:paraId="5D7CC6F6" w14:textId="77777777" w:rsidR="00385BF7" w:rsidRPr="005118CC" w:rsidRDefault="00385BF7" w:rsidP="00385BF7">
            <w:r w:rsidRPr="005118CC">
              <w:t>FR102350</w:t>
            </w:r>
          </w:p>
        </w:tc>
        <w:tc>
          <w:tcPr>
            <w:tcW w:w="4961" w:type="dxa"/>
            <w:vAlign w:val="center"/>
          </w:tcPr>
          <w:p w14:paraId="16E9A163" w14:textId="77777777" w:rsidR="00385BF7" w:rsidRPr="005118CC" w:rsidRDefault="00385BF7" w:rsidP="00385BF7">
            <w:r w:rsidRPr="005118CC">
              <w:t>Чистий фінансовий результат (прибуток)</w:t>
            </w:r>
          </w:p>
        </w:tc>
        <w:tc>
          <w:tcPr>
            <w:tcW w:w="1984" w:type="dxa"/>
            <w:vAlign w:val="center"/>
          </w:tcPr>
          <w:p w14:paraId="1BE11A86" w14:textId="77777777" w:rsidR="00385BF7" w:rsidRPr="005118CC" w:rsidRDefault="00385BF7" w:rsidP="00385BF7">
            <w:r w:rsidRPr="005118CC">
              <w:t>T100_1, T100_2</w:t>
            </w:r>
          </w:p>
        </w:tc>
        <w:tc>
          <w:tcPr>
            <w:tcW w:w="2268" w:type="dxa"/>
            <w:vAlign w:val="center"/>
          </w:tcPr>
          <w:p w14:paraId="25C34C11" w14:textId="77777777" w:rsidR="00385BF7" w:rsidRPr="005118CC" w:rsidRDefault="00385BF7" w:rsidP="00385BF7">
            <w:r w:rsidRPr="005118CC">
              <w:t>F061, H001</w:t>
            </w:r>
          </w:p>
        </w:tc>
        <w:tc>
          <w:tcPr>
            <w:tcW w:w="1985" w:type="dxa"/>
            <w:vAlign w:val="center"/>
          </w:tcPr>
          <w:p w14:paraId="5049E34B" w14:textId="77777777" w:rsidR="00385BF7" w:rsidRPr="005118CC" w:rsidRDefault="00385BF7" w:rsidP="00385BF7">
            <w:r w:rsidRPr="005118CC">
              <w:t>Немає</w:t>
            </w:r>
          </w:p>
        </w:tc>
        <w:tc>
          <w:tcPr>
            <w:tcW w:w="1276" w:type="dxa"/>
            <w:vAlign w:val="center"/>
          </w:tcPr>
          <w:p w14:paraId="3DA19A26" w14:textId="77777777" w:rsidR="00385BF7" w:rsidRPr="005118CC" w:rsidRDefault="00385BF7" w:rsidP="00385BF7">
            <w:r w:rsidRPr="005118CC">
              <w:t>FR1</w:t>
            </w:r>
          </w:p>
        </w:tc>
      </w:tr>
      <w:tr w:rsidR="005118CC" w:rsidRPr="005118CC" w14:paraId="57C2DD48" w14:textId="77777777" w:rsidTr="00EC4377">
        <w:trPr>
          <w:cantSplit/>
          <w:jc w:val="center"/>
        </w:trPr>
        <w:tc>
          <w:tcPr>
            <w:tcW w:w="988" w:type="dxa"/>
            <w:vAlign w:val="center"/>
          </w:tcPr>
          <w:p w14:paraId="4A45F28B" w14:textId="77777777" w:rsidR="00385BF7" w:rsidRPr="005118CC" w:rsidRDefault="00385BF7" w:rsidP="0080322A">
            <w:pPr>
              <w:numPr>
                <w:ilvl w:val="0"/>
                <w:numId w:val="10"/>
              </w:numPr>
              <w:ind w:left="720"/>
              <w:contextualSpacing/>
            </w:pPr>
          </w:p>
        </w:tc>
        <w:tc>
          <w:tcPr>
            <w:tcW w:w="1701" w:type="dxa"/>
            <w:vAlign w:val="center"/>
          </w:tcPr>
          <w:p w14:paraId="7876A2D2" w14:textId="77777777" w:rsidR="00385BF7" w:rsidRPr="005118CC" w:rsidRDefault="00385BF7" w:rsidP="00385BF7">
            <w:r w:rsidRPr="005118CC">
              <w:t>FR102355</w:t>
            </w:r>
          </w:p>
        </w:tc>
        <w:tc>
          <w:tcPr>
            <w:tcW w:w="4961" w:type="dxa"/>
            <w:vAlign w:val="center"/>
          </w:tcPr>
          <w:p w14:paraId="7A515ACE" w14:textId="77777777" w:rsidR="00385BF7" w:rsidRPr="005118CC" w:rsidRDefault="00385BF7" w:rsidP="00385BF7">
            <w:r w:rsidRPr="005118CC">
              <w:t>Чистий фінансовий результат (збиток)</w:t>
            </w:r>
          </w:p>
        </w:tc>
        <w:tc>
          <w:tcPr>
            <w:tcW w:w="1984" w:type="dxa"/>
            <w:vAlign w:val="center"/>
          </w:tcPr>
          <w:p w14:paraId="1E158F3E" w14:textId="77777777" w:rsidR="00385BF7" w:rsidRPr="005118CC" w:rsidRDefault="00385BF7" w:rsidP="00385BF7">
            <w:r w:rsidRPr="005118CC">
              <w:t>T100_1, T100_2</w:t>
            </w:r>
          </w:p>
        </w:tc>
        <w:tc>
          <w:tcPr>
            <w:tcW w:w="2268" w:type="dxa"/>
            <w:vAlign w:val="center"/>
          </w:tcPr>
          <w:p w14:paraId="3C25017C" w14:textId="77777777" w:rsidR="00385BF7" w:rsidRPr="005118CC" w:rsidRDefault="00385BF7" w:rsidP="00385BF7">
            <w:r w:rsidRPr="005118CC">
              <w:t>F061, H001</w:t>
            </w:r>
          </w:p>
        </w:tc>
        <w:tc>
          <w:tcPr>
            <w:tcW w:w="1985" w:type="dxa"/>
            <w:vAlign w:val="center"/>
          </w:tcPr>
          <w:p w14:paraId="72B6C238" w14:textId="77777777" w:rsidR="00385BF7" w:rsidRPr="005118CC" w:rsidRDefault="00385BF7" w:rsidP="00385BF7">
            <w:r w:rsidRPr="005118CC">
              <w:t>Немає</w:t>
            </w:r>
          </w:p>
        </w:tc>
        <w:tc>
          <w:tcPr>
            <w:tcW w:w="1276" w:type="dxa"/>
            <w:vAlign w:val="center"/>
          </w:tcPr>
          <w:p w14:paraId="6845C5D1" w14:textId="77777777" w:rsidR="00385BF7" w:rsidRPr="005118CC" w:rsidRDefault="00385BF7" w:rsidP="00385BF7">
            <w:r w:rsidRPr="005118CC">
              <w:t>FR1</w:t>
            </w:r>
          </w:p>
        </w:tc>
      </w:tr>
      <w:tr w:rsidR="005118CC" w:rsidRPr="005118CC" w14:paraId="186D4FD2" w14:textId="77777777" w:rsidTr="00EC4377">
        <w:trPr>
          <w:cantSplit/>
          <w:jc w:val="center"/>
        </w:trPr>
        <w:tc>
          <w:tcPr>
            <w:tcW w:w="988" w:type="dxa"/>
            <w:vAlign w:val="center"/>
          </w:tcPr>
          <w:p w14:paraId="69B004BF" w14:textId="77777777" w:rsidR="00385BF7" w:rsidRPr="005118CC" w:rsidRDefault="00385BF7" w:rsidP="0080322A">
            <w:pPr>
              <w:numPr>
                <w:ilvl w:val="0"/>
                <w:numId w:val="10"/>
              </w:numPr>
              <w:ind w:left="720"/>
              <w:contextualSpacing/>
            </w:pPr>
          </w:p>
        </w:tc>
        <w:tc>
          <w:tcPr>
            <w:tcW w:w="1701" w:type="dxa"/>
            <w:vAlign w:val="center"/>
          </w:tcPr>
          <w:p w14:paraId="20B2FB51" w14:textId="77777777" w:rsidR="00385BF7" w:rsidRPr="005118CC" w:rsidRDefault="00385BF7" w:rsidP="00385BF7">
            <w:r w:rsidRPr="005118CC">
              <w:t>FR102400</w:t>
            </w:r>
          </w:p>
        </w:tc>
        <w:tc>
          <w:tcPr>
            <w:tcW w:w="4961" w:type="dxa"/>
            <w:vAlign w:val="center"/>
          </w:tcPr>
          <w:p w14:paraId="0D60036F" w14:textId="77777777" w:rsidR="00385BF7" w:rsidRPr="005118CC" w:rsidRDefault="00385BF7" w:rsidP="00385BF7">
            <w:r w:rsidRPr="005118CC">
              <w:t>Дооцінка (уцінка) необоротних активів</w:t>
            </w:r>
          </w:p>
        </w:tc>
        <w:tc>
          <w:tcPr>
            <w:tcW w:w="1984" w:type="dxa"/>
            <w:vAlign w:val="center"/>
          </w:tcPr>
          <w:p w14:paraId="377064DC" w14:textId="77777777" w:rsidR="00385BF7" w:rsidRPr="005118CC" w:rsidRDefault="00385BF7" w:rsidP="00385BF7">
            <w:r w:rsidRPr="005118CC">
              <w:t>T100_1, T100_2</w:t>
            </w:r>
          </w:p>
        </w:tc>
        <w:tc>
          <w:tcPr>
            <w:tcW w:w="2268" w:type="dxa"/>
            <w:vAlign w:val="center"/>
          </w:tcPr>
          <w:p w14:paraId="6DDA13DA" w14:textId="77777777" w:rsidR="00385BF7" w:rsidRPr="005118CC" w:rsidRDefault="00385BF7" w:rsidP="00385BF7">
            <w:r w:rsidRPr="005118CC">
              <w:t>F061, H001</w:t>
            </w:r>
          </w:p>
        </w:tc>
        <w:tc>
          <w:tcPr>
            <w:tcW w:w="1985" w:type="dxa"/>
            <w:vAlign w:val="center"/>
          </w:tcPr>
          <w:p w14:paraId="62387A6B" w14:textId="77777777" w:rsidR="00385BF7" w:rsidRPr="005118CC" w:rsidRDefault="00385BF7" w:rsidP="00385BF7">
            <w:r w:rsidRPr="005118CC">
              <w:t>Немає</w:t>
            </w:r>
          </w:p>
        </w:tc>
        <w:tc>
          <w:tcPr>
            <w:tcW w:w="1276" w:type="dxa"/>
            <w:vAlign w:val="center"/>
          </w:tcPr>
          <w:p w14:paraId="2BBD4E30" w14:textId="77777777" w:rsidR="00385BF7" w:rsidRPr="005118CC" w:rsidRDefault="00385BF7" w:rsidP="00385BF7">
            <w:r w:rsidRPr="005118CC">
              <w:t>FR1</w:t>
            </w:r>
          </w:p>
        </w:tc>
      </w:tr>
      <w:tr w:rsidR="005118CC" w:rsidRPr="005118CC" w14:paraId="41511D13" w14:textId="77777777" w:rsidTr="00EC4377">
        <w:trPr>
          <w:cantSplit/>
          <w:jc w:val="center"/>
        </w:trPr>
        <w:tc>
          <w:tcPr>
            <w:tcW w:w="988" w:type="dxa"/>
            <w:vAlign w:val="center"/>
          </w:tcPr>
          <w:p w14:paraId="349BF099" w14:textId="77777777" w:rsidR="00385BF7" w:rsidRPr="005118CC" w:rsidRDefault="00385BF7" w:rsidP="0080322A">
            <w:pPr>
              <w:numPr>
                <w:ilvl w:val="0"/>
                <w:numId w:val="10"/>
              </w:numPr>
              <w:ind w:left="720"/>
              <w:contextualSpacing/>
            </w:pPr>
          </w:p>
        </w:tc>
        <w:tc>
          <w:tcPr>
            <w:tcW w:w="1701" w:type="dxa"/>
            <w:vAlign w:val="center"/>
          </w:tcPr>
          <w:p w14:paraId="5D69F818" w14:textId="77777777" w:rsidR="00385BF7" w:rsidRPr="005118CC" w:rsidRDefault="00385BF7" w:rsidP="00385BF7">
            <w:r w:rsidRPr="005118CC">
              <w:t>FR102405</w:t>
            </w:r>
          </w:p>
        </w:tc>
        <w:tc>
          <w:tcPr>
            <w:tcW w:w="4961" w:type="dxa"/>
            <w:vAlign w:val="center"/>
          </w:tcPr>
          <w:p w14:paraId="455F9ABE" w14:textId="77777777" w:rsidR="00385BF7" w:rsidRPr="005118CC" w:rsidRDefault="00385BF7" w:rsidP="00385BF7">
            <w:r w:rsidRPr="005118CC">
              <w:t>Дооцінка (уцінка) фінансових інструментів</w:t>
            </w:r>
          </w:p>
        </w:tc>
        <w:tc>
          <w:tcPr>
            <w:tcW w:w="1984" w:type="dxa"/>
            <w:vAlign w:val="center"/>
          </w:tcPr>
          <w:p w14:paraId="7FC045AF" w14:textId="77777777" w:rsidR="00385BF7" w:rsidRPr="005118CC" w:rsidRDefault="00385BF7" w:rsidP="00385BF7">
            <w:r w:rsidRPr="005118CC">
              <w:t>T100_1, T100_2</w:t>
            </w:r>
          </w:p>
        </w:tc>
        <w:tc>
          <w:tcPr>
            <w:tcW w:w="2268" w:type="dxa"/>
            <w:vAlign w:val="center"/>
          </w:tcPr>
          <w:p w14:paraId="0E3E428A" w14:textId="77777777" w:rsidR="00385BF7" w:rsidRPr="005118CC" w:rsidRDefault="00385BF7" w:rsidP="00385BF7">
            <w:r w:rsidRPr="005118CC">
              <w:t>F061, H001</w:t>
            </w:r>
          </w:p>
        </w:tc>
        <w:tc>
          <w:tcPr>
            <w:tcW w:w="1985" w:type="dxa"/>
            <w:vAlign w:val="center"/>
          </w:tcPr>
          <w:p w14:paraId="058B5445" w14:textId="77777777" w:rsidR="00385BF7" w:rsidRPr="005118CC" w:rsidRDefault="00385BF7" w:rsidP="00385BF7">
            <w:r w:rsidRPr="005118CC">
              <w:t>Немає</w:t>
            </w:r>
          </w:p>
        </w:tc>
        <w:tc>
          <w:tcPr>
            <w:tcW w:w="1276" w:type="dxa"/>
            <w:vAlign w:val="center"/>
          </w:tcPr>
          <w:p w14:paraId="4D2C8E04" w14:textId="77777777" w:rsidR="00385BF7" w:rsidRPr="005118CC" w:rsidRDefault="00385BF7" w:rsidP="00385BF7">
            <w:r w:rsidRPr="005118CC">
              <w:t>FR1</w:t>
            </w:r>
          </w:p>
        </w:tc>
      </w:tr>
      <w:tr w:rsidR="005118CC" w:rsidRPr="005118CC" w14:paraId="55052F6C" w14:textId="77777777" w:rsidTr="00EC4377">
        <w:trPr>
          <w:cantSplit/>
          <w:jc w:val="center"/>
        </w:trPr>
        <w:tc>
          <w:tcPr>
            <w:tcW w:w="988" w:type="dxa"/>
            <w:vAlign w:val="center"/>
          </w:tcPr>
          <w:p w14:paraId="5FD531C6" w14:textId="77777777" w:rsidR="00385BF7" w:rsidRPr="005118CC" w:rsidRDefault="00385BF7" w:rsidP="0080322A">
            <w:pPr>
              <w:numPr>
                <w:ilvl w:val="0"/>
                <w:numId w:val="10"/>
              </w:numPr>
              <w:ind w:left="720"/>
              <w:contextualSpacing/>
            </w:pPr>
          </w:p>
        </w:tc>
        <w:tc>
          <w:tcPr>
            <w:tcW w:w="1701" w:type="dxa"/>
            <w:vAlign w:val="center"/>
          </w:tcPr>
          <w:p w14:paraId="10E36AE6" w14:textId="77777777" w:rsidR="00385BF7" w:rsidRPr="005118CC" w:rsidRDefault="00385BF7" w:rsidP="00385BF7">
            <w:r w:rsidRPr="005118CC">
              <w:t>FR102410</w:t>
            </w:r>
          </w:p>
        </w:tc>
        <w:tc>
          <w:tcPr>
            <w:tcW w:w="4961" w:type="dxa"/>
            <w:vAlign w:val="center"/>
          </w:tcPr>
          <w:p w14:paraId="7F88B797" w14:textId="77777777" w:rsidR="00385BF7" w:rsidRPr="005118CC" w:rsidRDefault="00385BF7" w:rsidP="00385BF7">
            <w:r w:rsidRPr="005118CC">
              <w:t>Накопичені курсові різниці</w:t>
            </w:r>
          </w:p>
        </w:tc>
        <w:tc>
          <w:tcPr>
            <w:tcW w:w="1984" w:type="dxa"/>
            <w:vAlign w:val="center"/>
          </w:tcPr>
          <w:p w14:paraId="3AF82B58" w14:textId="77777777" w:rsidR="00385BF7" w:rsidRPr="005118CC" w:rsidRDefault="00385BF7" w:rsidP="00385BF7">
            <w:r w:rsidRPr="005118CC">
              <w:t>T100_1, T100_2</w:t>
            </w:r>
          </w:p>
        </w:tc>
        <w:tc>
          <w:tcPr>
            <w:tcW w:w="2268" w:type="dxa"/>
            <w:vAlign w:val="center"/>
          </w:tcPr>
          <w:p w14:paraId="5DA3A2D0" w14:textId="77777777" w:rsidR="00385BF7" w:rsidRPr="005118CC" w:rsidRDefault="00385BF7" w:rsidP="00385BF7">
            <w:r w:rsidRPr="005118CC">
              <w:t>F061, H001</w:t>
            </w:r>
          </w:p>
        </w:tc>
        <w:tc>
          <w:tcPr>
            <w:tcW w:w="1985" w:type="dxa"/>
            <w:vAlign w:val="center"/>
          </w:tcPr>
          <w:p w14:paraId="69A9E937" w14:textId="77777777" w:rsidR="00385BF7" w:rsidRPr="005118CC" w:rsidRDefault="00385BF7" w:rsidP="00385BF7">
            <w:r w:rsidRPr="005118CC">
              <w:t>Немає</w:t>
            </w:r>
          </w:p>
        </w:tc>
        <w:tc>
          <w:tcPr>
            <w:tcW w:w="1276" w:type="dxa"/>
            <w:vAlign w:val="center"/>
          </w:tcPr>
          <w:p w14:paraId="3664D326" w14:textId="77777777" w:rsidR="00385BF7" w:rsidRPr="005118CC" w:rsidRDefault="00385BF7" w:rsidP="00385BF7">
            <w:r w:rsidRPr="005118CC">
              <w:t>FR1</w:t>
            </w:r>
          </w:p>
        </w:tc>
      </w:tr>
      <w:tr w:rsidR="005118CC" w:rsidRPr="005118CC" w14:paraId="47CD3CE3" w14:textId="77777777" w:rsidTr="00EC4377">
        <w:trPr>
          <w:cantSplit/>
          <w:jc w:val="center"/>
        </w:trPr>
        <w:tc>
          <w:tcPr>
            <w:tcW w:w="988" w:type="dxa"/>
            <w:vAlign w:val="center"/>
          </w:tcPr>
          <w:p w14:paraId="42F91B2D" w14:textId="77777777" w:rsidR="00385BF7" w:rsidRPr="005118CC" w:rsidRDefault="00385BF7" w:rsidP="0080322A">
            <w:pPr>
              <w:numPr>
                <w:ilvl w:val="0"/>
                <w:numId w:val="10"/>
              </w:numPr>
              <w:ind w:left="720"/>
              <w:contextualSpacing/>
            </w:pPr>
          </w:p>
        </w:tc>
        <w:tc>
          <w:tcPr>
            <w:tcW w:w="1701" w:type="dxa"/>
            <w:vAlign w:val="center"/>
          </w:tcPr>
          <w:p w14:paraId="69945820" w14:textId="77777777" w:rsidR="00385BF7" w:rsidRPr="005118CC" w:rsidRDefault="00385BF7" w:rsidP="00385BF7">
            <w:r w:rsidRPr="005118CC">
              <w:t>FR102415</w:t>
            </w:r>
          </w:p>
        </w:tc>
        <w:tc>
          <w:tcPr>
            <w:tcW w:w="4961" w:type="dxa"/>
            <w:vAlign w:val="center"/>
          </w:tcPr>
          <w:p w14:paraId="7B05A81A" w14:textId="77777777" w:rsidR="00385BF7" w:rsidRPr="005118CC" w:rsidRDefault="00385BF7" w:rsidP="00385BF7">
            <w:r w:rsidRPr="005118CC">
              <w:t>Частка іншого сукупного доходу асоційованих та спільних підприємств</w:t>
            </w:r>
          </w:p>
        </w:tc>
        <w:tc>
          <w:tcPr>
            <w:tcW w:w="1984" w:type="dxa"/>
            <w:vAlign w:val="center"/>
          </w:tcPr>
          <w:p w14:paraId="230EDD8A" w14:textId="77777777" w:rsidR="00385BF7" w:rsidRPr="005118CC" w:rsidRDefault="00385BF7" w:rsidP="00385BF7">
            <w:r w:rsidRPr="005118CC">
              <w:t>T100_1, T100_2</w:t>
            </w:r>
          </w:p>
        </w:tc>
        <w:tc>
          <w:tcPr>
            <w:tcW w:w="2268" w:type="dxa"/>
            <w:vAlign w:val="center"/>
          </w:tcPr>
          <w:p w14:paraId="0C55C6C9" w14:textId="77777777" w:rsidR="00385BF7" w:rsidRPr="005118CC" w:rsidRDefault="00385BF7" w:rsidP="00385BF7">
            <w:r w:rsidRPr="005118CC">
              <w:t>F061, H001</w:t>
            </w:r>
          </w:p>
        </w:tc>
        <w:tc>
          <w:tcPr>
            <w:tcW w:w="1985" w:type="dxa"/>
            <w:vAlign w:val="center"/>
          </w:tcPr>
          <w:p w14:paraId="51B7C3B7" w14:textId="77777777" w:rsidR="00385BF7" w:rsidRPr="005118CC" w:rsidRDefault="00385BF7" w:rsidP="00385BF7">
            <w:r w:rsidRPr="005118CC">
              <w:t>Немає</w:t>
            </w:r>
          </w:p>
        </w:tc>
        <w:tc>
          <w:tcPr>
            <w:tcW w:w="1276" w:type="dxa"/>
            <w:vAlign w:val="center"/>
          </w:tcPr>
          <w:p w14:paraId="11DC3440" w14:textId="77777777" w:rsidR="00385BF7" w:rsidRPr="005118CC" w:rsidRDefault="00385BF7" w:rsidP="00385BF7">
            <w:r w:rsidRPr="005118CC">
              <w:t>FR1</w:t>
            </w:r>
          </w:p>
        </w:tc>
      </w:tr>
      <w:tr w:rsidR="005118CC" w:rsidRPr="005118CC" w14:paraId="76C77EEE" w14:textId="77777777" w:rsidTr="00EC4377">
        <w:trPr>
          <w:cantSplit/>
          <w:jc w:val="center"/>
        </w:trPr>
        <w:tc>
          <w:tcPr>
            <w:tcW w:w="988" w:type="dxa"/>
            <w:vAlign w:val="center"/>
          </w:tcPr>
          <w:p w14:paraId="27A5AECD" w14:textId="77777777" w:rsidR="00385BF7" w:rsidRPr="005118CC" w:rsidRDefault="00385BF7" w:rsidP="0080322A">
            <w:pPr>
              <w:numPr>
                <w:ilvl w:val="0"/>
                <w:numId w:val="10"/>
              </w:numPr>
              <w:ind w:left="720"/>
              <w:contextualSpacing/>
            </w:pPr>
          </w:p>
        </w:tc>
        <w:tc>
          <w:tcPr>
            <w:tcW w:w="1701" w:type="dxa"/>
            <w:vAlign w:val="center"/>
          </w:tcPr>
          <w:p w14:paraId="1A2FBC40" w14:textId="77777777" w:rsidR="00385BF7" w:rsidRPr="005118CC" w:rsidRDefault="00385BF7" w:rsidP="00385BF7">
            <w:r w:rsidRPr="005118CC">
              <w:t>FR102445</w:t>
            </w:r>
          </w:p>
        </w:tc>
        <w:tc>
          <w:tcPr>
            <w:tcW w:w="4961" w:type="dxa"/>
            <w:vAlign w:val="center"/>
          </w:tcPr>
          <w:p w14:paraId="3455AB8F" w14:textId="77777777" w:rsidR="00385BF7" w:rsidRPr="005118CC" w:rsidRDefault="00385BF7" w:rsidP="00385BF7">
            <w:r w:rsidRPr="005118CC">
              <w:t>Інший сукупний дохід</w:t>
            </w:r>
          </w:p>
        </w:tc>
        <w:tc>
          <w:tcPr>
            <w:tcW w:w="1984" w:type="dxa"/>
            <w:vAlign w:val="center"/>
          </w:tcPr>
          <w:p w14:paraId="55A34B4A" w14:textId="77777777" w:rsidR="00385BF7" w:rsidRPr="005118CC" w:rsidRDefault="00385BF7" w:rsidP="00385BF7">
            <w:r w:rsidRPr="005118CC">
              <w:t>T100_1, T100_2</w:t>
            </w:r>
          </w:p>
        </w:tc>
        <w:tc>
          <w:tcPr>
            <w:tcW w:w="2268" w:type="dxa"/>
            <w:vAlign w:val="center"/>
          </w:tcPr>
          <w:p w14:paraId="748C3484" w14:textId="77777777" w:rsidR="00385BF7" w:rsidRPr="005118CC" w:rsidRDefault="00385BF7" w:rsidP="00385BF7">
            <w:r w:rsidRPr="005118CC">
              <w:t>F061, H001</w:t>
            </w:r>
          </w:p>
        </w:tc>
        <w:tc>
          <w:tcPr>
            <w:tcW w:w="1985" w:type="dxa"/>
            <w:vAlign w:val="center"/>
          </w:tcPr>
          <w:p w14:paraId="41C7959A" w14:textId="77777777" w:rsidR="00385BF7" w:rsidRPr="005118CC" w:rsidRDefault="00385BF7" w:rsidP="00385BF7">
            <w:r w:rsidRPr="005118CC">
              <w:t>Немає</w:t>
            </w:r>
          </w:p>
        </w:tc>
        <w:tc>
          <w:tcPr>
            <w:tcW w:w="1276" w:type="dxa"/>
            <w:vAlign w:val="center"/>
          </w:tcPr>
          <w:p w14:paraId="20C31348" w14:textId="77777777" w:rsidR="00385BF7" w:rsidRPr="005118CC" w:rsidRDefault="00385BF7" w:rsidP="00385BF7">
            <w:r w:rsidRPr="005118CC">
              <w:t>FR1</w:t>
            </w:r>
          </w:p>
        </w:tc>
      </w:tr>
      <w:tr w:rsidR="005118CC" w:rsidRPr="005118CC" w14:paraId="4CB24BBE" w14:textId="77777777" w:rsidTr="00EC4377">
        <w:trPr>
          <w:cantSplit/>
          <w:jc w:val="center"/>
        </w:trPr>
        <w:tc>
          <w:tcPr>
            <w:tcW w:w="988" w:type="dxa"/>
            <w:vAlign w:val="center"/>
          </w:tcPr>
          <w:p w14:paraId="5E5D5F21" w14:textId="77777777" w:rsidR="00385BF7" w:rsidRPr="005118CC" w:rsidRDefault="00385BF7" w:rsidP="0080322A">
            <w:pPr>
              <w:numPr>
                <w:ilvl w:val="0"/>
                <w:numId w:val="10"/>
              </w:numPr>
              <w:ind w:left="720"/>
              <w:contextualSpacing/>
            </w:pPr>
          </w:p>
        </w:tc>
        <w:tc>
          <w:tcPr>
            <w:tcW w:w="1701" w:type="dxa"/>
            <w:vAlign w:val="center"/>
          </w:tcPr>
          <w:p w14:paraId="3F1759C4" w14:textId="77777777" w:rsidR="00385BF7" w:rsidRPr="005118CC" w:rsidRDefault="00385BF7" w:rsidP="00385BF7">
            <w:r w:rsidRPr="005118CC">
              <w:t>FR102450</w:t>
            </w:r>
          </w:p>
        </w:tc>
        <w:tc>
          <w:tcPr>
            <w:tcW w:w="4961" w:type="dxa"/>
            <w:vAlign w:val="center"/>
          </w:tcPr>
          <w:p w14:paraId="7DDB99CD" w14:textId="77777777" w:rsidR="00385BF7" w:rsidRPr="005118CC" w:rsidRDefault="00385BF7" w:rsidP="00385BF7">
            <w:r w:rsidRPr="005118CC">
              <w:t>Інший сукупний дохід до оподаткування</w:t>
            </w:r>
          </w:p>
        </w:tc>
        <w:tc>
          <w:tcPr>
            <w:tcW w:w="1984" w:type="dxa"/>
            <w:vAlign w:val="center"/>
          </w:tcPr>
          <w:p w14:paraId="6CA8595D" w14:textId="77777777" w:rsidR="00385BF7" w:rsidRPr="005118CC" w:rsidRDefault="00385BF7" w:rsidP="00385BF7">
            <w:r w:rsidRPr="005118CC">
              <w:t>T100_1, T100_2</w:t>
            </w:r>
          </w:p>
        </w:tc>
        <w:tc>
          <w:tcPr>
            <w:tcW w:w="2268" w:type="dxa"/>
            <w:vAlign w:val="center"/>
          </w:tcPr>
          <w:p w14:paraId="1179236C" w14:textId="77777777" w:rsidR="00385BF7" w:rsidRPr="005118CC" w:rsidRDefault="00385BF7" w:rsidP="00385BF7">
            <w:r w:rsidRPr="005118CC">
              <w:t>F061, H001</w:t>
            </w:r>
          </w:p>
        </w:tc>
        <w:tc>
          <w:tcPr>
            <w:tcW w:w="1985" w:type="dxa"/>
            <w:vAlign w:val="center"/>
          </w:tcPr>
          <w:p w14:paraId="6F50A998" w14:textId="77777777" w:rsidR="00385BF7" w:rsidRPr="005118CC" w:rsidRDefault="00385BF7" w:rsidP="00385BF7">
            <w:r w:rsidRPr="005118CC">
              <w:t>Немає</w:t>
            </w:r>
          </w:p>
        </w:tc>
        <w:tc>
          <w:tcPr>
            <w:tcW w:w="1276" w:type="dxa"/>
            <w:vAlign w:val="center"/>
          </w:tcPr>
          <w:p w14:paraId="04871160" w14:textId="77777777" w:rsidR="00385BF7" w:rsidRPr="005118CC" w:rsidRDefault="00385BF7" w:rsidP="00385BF7">
            <w:r w:rsidRPr="005118CC">
              <w:t>FR1</w:t>
            </w:r>
          </w:p>
        </w:tc>
      </w:tr>
      <w:tr w:rsidR="005118CC" w:rsidRPr="005118CC" w14:paraId="544FDC4A" w14:textId="77777777" w:rsidTr="00EC4377">
        <w:trPr>
          <w:cantSplit/>
          <w:jc w:val="center"/>
        </w:trPr>
        <w:tc>
          <w:tcPr>
            <w:tcW w:w="988" w:type="dxa"/>
            <w:vAlign w:val="center"/>
          </w:tcPr>
          <w:p w14:paraId="6F1096E1" w14:textId="77777777" w:rsidR="00385BF7" w:rsidRPr="005118CC" w:rsidRDefault="00385BF7" w:rsidP="0080322A">
            <w:pPr>
              <w:numPr>
                <w:ilvl w:val="0"/>
                <w:numId w:val="10"/>
              </w:numPr>
              <w:ind w:left="720"/>
              <w:contextualSpacing/>
            </w:pPr>
          </w:p>
        </w:tc>
        <w:tc>
          <w:tcPr>
            <w:tcW w:w="1701" w:type="dxa"/>
            <w:vAlign w:val="center"/>
          </w:tcPr>
          <w:p w14:paraId="6A79344A" w14:textId="77777777" w:rsidR="00385BF7" w:rsidRPr="005118CC" w:rsidRDefault="00385BF7" w:rsidP="00385BF7">
            <w:r w:rsidRPr="005118CC">
              <w:t>FR102455</w:t>
            </w:r>
          </w:p>
        </w:tc>
        <w:tc>
          <w:tcPr>
            <w:tcW w:w="4961" w:type="dxa"/>
            <w:vAlign w:val="center"/>
          </w:tcPr>
          <w:p w14:paraId="46D7F325" w14:textId="77777777" w:rsidR="00385BF7" w:rsidRPr="005118CC" w:rsidRDefault="00385BF7" w:rsidP="00385BF7">
            <w:r w:rsidRPr="005118CC">
              <w:t>Податок на прибуток, пов’язаний з іншим сукупним доходом</w:t>
            </w:r>
          </w:p>
        </w:tc>
        <w:tc>
          <w:tcPr>
            <w:tcW w:w="1984" w:type="dxa"/>
            <w:vAlign w:val="center"/>
          </w:tcPr>
          <w:p w14:paraId="65979A5F" w14:textId="77777777" w:rsidR="00385BF7" w:rsidRPr="005118CC" w:rsidRDefault="00385BF7" w:rsidP="00385BF7">
            <w:r w:rsidRPr="005118CC">
              <w:t>T100_1, T100_2</w:t>
            </w:r>
          </w:p>
        </w:tc>
        <w:tc>
          <w:tcPr>
            <w:tcW w:w="2268" w:type="dxa"/>
            <w:vAlign w:val="center"/>
          </w:tcPr>
          <w:p w14:paraId="040A16BE" w14:textId="77777777" w:rsidR="00385BF7" w:rsidRPr="005118CC" w:rsidRDefault="00385BF7" w:rsidP="00385BF7">
            <w:r w:rsidRPr="005118CC">
              <w:t>F061, H001</w:t>
            </w:r>
          </w:p>
        </w:tc>
        <w:tc>
          <w:tcPr>
            <w:tcW w:w="1985" w:type="dxa"/>
            <w:vAlign w:val="center"/>
          </w:tcPr>
          <w:p w14:paraId="12171D8A" w14:textId="77777777" w:rsidR="00385BF7" w:rsidRPr="005118CC" w:rsidRDefault="00385BF7" w:rsidP="00385BF7">
            <w:r w:rsidRPr="005118CC">
              <w:t>Немає</w:t>
            </w:r>
          </w:p>
        </w:tc>
        <w:tc>
          <w:tcPr>
            <w:tcW w:w="1276" w:type="dxa"/>
            <w:vAlign w:val="center"/>
          </w:tcPr>
          <w:p w14:paraId="1BD4F88C" w14:textId="77777777" w:rsidR="00385BF7" w:rsidRPr="005118CC" w:rsidRDefault="00385BF7" w:rsidP="00385BF7">
            <w:r w:rsidRPr="005118CC">
              <w:t>FR1</w:t>
            </w:r>
          </w:p>
        </w:tc>
      </w:tr>
      <w:tr w:rsidR="005118CC" w:rsidRPr="005118CC" w14:paraId="03C82A48" w14:textId="77777777" w:rsidTr="00EC4377">
        <w:trPr>
          <w:cantSplit/>
          <w:jc w:val="center"/>
        </w:trPr>
        <w:tc>
          <w:tcPr>
            <w:tcW w:w="988" w:type="dxa"/>
            <w:vAlign w:val="center"/>
          </w:tcPr>
          <w:p w14:paraId="16C2DD06" w14:textId="77777777" w:rsidR="00385BF7" w:rsidRPr="005118CC" w:rsidRDefault="00385BF7" w:rsidP="0080322A">
            <w:pPr>
              <w:numPr>
                <w:ilvl w:val="0"/>
                <w:numId w:val="10"/>
              </w:numPr>
              <w:ind w:left="720"/>
              <w:contextualSpacing/>
            </w:pPr>
          </w:p>
        </w:tc>
        <w:tc>
          <w:tcPr>
            <w:tcW w:w="1701" w:type="dxa"/>
            <w:vAlign w:val="center"/>
          </w:tcPr>
          <w:p w14:paraId="4CA5F65C" w14:textId="77777777" w:rsidR="00385BF7" w:rsidRPr="005118CC" w:rsidRDefault="00385BF7" w:rsidP="00385BF7">
            <w:r w:rsidRPr="005118CC">
              <w:t>FR102460</w:t>
            </w:r>
          </w:p>
        </w:tc>
        <w:tc>
          <w:tcPr>
            <w:tcW w:w="4961" w:type="dxa"/>
            <w:vAlign w:val="center"/>
          </w:tcPr>
          <w:p w14:paraId="15E916B1" w14:textId="77777777" w:rsidR="00385BF7" w:rsidRPr="005118CC" w:rsidRDefault="00385BF7" w:rsidP="00385BF7">
            <w:r w:rsidRPr="005118CC">
              <w:t>Інший сукупний дохід після оподаткування</w:t>
            </w:r>
          </w:p>
        </w:tc>
        <w:tc>
          <w:tcPr>
            <w:tcW w:w="1984" w:type="dxa"/>
            <w:vAlign w:val="center"/>
          </w:tcPr>
          <w:p w14:paraId="2A185407" w14:textId="77777777" w:rsidR="00385BF7" w:rsidRPr="005118CC" w:rsidRDefault="00385BF7" w:rsidP="00385BF7">
            <w:r w:rsidRPr="005118CC">
              <w:t>T100_1, T100_2</w:t>
            </w:r>
          </w:p>
        </w:tc>
        <w:tc>
          <w:tcPr>
            <w:tcW w:w="2268" w:type="dxa"/>
            <w:vAlign w:val="center"/>
          </w:tcPr>
          <w:p w14:paraId="025C4E37" w14:textId="77777777" w:rsidR="00385BF7" w:rsidRPr="005118CC" w:rsidRDefault="00385BF7" w:rsidP="00385BF7">
            <w:r w:rsidRPr="005118CC">
              <w:t>F061, H001</w:t>
            </w:r>
          </w:p>
        </w:tc>
        <w:tc>
          <w:tcPr>
            <w:tcW w:w="1985" w:type="dxa"/>
            <w:vAlign w:val="center"/>
          </w:tcPr>
          <w:p w14:paraId="2A3133E7" w14:textId="77777777" w:rsidR="00385BF7" w:rsidRPr="005118CC" w:rsidRDefault="00385BF7" w:rsidP="00385BF7">
            <w:r w:rsidRPr="005118CC">
              <w:t>Немає</w:t>
            </w:r>
          </w:p>
        </w:tc>
        <w:tc>
          <w:tcPr>
            <w:tcW w:w="1276" w:type="dxa"/>
            <w:vAlign w:val="center"/>
          </w:tcPr>
          <w:p w14:paraId="3CA0E6EF" w14:textId="77777777" w:rsidR="00385BF7" w:rsidRPr="005118CC" w:rsidRDefault="00385BF7" w:rsidP="00385BF7">
            <w:r w:rsidRPr="005118CC">
              <w:t>FR1</w:t>
            </w:r>
          </w:p>
        </w:tc>
      </w:tr>
      <w:tr w:rsidR="005118CC" w:rsidRPr="005118CC" w14:paraId="42337E28" w14:textId="77777777" w:rsidTr="00EC4377">
        <w:trPr>
          <w:cantSplit/>
          <w:jc w:val="center"/>
        </w:trPr>
        <w:tc>
          <w:tcPr>
            <w:tcW w:w="988" w:type="dxa"/>
            <w:vAlign w:val="center"/>
          </w:tcPr>
          <w:p w14:paraId="310ABC43" w14:textId="77777777" w:rsidR="00385BF7" w:rsidRPr="005118CC" w:rsidRDefault="00385BF7" w:rsidP="0080322A">
            <w:pPr>
              <w:numPr>
                <w:ilvl w:val="0"/>
                <w:numId w:val="10"/>
              </w:numPr>
              <w:ind w:left="720"/>
              <w:contextualSpacing/>
            </w:pPr>
          </w:p>
        </w:tc>
        <w:tc>
          <w:tcPr>
            <w:tcW w:w="1701" w:type="dxa"/>
            <w:vAlign w:val="center"/>
          </w:tcPr>
          <w:p w14:paraId="03E52159" w14:textId="77777777" w:rsidR="00385BF7" w:rsidRPr="005118CC" w:rsidRDefault="00385BF7" w:rsidP="00385BF7">
            <w:r w:rsidRPr="005118CC">
              <w:t>FR102465</w:t>
            </w:r>
          </w:p>
        </w:tc>
        <w:tc>
          <w:tcPr>
            <w:tcW w:w="4961" w:type="dxa"/>
            <w:vAlign w:val="center"/>
          </w:tcPr>
          <w:p w14:paraId="083CFFFE" w14:textId="77777777" w:rsidR="00385BF7" w:rsidRPr="005118CC" w:rsidRDefault="00385BF7" w:rsidP="00385BF7">
            <w:r w:rsidRPr="005118CC">
              <w:t>Сукупний дохід</w:t>
            </w:r>
          </w:p>
        </w:tc>
        <w:tc>
          <w:tcPr>
            <w:tcW w:w="1984" w:type="dxa"/>
            <w:vAlign w:val="center"/>
          </w:tcPr>
          <w:p w14:paraId="273570A4" w14:textId="77777777" w:rsidR="00385BF7" w:rsidRPr="005118CC" w:rsidRDefault="00385BF7" w:rsidP="00385BF7">
            <w:r w:rsidRPr="005118CC">
              <w:t>T100_1, T100_2</w:t>
            </w:r>
          </w:p>
        </w:tc>
        <w:tc>
          <w:tcPr>
            <w:tcW w:w="2268" w:type="dxa"/>
            <w:vAlign w:val="center"/>
          </w:tcPr>
          <w:p w14:paraId="482F145A" w14:textId="77777777" w:rsidR="00385BF7" w:rsidRPr="005118CC" w:rsidRDefault="00385BF7" w:rsidP="00385BF7">
            <w:r w:rsidRPr="005118CC">
              <w:t>F061, H001</w:t>
            </w:r>
          </w:p>
        </w:tc>
        <w:tc>
          <w:tcPr>
            <w:tcW w:w="1985" w:type="dxa"/>
            <w:vAlign w:val="center"/>
          </w:tcPr>
          <w:p w14:paraId="512C9331" w14:textId="77777777" w:rsidR="00385BF7" w:rsidRPr="005118CC" w:rsidRDefault="00385BF7" w:rsidP="00385BF7">
            <w:r w:rsidRPr="005118CC">
              <w:t>Немає</w:t>
            </w:r>
          </w:p>
        </w:tc>
        <w:tc>
          <w:tcPr>
            <w:tcW w:w="1276" w:type="dxa"/>
            <w:vAlign w:val="center"/>
          </w:tcPr>
          <w:p w14:paraId="3617981E" w14:textId="77777777" w:rsidR="00385BF7" w:rsidRPr="005118CC" w:rsidRDefault="00385BF7" w:rsidP="00385BF7">
            <w:r w:rsidRPr="005118CC">
              <w:t>FR1</w:t>
            </w:r>
          </w:p>
        </w:tc>
      </w:tr>
      <w:tr w:rsidR="005118CC" w:rsidRPr="005118CC" w14:paraId="2D4EA56D" w14:textId="77777777" w:rsidTr="00EC4377">
        <w:trPr>
          <w:cantSplit/>
          <w:jc w:val="center"/>
        </w:trPr>
        <w:tc>
          <w:tcPr>
            <w:tcW w:w="988" w:type="dxa"/>
            <w:vAlign w:val="center"/>
          </w:tcPr>
          <w:p w14:paraId="4C7B9468" w14:textId="77777777" w:rsidR="00385BF7" w:rsidRPr="005118CC" w:rsidRDefault="00385BF7" w:rsidP="0080322A">
            <w:pPr>
              <w:numPr>
                <w:ilvl w:val="0"/>
                <w:numId w:val="10"/>
              </w:numPr>
              <w:ind w:left="720"/>
              <w:contextualSpacing/>
            </w:pPr>
          </w:p>
        </w:tc>
        <w:tc>
          <w:tcPr>
            <w:tcW w:w="1701" w:type="dxa"/>
            <w:vAlign w:val="center"/>
          </w:tcPr>
          <w:p w14:paraId="3BF92562" w14:textId="77777777" w:rsidR="00385BF7" w:rsidRPr="005118CC" w:rsidRDefault="00385BF7" w:rsidP="00385BF7">
            <w:r w:rsidRPr="005118CC">
              <w:t>FR102470</w:t>
            </w:r>
          </w:p>
        </w:tc>
        <w:tc>
          <w:tcPr>
            <w:tcW w:w="4961" w:type="dxa"/>
            <w:vAlign w:val="center"/>
          </w:tcPr>
          <w:p w14:paraId="601C0501" w14:textId="77777777" w:rsidR="00385BF7" w:rsidRPr="005118CC" w:rsidRDefault="00385BF7" w:rsidP="00385BF7">
            <w:r w:rsidRPr="005118CC">
              <w:t>Чистий прибуток (збиток), що належить власникам материнської компанії</w:t>
            </w:r>
          </w:p>
        </w:tc>
        <w:tc>
          <w:tcPr>
            <w:tcW w:w="1984" w:type="dxa"/>
            <w:vAlign w:val="center"/>
          </w:tcPr>
          <w:p w14:paraId="2DF8E07D" w14:textId="77777777" w:rsidR="00385BF7" w:rsidRPr="005118CC" w:rsidRDefault="00385BF7" w:rsidP="00385BF7">
            <w:r w:rsidRPr="005118CC">
              <w:t>T100_1, T100_2</w:t>
            </w:r>
          </w:p>
        </w:tc>
        <w:tc>
          <w:tcPr>
            <w:tcW w:w="2268" w:type="dxa"/>
            <w:vAlign w:val="center"/>
          </w:tcPr>
          <w:p w14:paraId="3FC8EF2E" w14:textId="77777777" w:rsidR="00385BF7" w:rsidRPr="005118CC" w:rsidRDefault="00385BF7" w:rsidP="00385BF7">
            <w:r w:rsidRPr="005118CC">
              <w:t>F061, H001</w:t>
            </w:r>
          </w:p>
        </w:tc>
        <w:tc>
          <w:tcPr>
            <w:tcW w:w="1985" w:type="dxa"/>
            <w:vAlign w:val="center"/>
          </w:tcPr>
          <w:p w14:paraId="1A8C9466" w14:textId="77777777" w:rsidR="00385BF7" w:rsidRPr="005118CC" w:rsidRDefault="00385BF7" w:rsidP="00385BF7">
            <w:r w:rsidRPr="005118CC">
              <w:t>Немає</w:t>
            </w:r>
          </w:p>
        </w:tc>
        <w:tc>
          <w:tcPr>
            <w:tcW w:w="1276" w:type="dxa"/>
            <w:vAlign w:val="center"/>
          </w:tcPr>
          <w:p w14:paraId="1E25DAFC" w14:textId="77777777" w:rsidR="00385BF7" w:rsidRPr="005118CC" w:rsidRDefault="00385BF7" w:rsidP="00385BF7">
            <w:r w:rsidRPr="005118CC">
              <w:t>FR1</w:t>
            </w:r>
          </w:p>
        </w:tc>
      </w:tr>
      <w:tr w:rsidR="005118CC" w:rsidRPr="005118CC" w14:paraId="36CB0AE7" w14:textId="77777777" w:rsidTr="00EC4377">
        <w:trPr>
          <w:cantSplit/>
          <w:jc w:val="center"/>
        </w:trPr>
        <w:tc>
          <w:tcPr>
            <w:tcW w:w="988" w:type="dxa"/>
            <w:vAlign w:val="center"/>
          </w:tcPr>
          <w:p w14:paraId="3D2D230F" w14:textId="77777777" w:rsidR="00385BF7" w:rsidRPr="005118CC" w:rsidRDefault="00385BF7" w:rsidP="0080322A">
            <w:pPr>
              <w:numPr>
                <w:ilvl w:val="0"/>
                <w:numId w:val="10"/>
              </w:numPr>
              <w:ind w:left="720"/>
              <w:contextualSpacing/>
            </w:pPr>
          </w:p>
        </w:tc>
        <w:tc>
          <w:tcPr>
            <w:tcW w:w="1701" w:type="dxa"/>
            <w:vAlign w:val="center"/>
          </w:tcPr>
          <w:p w14:paraId="07A6D5D6" w14:textId="77777777" w:rsidR="00385BF7" w:rsidRPr="005118CC" w:rsidRDefault="00385BF7" w:rsidP="00385BF7">
            <w:r w:rsidRPr="005118CC">
              <w:t>FR102475</w:t>
            </w:r>
          </w:p>
        </w:tc>
        <w:tc>
          <w:tcPr>
            <w:tcW w:w="4961" w:type="dxa"/>
            <w:vAlign w:val="center"/>
          </w:tcPr>
          <w:p w14:paraId="26662EFD" w14:textId="77777777" w:rsidR="00385BF7" w:rsidRPr="005118CC" w:rsidRDefault="00385BF7" w:rsidP="00385BF7">
            <w:r w:rsidRPr="005118CC">
              <w:t>Чистий прибуток (збиток), що належить неконтрольованій частці</w:t>
            </w:r>
          </w:p>
        </w:tc>
        <w:tc>
          <w:tcPr>
            <w:tcW w:w="1984" w:type="dxa"/>
            <w:vAlign w:val="center"/>
          </w:tcPr>
          <w:p w14:paraId="392554E3" w14:textId="77777777" w:rsidR="00385BF7" w:rsidRPr="005118CC" w:rsidRDefault="00385BF7" w:rsidP="00385BF7">
            <w:r w:rsidRPr="005118CC">
              <w:t>T100_1, T100_2</w:t>
            </w:r>
          </w:p>
        </w:tc>
        <w:tc>
          <w:tcPr>
            <w:tcW w:w="2268" w:type="dxa"/>
            <w:vAlign w:val="center"/>
          </w:tcPr>
          <w:p w14:paraId="68364C0C" w14:textId="77777777" w:rsidR="00385BF7" w:rsidRPr="005118CC" w:rsidRDefault="00385BF7" w:rsidP="00385BF7">
            <w:r w:rsidRPr="005118CC">
              <w:t>F061, H001</w:t>
            </w:r>
          </w:p>
        </w:tc>
        <w:tc>
          <w:tcPr>
            <w:tcW w:w="1985" w:type="dxa"/>
            <w:vAlign w:val="center"/>
          </w:tcPr>
          <w:p w14:paraId="0610626C" w14:textId="77777777" w:rsidR="00385BF7" w:rsidRPr="005118CC" w:rsidRDefault="00385BF7" w:rsidP="00385BF7">
            <w:r w:rsidRPr="005118CC">
              <w:t>Немає</w:t>
            </w:r>
          </w:p>
        </w:tc>
        <w:tc>
          <w:tcPr>
            <w:tcW w:w="1276" w:type="dxa"/>
            <w:vAlign w:val="center"/>
          </w:tcPr>
          <w:p w14:paraId="3D9C7897" w14:textId="77777777" w:rsidR="00385BF7" w:rsidRPr="005118CC" w:rsidRDefault="00385BF7" w:rsidP="00385BF7">
            <w:r w:rsidRPr="005118CC">
              <w:t>FR1</w:t>
            </w:r>
          </w:p>
        </w:tc>
      </w:tr>
      <w:tr w:rsidR="005118CC" w:rsidRPr="005118CC" w14:paraId="66F8AB99" w14:textId="77777777" w:rsidTr="00EC4377">
        <w:trPr>
          <w:cantSplit/>
          <w:jc w:val="center"/>
        </w:trPr>
        <w:tc>
          <w:tcPr>
            <w:tcW w:w="988" w:type="dxa"/>
            <w:vAlign w:val="center"/>
          </w:tcPr>
          <w:p w14:paraId="266E15CA" w14:textId="77777777" w:rsidR="00385BF7" w:rsidRPr="005118CC" w:rsidRDefault="00385BF7" w:rsidP="0080322A">
            <w:pPr>
              <w:numPr>
                <w:ilvl w:val="0"/>
                <w:numId w:val="10"/>
              </w:numPr>
              <w:ind w:left="720"/>
              <w:contextualSpacing/>
            </w:pPr>
          </w:p>
        </w:tc>
        <w:tc>
          <w:tcPr>
            <w:tcW w:w="1701" w:type="dxa"/>
            <w:vAlign w:val="center"/>
          </w:tcPr>
          <w:p w14:paraId="6846A000" w14:textId="77777777" w:rsidR="00385BF7" w:rsidRPr="005118CC" w:rsidRDefault="00385BF7" w:rsidP="00385BF7">
            <w:r w:rsidRPr="005118CC">
              <w:t>FR102480</w:t>
            </w:r>
          </w:p>
        </w:tc>
        <w:tc>
          <w:tcPr>
            <w:tcW w:w="4961" w:type="dxa"/>
            <w:vAlign w:val="center"/>
          </w:tcPr>
          <w:p w14:paraId="787513FC" w14:textId="77777777" w:rsidR="00385BF7" w:rsidRPr="005118CC" w:rsidRDefault="00385BF7" w:rsidP="00385BF7">
            <w:r w:rsidRPr="005118CC">
              <w:t>Сукупний дохід, що належить</w:t>
            </w:r>
            <w:r w:rsidRPr="005118CC">
              <w:br/>
              <w:t>власникам материнської компанії</w:t>
            </w:r>
          </w:p>
        </w:tc>
        <w:tc>
          <w:tcPr>
            <w:tcW w:w="1984" w:type="dxa"/>
            <w:vAlign w:val="center"/>
          </w:tcPr>
          <w:p w14:paraId="3E8CB1A5" w14:textId="77777777" w:rsidR="00385BF7" w:rsidRPr="005118CC" w:rsidRDefault="00385BF7" w:rsidP="00385BF7">
            <w:r w:rsidRPr="005118CC">
              <w:t>T100_1, T100_2</w:t>
            </w:r>
          </w:p>
        </w:tc>
        <w:tc>
          <w:tcPr>
            <w:tcW w:w="2268" w:type="dxa"/>
            <w:vAlign w:val="center"/>
          </w:tcPr>
          <w:p w14:paraId="3687CD9A" w14:textId="77777777" w:rsidR="00385BF7" w:rsidRPr="005118CC" w:rsidRDefault="00385BF7" w:rsidP="00385BF7">
            <w:r w:rsidRPr="005118CC">
              <w:t>F061, H001</w:t>
            </w:r>
          </w:p>
        </w:tc>
        <w:tc>
          <w:tcPr>
            <w:tcW w:w="1985" w:type="dxa"/>
            <w:vAlign w:val="center"/>
          </w:tcPr>
          <w:p w14:paraId="12E74B70" w14:textId="77777777" w:rsidR="00385BF7" w:rsidRPr="005118CC" w:rsidRDefault="00385BF7" w:rsidP="00385BF7">
            <w:r w:rsidRPr="005118CC">
              <w:t>Немає</w:t>
            </w:r>
          </w:p>
        </w:tc>
        <w:tc>
          <w:tcPr>
            <w:tcW w:w="1276" w:type="dxa"/>
            <w:vAlign w:val="center"/>
          </w:tcPr>
          <w:p w14:paraId="4E45CDE5" w14:textId="77777777" w:rsidR="00385BF7" w:rsidRPr="005118CC" w:rsidRDefault="00385BF7" w:rsidP="00385BF7">
            <w:r w:rsidRPr="005118CC">
              <w:t>FR1</w:t>
            </w:r>
          </w:p>
        </w:tc>
      </w:tr>
      <w:tr w:rsidR="005118CC" w:rsidRPr="005118CC" w14:paraId="2DA47D55" w14:textId="77777777" w:rsidTr="00EC4377">
        <w:trPr>
          <w:cantSplit/>
          <w:jc w:val="center"/>
        </w:trPr>
        <w:tc>
          <w:tcPr>
            <w:tcW w:w="988" w:type="dxa"/>
            <w:vAlign w:val="center"/>
          </w:tcPr>
          <w:p w14:paraId="6CDBEB84" w14:textId="77777777" w:rsidR="00385BF7" w:rsidRPr="005118CC" w:rsidRDefault="00385BF7" w:rsidP="0080322A">
            <w:pPr>
              <w:numPr>
                <w:ilvl w:val="0"/>
                <w:numId w:val="10"/>
              </w:numPr>
              <w:ind w:left="720"/>
              <w:contextualSpacing/>
            </w:pPr>
          </w:p>
        </w:tc>
        <w:tc>
          <w:tcPr>
            <w:tcW w:w="1701" w:type="dxa"/>
            <w:vAlign w:val="center"/>
          </w:tcPr>
          <w:p w14:paraId="4BE7061D" w14:textId="77777777" w:rsidR="00385BF7" w:rsidRPr="005118CC" w:rsidRDefault="00385BF7" w:rsidP="00385BF7">
            <w:r w:rsidRPr="005118CC">
              <w:t>FR102485</w:t>
            </w:r>
          </w:p>
        </w:tc>
        <w:tc>
          <w:tcPr>
            <w:tcW w:w="4961" w:type="dxa"/>
            <w:vAlign w:val="center"/>
          </w:tcPr>
          <w:p w14:paraId="78E25462" w14:textId="77777777" w:rsidR="00385BF7" w:rsidRPr="005118CC" w:rsidRDefault="00385BF7" w:rsidP="00385BF7">
            <w:r w:rsidRPr="005118CC">
              <w:t>Сукупний дохід, що належить неконтрольованій частці</w:t>
            </w:r>
          </w:p>
        </w:tc>
        <w:tc>
          <w:tcPr>
            <w:tcW w:w="1984" w:type="dxa"/>
            <w:vAlign w:val="center"/>
          </w:tcPr>
          <w:p w14:paraId="1DCC293E" w14:textId="77777777" w:rsidR="00385BF7" w:rsidRPr="005118CC" w:rsidRDefault="00385BF7" w:rsidP="00385BF7">
            <w:r w:rsidRPr="005118CC">
              <w:t>T100_1, T100_2</w:t>
            </w:r>
          </w:p>
        </w:tc>
        <w:tc>
          <w:tcPr>
            <w:tcW w:w="2268" w:type="dxa"/>
            <w:vAlign w:val="center"/>
          </w:tcPr>
          <w:p w14:paraId="3C56E9E5" w14:textId="77777777" w:rsidR="00385BF7" w:rsidRPr="005118CC" w:rsidRDefault="00385BF7" w:rsidP="00385BF7">
            <w:r w:rsidRPr="005118CC">
              <w:t>F061, H001</w:t>
            </w:r>
          </w:p>
        </w:tc>
        <w:tc>
          <w:tcPr>
            <w:tcW w:w="1985" w:type="dxa"/>
            <w:vAlign w:val="center"/>
          </w:tcPr>
          <w:p w14:paraId="6D57BCC5" w14:textId="77777777" w:rsidR="00385BF7" w:rsidRPr="005118CC" w:rsidRDefault="00385BF7" w:rsidP="00385BF7">
            <w:r w:rsidRPr="005118CC">
              <w:t>Немає</w:t>
            </w:r>
          </w:p>
        </w:tc>
        <w:tc>
          <w:tcPr>
            <w:tcW w:w="1276" w:type="dxa"/>
            <w:vAlign w:val="center"/>
          </w:tcPr>
          <w:p w14:paraId="59F1D5D0" w14:textId="77777777" w:rsidR="00385BF7" w:rsidRPr="005118CC" w:rsidRDefault="00385BF7" w:rsidP="00385BF7">
            <w:r w:rsidRPr="005118CC">
              <w:t>FR1</w:t>
            </w:r>
          </w:p>
        </w:tc>
      </w:tr>
      <w:tr w:rsidR="005118CC" w:rsidRPr="005118CC" w14:paraId="0AAFC157" w14:textId="77777777" w:rsidTr="00EC4377">
        <w:trPr>
          <w:cantSplit/>
          <w:jc w:val="center"/>
        </w:trPr>
        <w:tc>
          <w:tcPr>
            <w:tcW w:w="988" w:type="dxa"/>
            <w:vAlign w:val="center"/>
          </w:tcPr>
          <w:p w14:paraId="1A68E785" w14:textId="77777777" w:rsidR="00385BF7" w:rsidRPr="005118CC" w:rsidRDefault="00385BF7" w:rsidP="0080322A">
            <w:pPr>
              <w:numPr>
                <w:ilvl w:val="0"/>
                <w:numId w:val="10"/>
              </w:numPr>
              <w:ind w:left="720"/>
              <w:contextualSpacing/>
            </w:pPr>
          </w:p>
        </w:tc>
        <w:tc>
          <w:tcPr>
            <w:tcW w:w="1701" w:type="dxa"/>
            <w:vAlign w:val="center"/>
          </w:tcPr>
          <w:p w14:paraId="4586914A" w14:textId="77777777" w:rsidR="00385BF7" w:rsidRPr="005118CC" w:rsidRDefault="00385BF7" w:rsidP="00385BF7">
            <w:r w:rsidRPr="005118CC">
              <w:t>FR102500</w:t>
            </w:r>
          </w:p>
        </w:tc>
        <w:tc>
          <w:tcPr>
            <w:tcW w:w="4961" w:type="dxa"/>
            <w:vAlign w:val="center"/>
          </w:tcPr>
          <w:p w14:paraId="568091A8" w14:textId="77777777" w:rsidR="00385BF7" w:rsidRPr="005118CC" w:rsidRDefault="00385BF7" w:rsidP="00385BF7">
            <w:r w:rsidRPr="005118CC">
              <w:t>Матеріальні затрати</w:t>
            </w:r>
          </w:p>
        </w:tc>
        <w:tc>
          <w:tcPr>
            <w:tcW w:w="1984" w:type="dxa"/>
            <w:vAlign w:val="center"/>
          </w:tcPr>
          <w:p w14:paraId="1D60C8B4" w14:textId="77777777" w:rsidR="00385BF7" w:rsidRPr="005118CC" w:rsidRDefault="00385BF7" w:rsidP="00385BF7">
            <w:r w:rsidRPr="005118CC">
              <w:t>T100_1, T100_2</w:t>
            </w:r>
          </w:p>
        </w:tc>
        <w:tc>
          <w:tcPr>
            <w:tcW w:w="2268" w:type="dxa"/>
            <w:vAlign w:val="center"/>
          </w:tcPr>
          <w:p w14:paraId="25005FBC" w14:textId="77777777" w:rsidR="00385BF7" w:rsidRPr="005118CC" w:rsidRDefault="00385BF7" w:rsidP="00385BF7">
            <w:r w:rsidRPr="005118CC">
              <w:t>F061, H001</w:t>
            </w:r>
          </w:p>
        </w:tc>
        <w:tc>
          <w:tcPr>
            <w:tcW w:w="1985" w:type="dxa"/>
            <w:vAlign w:val="center"/>
          </w:tcPr>
          <w:p w14:paraId="1A656792" w14:textId="77777777" w:rsidR="00385BF7" w:rsidRPr="005118CC" w:rsidRDefault="00385BF7" w:rsidP="00385BF7">
            <w:r w:rsidRPr="005118CC">
              <w:t>Немає</w:t>
            </w:r>
          </w:p>
        </w:tc>
        <w:tc>
          <w:tcPr>
            <w:tcW w:w="1276" w:type="dxa"/>
            <w:vAlign w:val="center"/>
          </w:tcPr>
          <w:p w14:paraId="3F430F53" w14:textId="77777777" w:rsidR="00385BF7" w:rsidRPr="005118CC" w:rsidRDefault="00385BF7" w:rsidP="00385BF7">
            <w:r w:rsidRPr="005118CC">
              <w:t>FR1</w:t>
            </w:r>
          </w:p>
        </w:tc>
      </w:tr>
      <w:tr w:rsidR="005118CC" w:rsidRPr="005118CC" w14:paraId="532F82F6" w14:textId="77777777" w:rsidTr="00EC4377">
        <w:trPr>
          <w:cantSplit/>
          <w:jc w:val="center"/>
        </w:trPr>
        <w:tc>
          <w:tcPr>
            <w:tcW w:w="988" w:type="dxa"/>
            <w:vAlign w:val="center"/>
          </w:tcPr>
          <w:p w14:paraId="1398E673" w14:textId="77777777" w:rsidR="00385BF7" w:rsidRPr="005118CC" w:rsidRDefault="00385BF7" w:rsidP="0080322A">
            <w:pPr>
              <w:numPr>
                <w:ilvl w:val="0"/>
                <w:numId w:val="10"/>
              </w:numPr>
              <w:ind w:left="720"/>
              <w:contextualSpacing/>
            </w:pPr>
          </w:p>
        </w:tc>
        <w:tc>
          <w:tcPr>
            <w:tcW w:w="1701" w:type="dxa"/>
            <w:vAlign w:val="center"/>
          </w:tcPr>
          <w:p w14:paraId="6BCD73F6" w14:textId="77777777" w:rsidR="00385BF7" w:rsidRPr="005118CC" w:rsidRDefault="00385BF7" w:rsidP="00385BF7">
            <w:r w:rsidRPr="005118CC">
              <w:t>FR102505</w:t>
            </w:r>
          </w:p>
        </w:tc>
        <w:tc>
          <w:tcPr>
            <w:tcW w:w="4961" w:type="dxa"/>
            <w:vAlign w:val="center"/>
          </w:tcPr>
          <w:p w14:paraId="43E68852" w14:textId="77777777" w:rsidR="00385BF7" w:rsidRPr="005118CC" w:rsidRDefault="00385BF7" w:rsidP="00385BF7">
            <w:r w:rsidRPr="005118CC">
              <w:t>Витрати на оплату праці</w:t>
            </w:r>
          </w:p>
        </w:tc>
        <w:tc>
          <w:tcPr>
            <w:tcW w:w="1984" w:type="dxa"/>
            <w:vAlign w:val="center"/>
          </w:tcPr>
          <w:p w14:paraId="7E08979D" w14:textId="77777777" w:rsidR="00385BF7" w:rsidRPr="005118CC" w:rsidRDefault="00385BF7" w:rsidP="00385BF7">
            <w:r w:rsidRPr="005118CC">
              <w:t>T100_1, T100_2</w:t>
            </w:r>
          </w:p>
        </w:tc>
        <w:tc>
          <w:tcPr>
            <w:tcW w:w="2268" w:type="dxa"/>
            <w:vAlign w:val="center"/>
          </w:tcPr>
          <w:p w14:paraId="2AAD5C78" w14:textId="77777777" w:rsidR="00385BF7" w:rsidRPr="005118CC" w:rsidRDefault="00385BF7" w:rsidP="00385BF7">
            <w:r w:rsidRPr="005118CC">
              <w:t>F061, H001</w:t>
            </w:r>
          </w:p>
        </w:tc>
        <w:tc>
          <w:tcPr>
            <w:tcW w:w="1985" w:type="dxa"/>
            <w:vAlign w:val="center"/>
          </w:tcPr>
          <w:p w14:paraId="57C139F0" w14:textId="77777777" w:rsidR="00385BF7" w:rsidRPr="005118CC" w:rsidRDefault="00385BF7" w:rsidP="00385BF7">
            <w:r w:rsidRPr="005118CC">
              <w:t>Немає</w:t>
            </w:r>
          </w:p>
        </w:tc>
        <w:tc>
          <w:tcPr>
            <w:tcW w:w="1276" w:type="dxa"/>
            <w:vAlign w:val="center"/>
          </w:tcPr>
          <w:p w14:paraId="2AD89DEE" w14:textId="77777777" w:rsidR="00385BF7" w:rsidRPr="005118CC" w:rsidRDefault="00385BF7" w:rsidP="00385BF7">
            <w:r w:rsidRPr="005118CC">
              <w:t>FR1</w:t>
            </w:r>
          </w:p>
        </w:tc>
      </w:tr>
      <w:tr w:rsidR="005118CC" w:rsidRPr="005118CC" w14:paraId="2EDCB9C0" w14:textId="77777777" w:rsidTr="00EC4377">
        <w:trPr>
          <w:cantSplit/>
          <w:jc w:val="center"/>
        </w:trPr>
        <w:tc>
          <w:tcPr>
            <w:tcW w:w="988" w:type="dxa"/>
            <w:vAlign w:val="center"/>
          </w:tcPr>
          <w:p w14:paraId="60BFE67D" w14:textId="77777777" w:rsidR="00385BF7" w:rsidRPr="005118CC" w:rsidRDefault="00385BF7" w:rsidP="0080322A">
            <w:pPr>
              <w:numPr>
                <w:ilvl w:val="0"/>
                <w:numId w:val="10"/>
              </w:numPr>
              <w:ind w:left="720"/>
              <w:contextualSpacing/>
            </w:pPr>
          </w:p>
        </w:tc>
        <w:tc>
          <w:tcPr>
            <w:tcW w:w="1701" w:type="dxa"/>
            <w:vAlign w:val="center"/>
          </w:tcPr>
          <w:p w14:paraId="3CFA426B" w14:textId="77777777" w:rsidR="00385BF7" w:rsidRPr="005118CC" w:rsidRDefault="00385BF7" w:rsidP="00385BF7">
            <w:r w:rsidRPr="005118CC">
              <w:t>FR102510</w:t>
            </w:r>
          </w:p>
        </w:tc>
        <w:tc>
          <w:tcPr>
            <w:tcW w:w="4961" w:type="dxa"/>
            <w:vAlign w:val="center"/>
          </w:tcPr>
          <w:p w14:paraId="67D2EA1F" w14:textId="77777777" w:rsidR="00385BF7" w:rsidRPr="005118CC" w:rsidRDefault="00385BF7" w:rsidP="00385BF7">
            <w:r w:rsidRPr="005118CC">
              <w:t>Відрахування на соціальні заходи</w:t>
            </w:r>
          </w:p>
        </w:tc>
        <w:tc>
          <w:tcPr>
            <w:tcW w:w="1984" w:type="dxa"/>
            <w:vAlign w:val="center"/>
          </w:tcPr>
          <w:p w14:paraId="216C8CA4" w14:textId="77777777" w:rsidR="00385BF7" w:rsidRPr="005118CC" w:rsidRDefault="00385BF7" w:rsidP="00385BF7">
            <w:r w:rsidRPr="005118CC">
              <w:t>T100_1, T100_2</w:t>
            </w:r>
          </w:p>
        </w:tc>
        <w:tc>
          <w:tcPr>
            <w:tcW w:w="2268" w:type="dxa"/>
            <w:vAlign w:val="center"/>
          </w:tcPr>
          <w:p w14:paraId="5C5C4033" w14:textId="77777777" w:rsidR="00385BF7" w:rsidRPr="005118CC" w:rsidRDefault="00385BF7" w:rsidP="00385BF7">
            <w:r w:rsidRPr="005118CC">
              <w:t>F061, H001</w:t>
            </w:r>
          </w:p>
        </w:tc>
        <w:tc>
          <w:tcPr>
            <w:tcW w:w="1985" w:type="dxa"/>
            <w:vAlign w:val="center"/>
          </w:tcPr>
          <w:p w14:paraId="5A17CF73" w14:textId="77777777" w:rsidR="00385BF7" w:rsidRPr="005118CC" w:rsidRDefault="00385BF7" w:rsidP="00385BF7">
            <w:r w:rsidRPr="005118CC">
              <w:t>Немає</w:t>
            </w:r>
          </w:p>
        </w:tc>
        <w:tc>
          <w:tcPr>
            <w:tcW w:w="1276" w:type="dxa"/>
            <w:vAlign w:val="center"/>
          </w:tcPr>
          <w:p w14:paraId="5E7E5055" w14:textId="77777777" w:rsidR="00385BF7" w:rsidRPr="005118CC" w:rsidRDefault="00385BF7" w:rsidP="00385BF7">
            <w:r w:rsidRPr="005118CC">
              <w:t>FR1</w:t>
            </w:r>
          </w:p>
        </w:tc>
      </w:tr>
      <w:tr w:rsidR="005118CC" w:rsidRPr="005118CC" w14:paraId="0E2CDDBC" w14:textId="77777777" w:rsidTr="00EC4377">
        <w:trPr>
          <w:cantSplit/>
          <w:jc w:val="center"/>
        </w:trPr>
        <w:tc>
          <w:tcPr>
            <w:tcW w:w="988" w:type="dxa"/>
            <w:vAlign w:val="center"/>
          </w:tcPr>
          <w:p w14:paraId="64CED1AA" w14:textId="77777777" w:rsidR="00385BF7" w:rsidRPr="005118CC" w:rsidRDefault="00385BF7" w:rsidP="0080322A">
            <w:pPr>
              <w:numPr>
                <w:ilvl w:val="0"/>
                <w:numId w:val="10"/>
              </w:numPr>
              <w:ind w:left="720"/>
              <w:contextualSpacing/>
            </w:pPr>
          </w:p>
        </w:tc>
        <w:tc>
          <w:tcPr>
            <w:tcW w:w="1701" w:type="dxa"/>
            <w:vAlign w:val="center"/>
          </w:tcPr>
          <w:p w14:paraId="6D4E5B92" w14:textId="77777777" w:rsidR="00385BF7" w:rsidRPr="005118CC" w:rsidRDefault="00385BF7" w:rsidP="00385BF7">
            <w:r w:rsidRPr="005118CC">
              <w:t>FR102515</w:t>
            </w:r>
          </w:p>
        </w:tc>
        <w:tc>
          <w:tcPr>
            <w:tcW w:w="4961" w:type="dxa"/>
            <w:vAlign w:val="center"/>
          </w:tcPr>
          <w:p w14:paraId="721BD0B2" w14:textId="77777777" w:rsidR="00385BF7" w:rsidRPr="005118CC" w:rsidRDefault="00385BF7" w:rsidP="00385BF7">
            <w:r w:rsidRPr="005118CC">
              <w:t>Амортизація</w:t>
            </w:r>
          </w:p>
        </w:tc>
        <w:tc>
          <w:tcPr>
            <w:tcW w:w="1984" w:type="dxa"/>
            <w:vAlign w:val="center"/>
          </w:tcPr>
          <w:p w14:paraId="302222CB" w14:textId="77777777" w:rsidR="00385BF7" w:rsidRPr="005118CC" w:rsidRDefault="00385BF7" w:rsidP="00385BF7">
            <w:r w:rsidRPr="005118CC">
              <w:t>T100_1, T100_2</w:t>
            </w:r>
          </w:p>
        </w:tc>
        <w:tc>
          <w:tcPr>
            <w:tcW w:w="2268" w:type="dxa"/>
            <w:vAlign w:val="center"/>
          </w:tcPr>
          <w:p w14:paraId="289D8F67" w14:textId="77777777" w:rsidR="00385BF7" w:rsidRPr="005118CC" w:rsidRDefault="00385BF7" w:rsidP="00385BF7">
            <w:r w:rsidRPr="005118CC">
              <w:t>F061, H001</w:t>
            </w:r>
          </w:p>
        </w:tc>
        <w:tc>
          <w:tcPr>
            <w:tcW w:w="1985" w:type="dxa"/>
            <w:vAlign w:val="center"/>
          </w:tcPr>
          <w:p w14:paraId="3F932B19" w14:textId="77777777" w:rsidR="00385BF7" w:rsidRPr="005118CC" w:rsidRDefault="00385BF7" w:rsidP="00385BF7">
            <w:r w:rsidRPr="005118CC">
              <w:t>Немає</w:t>
            </w:r>
          </w:p>
        </w:tc>
        <w:tc>
          <w:tcPr>
            <w:tcW w:w="1276" w:type="dxa"/>
            <w:vAlign w:val="center"/>
          </w:tcPr>
          <w:p w14:paraId="0BE93F44" w14:textId="77777777" w:rsidR="00385BF7" w:rsidRPr="005118CC" w:rsidRDefault="00385BF7" w:rsidP="00385BF7">
            <w:r w:rsidRPr="005118CC">
              <w:t>FR1</w:t>
            </w:r>
          </w:p>
        </w:tc>
      </w:tr>
      <w:tr w:rsidR="005118CC" w:rsidRPr="005118CC" w14:paraId="167B0981" w14:textId="77777777" w:rsidTr="00EC4377">
        <w:trPr>
          <w:cantSplit/>
          <w:jc w:val="center"/>
        </w:trPr>
        <w:tc>
          <w:tcPr>
            <w:tcW w:w="988" w:type="dxa"/>
            <w:vAlign w:val="center"/>
          </w:tcPr>
          <w:p w14:paraId="6A433A74" w14:textId="77777777" w:rsidR="00385BF7" w:rsidRPr="005118CC" w:rsidRDefault="00385BF7" w:rsidP="0080322A">
            <w:pPr>
              <w:numPr>
                <w:ilvl w:val="0"/>
                <w:numId w:val="10"/>
              </w:numPr>
              <w:ind w:left="720"/>
              <w:contextualSpacing/>
            </w:pPr>
          </w:p>
        </w:tc>
        <w:tc>
          <w:tcPr>
            <w:tcW w:w="1701" w:type="dxa"/>
            <w:vAlign w:val="center"/>
          </w:tcPr>
          <w:p w14:paraId="30266715" w14:textId="77777777" w:rsidR="00385BF7" w:rsidRPr="005118CC" w:rsidRDefault="00385BF7" w:rsidP="00385BF7">
            <w:r w:rsidRPr="005118CC">
              <w:t>FR102520</w:t>
            </w:r>
          </w:p>
        </w:tc>
        <w:tc>
          <w:tcPr>
            <w:tcW w:w="4961" w:type="dxa"/>
            <w:vAlign w:val="center"/>
          </w:tcPr>
          <w:p w14:paraId="4C4D5C88" w14:textId="77777777" w:rsidR="00385BF7" w:rsidRPr="005118CC" w:rsidRDefault="00385BF7" w:rsidP="00385BF7">
            <w:r w:rsidRPr="005118CC">
              <w:t>Інші операційні витрати</w:t>
            </w:r>
          </w:p>
        </w:tc>
        <w:tc>
          <w:tcPr>
            <w:tcW w:w="1984" w:type="dxa"/>
            <w:vAlign w:val="center"/>
          </w:tcPr>
          <w:p w14:paraId="4EE3A752" w14:textId="77777777" w:rsidR="00385BF7" w:rsidRPr="005118CC" w:rsidRDefault="00385BF7" w:rsidP="00385BF7">
            <w:r w:rsidRPr="005118CC">
              <w:t>T100_1, T100_2</w:t>
            </w:r>
          </w:p>
        </w:tc>
        <w:tc>
          <w:tcPr>
            <w:tcW w:w="2268" w:type="dxa"/>
            <w:vAlign w:val="center"/>
          </w:tcPr>
          <w:p w14:paraId="0E96CD6F" w14:textId="77777777" w:rsidR="00385BF7" w:rsidRPr="005118CC" w:rsidRDefault="00385BF7" w:rsidP="00385BF7">
            <w:r w:rsidRPr="005118CC">
              <w:t>F061, H001</w:t>
            </w:r>
          </w:p>
        </w:tc>
        <w:tc>
          <w:tcPr>
            <w:tcW w:w="1985" w:type="dxa"/>
            <w:vAlign w:val="center"/>
          </w:tcPr>
          <w:p w14:paraId="4A53CA3B" w14:textId="77777777" w:rsidR="00385BF7" w:rsidRPr="005118CC" w:rsidRDefault="00385BF7" w:rsidP="00385BF7">
            <w:r w:rsidRPr="005118CC">
              <w:t>Немає</w:t>
            </w:r>
          </w:p>
        </w:tc>
        <w:tc>
          <w:tcPr>
            <w:tcW w:w="1276" w:type="dxa"/>
            <w:vAlign w:val="center"/>
          </w:tcPr>
          <w:p w14:paraId="0B820809" w14:textId="77777777" w:rsidR="00385BF7" w:rsidRPr="005118CC" w:rsidRDefault="00385BF7" w:rsidP="00385BF7">
            <w:r w:rsidRPr="005118CC">
              <w:t>FR1</w:t>
            </w:r>
          </w:p>
        </w:tc>
      </w:tr>
      <w:tr w:rsidR="005118CC" w:rsidRPr="005118CC" w14:paraId="5211E86F" w14:textId="77777777" w:rsidTr="00EC4377">
        <w:trPr>
          <w:cantSplit/>
          <w:jc w:val="center"/>
        </w:trPr>
        <w:tc>
          <w:tcPr>
            <w:tcW w:w="988" w:type="dxa"/>
            <w:vAlign w:val="center"/>
          </w:tcPr>
          <w:p w14:paraId="0928513D" w14:textId="77777777" w:rsidR="00385BF7" w:rsidRPr="005118CC" w:rsidRDefault="00385BF7" w:rsidP="0080322A">
            <w:pPr>
              <w:numPr>
                <w:ilvl w:val="0"/>
                <w:numId w:val="10"/>
              </w:numPr>
              <w:ind w:left="720"/>
              <w:contextualSpacing/>
            </w:pPr>
          </w:p>
        </w:tc>
        <w:tc>
          <w:tcPr>
            <w:tcW w:w="1701" w:type="dxa"/>
            <w:vAlign w:val="center"/>
          </w:tcPr>
          <w:p w14:paraId="6AC14D8D" w14:textId="77777777" w:rsidR="00385BF7" w:rsidRPr="005118CC" w:rsidRDefault="00385BF7" w:rsidP="00385BF7">
            <w:r w:rsidRPr="005118CC">
              <w:t>FR102550</w:t>
            </w:r>
          </w:p>
        </w:tc>
        <w:tc>
          <w:tcPr>
            <w:tcW w:w="4961" w:type="dxa"/>
            <w:vAlign w:val="center"/>
          </w:tcPr>
          <w:p w14:paraId="14C90380" w14:textId="77777777" w:rsidR="00385BF7" w:rsidRPr="005118CC" w:rsidRDefault="00385BF7" w:rsidP="00385BF7">
            <w:r w:rsidRPr="005118CC">
              <w:t>Разом елементи операційних витрат</w:t>
            </w:r>
          </w:p>
        </w:tc>
        <w:tc>
          <w:tcPr>
            <w:tcW w:w="1984" w:type="dxa"/>
            <w:vAlign w:val="center"/>
          </w:tcPr>
          <w:p w14:paraId="7E9800D7" w14:textId="77777777" w:rsidR="00385BF7" w:rsidRPr="005118CC" w:rsidRDefault="00385BF7" w:rsidP="00385BF7">
            <w:r w:rsidRPr="005118CC">
              <w:t>T100_1, T100_2</w:t>
            </w:r>
          </w:p>
        </w:tc>
        <w:tc>
          <w:tcPr>
            <w:tcW w:w="2268" w:type="dxa"/>
            <w:vAlign w:val="center"/>
          </w:tcPr>
          <w:p w14:paraId="286532EA" w14:textId="77777777" w:rsidR="00385BF7" w:rsidRPr="005118CC" w:rsidRDefault="00385BF7" w:rsidP="00385BF7">
            <w:r w:rsidRPr="005118CC">
              <w:t>F061, H001</w:t>
            </w:r>
          </w:p>
        </w:tc>
        <w:tc>
          <w:tcPr>
            <w:tcW w:w="1985" w:type="dxa"/>
            <w:vAlign w:val="center"/>
          </w:tcPr>
          <w:p w14:paraId="4D5F09C2" w14:textId="77777777" w:rsidR="00385BF7" w:rsidRPr="005118CC" w:rsidRDefault="00385BF7" w:rsidP="00385BF7">
            <w:r w:rsidRPr="005118CC">
              <w:t>Немає</w:t>
            </w:r>
          </w:p>
        </w:tc>
        <w:tc>
          <w:tcPr>
            <w:tcW w:w="1276" w:type="dxa"/>
            <w:vAlign w:val="center"/>
          </w:tcPr>
          <w:p w14:paraId="52062DA5" w14:textId="77777777" w:rsidR="00385BF7" w:rsidRPr="005118CC" w:rsidRDefault="00385BF7" w:rsidP="00385BF7">
            <w:r w:rsidRPr="005118CC">
              <w:t>FR1</w:t>
            </w:r>
          </w:p>
        </w:tc>
      </w:tr>
      <w:tr w:rsidR="005118CC" w:rsidRPr="005118CC" w14:paraId="2F955DEF" w14:textId="77777777" w:rsidTr="00EC4377">
        <w:trPr>
          <w:cantSplit/>
          <w:jc w:val="center"/>
        </w:trPr>
        <w:tc>
          <w:tcPr>
            <w:tcW w:w="988" w:type="dxa"/>
            <w:vAlign w:val="center"/>
          </w:tcPr>
          <w:p w14:paraId="140ECDD5" w14:textId="77777777" w:rsidR="00385BF7" w:rsidRPr="005118CC" w:rsidRDefault="00385BF7" w:rsidP="0080322A">
            <w:pPr>
              <w:numPr>
                <w:ilvl w:val="0"/>
                <w:numId w:val="10"/>
              </w:numPr>
              <w:ind w:left="720"/>
              <w:contextualSpacing/>
            </w:pPr>
          </w:p>
        </w:tc>
        <w:tc>
          <w:tcPr>
            <w:tcW w:w="1701" w:type="dxa"/>
            <w:vAlign w:val="center"/>
          </w:tcPr>
          <w:p w14:paraId="16FB2040" w14:textId="77777777" w:rsidR="00385BF7" w:rsidRPr="005118CC" w:rsidRDefault="00385BF7" w:rsidP="00385BF7">
            <w:r w:rsidRPr="005118CC">
              <w:t>FR102600</w:t>
            </w:r>
          </w:p>
        </w:tc>
        <w:tc>
          <w:tcPr>
            <w:tcW w:w="4961" w:type="dxa"/>
            <w:vAlign w:val="center"/>
          </w:tcPr>
          <w:p w14:paraId="3B10EFBF" w14:textId="77777777" w:rsidR="00385BF7" w:rsidRPr="005118CC" w:rsidRDefault="00385BF7" w:rsidP="00385BF7">
            <w:r w:rsidRPr="005118CC">
              <w:t>Середньорічна кількість простих акцій</w:t>
            </w:r>
          </w:p>
        </w:tc>
        <w:tc>
          <w:tcPr>
            <w:tcW w:w="1984" w:type="dxa"/>
            <w:vAlign w:val="center"/>
          </w:tcPr>
          <w:p w14:paraId="13CA4A95" w14:textId="77777777" w:rsidR="00385BF7" w:rsidRPr="005118CC" w:rsidRDefault="00385BF7" w:rsidP="00385BF7">
            <w:r w:rsidRPr="005118CC">
              <w:t>T100_1, T100_2</w:t>
            </w:r>
          </w:p>
        </w:tc>
        <w:tc>
          <w:tcPr>
            <w:tcW w:w="2268" w:type="dxa"/>
            <w:vAlign w:val="center"/>
          </w:tcPr>
          <w:p w14:paraId="529BE196" w14:textId="77777777" w:rsidR="00385BF7" w:rsidRPr="005118CC" w:rsidRDefault="00385BF7" w:rsidP="00385BF7">
            <w:r w:rsidRPr="005118CC">
              <w:t>F061, H001</w:t>
            </w:r>
          </w:p>
        </w:tc>
        <w:tc>
          <w:tcPr>
            <w:tcW w:w="1985" w:type="dxa"/>
            <w:vAlign w:val="center"/>
          </w:tcPr>
          <w:p w14:paraId="412A1ED2" w14:textId="77777777" w:rsidR="00385BF7" w:rsidRPr="005118CC" w:rsidRDefault="00385BF7" w:rsidP="00385BF7">
            <w:r w:rsidRPr="005118CC">
              <w:t>Немає</w:t>
            </w:r>
          </w:p>
        </w:tc>
        <w:tc>
          <w:tcPr>
            <w:tcW w:w="1276" w:type="dxa"/>
            <w:vAlign w:val="center"/>
          </w:tcPr>
          <w:p w14:paraId="07ED2447" w14:textId="77777777" w:rsidR="00385BF7" w:rsidRPr="005118CC" w:rsidRDefault="00385BF7" w:rsidP="00385BF7">
            <w:r w:rsidRPr="005118CC">
              <w:t>FR1</w:t>
            </w:r>
          </w:p>
        </w:tc>
      </w:tr>
      <w:tr w:rsidR="005118CC" w:rsidRPr="005118CC" w14:paraId="22EAAACF" w14:textId="77777777" w:rsidTr="00EC4377">
        <w:trPr>
          <w:cantSplit/>
          <w:jc w:val="center"/>
        </w:trPr>
        <w:tc>
          <w:tcPr>
            <w:tcW w:w="988" w:type="dxa"/>
            <w:vAlign w:val="center"/>
          </w:tcPr>
          <w:p w14:paraId="10415EC3" w14:textId="77777777" w:rsidR="00385BF7" w:rsidRPr="005118CC" w:rsidRDefault="00385BF7" w:rsidP="0080322A">
            <w:pPr>
              <w:numPr>
                <w:ilvl w:val="0"/>
                <w:numId w:val="10"/>
              </w:numPr>
              <w:ind w:left="720"/>
              <w:contextualSpacing/>
            </w:pPr>
          </w:p>
        </w:tc>
        <w:tc>
          <w:tcPr>
            <w:tcW w:w="1701" w:type="dxa"/>
            <w:vAlign w:val="center"/>
          </w:tcPr>
          <w:p w14:paraId="36DD1683" w14:textId="77777777" w:rsidR="00385BF7" w:rsidRPr="005118CC" w:rsidRDefault="00385BF7" w:rsidP="00385BF7">
            <w:r w:rsidRPr="005118CC">
              <w:t>FR102605</w:t>
            </w:r>
          </w:p>
        </w:tc>
        <w:tc>
          <w:tcPr>
            <w:tcW w:w="4961" w:type="dxa"/>
            <w:vAlign w:val="center"/>
          </w:tcPr>
          <w:p w14:paraId="5AB577DB" w14:textId="77777777" w:rsidR="00385BF7" w:rsidRPr="005118CC" w:rsidRDefault="00385BF7" w:rsidP="00385BF7">
            <w:r w:rsidRPr="005118CC">
              <w:t>Скоригована середньорічна кількість простих акцій</w:t>
            </w:r>
          </w:p>
        </w:tc>
        <w:tc>
          <w:tcPr>
            <w:tcW w:w="1984" w:type="dxa"/>
            <w:vAlign w:val="center"/>
          </w:tcPr>
          <w:p w14:paraId="7EC3E558" w14:textId="77777777" w:rsidR="00385BF7" w:rsidRPr="005118CC" w:rsidRDefault="00385BF7" w:rsidP="00385BF7">
            <w:r w:rsidRPr="005118CC">
              <w:t>T100_1, T100_2</w:t>
            </w:r>
          </w:p>
        </w:tc>
        <w:tc>
          <w:tcPr>
            <w:tcW w:w="2268" w:type="dxa"/>
            <w:vAlign w:val="center"/>
          </w:tcPr>
          <w:p w14:paraId="3C426A8A" w14:textId="77777777" w:rsidR="00385BF7" w:rsidRPr="005118CC" w:rsidRDefault="00385BF7" w:rsidP="00385BF7">
            <w:r w:rsidRPr="005118CC">
              <w:t>F061, H001</w:t>
            </w:r>
          </w:p>
        </w:tc>
        <w:tc>
          <w:tcPr>
            <w:tcW w:w="1985" w:type="dxa"/>
            <w:vAlign w:val="center"/>
          </w:tcPr>
          <w:p w14:paraId="5AFDF67D" w14:textId="77777777" w:rsidR="00385BF7" w:rsidRPr="005118CC" w:rsidRDefault="00385BF7" w:rsidP="00385BF7">
            <w:r w:rsidRPr="005118CC">
              <w:t>Немає</w:t>
            </w:r>
          </w:p>
        </w:tc>
        <w:tc>
          <w:tcPr>
            <w:tcW w:w="1276" w:type="dxa"/>
            <w:vAlign w:val="center"/>
          </w:tcPr>
          <w:p w14:paraId="5BE608C1" w14:textId="77777777" w:rsidR="00385BF7" w:rsidRPr="005118CC" w:rsidRDefault="00385BF7" w:rsidP="00385BF7">
            <w:r w:rsidRPr="005118CC">
              <w:t>FR1</w:t>
            </w:r>
          </w:p>
        </w:tc>
      </w:tr>
      <w:tr w:rsidR="005118CC" w:rsidRPr="005118CC" w14:paraId="7A40061A" w14:textId="77777777" w:rsidTr="00EC4377">
        <w:trPr>
          <w:cantSplit/>
          <w:jc w:val="center"/>
        </w:trPr>
        <w:tc>
          <w:tcPr>
            <w:tcW w:w="988" w:type="dxa"/>
            <w:vAlign w:val="center"/>
          </w:tcPr>
          <w:p w14:paraId="1FA780BF" w14:textId="77777777" w:rsidR="00385BF7" w:rsidRPr="005118CC" w:rsidRDefault="00385BF7" w:rsidP="0080322A">
            <w:pPr>
              <w:numPr>
                <w:ilvl w:val="0"/>
                <w:numId w:val="10"/>
              </w:numPr>
              <w:ind w:left="720"/>
              <w:contextualSpacing/>
            </w:pPr>
          </w:p>
        </w:tc>
        <w:tc>
          <w:tcPr>
            <w:tcW w:w="1701" w:type="dxa"/>
            <w:vAlign w:val="center"/>
          </w:tcPr>
          <w:p w14:paraId="7802E60A" w14:textId="77777777" w:rsidR="00385BF7" w:rsidRPr="005118CC" w:rsidRDefault="00385BF7" w:rsidP="00385BF7">
            <w:r w:rsidRPr="005118CC">
              <w:t>FR102610</w:t>
            </w:r>
          </w:p>
        </w:tc>
        <w:tc>
          <w:tcPr>
            <w:tcW w:w="4961" w:type="dxa"/>
            <w:vAlign w:val="center"/>
          </w:tcPr>
          <w:p w14:paraId="224018DA" w14:textId="77777777" w:rsidR="00385BF7" w:rsidRPr="005118CC" w:rsidRDefault="00385BF7" w:rsidP="00385BF7">
            <w:r w:rsidRPr="005118CC">
              <w:t>Чистий прибуток (збиток) на одну просту акцію</w:t>
            </w:r>
          </w:p>
        </w:tc>
        <w:tc>
          <w:tcPr>
            <w:tcW w:w="1984" w:type="dxa"/>
            <w:vAlign w:val="center"/>
          </w:tcPr>
          <w:p w14:paraId="1006298E" w14:textId="77777777" w:rsidR="00385BF7" w:rsidRPr="005118CC" w:rsidRDefault="00385BF7" w:rsidP="00385BF7">
            <w:r w:rsidRPr="005118CC">
              <w:t>T100_1, T100_2</w:t>
            </w:r>
          </w:p>
        </w:tc>
        <w:tc>
          <w:tcPr>
            <w:tcW w:w="2268" w:type="dxa"/>
            <w:vAlign w:val="center"/>
          </w:tcPr>
          <w:p w14:paraId="5774F591" w14:textId="77777777" w:rsidR="00385BF7" w:rsidRPr="005118CC" w:rsidRDefault="00385BF7" w:rsidP="00385BF7">
            <w:r w:rsidRPr="005118CC">
              <w:t>F061, H001</w:t>
            </w:r>
          </w:p>
        </w:tc>
        <w:tc>
          <w:tcPr>
            <w:tcW w:w="1985" w:type="dxa"/>
            <w:vAlign w:val="center"/>
          </w:tcPr>
          <w:p w14:paraId="3CFD925E" w14:textId="77777777" w:rsidR="00385BF7" w:rsidRPr="005118CC" w:rsidRDefault="00385BF7" w:rsidP="00385BF7">
            <w:r w:rsidRPr="005118CC">
              <w:t>Немає</w:t>
            </w:r>
          </w:p>
        </w:tc>
        <w:tc>
          <w:tcPr>
            <w:tcW w:w="1276" w:type="dxa"/>
            <w:vAlign w:val="center"/>
          </w:tcPr>
          <w:p w14:paraId="66E5000E" w14:textId="77777777" w:rsidR="00385BF7" w:rsidRPr="005118CC" w:rsidRDefault="00385BF7" w:rsidP="00385BF7">
            <w:r w:rsidRPr="005118CC">
              <w:t>FR1</w:t>
            </w:r>
          </w:p>
        </w:tc>
      </w:tr>
      <w:tr w:rsidR="005118CC" w:rsidRPr="005118CC" w14:paraId="3FAED007" w14:textId="77777777" w:rsidTr="00EC4377">
        <w:trPr>
          <w:cantSplit/>
          <w:jc w:val="center"/>
        </w:trPr>
        <w:tc>
          <w:tcPr>
            <w:tcW w:w="988" w:type="dxa"/>
            <w:vAlign w:val="center"/>
          </w:tcPr>
          <w:p w14:paraId="05371EAA" w14:textId="77777777" w:rsidR="00385BF7" w:rsidRPr="005118CC" w:rsidRDefault="00385BF7" w:rsidP="0080322A">
            <w:pPr>
              <w:numPr>
                <w:ilvl w:val="0"/>
                <w:numId w:val="10"/>
              </w:numPr>
              <w:ind w:left="720"/>
              <w:contextualSpacing/>
            </w:pPr>
          </w:p>
        </w:tc>
        <w:tc>
          <w:tcPr>
            <w:tcW w:w="1701" w:type="dxa"/>
            <w:vAlign w:val="center"/>
          </w:tcPr>
          <w:p w14:paraId="2EA0261E" w14:textId="77777777" w:rsidR="00385BF7" w:rsidRPr="005118CC" w:rsidRDefault="00385BF7" w:rsidP="00385BF7">
            <w:r w:rsidRPr="005118CC">
              <w:t>FR102615</w:t>
            </w:r>
          </w:p>
        </w:tc>
        <w:tc>
          <w:tcPr>
            <w:tcW w:w="4961" w:type="dxa"/>
            <w:vAlign w:val="center"/>
          </w:tcPr>
          <w:p w14:paraId="50E315E1" w14:textId="77777777" w:rsidR="00385BF7" w:rsidRPr="005118CC" w:rsidRDefault="00385BF7" w:rsidP="00385BF7">
            <w:r w:rsidRPr="005118CC">
              <w:t>Скоригований чистий прибуток (збиток) на одну просту акцію</w:t>
            </w:r>
          </w:p>
        </w:tc>
        <w:tc>
          <w:tcPr>
            <w:tcW w:w="1984" w:type="dxa"/>
            <w:vAlign w:val="center"/>
          </w:tcPr>
          <w:p w14:paraId="32CB2F6E" w14:textId="77777777" w:rsidR="00385BF7" w:rsidRPr="005118CC" w:rsidRDefault="00385BF7" w:rsidP="00385BF7">
            <w:r w:rsidRPr="005118CC">
              <w:t>T100_1, T100_2</w:t>
            </w:r>
          </w:p>
        </w:tc>
        <w:tc>
          <w:tcPr>
            <w:tcW w:w="2268" w:type="dxa"/>
            <w:vAlign w:val="center"/>
          </w:tcPr>
          <w:p w14:paraId="37E76EDF" w14:textId="77777777" w:rsidR="00385BF7" w:rsidRPr="005118CC" w:rsidRDefault="00385BF7" w:rsidP="00385BF7">
            <w:r w:rsidRPr="005118CC">
              <w:t>F061, H001</w:t>
            </w:r>
          </w:p>
        </w:tc>
        <w:tc>
          <w:tcPr>
            <w:tcW w:w="1985" w:type="dxa"/>
            <w:vAlign w:val="center"/>
          </w:tcPr>
          <w:p w14:paraId="449527AB" w14:textId="77777777" w:rsidR="00385BF7" w:rsidRPr="005118CC" w:rsidRDefault="00385BF7" w:rsidP="00385BF7">
            <w:r w:rsidRPr="005118CC">
              <w:t>Немає</w:t>
            </w:r>
          </w:p>
        </w:tc>
        <w:tc>
          <w:tcPr>
            <w:tcW w:w="1276" w:type="dxa"/>
            <w:vAlign w:val="center"/>
          </w:tcPr>
          <w:p w14:paraId="291FAFFA" w14:textId="77777777" w:rsidR="00385BF7" w:rsidRPr="005118CC" w:rsidRDefault="00385BF7" w:rsidP="00385BF7">
            <w:r w:rsidRPr="005118CC">
              <w:t>FR1</w:t>
            </w:r>
          </w:p>
        </w:tc>
      </w:tr>
      <w:tr w:rsidR="005118CC" w:rsidRPr="005118CC" w14:paraId="38CC5AD4" w14:textId="77777777" w:rsidTr="00EC4377">
        <w:trPr>
          <w:cantSplit/>
          <w:jc w:val="center"/>
        </w:trPr>
        <w:tc>
          <w:tcPr>
            <w:tcW w:w="988" w:type="dxa"/>
            <w:vAlign w:val="center"/>
          </w:tcPr>
          <w:p w14:paraId="306F7DF3" w14:textId="77777777" w:rsidR="00385BF7" w:rsidRPr="005118CC" w:rsidRDefault="00385BF7" w:rsidP="0080322A">
            <w:pPr>
              <w:numPr>
                <w:ilvl w:val="0"/>
                <w:numId w:val="10"/>
              </w:numPr>
              <w:ind w:left="720"/>
              <w:contextualSpacing/>
            </w:pPr>
          </w:p>
        </w:tc>
        <w:tc>
          <w:tcPr>
            <w:tcW w:w="1701" w:type="dxa"/>
            <w:vAlign w:val="center"/>
          </w:tcPr>
          <w:p w14:paraId="403FB236" w14:textId="77777777" w:rsidR="00385BF7" w:rsidRPr="005118CC" w:rsidRDefault="00385BF7" w:rsidP="00385BF7">
            <w:r w:rsidRPr="005118CC">
              <w:t>FR102650</w:t>
            </w:r>
          </w:p>
        </w:tc>
        <w:tc>
          <w:tcPr>
            <w:tcW w:w="4961" w:type="dxa"/>
            <w:vAlign w:val="center"/>
          </w:tcPr>
          <w:p w14:paraId="66A4A0C6" w14:textId="77777777" w:rsidR="00385BF7" w:rsidRPr="005118CC" w:rsidRDefault="00385BF7" w:rsidP="00385BF7">
            <w:r w:rsidRPr="005118CC">
              <w:t>Дивіденди на одну просту акцію</w:t>
            </w:r>
          </w:p>
        </w:tc>
        <w:tc>
          <w:tcPr>
            <w:tcW w:w="1984" w:type="dxa"/>
            <w:vAlign w:val="center"/>
          </w:tcPr>
          <w:p w14:paraId="54B8BFFE" w14:textId="77777777" w:rsidR="00385BF7" w:rsidRPr="005118CC" w:rsidRDefault="00385BF7" w:rsidP="00385BF7">
            <w:r w:rsidRPr="005118CC">
              <w:t>T100_1, T100_2</w:t>
            </w:r>
          </w:p>
        </w:tc>
        <w:tc>
          <w:tcPr>
            <w:tcW w:w="2268" w:type="dxa"/>
            <w:vAlign w:val="center"/>
          </w:tcPr>
          <w:p w14:paraId="4EAA5AF9" w14:textId="77777777" w:rsidR="00385BF7" w:rsidRPr="005118CC" w:rsidRDefault="00385BF7" w:rsidP="00385BF7">
            <w:r w:rsidRPr="005118CC">
              <w:t>F061, H001</w:t>
            </w:r>
          </w:p>
        </w:tc>
        <w:tc>
          <w:tcPr>
            <w:tcW w:w="1985" w:type="dxa"/>
            <w:vAlign w:val="center"/>
          </w:tcPr>
          <w:p w14:paraId="7870EB47" w14:textId="77777777" w:rsidR="00385BF7" w:rsidRPr="005118CC" w:rsidRDefault="00385BF7" w:rsidP="00385BF7">
            <w:r w:rsidRPr="005118CC">
              <w:t>Немає</w:t>
            </w:r>
          </w:p>
        </w:tc>
        <w:tc>
          <w:tcPr>
            <w:tcW w:w="1276" w:type="dxa"/>
            <w:vAlign w:val="center"/>
          </w:tcPr>
          <w:p w14:paraId="1EFF076B" w14:textId="77777777" w:rsidR="00385BF7" w:rsidRPr="005118CC" w:rsidRDefault="00385BF7" w:rsidP="00385BF7">
            <w:r w:rsidRPr="005118CC">
              <w:t>FR1</w:t>
            </w:r>
          </w:p>
        </w:tc>
      </w:tr>
      <w:tr w:rsidR="005118CC" w:rsidRPr="005118CC" w14:paraId="56011ED5" w14:textId="77777777" w:rsidTr="00EC4377">
        <w:trPr>
          <w:cantSplit/>
          <w:jc w:val="center"/>
        </w:trPr>
        <w:tc>
          <w:tcPr>
            <w:tcW w:w="988" w:type="dxa"/>
            <w:vAlign w:val="center"/>
          </w:tcPr>
          <w:p w14:paraId="12C55162" w14:textId="77777777" w:rsidR="00385BF7" w:rsidRPr="005118CC" w:rsidRDefault="00385BF7" w:rsidP="0080322A">
            <w:pPr>
              <w:numPr>
                <w:ilvl w:val="0"/>
                <w:numId w:val="10"/>
              </w:numPr>
              <w:ind w:left="720"/>
              <w:contextualSpacing/>
            </w:pPr>
          </w:p>
        </w:tc>
        <w:tc>
          <w:tcPr>
            <w:tcW w:w="1701" w:type="dxa"/>
            <w:vAlign w:val="center"/>
          </w:tcPr>
          <w:p w14:paraId="36CFD253" w14:textId="77777777" w:rsidR="00385BF7" w:rsidRPr="005118CC" w:rsidRDefault="00385BF7" w:rsidP="00385BF7">
            <w:r w:rsidRPr="005118CC">
              <w:t>FR103000</w:t>
            </w:r>
          </w:p>
        </w:tc>
        <w:tc>
          <w:tcPr>
            <w:tcW w:w="4961" w:type="dxa"/>
            <w:vAlign w:val="center"/>
          </w:tcPr>
          <w:p w14:paraId="5DC49D0E" w14:textId="77777777" w:rsidR="00385BF7" w:rsidRPr="005118CC" w:rsidRDefault="00385BF7" w:rsidP="00385BF7">
            <w:r w:rsidRPr="005118CC">
              <w:t>Надходження коштів від реалізації продукції (товарів, робіт, послуг)</w:t>
            </w:r>
          </w:p>
        </w:tc>
        <w:tc>
          <w:tcPr>
            <w:tcW w:w="1984" w:type="dxa"/>
            <w:vAlign w:val="center"/>
          </w:tcPr>
          <w:p w14:paraId="5ACA194C" w14:textId="77777777" w:rsidR="00385BF7" w:rsidRPr="005118CC" w:rsidRDefault="00385BF7" w:rsidP="00385BF7">
            <w:r w:rsidRPr="005118CC">
              <w:t>T100_1, T100_2</w:t>
            </w:r>
          </w:p>
        </w:tc>
        <w:tc>
          <w:tcPr>
            <w:tcW w:w="2268" w:type="dxa"/>
            <w:vAlign w:val="center"/>
          </w:tcPr>
          <w:p w14:paraId="16395214" w14:textId="77777777" w:rsidR="00385BF7" w:rsidRPr="005118CC" w:rsidRDefault="00385BF7" w:rsidP="00385BF7">
            <w:r w:rsidRPr="005118CC">
              <w:t>F061, H001</w:t>
            </w:r>
          </w:p>
        </w:tc>
        <w:tc>
          <w:tcPr>
            <w:tcW w:w="1985" w:type="dxa"/>
            <w:vAlign w:val="center"/>
          </w:tcPr>
          <w:p w14:paraId="300E7819" w14:textId="77777777" w:rsidR="00385BF7" w:rsidRPr="005118CC" w:rsidRDefault="00385BF7" w:rsidP="00385BF7">
            <w:r w:rsidRPr="005118CC">
              <w:t>Немає</w:t>
            </w:r>
          </w:p>
        </w:tc>
        <w:tc>
          <w:tcPr>
            <w:tcW w:w="1276" w:type="dxa"/>
            <w:vAlign w:val="center"/>
          </w:tcPr>
          <w:p w14:paraId="36221EB7" w14:textId="77777777" w:rsidR="00385BF7" w:rsidRPr="005118CC" w:rsidRDefault="00385BF7" w:rsidP="00385BF7">
            <w:r w:rsidRPr="005118CC">
              <w:t>FR1</w:t>
            </w:r>
          </w:p>
        </w:tc>
      </w:tr>
      <w:tr w:rsidR="005118CC" w:rsidRPr="005118CC" w14:paraId="3AA99097" w14:textId="77777777" w:rsidTr="00EC4377">
        <w:trPr>
          <w:cantSplit/>
          <w:jc w:val="center"/>
        </w:trPr>
        <w:tc>
          <w:tcPr>
            <w:tcW w:w="988" w:type="dxa"/>
            <w:vAlign w:val="center"/>
          </w:tcPr>
          <w:p w14:paraId="0408AEBE" w14:textId="77777777" w:rsidR="00385BF7" w:rsidRPr="005118CC" w:rsidRDefault="00385BF7" w:rsidP="0080322A">
            <w:pPr>
              <w:numPr>
                <w:ilvl w:val="0"/>
                <w:numId w:val="10"/>
              </w:numPr>
              <w:ind w:left="720"/>
              <w:contextualSpacing/>
            </w:pPr>
          </w:p>
        </w:tc>
        <w:tc>
          <w:tcPr>
            <w:tcW w:w="1701" w:type="dxa"/>
            <w:vAlign w:val="center"/>
          </w:tcPr>
          <w:p w14:paraId="5C246EF0" w14:textId="77777777" w:rsidR="00385BF7" w:rsidRPr="005118CC" w:rsidRDefault="00385BF7" w:rsidP="00385BF7">
            <w:r w:rsidRPr="005118CC">
              <w:t>FR103005</w:t>
            </w:r>
          </w:p>
        </w:tc>
        <w:tc>
          <w:tcPr>
            <w:tcW w:w="4961" w:type="dxa"/>
            <w:vAlign w:val="center"/>
          </w:tcPr>
          <w:p w14:paraId="7CC0C4B3" w14:textId="77777777" w:rsidR="00385BF7" w:rsidRPr="005118CC" w:rsidRDefault="00385BF7" w:rsidP="00385BF7">
            <w:r w:rsidRPr="005118CC">
              <w:t>Надходження коштів від повернення податків і зборів</w:t>
            </w:r>
          </w:p>
        </w:tc>
        <w:tc>
          <w:tcPr>
            <w:tcW w:w="1984" w:type="dxa"/>
            <w:vAlign w:val="center"/>
          </w:tcPr>
          <w:p w14:paraId="0A470D3A" w14:textId="77777777" w:rsidR="00385BF7" w:rsidRPr="005118CC" w:rsidRDefault="00385BF7" w:rsidP="00385BF7">
            <w:r w:rsidRPr="005118CC">
              <w:t>T100_1, T100_2</w:t>
            </w:r>
          </w:p>
        </w:tc>
        <w:tc>
          <w:tcPr>
            <w:tcW w:w="2268" w:type="dxa"/>
            <w:vAlign w:val="center"/>
          </w:tcPr>
          <w:p w14:paraId="62D329D5" w14:textId="77777777" w:rsidR="00385BF7" w:rsidRPr="005118CC" w:rsidRDefault="00385BF7" w:rsidP="00385BF7">
            <w:r w:rsidRPr="005118CC">
              <w:t>F061, H001</w:t>
            </w:r>
          </w:p>
        </w:tc>
        <w:tc>
          <w:tcPr>
            <w:tcW w:w="1985" w:type="dxa"/>
            <w:vAlign w:val="center"/>
          </w:tcPr>
          <w:p w14:paraId="59F8C052" w14:textId="77777777" w:rsidR="00385BF7" w:rsidRPr="005118CC" w:rsidRDefault="00385BF7" w:rsidP="00385BF7">
            <w:r w:rsidRPr="005118CC">
              <w:t>Немає</w:t>
            </w:r>
          </w:p>
        </w:tc>
        <w:tc>
          <w:tcPr>
            <w:tcW w:w="1276" w:type="dxa"/>
            <w:vAlign w:val="center"/>
          </w:tcPr>
          <w:p w14:paraId="36F6F1DE" w14:textId="77777777" w:rsidR="00385BF7" w:rsidRPr="005118CC" w:rsidRDefault="00385BF7" w:rsidP="00385BF7">
            <w:r w:rsidRPr="005118CC">
              <w:t>FR1</w:t>
            </w:r>
          </w:p>
        </w:tc>
      </w:tr>
      <w:tr w:rsidR="005118CC" w:rsidRPr="005118CC" w14:paraId="129FD49F" w14:textId="77777777" w:rsidTr="00EC4377">
        <w:trPr>
          <w:cantSplit/>
          <w:jc w:val="center"/>
        </w:trPr>
        <w:tc>
          <w:tcPr>
            <w:tcW w:w="988" w:type="dxa"/>
            <w:vAlign w:val="center"/>
          </w:tcPr>
          <w:p w14:paraId="161CBA83" w14:textId="77777777" w:rsidR="00385BF7" w:rsidRPr="005118CC" w:rsidRDefault="00385BF7" w:rsidP="0080322A">
            <w:pPr>
              <w:numPr>
                <w:ilvl w:val="0"/>
                <w:numId w:val="10"/>
              </w:numPr>
              <w:ind w:left="720"/>
              <w:contextualSpacing/>
            </w:pPr>
          </w:p>
        </w:tc>
        <w:tc>
          <w:tcPr>
            <w:tcW w:w="1701" w:type="dxa"/>
            <w:vAlign w:val="center"/>
          </w:tcPr>
          <w:p w14:paraId="672BFC45" w14:textId="77777777" w:rsidR="00385BF7" w:rsidRPr="005118CC" w:rsidRDefault="00385BF7" w:rsidP="00385BF7">
            <w:r w:rsidRPr="005118CC">
              <w:t>FR103006</w:t>
            </w:r>
          </w:p>
        </w:tc>
        <w:tc>
          <w:tcPr>
            <w:tcW w:w="4961" w:type="dxa"/>
            <w:vAlign w:val="center"/>
          </w:tcPr>
          <w:p w14:paraId="1D79C440" w14:textId="77777777" w:rsidR="00385BF7" w:rsidRPr="005118CC" w:rsidRDefault="00385BF7" w:rsidP="00385BF7">
            <w:r w:rsidRPr="005118CC">
              <w:t>Надходження коштів від повернення податку на додану вартість</w:t>
            </w:r>
          </w:p>
        </w:tc>
        <w:tc>
          <w:tcPr>
            <w:tcW w:w="1984" w:type="dxa"/>
            <w:vAlign w:val="center"/>
          </w:tcPr>
          <w:p w14:paraId="636A9547" w14:textId="77777777" w:rsidR="00385BF7" w:rsidRPr="005118CC" w:rsidRDefault="00385BF7" w:rsidP="00385BF7">
            <w:r w:rsidRPr="005118CC">
              <w:t>T100_1, T100_2</w:t>
            </w:r>
          </w:p>
        </w:tc>
        <w:tc>
          <w:tcPr>
            <w:tcW w:w="2268" w:type="dxa"/>
            <w:vAlign w:val="center"/>
          </w:tcPr>
          <w:p w14:paraId="0AEDB052" w14:textId="77777777" w:rsidR="00385BF7" w:rsidRPr="005118CC" w:rsidRDefault="00385BF7" w:rsidP="00385BF7">
            <w:r w:rsidRPr="005118CC">
              <w:t>F061, H001</w:t>
            </w:r>
          </w:p>
        </w:tc>
        <w:tc>
          <w:tcPr>
            <w:tcW w:w="1985" w:type="dxa"/>
            <w:vAlign w:val="center"/>
          </w:tcPr>
          <w:p w14:paraId="5B91E000" w14:textId="77777777" w:rsidR="00385BF7" w:rsidRPr="005118CC" w:rsidRDefault="00385BF7" w:rsidP="00385BF7">
            <w:r w:rsidRPr="005118CC">
              <w:t>Немає</w:t>
            </w:r>
          </w:p>
        </w:tc>
        <w:tc>
          <w:tcPr>
            <w:tcW w:w="1276" w:type="dxa"/>
            <w:vAlign w:val="center"/>
          </w:tcPr>
          <w:p w14:paraId="064B5245" w14:textId="77777777" w:rsidR="00385BF7" w:rsidRPr="005118CC" w:rsidRDefault="00385BF7" w:rsidP="00385BF7">
            <w:r w:rsidRPr="005118CC">
              <w:t>FR1</w:t>
            </w:r>
          </w:p>
        </w:tc>
      </w:tr>
      <w:tr w:rsidR="005118CC" w:rsidRPr="005118CC" w14:paraId="51949DA4" w14:textId="77777777" w:rsidTr="00EC4377">
        <w:trPr>
          <w:cantSplit/>
          <w:jc w:val="center"/>
        </w:trPr>
        <w:tc>
          <w:tcPr>
            <w:tcW w:w="988" w:type="dxa"/>
            <w:vAlign w:val="center"/>
          </w:tcPr>
          <w:p w14:paraId="18AC8A0B" w14:textId="77777777" w:rsidR="00385BF7" w:rsidRPr="005118CC" w:rsidRDefault="00385BF7" w:rsidP="0080322A">
            <w:pPr>
              <w:numPr>
                <w:ilvl w:val="0"/>
                <w:numId w:val="10"/>
              </w:numPr>
              <w:ind w:left="720"/>
              <w:contextualSpacing/>
            </w:pPr>
          </w:p>
        </w:tc>
        <w:tc>
          <w:tcPr>
            <w:tcW w:w="1701" w:type="dxa"/>
            <w:vAlign w:val="center"/>
          </w:tcPr>
          <w:p w14:paraId="2E3876E7" w14:textId="77777777" w:rsidR="00385BF7" w:rsidRPr="005118CC" w:rsidRDefault="00385BF7" w:rsidP="00385BF7">
            <w:r w:rsidRPr="005118CC">
              <w:t>FR103010</w:t>
            </w:r>
          </w:p>
        </w:tc>
        <w:tc>
          <w:tcPr>
            <w:tcW w:w="4961" w:type="dxa"/>
            <w:vAlign w:val="center"/>
          </w:tcPr>
          <w:p w14:paraId="47364A85" w14:textId="77777777" w:rsidR="00385BF7" w:rsidRPr="005118CC" w:rsidRDefault="00385BF7" w:rsidP="00385BF7">
            <w:r w:rsidRPr="005118CC">
              <w:t>Надходження коштів у результаті цільового фінансування</w:t>
            </w:r>
          </w:p>
        </w:tc>
        <w:tc>
          <w:tcPr>
            <w:tcW w:w="1984" w:type="dxa"/>
            <w:vAlign w:val="center"/>
          </w:tcPr>
          <w:p w14:paraId="08D5988D" w14:textId="77777777" w:rsidR="00385BF7" w:rsidRPr="005118CC" w:rsidRDefault="00385BF7" w:rsidP="00385BF7">
            <w:r w:rsidRPr="005118CC">
              <w:t>T100_1, T100_2</w:t>
            </w:r>
          </w:p>
        </w:tc>
        <w:tc>
          <w:tcPr>
            <w:tcW w:w="2268" w:type="dxa"/>
            <w:vAlign w:val="center"/>
          </w:tcPr>
          <w:p w14:paraId="054A1099" w14:textId="77777777" w:rsidR="00385BF7" w:rsidRPr="005118CC" w:rsidRDefault="00385BF7" w:rsidP="00385BF7">
            <w:r w:rsidRPr="005118CC">
              <w:t>F061, H001</w:t>
            </w:r>
          </w:p>
        </w:tc>
        <w:tc>
          <w:tcPr>
            <w:tcW w:w="1985" w:type="dxa"/>
            <w:vAlign w:val="center"/>
          </w:tcPr>
          <w:p w14:paraId="056B79FA" w14:textId="77777777" w:rsidR="00385BF7" w:rsidRPr="005118CC" w:rsidRDefault="00385BF7" w:rsidP="00385BF7">
            <w:r w:rsidRPr="005118CC">
              <w:t>Немає</w:t>
            </w:r>
          </w:p>
        </w:tc>
        <w:tc>
          <w:tcPr>
            <w:tcW w:w="1276" w:type="dxa"/>
            <w:vAlign w:val="center"/>
          </w:tcPr>
          <w:p w14:paraId="07332EBC" w14:textId="77777777" w:rsidR="00385BF7" w:rsidRPr="005118CC" w:rsidRDefault="00385BF7" w:rsidP="00385BF7">
            <w:r w:rsidRPr="005118CC">
              <w:t>FR1</w:t>
            </w:r>
          </w:p>
        </w:tc>
      </w:tr>
      <w:tr w:rsidR="005118CC" w:rsidRPr="005118CC" w14:paraId="2B6D1E17" w14:textId="77777777" w:rsidTr="00EC4377">
        <w:trPr>
          <w:cantSplit/>
          <w:jc w:val="center"/>
        </w:trPr>
        <w:tc>
          <w:tcPr>
            <w:tcW w:w="988" w:type="dxa"/>
            <w:vAlign w:val="center"/>
          </w:tcPr>
          <w:p w14:paraId="4D707106" w14:textId="77777777" w:rsidR="00385BF7" w:rsidRPr="005118CC" w:rsidRDefault="00385BF7" w:rsidP="0080322A">
            <w:pPr>
              <w:numPr>
                <w:ilvl w:val="0"/>
                <w:numId w:val="10"/>
              </w:numPr>
              <w:ind w:left="720"/>
              <w:contextualSpacing/>
            </w:pPr>
          </w:p>
        </w:tc>
        <w:tc>
          <w:tcPr>
            <w:tcW w:w="1701" w:type="dxa"/>
            <w:vAlign w:val="center"/>
          </w:tcPr>
          <w:p w14:paraId="6DACC1DA" w14:textId="77777777" w:rsidR="00385BF7" w:rsidRPr="005118CC" w:rsidRDefault="00385BF7" w:rsidP="00385BF7">
            <w:r w:rsidRPr="005118CC">
              <w:t>FR103011</w:t>
            </w:r>
          </w:p>
        </w:tc>
        <w:tc>
          <w:tcPr>
            <w:tcW w:w="4961" w:type="dxa"/>
            <w:vAlign w:val="center"/>
          </w:tcPr>
          <w:p w14:paraId="1795BDC3" w14:textId="77777777" w:rsidR="00385BF7" w:rsidRPr="005118CC" w:rsidRDefault="00385BF7" w:rsidP="00385BF7">
            <w:r w:rsidRPr="005118CC">
              <w:t>Надходження від отримання субсидій, дотацій</w:t>
            </w:r>
          </w:p>
        </w:tc>
        <w:tc>
          <w:tcPr>
            <w:tcW w:w="1984" w:type="dxa"/>
            <w:vAlign w:val="center"/>
          </w:tcPr>
          <w:p w14:paraId="669D952A" w14:textId="77777777" w:rsidR="00385BF7" w:rsidRPr="005118CC" w:rsidRDefault="00385BF7" w:rsidP="00385BF7">
            <w:r w:rsidRPr="005118CC">
              <w:t>T100_1, T100_2</w:t>
            </w:r>
          </w:p>
        </w:tc>
        <w:tc>
          <w:tcPr>
            <w:tcW w:w="2268" w:type="dxa"/>
            <w:vAlign w:val="center"/>
          </w:tcPr>
          <w:p w14:paraId="4670565B" w14:textId="77777777" w:rsidR="00385BF7" w:rsidRPr="005118CC" w:rsidRDefault="00385BF7" w:rsidP="00385BF7">
            <w:r w:rsidRPr="005118CC">
              <w:t>F061, H001</w:t>
            </w:r>
          </w:p>
        </w:tc>
        <w:tc>
          <w:tcPr>
            <w:tcW w:w="1985" w:type="dxa"/>
            <w:vAlign w:val="center"/>
          </w:tcPr>
          <w:p w14:paraId="5EADC2B0" w14:textId="77777777" w:rsidR="00385BF7" w:rsidRPr="005118CC" w:rsidRDefault="00385BF7" w:rsidP="00385BF7">
            <w:r w:rsidRPr="005118CC">
              <w:t>Немає</w:t>
            </w:r>
          </w:p>
        </w:tc>
        <w:tc>
          <w:tcPr>
            <w:tcW w:w="1276" w:type="dxa"/>
            <w:vAlign w:val="center"/>
          </w:tcPr>
          <w:p w14:paraId="4B12CDC7" w14:textId="77777777" w:rsidR="00385BF7" w:rsidRPr="005118CC" w:rsidRDefault="00385BF7" w:rsidP="00385BF7">
            <w:r w:rsidRPr="005118CC">
              <w:t>FR1</w:t>
            </w:r>
          </w:p>
        </w:tc>
      </w:tr>
      <w:tr w:rsidR="005118CC" w:rsidRPr="005118CC" w14:paraId="5B4C3EE8" w14:textId="77777777" w:rsidTr="00EC4377">
        <w:trPr>
          <w:cantSplit/>
          <w:jc w:val="center"/>
        </w:trPr>
        <w:tc>
          <w:tcPr>
            <w:tcW w:w="988" w:type="dxa"/>
            <w:vAlign w:val="center"/>
          </w:tcPr>
          <w:p w14:paraId="1428272F" w14:textId="77777777" w:rsidR="00385BF7" w:rsidRPr="005118CC" w:rsidRDefault="00385BF7" w:rsidP="0080322A">
            <w:pPr>
              <w:numPr>
                <w:ilvl w:val="0"/>
                <w:numId w:val="10"/>
              </w:numPr>
              <w:ind w:left="720"/>
              <w:contextualSpacing/>
            </w:pPr>
          </w:p>
        </w:tc>
        <w:tc>
          <w:tcPr>
            <w:tcW w:w="1701" w:type="dxa"/>
            <w:vAlign w:val="center"/>
          </w:tcPr>
          <w:p w14:paraId="6373ECD8" w14:textId="77777777" w:rsidR="00385BF7" w:rsidRPr="005118CC" w:rsidRDefault="00385BF7" w:rsidP="00385BF7">
            <w:r w:rsidRPr="005118CC">
              <w:t>FR103015</w:t>
            </w:r>
          </w:p>
        </w:tc>
        <w:tc>
          <w:tcPr>
            <w:tcW w:w="4961" w:type="dxa"/>
            <w:vAlign w:val="center"/>
          </w:tcPr>
          <w:p w14:paraId="71521234" w14:textId="77777777" w:rsidR="00385BF7" w:rsidRPr="005118CC" w:rsidRDefault="00385BF7" w:rsidP="00385BF7">
            <w:r w:rsidRPr="005118CC">
              <w:t>Надходження авансів від покупців і замовників</w:t>
            </w:r>
          </w:p>
        </w:tc>
        <w:tc>
          <w:tcPr>
            <w:tcW w:w="1984" w:type="dxa"/>
            <w:vAlign w:val="center"/>
          </w:tcPr>
          <w:p w14:paraId="749138C4" w14:textId="77777777" w:rsidR="00385BF7" w:rsidRPr="005118CC" w:rsidRDefault="00385BF7" w:rsidP="00385BF7">
            <w:r w:rsidRPr="005118CC">
              <w:t>T100_1, T100_2</w:t>
            </w:r>
          </w:p>
        </w:tc>
        <w:tc>
          <w:tcPr>
            <w:tcW w:w="2268" w:type="dxa"/>
            <w:vAlign w:val="center"/>
          </w:tcPr>
          <w:p w14:paraId="023BBC5B" w14:textId="77777777" w:rsidR="00385BF7" w:rsidRPr="005118CC" w:rsidRDefault="00385BF7" w:rsidP="00385BF7">
            <w:r w:rsidRPr="005118CC">
              <w:t>F061, H001</w:t>
            </w:r>
          </w:p>
        </w:tc>
        <w:tc>
          <w:tcPr>
            <w:tcW w:w="1985" w:type="dxa"/>
            <w:vAlign w:val="center"/>
          </w:tcPr>
          <w:p w14:paraId="48B599FE" w14:textId="77777777" w:rsidR="00385BF7" w:rsidRPr="005118CC" w:rsidRDefault="00385BF7" w:rsidP="00385BF7">
            <w:r w:rsidRPr="005118CC">
              <w:t>Немає</w:t>
            </w:r>
          </w:p>
        </w:tc>
        <w:tc>
          <w:tcPr>
            <w:tcW w:w="1276" w:type="dxa"/>
            <w:vAlign w:val="center"/>
          </w:tcPr>
          <w:p w14:paraId="79E1822F" w14:textId="77777777" w:rsidR="00385BF7" w:rsidRPr="005118CC" w:rsidRDefault="00385BF7" w:rsidP="00385BF7">
            <w:r w:rsidRPr="005118CC">
              <w:t>FR1</w:t>
            </w:r>
          </w:p>
        </w:tc>
      </w:tr>
      <w:tr w:rsidR="005118CC" w:rsidRPr="005118CC" w14:paraId="616C4B1B" w14:textId="77777777" w:rsidTr="00EC4377">
        <w:trPr>
          <w:cantSplit/>
          <w:jc w:val="center"/>
        </w:trPr>
        <w:tc>
          <w:tcPr>
            <w:tcW w:w="988" w:type="dxa"/>
            <w:vAlign w:val="center"/>
          </w:tcPr>
          <w:p w14:paraId="1716319C" w14:textId="77777777" w:rsidR="00385BF7" w:rsidRPr="005118CC" w:rsidRDefault="00385BF7" w:rsidP="0080322A">
            <w:pPr>
              <w:numPr>
                <w:ilvl w:val="0"/>
                <w:numId w:val="10"/>
              </w:numPr>
              <w:ind w:left="720"/>
              <w:contextualSpacing/>
            </w:pPr>
          </w:p>
        </w:tc>
        <w:tc>
          <w:tcPr>
            <w:tcW w:w="1701" w:type="dxa"/>
            <w:vAlign w:val="center"/>
          </w:tcPr>
          <w:p w14:paraId="4979F3A8" w14:textId="77777777" w:rsidR="00385BF7" w:rsidRPr="005118CC" w:rsidRDefault="00385BF7" w:rsidP="00385BF7">
            <w:r w:rsidRPr="005118CC">
              <w:t>FR103020</w:t>
            </w:r>
          </w:p>
        </w:tc>
        <w:tc>
          <w:tcPr>
            <w:tcW w:w="4961" w:type="dxa"/>
            <w:vAlign w:val="center"/>
          </w:tcPr>
          <w:p w14:paraId="66854088" w14:textId="77777777" w:rsidR="00385BF7" w:rsidRPr="005118CC" w:rsidRDefault="00385BF7" w:rsidP="00385BF7">
            <w:r w:rsidRPr="005118CC">
              <w:t>Надходження від повернення авансів</w:t>
            </w:r>
          </w:p>
        </w:tc>
        <w:tc>
          <w:tcPr>
            <w:tcW w:w="1984" w:type="dxa"/>
            <w:vAlign w:val="center"/>
          </w:tcPr>
          <w:p w14:paraId="21098CB5" w14:textId="77777777" w:rsidR="00385BF7" w:rsidRPr="005118CC" w:rsidRDefault="00385BF7" w:rsidP="00385BF7">
            <w:r w:rsidRPr="005118CC">
              <w:t>T100_1, T100_2</w:t>
            </w:r>
          </w:p>
        </w:tc>
        <w:tc>
          <w:tcPr>
            <w:tcW w:w="2268" w:type="dxa"/>
            <w:vAlign w:val="center"/>
          </w:tcPr>
          <w:p w14:paraId="0667B36E" w14:textId="77777777" w:rsidR="00385BF7" w:rsidRPr="005118CC" w:rsidRDefault="00385BF7" w:rsidP="00385BF7">
            <w:r w:rsidRPr="005118CC">
              <w:t>F061, H001</w:t>
            </w:r>
          </w:p>
        </w:tc>
        <w:tc>
          <w:tcPr>
            <w:tcW w:w="1985" w:type="dxa"/>
            <w:vAlign w:val="center"/>
          </w:tcPr>
          <w:p w14:paraId="535B34DD" w14:textId="77777777" w:rsidR="00385BF7" w:rsidRPr="005118CC" w:rsidRDefault="00385BF7" w:rsidP="00385BF7">
            <w:r w:rsidRPr="005118CC">
              <w:t>Немає</w:t>
            </w:r>
          </w:p>
        </w:tc>
        <w:tc>
          <w:tcPr>
            <w:tcW w:w="1276" w:type="dxa"/>
            <w:vAlign w:val="center"/>
          </w:tcPr>
          <w:p w14:paraId="6D07DB13" w14:textId="77777777" w:rsidR="00385BF7" w:rsidRPr="005118CC" w:rsidRDefault="00385BF7" w:rsidP="00385BF7">
            <w:r w:rsidRPr="005118CC">
              <w:t>FR1</w:t>
            </w:r>
          </w:p>
        </w:tc>
      </w:tr>
      <w:tr w:rsidR="005118CC" w:rsidRPr="005118CC" w14:paraId="4D02A1A5" w14:textId="77777777" w:rsidTr="00EC4377">
        <w:trPr>
          <w:cantSplit/>
          <w:jc w:val="center"/>
        </w:trPr>
        <w:tc>
          <w:tcPr>
            <w:tcW w:w="988" w:type="dxa"/>
            <w:vAlign w:val="center"/>
          </w:tcPr>
          <w:p w14:paraId="128A3788" w14:textId="77777777" w:rsidR="00385BF7" w:rsidRPr="005118CC" w:rsidRDefault="00385BF7" w:rsidP="0080322A">
            <w:pPr>
              <w:numPr>
                <w:ilvl w:val="0"/>
                <w:numId w:val="10"/>
              </w:numPr>
              <w:ind w:left="720"/>
              <w:contextualSpacing/>
            </w:pPr>
          </w:p>
        </w:tc>
        <w:tc>
          <w:tcPr>
            <w:tcW w:w="1701" w:type="dxa"/>
            <w:vAlign w:val="center"/>
          </w:tcPr>
          <w:p w14:paraId="5B812563" w14:textId="77777777" w:rsidR="00385BF7" w:rsidRPr="005118CC" w:rsidRDefault="00385BF7" w:rsidP="00385BF7">
            <w:r w:rsidRPr="005118CC">
              <w:t>FR103025</w:t>
            </w:r>
          </w:p>
        </w:tc>
        <w:tc>
          <w:tcPr>
            <w:tcW w:w="4961" w:type="dxa"/>
            <w:vAlign w:val="center"/>
          </w:tcPr>
          <w:p w14:paraId="04841DA9" w14:textId="77777777" w:rsidR="00385BF7" w:rsidRPr="005118CC" w:rsidRDefault="00385BF7" w:rsidP="00385BF7">
            <w:r w:rsidRPr="005118CC">
              <w:t>Надходження від відсотків за залишками коштів на поточних рахунках</w:t>
            </w:r>
          </w:p>
        </w:tc>
        <w:tc>
          <w:tcPr>
            <w:tcW w:w="1984" w:type="dxa"/>
            <w:vAlign w:val="center"/>
          </w:tcPr>
          <w:p w14:paraId="5B7295F0" w14:textId="77777777" w:rsidR="00385BF7" w:rsidRPr="005118CC" w:rsidRDefault="00385BF7" w:rsidP="00385BF7">
            <w:r w:rsidRPr="005118CC">
              <w:t>T100_1, T100_2</w:t>
            </w:r>
          </w:p>
        </w:tc>
        <w:tc>
          <w:tcPr>
            <w:tcW w:w="2268" w:type="dxa"/>
            <w:vAlign w:val="center"/>
          </w:tcPr>
          <w:p w14:paraId="55EF0535" w14:textId="77777777" w:rsidR="00385BF7" w:rsidRPr="005118CC" w:rsidRDefault="00385BF7" w:rsidP="00385BF7">
            <w:r w:rsidRPr="005118CC">
              <w:t>F061, H001</w:t>
            </w:r>
          </w:p>
        </w:tc>
        <w:tc>
          <w:tcPr>
            <w:tcW w:w="1985" w:type="dxa"/>
            <w:vAlign w:val="center"/>
          </w:tcPr>
          <w:p w14:paraId="4DA7A71B" w14:textId="77777777" w:rsidR="00385BF7" w:rsidRPr="005118CC" w:rsidRDefault="00385BF7" w:rsidP="00385BF7">
            <w:r w:rsidRPr="005118CC">
              <w:t>Немає</w:t>
            </w:r>
          </w:p>
        </w:tc>
        <w:tc>
          <w:tcPr>
            <w:tcW w:w="1276" w:type="dxa"/>
            <w:vAlign w:val="center"/>
          </w:tcPr>
          <w:p w14:paraId="33C2A361" w14:textId="77777777" w:rsidR="00385BF7" w:rsidRPr="005118CC" w:rsidRDefault="00385BF7" w:rsidP="00385BF7">
            <w:r w:rsidRPr="005118CC">
              <w:t>FR1</w:t>
            </w:r>
          </w:p>
        </w:tc>
      </w:tr>
      <w:tr w:rsidR="005118CC" w:rsidRPr="005118CC" w14:paraId="3915BA66" w14:textId="77777777" w:rsidTr="00EC4377">
        <w:trPr>
          <w:cantSplit/>
          <w:jc w:val="center"/>
        </w:trPr>
        <w:tc>
          <w:tcPr>
            <w:tcW w:w="988" w:type="dxa"/>
            <w:vAlign w:val="center"/>
          </w:tcPr>
          <w:p w14:paraId="790015DF" w14:textId="77777777" w:rsidR="00385BF7" w:rsidRPr="005118CC" w:rsidRDefault="00385BF7" w:rsidP="0080322A">
            <w:pPr>
              <w:numPr>
                <w:ilvl w:val="0"/>
                <w:numId w:val="10"/>
              </w:numPr>
              <w:ind w:left="720"/>
              <w:contextualSpacing/>
            </w:pPr>
          </w:p>
        </w:tc>
        <w:tc>
          <w:tcPr>
            <w:tcW w:w="1701" w:type="dxa"/>
            <w:vAlign w:val="center"/>
          </w:tcPr>
          <w:p w14:paraId="13541189" w14:textId="77777777" w:rsidR="00385BF7" w:rsidRPr="005118CC" w:rsidRDefault="00385BF7" w:rsidP="00385BF7">
            <w:r w:rsidRPr="005118CC">
              <w:t>FR103035</w:t>
            </w:r>
          </w:p>
        </w:tc>
        <w:tc>
          <w:tcPr>
            <w:tcW w:w="4961" w:type="dxa"/>
            <w:vAlign w:val="center"/>
          </w:tcPr>
          <w:p w14:paraId="1B31829F" w14:textId="77777777" w:rsidR="00385BF7" w:rsidRPr="005118CC" w:rsidRDefault="00385BF7" w:rsidP="00385BF7">
            <w:r w:rsidRPr="005118CC">
              <w:t>Надходження від боржників неустойки (штрафів, пені)</w:t>
            </w:r>
          </w:p>
        </w:tc>
        <w:tc>
          <w:tcPr>
            <w:tcW w:w="1984" w:type="dxa"/>
            <w:vAlign w:val="center"/>
          </w:tcPr>
          <w:p w14:paraId="556CDD09" w14:textId="77777777" w:rsidR="00385BF7" w:rsidRPr="005118CC" w:rsidRDefault="00385BF7" w:rsidP="00385BF7">
            <w:r w:rsidRPr="005118CC">
              <w:t>T100_1, T100_2</w:t>
            </w:r>
          </w:p>
        </w:tc>
        <w:tc>
          <w:tcPr>
            <w:tcW w:w="2268" w:type="dxa"/>
            <w:vAlign w:val="center"/>
          </w:tcPr>
          <w:p w14:paraId="4C6882DA" w14:textId="77777777" w:rsidR="00385BF7" w:rsidRPr="005118CC" w:rsidRDefault="00385BF7" w:rsidP="00385BF7">
            <w:r w:rsidRPr="005118CC">
              <w:t>F061, H001</w:t>
            </w:r>
          </w:p>
        </w:tc>
        <w:tc>
          <w:tcPr>
            <w:tcW w:w="1985" w:type="dxa"/>
            <w:vAlign w:val="center"/>
          </w:tcPr>
          <w:p w14:paraId="6070C434" w14:textId="77777777" w:rsidR="00385BF7" w:rsidRPr="005118CC" w:rsidRDefault="00385BF7" w:rsidP="00385BF7">
            <w:r w:rsidRPr="005118CC">
              <w:t>Немає</w:t>
            </w:r>
          </w:p>
        </w:tc>
        <w:tc>
          <w:tcPr>
            <w:tcW w:w="1276" w:type="dxa"/>
            <w:vAlign w:val="center"/>
          </w:tcPr>
          <w:p w14:paraId="6123E504" w14:textId="77777777" w:rsidR="00385BF7" w:rsidRPr="005118CC" w:rsidRDefault="00385BF7" w:rsidP="00385BF7">
            <w:r w:rsidRPr="005118CC">
              <w:t>FR1</w:t>
            </w:r>
          </w:p>
        </w:tc>
      </w:tr>
      <w:tr w:rsidR="005118CC" w:rsidRPr="005118CC" w14:paraId="5D662DF3" w14:textId="77777777" w:rsidTr="00EC4377">
        <w:trPr>
          <w:cantSplit/>
          <w:jc w:val="center"/>
        </w:trPr>
        <w:tc>
          <w:tcPr>
            <w:tcW w:w="988" w:type="dxa"/>
            <w:vAlign w:val="center"/>
          </w:tcPr>
          <w:p w14:paraId="119C9CC5" w14:textId="77777777" w:rsidR="00385BF7" w:rsidRPr="005118CC" w:rsidRDefault="00385BF7" w:rsidP="0080322A">
            <w:pPr>
              <w:numPr>
                <w:ilvl w:val="0"/>
                <w:numId w:val="10"/>
              </w:numPr>
              <w:ind w:left="720"/>
              <w:contextualSpacing/>
            </w:pPr>
          </w:p>
        </w:tc>
        <w:tc>
          <w:tcPr>
            <w:tcW w:w="1701" w:type="dxa"/>
            <w:vAlign w:val="center"/>
          </w:tcPr>
          <w:p w14:paraId="4036F082" w14:textId="77777777" w:rsidR="00385BF7" w:rsidRPr="005118CC" w:rsidRDefault="00385BF7" w:rsidP="00385BF7">
            <w:r w:rsidRPr="005118CC">
              <w:t>FR103040</w:t>
            </w:r>
          </w:p>
        </w:tc>
        <w:tc>
          <w:tcPr>
            <w:tcW w:w="4961" w:type="dxa"/>
            <w:vAlign w:val="center"/>
          </w:tcPr>
          <w:p w14:paraId="16B574E2" w14:textId="77777777" w:rsidR="00385BF7" w:rsidRPr="005118CC" w:rsidRDefault="00385BF7" w:rsidP="00385BF7">
            <w:r w:rsidRPr="005118CC">
              <w:t>Надходження від операційної оренди</w:t>
            </w:r>
          </w:p>
        </w:tc>
        <w:tc>
          <w:tcPr>
            <w:tcW w:w="1984" w:type="dxa"/>
            <w:vAlign w:val="center"/>
          </w:tcPr>
          <w:p w14:paraId="4A51CAC8" w14:textId="77777777" w:rsidR="00385BF7" w:rsidRPr="005118CC" w:rsidRDefault="00385BF7" w:rsidP="00385BF7">
            <w:r w:rsidRPr="005118CC">
              <w:t>T100_1, T100_2</w:t>
            </w:r>
          </w:p>
        </w:tc>
        <w:tc>
          <w:tcPr>
            <w:tcW w:w="2268" w:type="dxa"/>
            <w:vAlign w:val="center"/>
          </w:tcPr>
          <w:p w14:paraId="3EDD3BD7" w14:textId="77777777" w:rsidR="00385BF7" w:rsidRPr="005118CC" w:rsidRDefault="00385BF7" w:rsidP="00385BF7">
            <w:r w:rsidRPr="005118CC">
              <w:t>F061, H001</w:t>
            </w:r>
          </w:p>
        </w:tc>
        <w:tc>
          <w:tcPr>
            <w:tcW w:w="1985" w:type="dxa"/>
            <w:vAlign w:val="center"/>
          </w:tcPr>
          <w:p w14:paraId="484D7122" w14:textId="77777777" w:rsidR="00385BF7" w:rsidRPr="005118CC" w:rsidRDefault="00385BF7" w:rsidP="00385BF7">
            <w:r w:rsidRPr="005118CC">
              <w:t>Немає</w:t>
            </w:r>
          </w:p>
        </w:tc>
        <w:tc>
          <w:tcPr>
            <w:tcW w:w="1276" w:type="dxa"/>
            <w:vAlign w:val="center"/>
          </w:tcPr>
          <w:p w14:paraId="5DFA10DF" w14:textId="77777777" w:rsidR="00385BF7" w:rsidRPr="005118CC" w:rsidRDefault="00385BF7" w:rsidP="00385BF7">
            <w:r w:rsidRPr="005118CC">
              <w:t>FR1</w:t>
            </w:r>
          </w:p>
        </w:tc>
      </w:tr>
      <w:tr w:rsidR="005118CC" w:rsidRPr="005118CC" w14:paraId="543087CC" w14:textId="77777777" w:rsidTr="00EC4377">
        <w:trPr>
          <w:cantSplit/>
          <w:jc w:val="center"/>
        </w:trPr>
        <w:tc>
          <w:tcPr>
            <w:tcW w:w="988" w:type="dxa"/>
            <w:vAlign w:val="center"/>
          </w:tcPr>
          <w:p w14:paraId="33FDB58B" w14:textId="77777777" w:rsidR="00385BF7" w:rsidRPr="005118CC" w:rsidRDefault="00385BF7" w:rsidP="0080322A">
            <w:pPr>
              <w:numPr>
                <w:ilvl w:val="0"/>
                <w:numId w:val="10"/>
              </w:numPr>
              <w:ind w:left="720"/>
              <w:contextualSpacing/>
            </w:pPr>
          </w:p>
        </w:tc>
        <w:tc>
          <w:tcPr>
            <w:tcW w:w="1701" w:type="dxa"/>
            <w:vAlign w:val="center"/>
          </w:tcPr>
          <w:p w14:paraId="272A6F69" w14:textId="77777777" w:rsidR="00385BF7" w:rsidRPr="005118CC" w:rsidRDefault="00385BF7" w:rsidP="00385BF7">
            <w:r w:rsidRPr="005118CC">
              <w:t>FR103045</w:t>
            </w:r>
          </w:p>
        </w:tc>
        <w:tc>
          <w:tcPr>
            <w:tcW w:w="4961" w:type="dxa"/>
            <w:vAlign w:val="center"/>
          </w:tcPr>
          <w:p w14:paraId="2200E7C9" w14:textId="77777777" w:rsidR="00385BF7" w:rsidRPr="005118CC" w:rsidRDefault="00385BF7" w:rsidP="00385BF7">
            <w:r w:rsidRPr="005118CC">
              <w:t>Надходження від отримання роялті, авторських винагород</w:t>
            </w:r>
          </w:p>
        </w:tc>
        <w:tc>
          <w:tcPr>
            <w:tcW w:w="1984" w:type="dxa"/>
            <w:vAlign w:val="center"/>
          </w:tcPr>
          <w:p w14:paraId="17C8DF4A" w14:textId="77777777" w:rsidR="00385BF7" w:rsidRPr="005118CC" w:rsidRDefault="00385BF7" w:rsidP="00385BF7">
            <w:r w:rsidRPr="005118CC">
              <w:t>T100_1, T100_2</w:t>
            </w:r>
          </w:p>
        </w:tc>
        <w:tc>
          <w:tcPr>
            <w:tcW w:w="2268" w:type="dxa"/>
            <w:vAlign w:val="center"/>
          </w:tcPr>
          <w:p w14:paraId="102AE87C" w14:textId="77777777" w:rsidR="00385BF7" w:rsidRPr="005118CC" w:rsidRDefault="00385BF7" w:rsidP="00385BF7">
            <w:r w:rsidRPr="005118CC">
              <w:t>F061, H001</w:t>
            </w:r>
          </w:p>
        </w:tc>
        <w:tc>
          <w:tcPr>
            <w:tcW w:w="1985" w:type="dxa"/>
            <w:vAlign w:val="center"/>
          </w:tcPr>
          <w:p w14:paraId="5925A547" w14:textId="77777777" w:rsidR="00385BF7" w:rsidRPr="005118CC" w:rsidRDefault="00385BF7" w:rsidP="00385BF7">
            <w:r w:rsidRPr="005118CC">
              <w:t>Немає</w:t>
            </w:r>
          </w:p>
        </w:tc>
        <w:tc>
          <w:tcPr>
            <w:tcW w:w="1276" w:type="dxa"/>
            <w:vAlign w:val="center"/>
          </w:tcPr>
          <w:p w14:paraId="14427288" w14:textId="77777777" w:rsidR="00385BF7" w:rsidRPr="005118CC" w:rsidRDefault="00385BF7" w:rsidP="00385BF7">
            <w:r w:rsidRPr="005118CC">
              <w:t>FR1</w:t>
            </w:r>
          </w:p>
        </w:tc>
      </w:tr>
      <w:tr w:rsidR="005118CC" w:rsidRPr="005118CC" w14:paraId="07A07C65" w14:textId="77777777" w:rsidTr="00EC4377">
        <w:trPr>
          <w:cantSplit/>
          <w:jc w:val="center"/>
        </w:trPr>
        <w:tc>
          <w:tcPr>
            <w:tcW w:w="988" w:type="dxa"/>
            <w:vAlign w:val="center"/>
          </w:tcPr>
          <w:p w14:paraId="64D68662" w14:textId="77777777" w:rsidR="00385BF7" w:rsidRPr="005118CC" w:rsidRDefault="00385BF7" w:rsidP="0080322A">
            <w:pPr>
              <w:numPr>
                <w:ilvl w:val="0"/>
                <w:numId w:val="10"/>
              </w:numPr>
              <w:ind w:left="720"/>
              <w:contextualSpacing/>
            </w:pPr>
          </w:p>
        </w:tc>
        <w:tc>
          <w:tcPr>
            <w:tcW w:w="1701" w:type="dxa"/>
            <w:vAlign w:val="center"/>
          </w:tcPr>
          <w:p w14:paraId="14EE3F50" w14:textId="77777777" w:rsidR="00385BF7" w:rsidRPr="005118CC" w:rsidRDefault="00385BF7" w:rsidP="00385BF7">
            <w:r w:rsidRPr="005118CC">
              <w:t>FR103050</w:t>
            </w:r>
          </w:p>
        </w:tc>
        <w:tc>
          <w:tcPr>
            <w:tcW w:w="4961" w:type="dxa"/>
            <w:vAlign w:val="center"/>
          </w:tcPr>
          <w:p w14:paraId="12FF8E25" w14:textId="77777777" w:rsidR="00385BF7" w:rsidRPr="005118CC" w:rsidRDefault="00385BF7" w:rsidP="00385BF7">
            <w:r w:rsidRPr="005118CC">
              <w:t>Надходження від страхових премій</w:t>
            </w:r>
          </w:p>
        </w:tc>
        <w:tc>
          <w:tcPr>
            <w:tcW w:w="1984" w:type="dxa"/>
            <w:vAlign w:val="center"/>
          </w:tcPr>
          <w:p w14:paraId="70FCF01D" w14:textId="77777777" w:rsidR="00385BF7" w:rsidRPr="005118CC" w:rsidRDefault="00385BF7" w:rsidP="00385BF7">
            <w:r w:rsidRPr="005118CC">
              <w:t>T100_1, T100_2</w:t>
            </w:r>
          </w:p>
        </w:tc>
        <w:tc>
          <w:tcPr>
            <w:tcW w:w="2268" w:type="dxa"/>
            <w:vAlign w:val="center"/>
          </w:tcPr>
          <w:p w14:paraId="32947E19" w14:textId="77777777" w:rsidR="00385BF7" w:rsidRPr="005118CC" w:rsidRDefault="00385BF7" w:rsidP="00385BF7">
            <w:r w:rsidRPr="005118CC">
              <w:t>F061, H001</w:t>
            </w:r>
          </w:p>
        </w:tc>
        <w:tc>
          <w:tcPr>
            <w:tcW w:w="1985" w:type="dxa"/>
            <w:vAlign w:val="center"/>
          </w:tcPr>
          <w:p w14:paraId="05B65EC6" w14:textId="77777777" w:rsidR="00385BF7" w:rsidRPr="005118CC" w:rsidRDefault="00385BF7" w:rsidP="00385BF7">
            <w:r w:rsidRPr="005118CC">
              <w:t>Немає</w:t>
            </w:r>
          </w:p>
        </w:tc>
        <w:tc>
          <w:tcPr>
            <w:tcW w:w="1276" w:type="dxa"/>
            <w:vAlign w:val="center"/>
          </w:tcPr>
          <w:p w14:paraId="405E95AA" w14:textId="77777777" w:rsidR="00385BF7" w:rsidRPr="005118CC" w:rsidRDefault="00385BF7" w:rsidP="00385BF7">
            <w:r w:rsidRPr="005118CC">
              <w:t>FR1</w:t>
            </w:r>
          </w:p>
        </w:tc>
      </w:tr>
      <w:tr w:rsidR="005118CC" w:rsidRPr="005118CC" w14:paraId="158FDBD4" w14:textId="77777777" w:rsidTr="00EC4377">
        <w:trPr>
          <w:cantSplit/>
          <w:jc w:val="center"/>
        </w:trPr>
        <w:tc>
          <w:tcPr>
            <w:tcW w:w="988" w:type="dxa"/>
            <w:vAlign w:val="center"/>
          </w:tcPr>
          <w:p w14:paraId="32D0D5CE" w14:textId="77777777" w:rsidR="00385BF7" w:rsidRPr="005118CC" w:rsidRDefault="00385BF7" w:rsidP="0080322A">
            <w:pPr>
              <w:numPr>
                <w:ilvl w:val="0"/>
                <w:numId w:val="10"/>
              </w:numPr>
              <w:ind w:left="720"/>
              <w:contextualSpacing/>
            </w:pPr>
          </w:p>
        </w:tc>
        <w:tc>
          <w:tcPr>
            <w:tcW w:w="1701" w:type="dxa"/>
            <w:vAlign w:val="center"/>
          </w:tcPr>
          <w:p w14:paraId="10A712A3" w14:textId="77777777" w:rsidR="00385BF7" w:rsidRPr="005118CC" w:rsidRDefault="00385BF7" w:rsidP="00385BF7">
            <w:r w:rsidRPr="005118CC">
              <w:t>FR103055</w:t>
            </w:r>
          </w:p>
        </w:tc>
        <w:tc>
          <w:tcPr>
            <w:tcW w:w="4961" w:type="dxa"/>
            <w:vAlign w:val="center"/>
          </w:tcPr>
          <w:p w14:paraId="74829FAC" w14:textId="77777777" w:rsidR="00385BF7" w:rsidRPr="005118CC" w:rsidRDefault="00385BF7" w:rsidP="00385BF7">
            <w:r w:rsidRPr="005118CC">
              <w:t>Надходження фінансових установ від повернення позик</w:t>
            </w:r>
          </w:p>
        </w:tc>
        <w:tc>
          <w:tcPr>
            <w:tcW w:w="1984" w:type="dxa"/>
            <w:vAlign w:val="center"/>
          </w:tcPr>
          <w:p w14:paraId="52348CFC" w14:textId="77777777" w:rsidR="00385BF7" w:rsidRPr="005118CC" w:rsidRDefault="00385BF7" w:rsidP="00385BF7">
            <w:r w:rsidRPr="005118CC">
              <w:t>T100_1, T100_2</w:t>
            </w:r>
          </w:p>
        </w:tc>
        <w:tc>
          <w:tcPr>
            <w:tcW w:w="2268" w:type="dxa"/>
            <w:vAlign w:val="center"/>
          </w:tcPr>
          <w:p w14:paraId="451170FE" w14:textId="77777777" w:rsidR="00385BF7" w:rsidRPr="005118CC" w:rsidRDefault="00385BF7" w:rsidP="00385BF7">
            <w:r w:rsidRPr="005118CC">
              <w:t>F061, H001</w:t>
            </w:r>
          </w:p>
        </w:tc>
        <w:tc>
          <w:tcPr>
            <w:tcW w:w="1985" w:type="dxa"/>
            <w:vAlign w:val="center"/>
          </w:tcPr>
          <w:p w14:paraId="4928AB1F" w14:textId="77777777" w:rsidR="00385BF7" w:rsidRPr="005118CC" w:rsidRDefault="00385BF7" w:rsidP="00385BF7">
            <w:r w:rsidRPr="005118CC">
              <w:t>Немає</w:t>
            </w:r>
          </w:p>
        </w:tc>
        <w:tc>
          <w:tcPr>
            <w:tcW w:w="1276" w:type="dxa"/>
            <w:vAlign w:val="center"/>
          </w:tcPr>
          <w:p w14:paraId="38399EDA" w14:textId="77777777" w:rsidR="00385BF7" w:rsidRPr="005118CC" w:rsidRDefault="00385BF7" w:rsidP="00385BF7">
            <w:r w:rsidRPr="005118CC">
              <w:t>FR1</w:t>
            </w:r>
          </w:p>
        </w:tc>
      </w:tr>
      <w:tr w:rsidR="005118CC" w:rsidRPr="005118CC" w14:paraId="6753F420" w14:textId="77777777" w:rsidTr="00EC4377">
        <w:trPr>
          <w:cantSplit/>
          <w:jc w:val="center"/>
        </w:trPr>
        <w:tc>
          <w:tcPr>
            <w:tcW w:w="988" w:type="dxa"/>
            <w:vAlign w:val="center"/>
          </w:tcPr>
          <w:p w14:paraId="4AF10432" w14:textId="77777777" w:rsidR="00385BF7" w:rsidRPr="005118CC" w:rsidRDefault="00385BF7" w:rsidP="0080322A">
            <w:pPr>
              <w:numPr>
                <w:ilvl w:val="0"/>
                <w:numId w:val="10"/>
              </w:numPr>
              <w:ind w:left="720"/>
              <w:contextualSpacing/>
            </w:pPr>
          </w:p>
        </w:tc>
        <w:tc>
          <w:tcPr>
            <w:tcW w:w="1701" w:type="dxa"/>
            <w:vAlign w:val="center"/>
          </w:tcPr>
          <w:p w14:paraId="1B3AC423" w14:textId="77777777" w:rsidR="00385BF7" w:rsidRPr="005118CC" w:rsidRDefault="00385BF7" w:rsidP="00385BF7">
            <w:r w:rsidRPr="005118CC">
              <w:t>FR103095</w:t>
            </w:r>
          </w:p>
        </w:tc>
        <w:tc>
          <w:tcPr>
            <w:tcW w:w="4961" w:type="dxa"/>
            <w:vAlign w:val="center"/>
          </w:tcPr>
          <w:p w14:paraId="3883419D" w14:textId="77777777" w:rsidR="00385BF7" w:rsidRPr="005118CC" w:rsidRDefault="00385BF7" w:rsidP="00385BF7">
            <w:r w:rsidRPr="005118CC">
              <w:t>Інші надходження в результаті операційної діяльності</w:t>
            </w:r>
          </w:p>
        </w:tc>
        <w:tc>
          <w:tcPr>
            <w:tcW w:w="1984" w:type="dxa"/>
            <w:vAlign w:val="center"/>
          </w:tcPr>
          <w:p w14:paraId="1E790824" w14:textId="77777777" w:rsidR="00385BF7" w:rsidRPr="005118CC" w:rsidRDefault="00385BF7" w:rsidP="00385BF7">
            <w:r w:rsidRPr="005118CC">
              <w:t>T100_1, T100_2</w:t>
            </w:r>
          </w:p>
        </w:tc>
        <w:tc>
          <w:tcPr>
            <w:tcW w:w="2268" w:type="dxa"/>
            <w:vAlign w:val="center"/>
          </w:tcPr>
          <w:p w14:paraId="243A1A55" w14:textId="77777777" w:rsidR="00385BF7" w:rsidRPr="005118CC" w:rsidRDefault="00385BF7" w:rsidP="00385BF7">
            <w:r w:rsidRPr="005118CC">
              <w:t>F061, H001</w:t>
            </w:r>
          </w:p>
        </w:tc>
        <w:tc>
          <w:tcPr>
            <w:tcW w:w="1985" w:type="dxa"/>
            <w:vAlign w:val="center"/>
          </w:tcPr>
          <w:p w14:paraId="6410ECC5" w14:textId="77777777" w:rsidR="00385BF7" w:rsidRPr="005118CC" w:rsidRDefault="00385BF7" w:rsidP="00385BF7">
            <w:r w:rsidRPr="005118CC">
              <w:t>Немає</w:t>
            </w:r>
          </w:p>
        </w:tc>
        <w:tc>
          <w:tcPr>
            <w:tcW w:w="1276" w:type="dxa"/>
            <w:vAlign w:val="center"/>
          </w:tcPr>
          <w:p w14:paraId="78581CC0" w14:textId="77777777" w:rsidR="00385BF7" w:rsidRPr="005118CC" w:rsidRDefault="00385BF7" w:rsidP="00385BF7">
            <w:r w:rsidRPr="005118CC">
              <w:t>FR1</w:t>
            </w:r>
          </w:p>
        </w:tc>
      </w:tr>
      <w:tr w:rsidR="005118CC" w:rsidRPr="005118CC" w14:paraId="2A55D704" w14:textId="77777777" w:rsidTr="00EC4377">
        <w:trPr>
          <w:cantSplit/>
          <w:jc w:val="center"/>
        </w:trPr>
        <w:tc>
          <w:tcPr>
            <w:tcW w:w="988" w:type="dxa"/>
            <w:vAlign w:val="center"/>
          </w:tcPr>
          <w:p w14:paraId="1AC94B91" w14:textId="77777777" w:rsidR="00385BF7" w:rsidRPr="005118CC" w:rsidRDefault="00385BF7" w:rsidP="0080322A">
            <w:pPr>
              <w:numPr>
                <w:ilvl w:val="0"/>
                <w:numId w:val="10"/>
              </w:numPr>
              <w:ind w:left="720"/>
              <w:contextualSpacing/>
            </w:pPr>
          </w:p>
        </w:tc>
        <w:tc>
          <w:tcPr>
            <w:tcW w:w="1701" w:type="dxa"/>
            <w:vAlign w:val="center"/>
          </w:tcPr>
          <w:p w14:paraId="3764A848" w14:textId="77777777" w:rsidR="00385BF7" w:rsidRPr="005118CC" w:rsidRDefault="00385BF7" w:rsidP="00385BF7">
            <w:r w:rsidRPr="005118CC">
              <w:t>FR103100</w:t>
            </w:r>
          </w:p>
        </w:tc>
        <w:tc>
          <w:tcPr>
            <w:tcW w:w="4961" w:type="dxa"/>
            <w:vAlign w:val="center"/>
          </w:tcPr>
          <w:p w14:paraId="2B98AB3F" w14:textId="77777777" w:rsidR="00385BF7" w:rsidRPr="005118CC" w:rsidRDefault="00385BF7" w:rsidP="00385BF7">
            <w:r w:rsidRPr="005118CC">
              <w:t>Витрачання на оплату товарів (робіт, послуг)</w:t>
            </w:r>
          </w:p>
        </w:tc>
        <w:tc>
          <w:tcPr>
            <w:tcW w:w="1984" w:type="dxa"/>
            <w:vAlign w:val="center"/>
          </w:tcPr>
          <w:p w14:paraId="1AEE689B" w14:textId="77777777" w:rsidR="00385BF7" w:rsidRPr="005118CC" w:rsidRDefault="00385BF7" w:rsidP="00385BF7">
            <w:r w:rsidRPr="005118CC">
              <w:t>T100_1, T100_2</w:t>
            </w:r>
          </w:p>
        </w:tc>
        <w:tc>
          <w:tcPr>
            <w:tcW w:w="2268" w:type="dxa"/>
            <w:vAlign w:val="center"/>
          </w:tcPr>
          <w:p w14:paraId="472FB82F" w14:textId="77777777" w:rsidR="00385BF7" w:rsidRPr="005118CC" w:rsidRDefault="00385BF7" w:rsidP="00385BF7">
            <w:r w:rsidRPr="005118CC">
              <w:t>F061, H001</w:t>
            </w:r>
          </w:p>
        </w:tc>
        <w:tc>
          <w:tcPr>
            <w:tcW w:w="1985" w:type="dxa"/>
            <w:vAlign w:val="center"/>
          </w:tcPr>
          <w:p w14:paraId="0CB9AD8E" w14:textId="77777777" w:rsidR="00385BF7" w:rsidRPr="005118CC" w:rsidRDefault="00385BF7" w:rsidP="00385BF7">
            <w:r w:rsidRPr="005118CC">
              <w:t>Немає</w:t>
            </w:r>
          </w:p>
        </w:tc>
        <w:tc>
          <w:tcPr>
            <w:tcW w:w="1276" w:type="dxa"/>
            <w:vAlign w:val="center"/>
          </w:tcPr>
          <w:p w14:paraId="4A43E931" w14:textId="77777777" w:rsidR="00385BF7" w:rsidRPr="005118CC" w:rsidRDefault="00385BF7" w:rsidP="00385BF7">
            <w:r w:rsidRPr="005118CC">
              <w:t>FR1</w:t>
            </w:r>
          </w:p>
        </w:tc>
      </w:tr>
      <w:tr w:rsidR="005118CC" w:rsidRPr="005118CC" w14:paraId="769675EC" w14:textId="77777777" w:rsidTr="00EC4377">
        <w:trPr>
          <w:cantSplit/>
          <w:jc w:val="center"/>
        </w:trPr>
        <w:tc>
          <w:tcPr>
            <w:tcW w:w="988" w:type="dxa"/>
            <w:vAlign w:val="center"/>
          </w:tcPr>
          <w:p w14:paraId="3A26829B" w14:textId="77777777" w:rsidR="00385BF7" w:rsidRPr="005118CC" w:rsidRDefault="00385BF7" w:rsidP="0080322A">
            <w:pPr>
              <w:numPr>
                <w:ilvl w:val="0"/>
                <w:numId w:val="10"/>
              </w:numPr>
              <w:ind w:left="720"/>
              <w:contextualSpacing/>
            </w:pPr>
          </w:p>
        </w:tc>
        <w:tc>
          <w:tcPr>
            <w:tcW w:w="1701" w:type="dxa"/>
            <w:vAlign w:val="center"/>
          </w:tcPr>
          <w:p w14:paraId="726D3917" w14:textId="77777777" w:rsidR="00385BF7" w:rsidRPr="005118CC" w:rsidRDefault="00385BF7" w:rsidP="00385BF7">
            <w:r w:rsidRPr="005118CC">
              <w:t>FR103105</w:t>
            </w:r>
          </w:p>
        </w:tc>
        <w:tc>
          <w:tcPr>
            <w:tcW w:w="4961" w:type="dxa"/>
            <w:vAlign w:val="center"/>
          </w:tcPr>
          <w:p w14:paraId="63341DD1" w14:textId="77777777" w:rsidR="00385BF7" w:rsidRPr="005118CC" w:rsidRDefault="00385BF7" w:rsidP="00385BF7">
            <w:r w:rsidRPr="005118CC">
              <w:t>Витрачання на оплату праці</w:t>
            </w:r>
          </w:p>
        </w:tc>
        <w:tc>
          <w:tcPr>
            <w:tcW w:w="1984" w:type="dxa"/>
            <w:vAlign w:val="center"/>
          </w:tcPr>
          <w:p w14:paraId="6168BB82" w14:textId="77777777" w:rsidR="00385BF7" w:rsidRPr="005118CC" w:rsidRDefault="00385BF7" w:rsidP="00385BF7">
            <w:r w:rsidRPr="005118CC">
              <w:t>T100_1, T100_2</w:t>
            </w:r>
          </w:p>
        </w:tc>
        <w:tc>
          <w:tcPr>
            <w:tcW w:w="2268" w:type="dxa"/>
            <w:vAlign w:val="center"/>
          </w:tcPr>
          <w:p w14:paraId="09EE493D" w14:textId="77777777" w:rsidR="00385BF7" w:rsidRPr="005118CC" w:rsidRDefault="00385BF7" w:rsidP="00385BF7">
            <w:r w:rsidRPr="005118CC">
              <w:t>F061, H001</w:t>
            </w:r>
          </w:p>
        </w:tc>
        <w:tc>
          <w:tcPr>
            <w:tcW w:w="1985" w:type="dxa"/>
            <w:vAlign w:val="center"/>
          </w:tcPr>
          <w:p w14:paraId="157C68ED" w14:textId="77777777" w:rsidR="00385BF7" w:rsidRPr="005118CC" w:rsidRDefault="00385BF7" w:rsidP="00385BF7">
            <w:r w:rsidRPr="005118CC">
              <w:t>Немає</w:t>
            </w:r>
          </w:p>
        </w:tc>
        <w:tc>
          <w:tcPr>
            <w:tcW w:w="1276" w:type="dxa"/>
            <w:vAlign w:val="center"/>
          </w:tcPr>
          <w:p w14:paraId="60D215AD" w14:textId="77777777" w:rsidR="00385BF7" w:rsidRPr="005118CC" w:rsidRDefault="00385BF7" w:rsidP="00385BF7">
            <w:r w:rsidRPr="005118CC">
              <w:t>FR1</w:t>
            </w:r>
          </w:p>
        </w:tc>
      </w:tr>
      <w:tr w:rsidR="005118CC" w:rsidRPr="005118CC" w14:paraId="5B411616" w14:textId="77777777" w:rsidTr="00EC4377">
        <w:trPr>
          <w:cantSplit/>
          <w:jc w:val="center"/>
        </w:trPr>
        <w:tc>
          <w:tcPr>
            <w:tcW w:w="988" w:type="dxa"/>
            <w:vAlign w:val="center"/>
          </w:tcPr>
          <w:p w14:paraId="0536C40B" w14:textId="77777777" w:rsidR="00385BF7" w:rsidRPr="005118CC" w:rsidRDefault="00385BF7" w:rsidP="0080322A">
            <w:pPr>
              <w:numPr>
                <w:ilvl w:val="0"/>
                <w:numId w:val="10"/>
              </w:numPr>
              <w:ind w:left="720"/>
              <w:contextualSpacing/>
            </w:pPr>
          </w:p>
        </w:tc>
        <w:tc>
          <w:tcPr>
            <w:tcW w:w="1701" w:type="dxa"/>
            <w:vAlign w:val="center"/>
          </w:tcPr>
          <w:p w14:paraId="210B7D4A" w14:textId="77777777" w:rsidR="00385BF7" w:rsidRPr="005118CC" w:rsidRDefault="00385BF7" w:rsidP="00385BF7">
            <w:r w:rsidRPr="005118CC">
              <w:t>FR103110</w:t>
            </w:r>
          </w:p>
        </w:tc>
        <w:tc>
          <w:tcPr>
            <w:tcW w:w="4961" w:type="dxa"/>
            <w:vAlign w:val="center"/>
          </w:tcPr>
          <w:p w14:paraId="50D24890" w14:textId="77777777" w:rsidR="00385BF7" w:rsidRPr="005118CC" w:rsidRDefault="00385BF7" w:rsidP="00385BF7">
            <w:r w:rsidRPr="005118CC">
              <w:t>Витрачання на оплату відрахувань на соціальні заходи</w:t>
            </w:r>
          </w:p>
        </w:tc>
        <w:tc>
          <w:tcPr>
            <w:tcW w:w="1984" w:type="dxa"/>
            <w:vAlign w:val="center"/>
          </w:tcPr>
          <w:p w14:paraId="2E369D7F" w14:textId="77777777" w:rsidR="00385BF7" w:rsidRPr="005118CC" w:rsidRDefault="00385BF7" w:rsidP="00385BF7">
            <w:r w:rsidRPr="005118CC">
              <w:t>T100_1, T100_2</w:t>
            </w:r>
          </w:p>
        </w:tc>
        <w:tc>
          <w:tcPr>
            <w:tcW w:w="2268" w:type="dxa"/>
            <w:vAlign w:val="center"/>
          </w:tcPr>
          <w:p w14:paraId="0044DB2C" w14:textId="77777777" w:rsidR="00385BF7" w:rsidRPr="005118CC" w:rsidRDefault="00385BF7" w:rsidP="00385BF7">
            <w:r w:rsidRPr="005118CC">
              <w:t>F061, H001</w:t>
            </w:r>
          </w:p>
        </w:tc>
        <w:tc>
          <w:tcPr>
            <w:tcW w:w="1985" w:type="dxa"/>
            <w:vAlign w:val="center"/>
          </w:tcPr>
          <w:p w14:paraId="6C98C5C7" w14:textId="77777777" w:rsidR="00385BF7" w:rsidRPr="005118CC" w:rsidRDefault="00385BF7" w:rsidP="00385BF7">
            <w:r w:rsidRPr="005118CC">
              <w:t>Немає</w:t>
            </w:r>
          </w:p>
        </w:tc>
        <w:tc>
          <w:tcPr>
            <w:tcW w:w="1276" w:type="dxa"/>
            <w:vAlign w:val="center"/>
          </w:tcPr>
          <w:p w14:paraId="3BE8563C" w14:textId="77777777" w:rsidR="00385BF7" w:rsidRPr="005118CC" w:rsidRDefault="00385BF7" w:rsidP="00385BF7">
            <w:r w:rsidRPr="005118CC">
              <w:t>FR1</w:t>
            </w:r>
          </w:p>
        </w:tc>
      </w:tr>
      <w:tr w:rsidR="005118CC" w:rsidRPr="005118CC" w14:paraId="601A64FF" w14:textId="77777777" w:rsidTr="00EC4377">
        <w:trPr>
          <w:cantSplit/>
          <w:jc w:val="center"/>
        </w:trPr>
        <w:tc>
          <w:tcPr>
            <w:tcW w:w="988" w:type="dxa"/>
            <w:vAlign w:val="center"/>
          </w:tcPr>
          <w:p w14:paraId="6AF91F1C" w14:textId="77777777" w:rsidR="00385BF7" w:rsidRPr="005118CC" w:rsidRDefault="00385BF7" w:rsidP="0080322A">
            <w:pPr>
              <w:numPr>
                <w:ilvl w:val="0"/>
                <w:numId w:val="10"/>
              </w:numPr>
              <w:ind w:left="720"/>
              <w:contextualSpacing/>
            </w:pPr>
          </w:p>
        </w:tc>
        <w:tc>
          <w:tcPr>
            <w:tcW w:w="1701" w:type="dxa"/>
            <w:vAlign w:val="center"/>
          </w:tcPr>
          <w:p w14:paraId="722B5C32" w14:textId="77777777" w:rsidR="00385BF7" w:rsidRPr="005118CC" w:rsidRDefault="00385BF7" w:rsidP="00385BF7">
            <w:r w:rsidRPr="005118CC">
              <w:t>FR103115</w:t>
            </w:r>
          </w:p>
        </w:tc>
        <w:tc>
          <w:tcPr>
            <w:tcW w:w="4961" w:type="dxa"/>
            <w:vAlign w:val="center"/>
          </w:tcPr>
          <w:p w14:paraId="047CE114" w14:textId="77777777" w:rsidR="00385BF7" w:rsidRPr="005118CC" w:rsidRDefault="00385BF7" w:rsidP="00385BF7">
            <w:r w:rsidRPr="005118CC">
              <w:t>Витрачання на оплату зобов’язання з податків і зборів</w:t>
            </w:r>
          </w:p>
        </w:tc>
        <w:tc>
          <w:tcPr>
            <w:tcW w:w="1984" w:type="dxa"/>
            <w:vAlign w:val="center"/>
          </w:tcPr>
          <w:p w14:paraId="45D379EE" w14:textId="77777777" w:rsidR="00385BF7" w:rsidRPr="005118CC" w:rsidRDefault="00385BF7" w:rsidP="00385BF7">
            <w:r w:rsidRPr="005118CC">
              <w:t>T100_1, T100_2</w:t>
            </w:r>
          </w:p>
        </w:tc>
        <w:tc>
          <w:tcPr>
            <w:tcW w:w="2268" w:type="dxa"/>
            <w:vAlign w:val="center"/>
          </w:tcPr>
          <w:p w14:paraId="5CF98C1B" w14:textId="77777777" w:rsidR="00385BF7" w:rsidRPr="005118CC" w:rsidRDefault="00385BF7" w:rsidP="00385BF7">
            <w:r w:rsidRPr="005118CC">
              <w:t>F061, H001</w:t>
            </w:r>
          </w:p>
        </w:tc>
        <w:tc>
          <w:tcPr>
            <w:tcW w:w="1985" w:type="dxa"/>
            <w:vAlign w:val="center"/>
          </w:tcPr>
          <w:p w14:paraId="6C80D02E" w14:textId="77777777" w:rsidR="00385BF7" w:rsidRPr="005118CC" w:rsidRDefault="00385BF7" w:rsidP="00385BF7">
            <w:r w:rsidRPr="005118CC">
              <w:t>Немає</w:t>
            </w:r>
          </w:p>
        </w:tc>
        <w:tc>
          <w:tcPr>
            <w:tcW w:w="1276" w:type="dxa"/>
            <w:vAlign w:val="center"/>
          </w:tcPr>
          <w:p w14:paraId="24BF75E4" w14:textId="77777777" w:rsidR="00385BF7" w:rsidRPr="005118CC" w:rsidRDefault="00385BF7" w:rsidP="00385BF7">
            <w:r w:rsidRPr="005118CC">
              <w:t>FR1</w:t>
            </w:r>
          </w:p>
        </w:tc>
      </w:tr>
      <w:tr w:rsidR="005118CC" w:rsidRPr="005118CC" w14:paraId="565A0E4D" w14:textId="77777777" w:rsidTr="00EC4377">
        <w:trPr>
          <w:cantSplit/>
          <w:jc w:val="center"/>
        </w:trPr>
        <w:tc>
          <w:tcPr>
            <w:tcW w:w="988" w:type="dxa"/>
            <w:vAlign w:val="center"/>
          </w:tcPr>
          <w:p w14:paraId="6FA17B2D" w14:textId="77777777" w:rsidR="00385BF7" w:rsidRPr="005118CC" w:rsidRDefault="00385BF7" w:rsidP="0080322A">
            <w:pPr>
              <w:numPr>
                <w:ilvl w:val="0"/>
                <w:numId w:val="10"/>
              </w:numPr>
              <w:ind w:left="720"/>
              <w:contextualSpacing/>
            </w:pPr>
          </w:p>
        </w:tc>
        <w:tc>
          <w:tcPr>
            <w:tcW w:w="1701" w:type="dxa"/>
            <w:vAlign w:val="center"/>
          </w:tcPr>
          <w:p w14:paraId="20FF66CF" w14:textId="77777777" w:rsidR="00385BF7" w:rsidRPr="005118CC" w:rsidRDefault="00385BF7" w:rsidP="00385BF7">
            <w:r w:rsidRPr="005118CC">
              <w:t>FR103116</w:t>
            </w:r>
          </w:p>
        </w:tc>
        <w:tc>
          <w:tcPr>
            <w:tcW w:w="4961" w:type="dxa"/>
            <w:vAlign w:val="center"/>
          </w:tcPr>
          <w:p w14:paraId="0117D79D" w14:textId="506F5C33" w:rsidR="00385BF7" w:rsidRPr="005118CC" w:rsidRDefault="00385BF7" w:rsidP="00385BF7">
            <w:r w:rsidRPr="005118CC">
              <w:t>Витрачання на оплату зобовʼязань з податку на прибуток</w:t>
            </w:r>
          </w:p>
        </w:tc>
        <w:tc>
          <w:tcPr>
            <w:tcW w:w="1984" w:type="dxa"/>
            <w:vAlign w:val="center"/>
          </w:tcPr>
          <w:p w14:paraId="0AB74F4C" w14:textId="77777777" w:rsidR="00385BF7" w:rsidRPr="005118CC" w:rsidRDefault="00385BF7" w:rsidP="00385BF7">
            <w:r w:rsidRPr="005118CC">
              <w:t>T100_1, T100_2</w:t>
            </w:r>
          </w:p>
        </w:tc>
        <w:tc>
          <w:tcPr>
            <w:tcW w:w="2268" w:type="dxa"/>
            <w:vAlign w:val="center"/>
          </w:tcPr>
          <w:p w14:paraId="3569BEFF" w14:textId="77777777" w:rsidR="00385BF7" w:rsidRPr="005118CC" w:rsidRDefault="00385BF7" w:rsidP="00385BF7">
            <w:r w:rsidRPr="005118CC">
              <w:t>F061, H001</w:t>
            </w:r>
          </w:p>
        </w:tc>
        <w:tc>
          <w:tcPr>
            <w:tcW w:w="1985" w:type="dxa"/>
            <w:vAlign w:val="center"/>
          </w:tcPr>
          <w:p w14:paraId="34D11E4F" w14:textId="77777777" w:rsidR="00385BF7" w:rsidRPr="005118CC" w:rsidRDefault="00385BF7" w:rsidP="00385BF7">
            <w:r w:rsidRPr="005118CC">
              <w:t>Немає</w:t>
            </w:r>
          </w:p>
        </w:tc>
        <w:tc>
          <w:tcPr>
            <w:tcW w:w="1276" w:type="dxa"/>
            <w:vAlign w:val="center"/>
          </w:tcPr>
          <w:p w14:paraId="55847A70" w14:textId="77777777" w:rsidR="00385BF7" w:rsidRPr="005118CC" w:rsidRDefault="00385BF7" w:rsidP="00385BF7">
            <w:r w:rsidRPr="005118CC">
              <w:t>FR1</w:t>
            </w:r>
          </w:p>
        </w:tc>
      </w:tr>
      <w:tr w:rsidR="005118CC" w:rsidRPr="005118CC" w14:paraId="3BB33FC8" w14:textId="77777777" w:rsidTr="00EC4377">
        <w:trPr>
          <w:cantSplit/>
          <w:jc w:val="center"/>
        </w:trPr>
        <w:tc>
          <w:tcPr>
            <w:tcW w:w="988" w:type="dxa"/>
            <w:vAlign w:val="center"/>
          </w:tcPr>
          <w:p w14:paraId="57E3843A" w14:textId="77777777" w:rsidR="00385BF7" w:rsidRPr="005118CC" w:rsidRDefault="00385BF7" w:rsidP="0080322A">
            <w:pPr>
              <w:numPr>
                <w:ilvl w:val="0"/>
                <w:numId w:val="10"/>
              </w:numPr>
              <w:ind w:left="720"/>
              <w:contextualSpacing/>
            </w:pPr>
          </w:p>
        </w:tc>
        <w:tc>
          <w:tcPr>
            <w:tcW w:w="1701" w:type="dxa"/>
            <w:vAlign w:val="center"/>
          </w:tcPr>
          <w:p w14:paraId="4E548042" w14:textId="77777777" w:rsidR="00385BF7" w:rsidRPr="005118CC" w:rsidRDefault="00385BF7" w:rsidP="00385BF7">
            <w:r w:rsidRPr="005118CC">
              <w:t>FR103117</w:t>
            </w:r>
          </w:p>
        </w:tc>
        <w:tc>
          <w:tcPr>
            <w:tcW w:w="4961" w:type="dxa"/>
            <w:vAlign w:val="center"/>
          </w:tcPr>
          <w:p w14:paraId="1AC93FFE" w14:textId="5B30DEAD" w:rsidR="00385BF7" w:rsidRPr="005118CC" w:rsidRDefault="00385BF7" w:rsidP="00385BF7">
            <w:r w:rsidRPr="005118CC">
              <w:t>Витрачання на оплату зобовʼязань з податку на додану вартість</w:t>
            </w:r>
          </w:p>
        </w:tc>
        <w:tc>
          <w:tcPr>
            <w:tcW w:w="1984" w:type="dxa"/>
            <w:vAlign w:val="center"/>
          </w:tcPr>
          <w:p w14:paraId="35A8A8D9" w14:textId="77777777" w:rsidR="00385BF7" w:rsidRPr="005118CC" w:rsidRDefault="00385BF7" w:rsidP="00385BF7">
            <w:r w:rsidRPr="005118CC">
              <w:t>T100_1, T100_2</w:t>
            </w:r>
          </w:p>
        </w:tc>
        <w:tc>
          <w:tcPr>
            <w:tcW w:w="2268" w:type="dxa"/>
            <w:vAlign w:val="center"/>
          </w:tcPr>
          <w:p w14:paraId="226261CE" w14:textId="77777777" w:rsidR="00385BF7" w:rsidRPr="005118CC" w:rsidRDefault="00385BF7" w:rsidP="00385BF7">
            <w:r w:rsidRPr="005118CC">
              <w:t>F061, H001</w:t>
            </w:r>
          </w:p>
        </w:tc>
        <w:tc>
          <w:tcPr>
            <w:tcW w:w="1985" w:type="dxa"/>
            <w:vAlign w:val="center"/>
          </w:tcPr>
          <w:p w14:paraId="334ECE90" w14:textId="77777777" w:rsidR="00385BF7" w:rsidRPr="005118CC" w:rsidRDefault="00385BF7" w:rsidP="00385BF7">
            <w:r w:rsidRPr="005118CC">
              <w:t>Немає</w:t>
            </w:r>
          </w:p>
        </w:tc>
        <w:tc>
          <w:tcPr>
            <w:tcW w:w="1276" w:type="dxa"/>
            <w:vAlign w:val="center"/>
          </w:tcPr>
          <w:p w14:paraId="71574306" w14:textId="77777777" w:rsidR="00385BF7" w:rsidRPr="005118CC" w:rsidRDefault="00385BF7" w:rsidP="00385BF7">
            <w:r w:rsidRPr="005118CC">
              <w:t>FR1</w:t>
            </w:r>
          </w:p>
        </w:tc>
      </w:tr>
      <w:tr w:rsidR="005118CC" w:rsidRPr="005118CC" w14:paraId="41533541" w14:textId="77777777" w:rsidTr="00EC4377">
        <w:trPr>
          <w:cantSplit/>
          <w:jc w:val="center"/>
        </w:trPr>
        <w:tc>
          <w:tcPr>
            <w:tcW w:w="988" w:type="dxa"/>
            <w:vAlign w:val="center"/>
          </w:tcPr>
          <w:p w14:paraId="66A2A635" w14:textId="77777777" w:rsidR="00385BF7" w:rsidRPr="005118CC" w:rsidRDefault="00385BF7" w:rsidP="0080322A">
            <w:pPr>
              <w:numPr>
                <w:ilvl w:val="0"/>
                <w:numId w:val="10"/>
              </w:numPr>
              <w:ind w:left="720"/>
              <w:contextualSpacing/>
            </w:pPr>
          </w:p>
        </w:tc>
        <w:tc>
          <w:tcPr>
            <w:tcW w:w="1701" w:type="dxa"/>
            <w:vAlign w:val="center"/>
          </w:tcPr>
          <w:p w14:paraId="08CF3532" w14:textId="77777777" w:rsidR="00385BF7" w:rsidRPr="005118CC" w:rsidRDefault="00385BF7" w:rsidP="00385BF7">
            <w:r w:rsidRPr="005118CC">
              <w:t>FR103118</w:t>
            </w:r>
          </w:p>
        </w:tc>
        <w:tc>
          <w:tcPr>
            <w:tcW w:w="4961" w:type="dxa"/>
            <w:vAlign w:val="center"/>
          </w:tcPr>
          <w:p w14:paraId="10386EE6" w14:textId="77777777" w:rsidR="00385BF7" w:rsidRPr="005118CC" w:rsidRDefault="00385BF7" w:rsidP="00385BF7">
            <w:r w:rsidRPr="005118CC">
              <w:t>Витрачання на оплату зобов’язань з інших податків і зборів</w:t>
            </w:r>
          </w:p>
        </w:tc>
        <w:tc>
          <w:tcPr>
            <w:tcW w:w="1984" w:type="dxa"/>
            <w:vAlign w:val="center"/>
          </w:tcPr>
          <w:p w14:paraId="600315B7" w14:textId="77777777" w:rsidR="00385BF7" w:rsidRPr="005118CC" w:rsidRDefault="00385BF7" w:rsidP="00385BF7">
            <w:r w:rsidRPr="005118CC">
              <w:t>T100_1, T100_2</w:t>
            </w:r>
          </w:p>
        </w:tc>
        <w:tc>
          <w:tcPr>
            <w:tcW w:w="2268" w:type="dxa"/>
            <w:vAlign w:val="center"/>
          </w:tcPr>
          <w:p w14:paraId="7164F51B" w14:textId="77777777" w:rsidR="00385BF7" w:rsidRPr="005118CC" w:rsidRDefault="00385BF7" w:rsidP="00385BF7">
            <w:r w:rsidRPr="005118CC">
              <w:t>F061, H001</w:t>
            </w:r>
          </w:p>
        </w:tc>
        <w:tc>
          <w:tcPr>
            <w:tcW w:w="1985" w:type="dxa"/>
            <w:vAlign w:val="center"/>
          </w:tcPr>
          <w:p w14:paraId="491BEEAA" w14:textId="77777777" w:rsidR="00385BF7" w:rsidRPr="005118CC" w:rsidRDefault="00385BF7" w:rsidP="00385BF7">
            <w:r w:rsidRPr="005118CC">
              <w:t>Немає</w:t>
            </w:r>
          </w:p>
        </w:tc>
        <w:tc>
          <w:tcPr>
            <w:tcW w:w="1276" w:type="dxa"/>
            <w:vAlign w:val="center"/>
          </w:tcPr>
          <w:p w14:paraId="4F9FD24A" w14:textId="77777777" w:rsidR="00385BF7" w:rsidRPr="005118CC" w:rsidRDefault="00385BF7" w:rsidP="00385BF7">
            <w:r w:rsidRPr="005118CC">
              <w:t>FR1</w:t>
            </w:r>
          </w:p>
        </w:tc>
      </w:tr>
      <w:tr w:rsidR="005118CC" w:rsidRPr="005118CC" w14:paraId="1BC24389" w14:textId="77777777" w:rsidTr="00EC4377">
        <w:trPr>
          <w:cantSplit/>
          <w:jc w:val="center"/>
        </w:trPr>
        <w:tc>
          <w:tcPr>
            <w:tcW w:w="988" w:type="dxa"/>
            <w:vAlign w:val="center"/>
          </w:tcPr>
          <w:p w14:paraId="302EC652" w14:textId="77777777" w:rsidR="00385BF7" w:rsidRPr="005118CC" w:rsidRDefault="00385BF7" w:rsidP="0080322A">
            <w:pPr>
              <w:numPr>
                <w:ilvl w:val="0"/>
                <w:numId w:val="10"/>
              </w:numPr>
              <w:ind w:left="720"/>
              <w:contextualSpacing/>
            </w:pPr>
          </w:p>
        </w:tc>
        <w:tc>
          <w:tcPr>
            <w:tcW w:w="1701" w:type="dxa"/>
            <w:vAlign w:val="center"/>
          </w:tcPr>
          <w:p w14:paraId="0D7B0B1D" w14:textId="77777777" w:rsidR="00385BF7" w:rsidRPr="005118CC" w:rsidRDefault="00385BF7" w:rsidP="00385BF7">
            <w:r w:rsidRPr="005118CC">
              <w:t>FR103135</w:t>
            </w:r>
          </w:p>
        </w:tc>
        <w:tc>
          <w:tcPr>
            <w:tcW w:w="4961" w:type="dxa"/>
            <w:vAlign w:val="center"/>
          </w:tcPr>
          <w:p w14:paraId="44660A69" w14:textId="77777777" w:rsidR="00385BF7" w:rsidRPr="005118CC" w:rsidRDefault="00385BF7" w:rsidP="00385BF7">
            <w:r w:rsidRPr="005118CC">
              <w:t>Витрачання на оплату авансів</w:t>
            </w:r>
          </w:p>
        </w:tc>
        <w:tc>
          <w:tcPr>
            <w:tcW w:w="1984" w:type="dxa"/>
            <w:vAlign w:val="center"/>
          </w:tcPr>
          <w:p w14:paraId="19AA44CD" w14:textId="77777777" w:rsidR="00385BF7" w:rsidRPr="005118CC" w:rsidRDefault="00385BF7" w:rsidP="00385BF7">
            <w:r w:rsidRPr="005118CC">
              <w:t>T100_1, T100_2</w:t>
            </w:r>
          </w:p>
        </w:tc>
        <w:tc>
          <w:tcPr>
            <w:tcW w:w="2268" w:type="dxa"/>
            <w:vAlign w:val="center"/>
          </w:tcPr>
          <w:p w14:paraId="341E1A1B" w14:textId="77777777" w:rsidR="00385BF7" w:rsidRPr="005118CC" w:rsidRDefault="00385BF7" w:rsidP="00385BF7">
            <w:r w:rsidRPr="005118CC">
              <w:t>F061, H001</w:t>
            </w:r>
          </w:p>
        </w:tc>
        <w:tc>
          <w:tcPr>
            <w:tcW w:w="1985" w:type="dxa"/>
            <w:vAlign w:val="center"/>
          </w:tcPr>
          <w:p w14:paraId="01DC490A" w14:textId="77777777" w:rsidR="00385BF7" w:rsidRPr="005118CC" w:rsidRDefault="00385BF7" w:rsidP="00385BF7">
            <w:r w:rsidRPr="005118CC">
              <w:t>Немає</w:t>
            </w:r>
          </w:p>
        </w:tc>
        <w:tc>
          <w:tcPr>
            <w:tcW w:w="1276" w:type="dxa"/>
            <w:vAlign w:val="center"/>
          </w:tcPr>
          <w:p w14:paraId="7AEAC631" w14:textId="77777777" w:rsidR="00385BF7" w:rsidRPr="005118CC" w:rsidRDefault="00385BF7" w:rsidP="00385BF7">
            <w:r w:rsidRPr="005118CC">
              <w:t>FR1</w:t>
            </w:r>
          </w:p>
        </w:tc>
      </w:tr>
      <w:tr w:rsidR="005118CC" w:rsidRPr="005118CC" w14:paraId="6E85100A" w14:textId="77777777" w:rsidTr="00EC4377">
        <w:trPr>
          <w:cantSplit/>
          <w:jc w:val="center"/>
        </w:trPr>
        <w:tc>
          <w:tcPr>
            <w:tcW w:w="988" w:type="dxa"/>
            <w:vAlign w:val="center"/>
          </w:tcPr>
          <w:p w14:paraId="06A5A162" w14:textId="77777777" w:rsidR="00385BF7" w:rsidRPr="005118CC" w:rsidRDefault="00385BF7" w:rsidP="0080322A">
            <w:pPr>
              <w:numPr>
                <w:ilvl w:val="0"/>
                <w:numId w:val="10"/>
              </w:numPr>
              <w:ind w:left="720"/>
              <w:contextualSpacing/>
            </w:pPr>
          </w:p>
        </w:tc>
        <w:tc>
          <w:tcPr>
            <w:tcW w:w="1701" w:type="dxa"/>
            <w:vAlign w:val="center"/>
          </w:tcPr>
          <w:p w14:paraId="1B2CF270" w14:textId="77777777" w:rsidR="00385BF7" w:rsidRPr="005118CC" w:rsidRDefault="00385BF7" w:rsidP="00385BF7">
            <w:r w:rsidRPr="005118CC">
              <w:t>FR103140</w:t>
            </w:r>
          </w:p>
        </w:tc>
        <w:tc>
          <w:tcPr>
            <w:tcW w:w="4961" w:type="dxa"/>
            <w:vAlign w:val="center"/>
          </w:tcPr>
          <w:p w14:paraId="265D7141" w14:textId="77777777" w:rsidR="00385BF7" w:rsidRPr="005118CC" w:rsidRDefault="00385BF7" w:rsidP="00385BF7">
            <w:r w:rsidRPr="005118CC">
              <w:t>Витрачання на оплату повернення авансів</w:t>
            </w:r>
          </w:p>
        </w:tc>
        <w:tc>
          <w:tcPr>
            <w:tcW w:w="1984" w:type="dxa"/>
            <w:vAlign w:val="center"/>
          </w:tcPr>
          <w:p w14:paraId="69CE97CA" w14:textId="77777777" w:rsidR="00385BF7" w:rsidRPr="005118CC" w:rsidRDefault="00385BF7" w:rsidP="00385BF7">
            <w:r w:rsidRPr="005118CC">
              <w:t>T100_1, T100_2</w:t>
            </w:r>
          </w:p>
        </w:tc>
        <w:tc>
          <w:tcPr>
            <w:tcW w:w="2268" w:type="dxa"/>
            <w:vAlign w:val="center"/>
          </w:tcPr>
          <w:p w14:paraId="35A1FDAB" w14:textId="77777777" w:rsidR="00385BF7" w:rsidRPr="005118CC" w:rsidRDefault="00385BF7" w:rsidP="00385BF7">
            <w:r w:rsidRPr="005118CC">
              <w:t>F061, H001</w:t>
            </w:r>
          </w:p>
        </w:tc>
        <w:tc>
          <w:tcPr>
            <w:tcW w:w="1985" w:type="dxa"/>
            <w:vAlign w:val="center"/>
          </w:tcPr>
          <w:p w14:paraId="228D686F" w14:textId="77777777" w:rsidR="00385BF7" w:rsidRPr="005118CC" w:rsidRDefault="00385BF7" w:rsidP="00385BF7">
            <w:r w:rsidRPr="005118CC">
              <w:t>Немає</w:t>
            </w:r>
          </w:p>
        </w:tc>
        <w:tc>
          <w:tcPr>
            <w:tcW w:w="1276" w:type="dxa"/>
            <w:vAlign w:val="center"/>
          </w:tcPr>
          <w:p w14:paraId="25EC1F9A" w14:textId="77777777" w:rsidR="00385BF7" w:rsidRPr="005118CC" w:rsidRDefault="00385BF7" w:rsidP="00385BF7">
            <w:r w:rsidRPr="005118CC">
              <w:t>FR1</w:t>
            </w:r>
          </w:p>
        </w:tc>
      </w:tr>
      <w:tr w:rsidR="005118CC" w:rsidRPr="005118CC" w14:paraId="22307DF0" w14:textId="77777777" w:rsidTr="00EC4377">
        <w:trPr>
          <w:cantSplit/>
          <w:jc w:val="center"/>
        </w:trPr>
        <w:tc>
          <w:tcPr>
            <w:tcW w:w="988" w:type="dxa"/>
            <w:vAlign w:val="center"/>
          </w:tcPr>
          <w:p w14:paraId="01C53936" w14:textId="77777777" w:rsidR="00385BF7" w:rsidRPr="005118CC" w:rsidRDefault="00385BF7" w:rsidP="0080322A">
            <w:pPr>
              <w:numPr>
                <w:ilvl w:val="0"/>
                <w:numId w:val="10"/>
              </w:numPr>
              <w:ind w:left="720"/>
              <w:contextualSpacing/>
            </w:pPr>
          </w:p>
        </w:tc>
        <w:tc>
          <w:tcPr>
            <w:tcW w:w="1701" w:type="dxa"/>
            <w:vAlign w:val="center"/>
          </w:tcPr>
          <w:p w14:paraId="06307D8D" w14:textId="77777777" w:rsidR="00385BF7" w:rsidRPr="005118CC" w:rsidRDefault="00385BF7" w:rsidP="00385BF7">
            <w:r w:rsidRPr="005118CC">
              <w:t>FR103145</w:t>
            </w:r>
          </w:p>
        </w:tc>
        <w:tc>
          <w:tcPr>
            <w:tcW w:w="4961" w:type="dxa"/>
            <w:vAlign w:val="center"/>
          </w:tcPr>
          <w:p w14:paraId="0D4D2ECB" w14:textId="77777777" w:rsidR="00385BF7" w:rsidRPr="005118CC" w:rsidRDefault="00385BF7" w:rsidP="00385BF7">
            <w:r w:rsidRPr="005118CC">
              <w:t>Витрачання на оплату цільових внесків</w:t>
            </w:r>
          </w:p>
        </w:tc>
        <w:tc>
          <w:tcPr>
            <w:tcW w:w="1984" w:type="dxa"/>
            <w:vAlign w:val="center"/>
          </w:tcPr>
          <w:p w14:paraId="6508DE6D" w14:textId="77777777" w:rsidR="00385BF7" w:rsidRPr="005118CC" w:rsidRDefault="00385BF7" w:rsidP="00385BF7">
            <w:r w:rsidRPr="005118CC">
              <w:t>T100_1, T100_2</w:t>
            </w:r>
          </w:p>
        </w:tc>
        <w:tc>
          <w:tcPr>
            <w:tcW w:w="2268" w:type="dxa"/>
            <w:vAlign w:val="center"/>
          </w:tcPr>
          <w:p w14:paraId="2049F17D" w14:textId="77777777" w:rsidR="00385BF7" w:rsidRPr="005118CC" w:rsidRDefault="00385BF7" w:rsidP="00385BF7">
            <w:r w:rsidRPr="005118CC">
              <w:t>F061, H001</w:t>
            </w:r>
          </w:p>
        </w:tc>
        <w:tc>
          <w:tcPr>
            <w:tcW w:w="1985" w:type="dxa"/>
            <w:vAlign w:val="center"/>
          </w:tcPr>
          <w:p w14:paraId="4FC21EF4" w14:textId="77777777" w:rsidR="00385BF7" w:rsidRPr="005118CC" w:rsidRDefault="00385BF7" w:rsidP="00385BF7">
            <w:r w:rsidRPr="005118CC">
              <w:t>Немає</w:t>
            </w:r>
          </w:p>
        </w:tc>
        <w:tc>
          <w:tcPr>
            <w:tcW w:w="1276" w:type="dxa"/>
            <w:vAlign w:val="center"/>
          </w:tcPr>
          <w:p w14:paraId="652A489C" w14:textId="77777777" w:rsidR="00385BF7" w:rsidRPr="005118CC" w:rsidRDefault="00385BF7" w:rsidP="00385BF7">
            <w:r w:rsidRPr="005118CC">
              <w:t>FR1</w:t>
            </w:r>
          </w:p>
        </w:tc>
      </w:tr>
      <w:tr w:rsidR="005118CC" w:rsidRPr="005118CC" w14:paraId="32F2CAD1" w14:textId="77777777" w:rsidTr="00EC4377">
        <w:trPr>
          <w:cantSplit/>
          <w:jc w:val="center"/>
        </w:trPr>
        <w:tc>
          <w:tcPr>
            <w:tcW w:w="988" w:type="dxa"/>
            <w:vAlign w:val="center"/>
          </w:tcPr>
          <w:p w14:paraId="395C1DEE" w14:textId="77777777" w:rsidR="00385BF7" w:rsidRPr="005118CC" w:rsidRDefault="00385BF7" w:rsidP="0080322A">
            <w:pPr>
              <w:numPr>
                <w:ilvl w:val="0"/>
                <w:numId w:val="10"/>
              </w:numPr>
              <w:ind w:left="720"/>
              <w:contextualSpacing/>
            </w:pPr>
          </w:p>
        </w:tc>
        <w:tc>
          <w:tcPr>
            <w:tcW w:w="1701" w:type="dxa"/>
            <w:vAlign w:val="center"/>
          </w:tcPr>
          <w:p w14:paraId="1DF500B7" w14:textId="77777777" w:rsidR="00385BF7" w:rsidRPr="005118CC" w:rsidRDefault="00385BF7" w:rsidP="00385BF7">
            <w:r w:rsidRPr="005118CC">
              <w:t>FR103150</w:t>
            </w:r>
          </w:p>
        </w:tc>
        <w:tc>
          <w:tcPr>
            <w:tcW w:w="4961" w:type="dxa"/>
            <w:vAlign w:val="center"/>
          </w:tcPr>
          <w:p w14:paraId="5B292A5F" w14:textId="77777777" w:rsidR="00385BF7" w:rsidRPr="005118CC" w:rsidRDefault="00385BF7" w:rsidP="00385BF7">
            <w:r w:rsidRPr="005118CC">
              <w:t>Витрачання на оплату зобов’язань за страховими контрактами</w:t>
            </w:r>
          </w:p>
        </w:tc>
        <w:tc>
          <w:tcPr>
            <w:tcW w:w="1984" w:type="dxa"/>
            <w:vAlign w:val="center"/>
          </w:tcPr>
          <w:p w14:paraId="554B59B3" w14:textId="77777777" w:rsidR="00385BF7" w:rsidRPr="005118CC" w:rsidRDefault="00385BF7" w:rsidP="00385BF7">
            <w:r w:rsidRPr="005118CC">
              <w:t>T100_1, T100_2</w:t>
            </w:r>
          </w:p>
        </w:tc>
        <w:tc>
          <w:tcPr>
            <w:tcW w:w="2268" w:type="dxa"/>
            <w:vAlign w:val="center"/>
          </w:tcPr>
          <w:p w14:paraId="46BD040A" w14:textId="77777777" w:rsidR="00385BF7" w:rsidRPr="005118CC" w:rsidRDefault="00385BF7" w:rsidP="00385BF7">
            <w:r w:rsidRPr="005118CC">
              <w:t>F061, H001</w:t>
            </w:r>
          </w:p>
        </w:tc>
        <w:tc>
          <w:tcPr>
            <w:tcW w:w="1985" w:type="dxa"/>
            <w:vAlign w:val="center"/>
          </w:tcPr>
          <w:p w14:paraId="5C50CF92" w14:textId="77777777" w:rsidR="00385BF7" w:rsidRPr="005118CC" w:rsidRDefault="00385BF7" w:rsidP="00385BF7">
            <w:r w:rsidRPr="005118CC">
              <w:t>Немає</w:t>
            </w:r>
          </w:p>
        </w:tc>
        <w:tc>
          <w:tcPr>
            <w:tcW w:w="1276" w:type="dxa"/>
            <w:vAlign w:val="center"/>
          </w:tcPr>
          <w:p w14:paraId="2337E903" w14:textId="77777777" w:rsidR="00385BF7" w:rsidRPr="005118CC" w:rsidRDefault="00385BF7" w:rsidP="00385BF7">
            <w:r w:rsidRPr="005118CC">
              <w:t>FR1</w:t>
            </w:r>
          </w:p>
        </w:tc>
      </w:tr>
      <w:tr w:rsidR="005118CC" w:rsidRPr="005118CC" w14:paraId="341B9178" w14:textId="77777777" w:rsidTr="00EC4377">
        <w:trPr>
          <w:cantSplit/>
          <w:jc w:val="center"/>
        </w:trPr>
        <w:tc>
          <w:tcPr>
            <w:tcW w:w="988" w:type="dxa"/>
            <w:vAlign w:val="center"/>
          </w:tcPr>
          <w:p w14:paraId="275B8CA5" w14:textId="77777777" w:rsidR="00385BF7" w:rsidRPr="005118CC" w:rsidRDefault="00385BF7" w:rsidP="0080322A">
            <w:pPr>
              <w:numPr>
                <w:ilvl w:val="0"/>
                <w:numId w:val="10"/>
              </w:numPr>
              <w:ind w:left="720"/>
              <w:contextualSpacing/>
            </w:pPr>
          </w:p>
        </w:tc>
        <w:tc>
          <w:tcPr>
            <w:tcW w:w="1701" w:type="dxa"/>
            <w:vAlign w:val="center"/>
          </w:tcPr>
          <w:p w14:paraId="7E2F4BD0" w14:textId="77777777" w:rsidR="00385BF7" w:rsidRPr="005118CC" w:rsidRDefault="00385BF7" w:rsidP="00385BF7">
            <w:r w:rsidRPr="005118CC">
              <w:t>FR103155</w:t>
            </w:r>
          </w:p>
        </w:tc>
        <w:tc>
          <w:tcPr>
            <w:tcW w:w="4961" w:type="dxa"/>
            <w:vAlign w:val="center"/>
          </w:tcPr>
          <w:p w14:paraId="777C5B67" w14:textId="77777777" w:rsidR="00385BF7" w:rsidRPr="005118CC" w:rsidRDefault="00385BF7" w:rsidP="00385BF7">
            <w:r w:rsidRPr="005118CC">
              <w:t>Витрачання фінансових установ на надання позик</w:t>
            </w:r>
          </w:p>
        </w:tc>
        <w:tc>
          <w:tcPr>
            <w:tcW w:w="1984" w:type="dxa"/>
            <w:vAlign w:val="center"/>
          </w:tcPr>
          <w:p w14:paraId="78CB6D89" w14:textId="77777777" w:rsidR="00385BF7" w:rsidRPr="005118CC" w:rsidRDefault="00385BF7" w:rsidP="00385BF7">
            <w:r w:rsidRPr="005118CC">
              <w:t>T100_1, T100_2</w:t>
            </w:r>
          </w:p>
        </w:tc>
        <w:tc>
          <w:tcPr>
            <w:tcW w:w="2268" w:type="dxa"/>
            <w:vAlign w:val="center"/>
          </w:tcPr>
          <w:p w14:paraId="2F3608FF" w14:textId="77777777" w:rsidR="00385BF7" w:rsidRPr="005118CC" w:rsidRDefault="00385BF7" w:rsidP="00385BF7">
            <w:r w:rsidRPr="005118CC">
              <w:t>F061, H001</w:t>
            </w:r>
          </w:p>
        </w:tc>
        <w:tc>
          <w:tcPr>
            <w:tcW w:w="1985" w:type="dxa"/>
            <w:vAlign w:val="center"/>
          </w:tcPr>
          <w:p w14:paraId="4703EB97" w14:textId="77777777" w:rsidR="00385BF7" w:rsidRPr="005118CC" w:rsidRDefault="00385BF7" w:rsidP="00385BF7">
            <w:r w:rsidRPr="005118CC">
              <w:t>Немає</w:t>
            </w:r>
          </w:p>
        </w:tc>
        <w:tc>
          <w:tcPr>
            <w:tcW w:w="1276" w:type="dxa"/>
            <w:vAlign w:val="center"/>
          </w:tcPr>
          <w:p w14:paraId="7C71C83C" w14:textId="77777777" w:rsidR="00385BF7" w:rsidRPr="005118CC" w:rsidRDefault="00385BF7" w:rsidP="00385BF7">
            <w:r w:rsidRPr="005118CC">
              <w:t>FR1</w:t>
            </w:r>
          </w:p>
        </w:tc>
      </w:tr>
      <w:tr w:rsidR="005118CC" w:rsidRPr="005118CC" w14:paraId="584D8E0B" w14:textId="77777777" w:rsidTr="00EC4377">
        <w:trPr>
          <w:cantSplit/>
          <w:jc w:val="center"/>
        </w:trPr>
        <w:tc>
          <w:tcPr>
            <w:tcW w:w="988" w:type="dxa"/>
            <w:vAlign w:val="center"/>
          </w:tcPr>
          <w:p w14:paraId="20A8832F" w14:textId="77777777" w:rsidR="00385BF7" w:rsidRPr="005118CC" w:rsidRDefault="00385BF7" w:rsidP="0080322A">
            <w:pPr>
              <w:numPr>
                <w:ilvl w:val="0"/>
                <w:numId w:val="10"/>
              </w:numPr>
              <w:ind w:left="720"/>
              <w:contextualSpacing/>
            </w:pPr>
          </w:p>
        </w:tc>
        <w:tc>
          <w:tcPr>
            <w:tcW w:w="1701" w:type="dxa"/>
            <w:vAlign w:val="center"/>
          </w:tcPr>
          <w:p w14:paraId="7BBD6CB3" w14:textId="77777777" w:rsidR="00385BF7" w:rsidRPr="005118CC" w:rsidRDefault="00385BF7" w:rsidP="00385BF7">
            <w:r w:rsidRPr="005118CC">
              <w:t>FR103190</w:t>
            </w:r>
          </w:p>
        </w:tc>
        <w:tc>
          <w:tcPr>
            <w:tcW w:w="4961" w:type="dxa"/>
            <w:vAlign w:val="center"/>
          </w:tcPr>
          <w:p w14:paraId="2D000BEF" w14:textId="77777777" w:rsidR="00385BF7" w:rsidRPr="005118CC" w:rsidRDefault="00385BF7" w:rsidP="00385BF7">
            <w:r w:rsidRPr="005118CC">
              <w:t>Інші витрачання в результаті операційної діяльності</w:t>
            </w:r>
          </w:p>
        </w:tc>
        <w:tc>
          <w:tcPr>
            <w:tcW w:w="1984" w:type="dxa"/>
            <w:vAlign w:val="center"/>
          </w:tcPr>
          <w:p w14:paraId="75D6A1DE" w14:textId="77777777" w:rsidR="00385BF7" w:rsidRPr="005118CC" w:rsidRDefault="00385BF7" w:rsidP="00385BF7">
            <w:r w:rsidRPr="005118CC">
              <w:t>T100_1, T100_2</w:t>
            </w:r>
          </w:p>
        </w:tc>
        <w:tc>
          <w:tcPr>
            <w:tcW w:w="2268" w:type="dxa"/>
            <w:vAlign w:val="center"/>
          </w:tcPr>
          <w:p w14:paraId="460CBDE1" w14:textId="77777777" w:rsidR="00385BF7" w:rsidRPr="005118CC" w:rsidRDefault="00385BF7" w:rsidP="00385BF7">
            <w:r w:rsidRPr="005118CC">
              <w:t>F061, H001</w:t>
            </w:r>
          </w:p>
        </w:tc>
        <w:tc>
          <w:tcPr>
            <w:tcW w:w="1985" w:type="dxa"/>
            <w:vAlign w:val="center"/>
          </w:tcPr>
          <w:p w14:paraId="71DD40DE" w14:textId="77777777" w:rsidR="00385BF7" w:rsidRPr="005118CC" w:rsidRDefault="00385BF7" w:rsidP="00385BF7">
            <w:r w:rsidRPr="005118CC">
              <w:t>Немає</w:t>
            </w:r>
          </w:p>
        </w:tc>
        <w:tc>
          <w:tcPr>
            <w:tcW w:w="1276" w:type="dxa"/>
            <w:vAlign w:val="center"/>
          </w:tcPr>
          <w:p w14:paraId="500E8693" w14:textId="77777777" w:rsidR="00385BF7" w:rsidRPr="005118CC" w:rsidRDefault="00385BF7" w:rsidP="00385BF7">
            <w:r w:rsidRPr="005118CC">
              <w:t>FR1</w:t>
            </w:r>
          </w:p>
        </w:tc>
      </w:tr>
      <w:tr w:rsidR="005118CC" w:rsidRPr="005118CC" w14:paraId="33BA1DEE" w14:textId="77777777" w:rsidTr="00EC4377">
        <w:trPr>
          <w:cantSplit/>
          <w:jc w:val="center"/>
        </w:trPr>
        <w:tc>
          <w:tcPr>
            <w:tcW w:w="988" w:type="dxa"/>
            <w:vAlign w:val="center"/>
          </w:tcPr>
          <w:p w14:paraId="324F1144" w14:textId="77777777" w:rsidR="00385BF7" w:rsidRPr="005118CC" w:rsidRDefault="00385BF7" w:rsidP="0080322A">
            <w:pPr>
              <w:numPr>
                <w:ilvl w:val="0"/>
                <w:numId w:val="10"/>
              </w:numPr>
              <w:ind w:left="720"/>
              <w:contextualSpacing/>
            </w:pPr>
          </w:p>
        </w:tc>
        <w:tc>
          <w:tcPr>
            <w:tcW w:w="1701" w:type="dxa"/>
            <w:vAlign w:val="center"/>
          </w:tcPr>
          <w:p w14:paraId="1E562C4E" w14:textId="77777777" w:rsidR="00385BF7" w:rsidRPr="005118CC" w:rsidRDefault="00385BF7" w:rsidP="00385BF7">
            <w:r w:rsidRPr="005118CC">
              <w:t>FR113195</w:t>
            </w:r>
          </w:p>
        </w:tc>
        <w:tc>
          <w:tcPr>
            <w:tcW w:w="4961" w:type="dxa"/>
            <w:vAlign w:val="center"/>
          </w:tcPr>
          <w:p w14:paraId="6AEE7491" w14:textId="77777777" w:rsidR="00385BF7" w:rsidRPr="005118CC" w:rsidRDefault="00385BF7" w:rsidP="00385BF7">
            <w:r w:rsidRPr="005118CC">
              <w:t>Чистий рух коштів від операційної діяльності (за прямим методом)</w:t>
            </w:r>
          </w:p>
        </w:tc>
        <w:tc>
          <w:tcPr>
            <w:tcW w:w="1984" w:type="dxa"/>
            <w:vAlign w:val="center"/>
          </w:tcPr>
          <w:p w14:paraId="58FABC69" w14:textId="77777777" w:rsidR="00385BF7" w:rsidRPr="005118CC" w:rsidRDefault="00385BF7" w:rsidP="00385BF7">
            <w:r w:rsidRPr="005118CC">
              <w:t>T100_1, T100_2</w:t>
            </w:r>
          </w:p>
        </w:tc>
        <w:tc>
          <w:tcPr>
            <w:tcW w:w="2268" w:type="dxa"/>
            <w:vAlign w:val="center"/>
          </w:tcPr>
          <w:p w14:paraId="261AEAFA" w14:textId="77777777" w:rsidR="00385BF7" w:rsidRPr="005118CC" w:rsidRDefault="00385BF7" w:rsidP="00385BF7">
            <w:r w:rsidRPr="005118CC">
              <w:t>F061, H001</w:t>
            </w:r>
          </w:p>
        </w:tc>
        <w:tc>
          <w:tcPr>
            <w:tcW w:w="1985" w:type="dxa"/>
            <w:vAlign w:val="center"/>
          </w:tcPr>
          <w:p w14:paraId="71B542B2" w14:textId="77777777" w:rsidR="00385BF7" w:rsidRPr="005118CC" w:rsidRDefault="00385BF7" w:rsidP="00385BF7">
            <w:r w:rsidRPr="005118CC">
              <w:t>Немає</w:t>
            </w:r>
          </w:p>
        </w:tc>
        <w:tc>
          <w:tcPr>
            <w:tcW w:w="1276" w:type="dxa"/>
            <w:vAlign w:val="center"/>
          </w:tcPr>
          <w:p w14:paraId="51CCAA9D" w14:textId="77777777" w:rsidR="00385BF7" w:rsidRPr="005118CC" w:rsidRDefault="00385BF7" w:rsidP="00385BF7">
            <w:r w:rsidRPr="005118CC">
              <w:t>FR1</w:t>
            </w:r>
          </w:p>
        </w:tc>
      </w:tr>
      <w:tr w:rsidR="005118CC" w:rsidRPr="005118CC" w14:paraId="7B7474A4" w14:textId="77777777" w:rsidTr="00EC4377">
        <w:trPr>
          <w:cantSplit/>
          <w:jc w:val="center"/>
        </w:trPr>
        <w:tc>
          <w:tcPr>
            <w:tcW w:w="988" w:type="dxa"/>
            <w:vAlign w:val="center"/>
          </w:tcPr>
          <w:p w14:paraId="061B0596" w14:textId="77777777" w:rsidR="00385BF7" w:rsidRPr="005118CC" w:rsidRDefault="00385BF7" w:rsidP="0080322A">
            <w:pPr>
              <w:numPr>
                <w:ilvl w:val="0"/>
                <w:numId w:val="10"/>
              </w:numPr>
              <w:ind w:left="720"/>
              <w:contextualSpacing/>
            </w:pPr>
          </w:p>
        </w:tc>
        <w:tc>
          <w:tcPr>
            <w:tcW w:w="1701" w:type="dxa"/>
            <w:vAlign w:val="center"/>
          </w:tcPr>
          <w:p w14:paraId="55B201F7" w14:textId="77777777" w:rsidR="00385BF7" w:rsidRPr="005118CC" w:rsidRDefault="00385BF7" w:rsidP="00385BF7">
            <w:r w:rsidRPr="005118CC">
              <w:t>FR113200</w:t>
            </w:r>
          </w:p>
        </w:tc>
        <w:tc>
          <w:tcPr>
            <w:tcW w:w="4961" w:type="dxa"/>
            <w:vAlign w:val="center"/>
          </w:tcPr>
          <w:p w14:paraId="29023C98" w14:textId="77777777" w:rsidR="00385BF7" w:rsidRPr="005118CC" w:rsidRDefault="00385BF7" w:rsidP="00385BF7">
            <w:r w:rsidRPr="005118CC">
              <w:t>Надходження від реалізації фінансових інвестицій (за прямим методом)</w:t>
            </w:r>
          </w:p>
        </w:tc>
        <w:tc>
          <w:tcPr>
            <w:tcW w:w="1984" w:type="dxa"/>
            <w:vAlign w:val="center"/>
          </w:tcPr>
          <w:p w14:paraId="55DB6138" w14:textId="77777777" w:rsidR="00385BF7" w:rsidRPr="005118CC" w:rsidRDefault="00385BF7" w:rsidP="00385BF7">
            <w:r w:rsidRPr="005118CC">
              <w:t>T100_1, T100_2</w:t>
            </w:r>
          </w:p>
        </w:tc>
        <w:tc>
          <w:tcPr>
            <w:tcW w:w="2268" w:type="dxa"/>
            <w:vAlign w:val="center"/>
          </w:tcPr>
          <w:p w14:paraId="5C2D7E8E" w14:textId="77777777" w:rsidR="00385BF7" w:rsidRPr="005118CC" w:rsidRDefault="00385BF7" w:rsidP="00385BF7">
            <w:r w:rsidRPr="005118CC">
              <w:t>F061, H001</w:t>
            </w:r>
          </w:p>
        </w:tc>
        <w:tc>
          <w:tcPr>
            <w:tcW w:w="1985" w:type="dxa"/>
            <w:vAlign w:val="center"/>
          </w:tcPr>
          <w:p w14:paraId="585CE5ED" w14:textId="77777777" w:rsidR="00385BF7" w:rsidRPr="005118CC" w:rsidRDefault="00385BF7" w:rsidP="00385BF7">
            <w:r w:rsidRPr="005118CC">
              <w:t>Немає</w:t>
            </w:r>
          </w:p>
        </w:tc>
        <w:tc>
          <w:tcPr>
            <w:tcW w:w="1276" w:type="dxa"/>
            <w:vAlign w:val="center"/>
          </w:tcPr>
          <w:p w14:paraId="7EED94DA" w14:textId="77777777" w:rsidR="00385BF7" w:rsidRPr="005118CC" w:rsidRDefault="00385BF7" w:rsidP="00385BF7">
            <w:r w:rsidRPr="005118CC">
              <w:t>FR1</w:t>
            </w:r>
          </w:p>
        </w:tc>
      </w:tr>
      <w:tr w:rsidR="005118CC" w:rsidRPr="005118CC" w14:paraId="5444267F" w14:textId="77777777" w:rsidTr="00EC4377">
        <w:trPr>
          <w:cantSplit/>
          <w:jc w:val="center"/>
        </w:trPr>
        <w:tc>
          <w:tcPr>
            <w:tcW w:w="988" w:type="dxa"/>
            <w:vAlign w:val="center"/>
          </w:tcPr>
          <w:p w14:paraId="3DABA4C0" w14:textId="77777777" w:rsidR="00385BF7" w:rsidRPr="005118CC" w:rsidRDefault="00385BF7" w:rsidP="0080322A">
            <w:pPr>
              <w:numPr>
                <w:ilvl w:val="0"/>
                <w:numId w:val="10"/>
              </w:numPr>
              <w:ind w:left="720"/>
              <w:contextualSpacing/>
            </w:pPr>
          </w:p>
        </w:tc>
        <w:tc>
          <w:tcPr>
            <w:tcW w:w="1701" w:type="dxa"/>
            <w:vAlign w:val="center"/>
          </w:tcPr>
          <w:p w14:paraId="7CDC2640" w14:textId="77777777" w:rsidR="00385BF7" w:rsidRPr="005118CC" w:rsidRDefault="00385BF7" w:rsidP="00385BF7">
            <w:r w:rsidRPr="005118CC">
              <w:t>FR113205</w:t>
            </w:r>
          </w:p>
        </w:tc>
        <w:tc>
          <w:tcPr>
            <w:tcW w:w="4961" w:type="dxa"/>
            <w:vAlign w:val="center"/>
          </w:tcPr>
          <w:p w14:paraId="24B4508D" w14:textId="77777777" w:rsidR="00385BF7" w:rsidRPr="005118CC" w:rsidRDefault="00385BF7" w:rsidP="00385BF7">
            <w:r w:rsidRPr="005118CC">
              <w:t>Надходження від реалізації необоротних активів (за прямим методом)</w:t>
            </w:r>
          </w:p>
        </w:tc>
        <w:tc>
          <w:tcPr>
            <w:tcW w:w="1984" w:type="dxa"/>
            <w:vAlign w:val="center"/>
          </w:tcPr>
          <w:p w14:paraId="3482E8E5" w14:textId="77777777" w:rsidR="00385BF7" w:rsidRPr="005118CC" w:rsidRDefault="00385BF7" w:rsidP="00385BF7">
            <w:r w:rsidRPr="005118CC">
              <w:t>T100_1, T100_2</w:t>
            </w:r>
          </w:p>
        </w:tc>
        <w:tc>
          <w:tcPr>
            <w:tcW w:w="2268" w:type="dxa"/>
            <w:vAlign w:val="center"/>
          </w:tcPr>
          <w:p w14:paraId="1D2D7176" w14:textId="77777777" w:rsidR="00385BF7" w:rsidRPr="005118CC" w:rsidRDefault="00385BF7" w:rsidP="00385BF7">
            <w:r w:rsidRPr="005118CC">
              <w:t>F061, H001</w:t>
            </w:r>
          </w:p>
        </w:tc>
        <w:tc>
          <w:tcPr>
            <w:tcW w:w="1985" w:type="dxa"/>
            <w:vAlign w:val="center"/>
          </w:tcPr>
          <w:p w14:paraId="73666E4B" w14:textId="77777777" w:rsidR="00385BF7" w:rsidRPr="005118CC" w:rsidRDefault="00385BF7" w:rsidP="00385BF7">
            <w:r w:rsidRPr="005118CC">
              <w:t>Немає</w:t>
            </w:r>
          </w:p>
        </w:tc>
        <w:tc>
          <w:tcPr>
            <w:tcW w:w="1276" w:type="dxa"/>
            <w:vAlign w:val="center"/>
          </w:tcPr>
          <w:p w14:paraId="3BA21674" w14:textId="77777777" w:rsidR="00385BF7" w:rsidRPr="005118CC" w:rsidRDefault="00385BF7" w:rsidP="00385BF7">
            <w:r w:rsidRPr="005118CC">
              <w:t>FR1</w:t>
            </w:r>
          </w:p>
        </w:tc>
      </w:tr>
      <w:tr w:rsidR="005118CC" w:rsidRPr="005118CC" w14:paraId="5014F01F" w14:textId="77777777" w:rsidTr="00EC4377">
        <w:trPr>
          <w:cantSplit/>
          <w:jc w:val="center"/>
        </w:trPr>
        <w:tc>
          <w:tcPr>
            <w:tcW w:w="988" w:type="dxa"/>
            <w:vAlign w:val="center"/>
          </w:tcPr>
          <w:p w14:paraId="5585C57B" w14:textId="77777777" w:rsidR="00385BF7" w:rsidRPr="005118CC" w:rsidRDefault="00385BF7" w:rsidP="0080322A">
            <w:pPr>
              <w:numPr>
                <w:ilvl w:val="0"/>
                <w:numId w:val="10"/>
              </w:numPr>
              <w:ind w:left="720"/>
              <w:contextualSpacing/>
            </w:pPr>
          </w:p>
        </w:tc>
        <w:tc>
          <w:tcPr>
            <w:tcW w:w="1701" w:type="dxa"/>
            <w:vAlign w:val="center"/>
          </w:tcPr>
          <w:p w14:paraId="07F5D661" w14:textId="77777777" w:rsidR="00385BF7" w:rsidRPr="005118CC" w:rsidRDefault="00385BF7" w:rsidP="00385BF7">
            <w:r w:rsidRPr="005118CC">
              <w:t>FR113215</w:t>
            </w:r>
          </w:p>
        </w:tc>
        <w:tc>
          <w:tcPr>
            <w:tcW w:w="4961" w:type="dxa"/>
            <w:vAlign w:val="center"/>
          </w:tcPr>
          <w:p w14:paraId="7D2E00C8" w14:textId="77777777" w:rsidR="00385BF7" w:rsidRPr="005118CC" w:rsidRDefault="00385BF7" w:rsidP="00385BF7">
            <w:r w:rsidRPr="005118CC">
              <w:t>Надходження від отриманих відсотків (за прямим методом)</w:t>
            </w:r>
          </w:p>
        </w:tc>
        <w:tc>
          <w:tcPr>
            <w:tcW w:w="1984" w:type="dxa"/>
            <w:vAlign w:val="center"/>
          </w:tcPr>
          <w:p w14:paraId="68E0E5AD" w14:textId="77777777" w:rsidR="00385BF7" w:rsidRPr="005118CC" w:rsidRDefault="00385BF7" w:rsidP="00385BF7">
            <w:r w:rsidRPr="005118CC">
              <w:t>T100_1, T100_2</w:t>
            </w:r>
          </w:p>
        </w:tc>
        <w:tc>
          <w:tcPr>
            <w:tcW w:w="2268" w:type="dxa"/>
            <w:vAlign w:val="center"/>
          </w:tcPr>
          <w:p w14:paraId="16D802C7" w14:textId="77777777" w:rsidR="00385BF7" w:rsidRPr="005118CC" w:rsidRDefault="00385BF7" w:rsidP="00385BF7">
            <w:r w:rsidRPr="005118CC">
              <w:t>F061, H001</w:t>
            </w:r>
          </w:p>
        </w:tc>
        <w:tc>
          <w:tcPr>
            <w:tcW w:w="1985" w:type="dxa"/>
            <w:vAlign w:val="center"/>
          </w:tcPr>
          <w:p w14:paraId="77EF5977" w14:textId="77777777" w:rsidR="00385BF7" w:rsidRPr="005118CC" w:rsidRDefault="00385BF7" w:rsidP="00385BF7">
            <w:r w:rsidRPr="005118CC">
              <w:t>Немає</w:t>
            </w:r>
          </w:p>
        </w:tc>
        <w:tc>
          <w:tcPr>
            <w:tcW w:w="1276" w:type="dxa"/>
            <w:vAlign w:val="center"/>
          </w:tcPr>
          <w:p w14:paraId="34482DE1" w14:textId="77777777" w:rsidR="00385BF7" w:rsidRPr="005118CC" w:rsidRDefault="00385BF7" w:rsidP="00385BF7">
            <w:r w:rsidRPr="005118CC">
              <w:t>FR1</w:t>
            </w:r>
          </w:p>
        </w:tc>
      </w:tr>
      <w:tr w:rsidR="005118CC" w:rsidRPr="005118CC" w14:paraId="05FB977D" w14:textId="77777777" w:rsidTr="00EC4377">
        <w:trPr>
          <w:cantSplit/>
          <w:jc w:val="center"/>
        </w:trPr>
        <w:tc>
          <w:tcPr>
            <w:tcW w:w="988" w:type="dxa"/>
            <w:vAlign w:val="center"/>
          </w:tcPr>
          <w:p w14:paraId="4E4CB7DE" w14:textId="77777777" w:rsidR="00385BF7" w:rsidRPr="005118CC" w:rsidRDefault="00385BF7" w:rsidP="0080322A">
            <w:pPr>
              <w:numPr>
                <w:ilvl w:val="0"/>
                <w:numId w:val="10"/>
              </w:numPr>
              <w:ind w:left="720"/>
              <w:contextualSpacing/>
            </w:pPr>
          </w:p>
        </w:tc>
        <w:tc>
          <w:tcPr>
            <w:tcW w:w="1701" w:type="dxa"/>
            <w:vAlign w:val="center"/>
          </w:tcPr>
          <w:p w14:paraId="70369AFC" w14:textId="77777777" w:rsidR="00385BF7" w:rsidRPr="005118CC" w:rsidRDefault="00385BF7" w:rsidP="00385BF7">
            <w:r w:rsidRPr="005118CC">
              <w:t>FR113220</w:t>
            </w:r>
          </w:p>
        </w:tc>
        <w:tc>
          <w:tcPr>
            <w:tcW w:w="4961" w:type="dxa"/>
            <w:vAlign w:val="center"/>
          </w:tcPr>
          <w:p w14:paraId="79E49F7E" w14:textId="77777777" w:rsidR="00385BF7" w:rsidRPr="005118CC" w:rsidRDefault="00385BF7" w:rsidP="00385BF7">
            <w:r w:rsidRPr="005118CC">
              <w:t>Надходження від отриманих дивідендів (за прямим методом)</w:t>
            </w:r>
          </w:p>
        </w:tc>
        <w:tc>
          <w:tcPr>
            <w:tcW w:w="1984" w:type="dxa"/>
            <w:vAlign w:val="center"/>
          </w:tcPr>
          <w:p w14:paraId="52C79EFB" w14:textId="77777777" w:rsidR="00385BF7" w:rsidRPr="005118CC" w:rsidRDefault="00385BF7" w:rsidP="00385BF7">
            <w:r w:rsidRPr="005118CC">
              <w:t>T100_1, T100_2</w:t>
            </w:r>
          </w:p>
        </w:tc>
        <w:tc>
          <w:tcPr>
            <w:tcW w:w="2268" w:type="dxa"/>
            <w:vAlign w:val="center"/>
          </w:tcPr>
          <w:p w14:paraId="4F2AE6EA" w14:textId="77777777" w:rsidR="00385BF7" w:rsidRPr="005118CC" w:rsidRDefault="00385BF7" w:rsidP="00385BF7">
            <w:r w:rsidRPr="005118CC">
              <w:t>F061, H001</w:t>
            </w:r>
          </w:p>
        </w:tc>
        <w:tc>
          <w:tcPr>
            <w:tcW w:w="1985" w:type="dxa"/>
            <w:vAlign w:val="center"/>
          </w:tcPr>
          <w:p w14:paraId="3BE96FC8" w14:textId="77777777" w:rsidR="00385BF7" w:rsidRPr="005118CC" w:rsidRDefault="00385BF7" w:rsidP="00385BF7">
            <w:r w:rsidRPr="005118CC">
              <w:t>Немає</w:t>
            </w:r>
          </w:p>
        </w:tc>
        <w:tc>
          <w:tcPr>
            <w:tcW w:w="1276" w:type="dxa"/>
            <w:vAlign w:val="center"/>
          </w:tcPr>
          <w:p w14:paraId="05721E28" w14:textId="77777777" w:rsidR="00385BF7" w:rsidRPr="005118CC" w:rsidRDefault="00385BF7" w:rsidP="00385BF7">
            <w:r w:rsidRPr="005118CC">
              <w:t>FR1</w:t>
            </w:r>
          </w:p>
        </w:tc>
      </w:tr>
      <w:tr w:rsidR="005118CC" w:rsidRPr="005118CC" w14:paraId="65AEC518" w14:textId="77777777" w:rsidTr="00EC4377">
        <w:trPr>
          <w:cantSplit/>
          <w:jc w:val="center"/>
        </w:trPr>
        <w:tc>
          <w:tcPr>
            <w:tcW w:w="988" w:type="dxa"/>
            <w:vAlign w:val="center"/>
          </w:tcPr>
          <w:p w14:paraId="1FEF374E" w14:textId="77777777" w:rsidR="00385BF7" w:rsidRPr="005118CC" w:rsidRDefault="00385BF7" w:rsidP="0080322A">
            <w:pPr>
              <w:numPr>
                <w:ilvl w:val="0"/>
                <w:numId w:val="10"/>
              </w:numPr>
              <w:ind w:left="720"/>
              <w:contextualSpacing/>
            </w:pPr>
          </w:p>
        </w:tc>
        <w:tc>
          <w:tcPr>
            <w:tcW w:w="1701" w:type="dxa"/>
            <w:vAlign w:val="center"/>
          </w:tcPr>
          <w:p w14:paraId="37297B36" w14:textId="77777777" w:rsidR="00385BF7" w:rsidRPr="005118CC" w:rsidRDefault="00385BF7" w:rsidP="00385BF7">
            <w:r w:rsidRPr="005118CC">
              <w:t>FR113225</w:t>
            </w:r>
          </w:p>
        </w:tc>
        <w:tc>
          <w:tcPr>
            <w:tcW w:w="4961" w:type="dxa"/>
            <w:vAlign w:val="center"/>
          </w:tcPr>
          <w:p w14:paraId="4D689238" w14:textId="77777777" w:rsidR="00385BF7" w:rsidRPr="005118CC" w:rsidRDefault="00385BF7" w:rsidP="00385BF7">
            <w:r w:rsidRPr="005118CC">
              <w:t>Надходження від деривативів (за прямим методом)</w:t>
            </w:r>
          </w:p>
        </w:tc>
        <w:tc>
          <w:tcPr>
            <w:tcW w:w="1984" w:type="dxa"/>
            <w:vAlign w:val="center"/>
          </w:tcPr>
          <w:p w14:paraId="3FBE52BF" w14:textId="77777777" w:rsidR="00385BF7" w:rsidRPr="005118CC" w:rsidRDefault="00385BF7" w:rsidP="00385BF7">
            <w:r w:rsidRPr="005118CC">
              <w:t>T100_1, T100_2</w:t>
            </w:r>
          </w:p>
        </w:tc>
        <w:tc>
          <w:tcPr>
            <w:tcW w:w="2268" w:type="dxa"/>
            <w:vAlign w:val="center"/>
          </w:tcPr>
          <w:p w14:paraId="03795284" w14:textId="77777777" w:rsidR="00385BF7" w:rsidRPr="005118CC" w:rsidRDefault="00385BF7" w:rsidP="00385BF7">
            <w:r w:rsidRPr="005118CC">
              <w:t>F061, H001</w:t>
            </w:r>
          </w:p>
        </w:tc>
        <w:tc>
          <w:tcPr>
            <w:tcW w:w="1985" w:type="dxa"/>
            <w:vAlign w:val="center"/>
          </w:tcPr>
          <w:p w14:paraId="605F3F5C" w14:textId="77777777" w:rsidR="00385BF7" w:rsidRPr="005118CC" w:rsidRDefault="00385BF7" w:rsidP="00385BF7">
            <w:r w:rsidRPr="005118CC">
              <w:t>Немає</w:t>
            </w:r>
          </w:p>
        </w:tc>
        <w:tc>
          <w:tcPr>
            <w:tcW w:w="1276" w:type="dxa"/>
            <w:vAlign w:val="center"/>
          </w:tcPr>
          <w:p w14:paraId="410E891C" w14:textId="77777777" w:rsidR="00385BF7" w:rsidRPr="005118CC" w:rsidRDefault="00385BF7" w:rsidP="00385BF7">
            <w:r w:rsidRPr="005118CC">
              <w:t>FR1</w:t>
            </w:r>
          </w:p>
        </w:tc>
      </w:tr>
      <w:tr w:rsidR="005118CC" w:rsidRPr="005118CC" w14:paraId="577B8B45" w14:textId="77777777" w:rsidTr="00EC4377">
        <w:trPr>
          <w:cantSplit/>
          <w:jc w:val="center"/>
        </w:trPr>
        <w:tc>
          <w:tcPr>
            <w:tcW w:w="988" w:type="dxa"/>
            <w:vAlign w:val="center"/>
          </w:tcPr>
          <w:p w14:paraId="7CCC2652" w14:textId="77777777" w:rsidR="00385BF7" w:rsidRPr="005118CC" w:rsidRDefault="00385BF7" w:rsidP="0080322A">
            <w:pPr>
              <w:numPr>
                <w:ilvl w:val="0"/>
                <w:numId w:val="10"/>
              </w:numPr>
              <w:ind w:left="720"/>
              <w:contextualSpacing/>
            </w:pPr>
          </w:p>
        </w:tc>
        <w:tc>
          <w:tcPr>
            <w:tcW w:w="1701" w:type="dxa"/>
            <w:vAlign w:val="center"/>
          </w:tcPr>
          <w:p w14:paraId="3EE71A9D" w14:textId="77777777" w:rsidR="00385BF7" w:rsidRPr="005118CC" w:rsidRDefault="00385BF7" w:rsidP="00385BF7">
            <w:r w:rsidRPr="005118CC">
              <w:t>FR113230</w:t>
            </w:r>
          </w:p>
        </w:tc>
        <w:tc>
          <w:tcPr>
            <w:tcW w:w="4961" w:type="dxa"/>
            <w:vAlign w:val="center"/>
          </w:tcPr>
          <w:p w14:paraId="42F4D892" w14:textId="77777777" w:rsidR="00385BF7" w:rsidRPr="005118CC" w:rsidRDefault="00385BF7" w:rsidP="00385BF7">
            <w:r w:rsidRPr="005118CC">
              <w:t>Надходження від погашення позик (за прямим методом)</w:t>
            </w:r>
          </w:p>
        </w:tc>
        <w:tc>
          <w:tcPr>
            <w:tcW w:w="1984" w:type="dxa"/>
            <w:vAlign w:val="center"/>
          </w:tcPr>
          <w:p w14:paraId="46252338" w14:textId="77777777" w:rsidR="00385BF7" w:rsidRPr="005118CC" w:rsidRDefault="00385BF7" w:rsidP="00385BF7">
            <w:r w:rsidRPr="005118CC">
              <w:t>T100_1, T100_2</w:t>
            </w:r>
          </w:p>
        </w:tc>
        <w:tc>
          <w:tcPr>
            <w:tcW w:w="2268" w:type="dxa"/>
            <w:vAlign w:val="center"/>
          </w:tcPr>
          <w:p w14:paraId="19C4EE71" w14:textId="77777777" w:rsidR="00385BF7" w:rsidRPr="005118CC" w:rsidRDefault="00385BF7" w:rsidP="00385BF7">
            <w:r w:rsidRPr="005118CC">
              <w:t>F061, H001</w:t>
            </w:r>
          </w:p>
        </w:tc>
        <w:tc>
          <w:tcPr>
            <w:tcW w:w="1985" w:type="dxa"/>
            <w:vAlign w:val="center"/>
          </w:tcPr>
          <w:p w14:paraId="32FC2963" w14:textId="77777777" w:rsidR="00385BF7" w:rsidRPr="005118CC" w:rsidRDefault="00385BF7" w:rsidP="00385BF7">
            <w:r w:rsidRPr="005118CC">
              <w:t>Немає</w:t>
            </w:r>
          </w:p>
        </w:tc>
        <w:tc>
          <w:tcPr>
            <w:tcW w:w="1276" w:type="dxa"/>
            <w:vAlign w:val="center"/>
          </w:tcPr>
          <w:p w14:paraId="0ECC879F" w14:textId="77777777" w:rsidR="00385BF7" w:rsidRPr="005118CC" w:rsidRDefault="00385BF7" w:rsidP="00385BF7">
            <w:r w:rsidRPr="005118CC">
              <w:t>FR1</w:t>
            </w:r>
          </w:p>
        </w:tc>
      </w:tr>
      <w:tr w:rsidR="005118CC" w:rsidRPr="005118CC" w14:paraId="79C864E3" w14:textId="77777777" w:rsidTr="00EC4377">
        <w:trPr>
          <w:cantSplit/>
          <w:jc w:val="center"/>
        </w:trPr>
        <w:tc>
          <w:tcPr>
            <w:tcW w:w="988" w:type="dxa"/>
            <w:vAlign w:val="center"/>
          </w:tcPr>
          <w:p w14:paraId="399AABDC" w14:textId="77777777" w:rsidR="00385BF7" w:rsidRPr="005118CC" w:rsidRDefault="00385BF7" w:rsidP="0080322A">
            <w:pPr>
              <w:numPr>
                <w:ilvl w:val="0"/>
                <w:numId w:val="10"/>
              </w:numPr>
              <w:ind w:left="720"/>
              <w:contextualSpacing/>
            </w:pPr>
          </w:p>
        </w:tc>
        <w:tc>
          <w:tcPr>
            <w:tcW w:w="1701" w:type="dxa"/>
            <w:vAlign w:val="center"/>
          </w:tcPr>
          <w:p w14:paraId="7DBFEFEF" w14:textId="77777777" w:rsidR="00385BF7" w:rsidRPr="005118CC" w:rsidRDefault="00385BF7" w:rsidP="00385BF7">
            <w:r w:rsidRPr="005118CC">
              <w:t>FR113235</w:t>
            </w:r>
          </w:p>
        </w:tc>
        <w:tc>
          <w:tcPr>
            <w:tcW w:w="4961" w:type="dxa"/>
            <w:vAlign w:val="center"/>
          </w:tcPr>
          <w:p w14:paraId="47649BEF" w14:textId="77777777" w:rsidR="00385BF7" w:rsidRPr="005118CC" w:rsidRDefault="00385BF7" w:rsidP="00385BF7">
            <w:r w:rsidRPr="005118CC">
              <w:t>Надходження від вибуття дочірнього підприємства та іншої господарської одиниці (за прямим методом)</w:t>
            </w:r>
          </w:p>
        </w:tc>
        <w:tc>
          <w:tcPr>
            <w:tcW w:w="1984" w:type="dxa"/>
            <w:vAlign w:val="center"/>
          </w:tcPr>
          <w:p w14:paraId="79BF0041" w14:textId="77777777" w:rsidR="00385BF7" w:rsidRPr="005118CC" w:rsidRDefault="00385BF7" w:rsidP="00385BF7">
            <w:r w:rsidRPr="005118CC">
              <w:t>T100_1, T100_2</w:t>
            </w:r>
          </w:p>
        </w:tc>
        <w:tc>
          <w:tcPr>
            <w:tcW w:w="2268" w:type="dxa"/>
            <w:vAlign w:val="center"/>
          </w:tcPr>
          <w:p w14:paraId="2F79B50D" w14:textId="77777777" w:rsidR="00385BF7" w:rsidRPr="005118CC" w:rsidRDefault="00385BF7" w:rsidP="00385BF7">
            <w:r w:rsidRPr="005118CC">
              <w:t>F061, H001</w:t>
            </w:r>
          </w:p>
        </w:tc>
        <w:tc>
          <w:tcPr>
            <w:tcW w:w="1985" w:type="dxa"/>
            <w:vAlign w:val="center"/>
          </w:tcPr>
          <w:p w14:paraId="6B237BE0" w14:textId="77777777" w:rsidR="00385BF7" w:rsidRPr="005118CC" w:rsidRDefault="00385BF7" w:rsidP="00385BF7">
            <w:r w:rsidRPr="005118CC">
              <w:t>Немає</w:t>
            </w:r>
          </w:p>
        </w:tc>
        <w:tc>
          <w:tcPr>
            <w:tcW w:w="1276" w:type="dxa"/>
            <w:vAlign w:val="center"/>
          </w:tcPr>
          <w:p w14:paraId="4B543D81" w14:textId="77777777" w:rsidR="00385BF7" w:rsidRPr="005118CC" w:rsidRDefault="00385BF7" w:rsidP="00385BF7">
            <w:r w:rsidRPr="005118CC">
              <w:t>FR1</w:t>
            </w:r>
          </w:p>
        </w:tc>
      </w:tr>
      <w:tr w:rsidR="005118CC" w:rsidRPr="005118CC" w14:paraId="0EA5495C" w14:textId="77777777" w:rsidTr="00EC4377">
        <w:trPr>
          <w:cantSplit/>
          <w:jc w:val="center"/>
        </w:trPr>
        <w:tc>
          <w:tcPr>
            <w:tcW w:w="988" w:type="dxa"/>
            <w:vAlign w:val="center"/>
          </w:tcPr>
          <w:p w14:paraId="17D34F4E" w14:textId="77777777" w:rsidR="00385BF7" w:rsidRPr="005118CC" w:rsidRDefault="00385BF7" w:rsidP="0080322A">
            <w:pPr>
              <w:numPr>
                <w:ilvl w:val="0"/>
                <w:numId w:val="10"/>
              </w:numPr>
              <w:ind w:left="720"/>
              <w:contextualSpacing/>
            </w:pPr>
          </w:p>
        </w:tc>
        <w:tc>
          <w:tcPr>
            <w:tcW w:w="1701" w:type="dxa"/>
            <w:vAlign w:val="center"/>
          </w:tcPr>
          <w:p w14:paraId="20961A1C" w14:textId="77777777" w:rsidR="00385BF7" w:rsidRPr="005118CC" w:rsidRDefault="00385BF7" w:rsidP="00385BF7">
            <w:r w:rsidRPr="005118CC">
              <w:t>FR113250</w:t>
            </w:r>
          </w:p>
        </w:tc>
        <w:tc>
          <w:tcPr>
            <w:tcW w:w="4961" w:type="dxa"/>
            <w:vAlign w:val="center"/>
          </w:tcPr>
          <w:p w14:paraId="3974758B" w14:textId="77777777" w:rsidR="00385BF7" w:rsidRPr="005118CC" w:rsidRDefault="00385BF7" w:rsidP="00385BF7">
            <w:r w:rsidRPr="005118CC">
              <w:t>Інші надходження в результаті інвестиційної діяльності (за прямим методом)</w:t>
            </w:r>
          </w:p>
        </w:tc>
        <w:tc>
          <w:tcPr>
            <w:tcW w:w="1984" w:type="dxa"/>
            <w:vAlign w:val="center"/>
          </w:tcPr>
          <w:p w14:paraId="43CE3960" w14:textId="77777777" w:rsidR="00385BF7" w:rsidRPr="005118CC" w:rsidRDefault="00385BF7" w:rsidP="00385BF7">
            <w:r w:rsidRPr="005118CC">
              <w:t>T100_1, T100_2</w:t>
            </w:r>
          </w:p>
        </w:tc>
        <w:tc>
          <w:tcPr>
            <w:tcW w:w="2268" w:type="dxa"/>
            <w:vAlign w:val="center"/>
          </w:tcPr>
          <w:p w14:paraId="597BF695" w14:textId="77777777" w:rsidR="00385BF7" w:rsidRPr="005118CC" w:rsidRDefault="00385BF7" w:rsidP="00385BF7">
            <w:r w:rsidRPr="005118CC">
              <w:t>F061, H001</w:t>
            </w:r>
          </w:p>
        </w:tc>
        <w:tc>
          <w:tcPr>
            <w:tcW w:w="1985" w:type="dxa"/>
            <w:vAlign w:val="center"/>
          </w:tcPr>
          <w:p w14:paraId="03AFA2C0" w14:textId="77777777" w:rsidR="00385BF7" w:rsidRPr="005118CC" w:rsidRDefault="00385BF7" w:rsidP="00385BF7">
            <w:r w:rsidRPr="005118CC">
              <w:t>Немає</w:t>
            </w:r>
          </w:p>
        </w:tc>
        <w:tc>
          <w:tcPr>
            <w:tcW w:w="1276" w:type="dxa"/>
            <w:vAlign w:val="center"/>
          </w:tcPr>
          <w:p w14:paraId="04035374" w14:textId="77777777" w:rsidR="00385BF7" w:rsidRPr="005118CC" w:rsidRDefault="00385BF7" w:rsidP="00385BF7">
            <w:r w:rsidRPr="005118CC">
              <w:t>FR1</w:t>
            </w:r>
          </w:p>
        </w:tc>
      </w:tr>
      <w:tr w:rsidR="005118CC" w:rsidRPr="005118CC" w14:paraId="3A201055" w14:textId="77777777" w:rsidTr="00EC4377">
        <w:trPr>
          <w:cantSplit/>
          <w:jc w:val="center"/>
        </w:trPr>
        <w:tc>
          <w:tcPr>
            <w:tcW w:w="988" w:type="dxa"/>
            <w:vAlign w:val="center"/>
          </w:tcPr>
          <w:p w14:paraId="75FBF515" w14:textId="77777777" w:rsidR="00385BF7" w:rsidRPr="005118CC" w:rsidRDefault="00385BF7" w:rsidP="0080322A">
            <w:pPr>
              <w:numPr>
                <w:ilvl w:val="0"/>
                <w:numId w:val="10"/>
              </w:numPr>
              <w:ind w:left="720"/>
              <w:contextualSpacing/>
            </w:pPr>
          </w:p>
        </w:tc>
        <w:tc>
          <w:tcPr>
            <w:tcW w:w="1701" w:type="dxa"/>
            <w:vAlign w:val="center"/>
          </w:tcPr>
          <w:p w14:paraId="5DF61C57" w14:textId="77777777" w:rsidR="00385BF7" w:rsidRPr="005118CC" w:rsidRDefault="00385BF7" w:rsidP="00385BF7">
            <w:r w:rsidRPr="005118CC">
              <w:t>FR113255</w:t>
            </w:r>
          </w:p>
        </w:tc>
        <w:tc>
          <w:tcPr>
            <w:tcW w:w="4961" w:type="dxa"/>
            <w:vAlign w:val="center"/>
          </w:tcPr>
          <w:p w14:paraId="45AA1D3B" w14:textId="77777777" w:rsidR="00385BF7" w:rsidRPr="005118CC" w:rsidRDefault="00385BF7" w:rsidP="00385BF7">
            <w:r w:rsidRPr="005118CC">
              <w:t>Витрачання на придбання фінансових інвестицій (за прямим методом)</w:t>
            </w:r>
          </w:p>
        </w:tc>
        <w:tc>
          <w:tcPr>
            <w:tcW w:w="1984" w:type="dxa"/>
            <w:vAlign w:val="center"/>
          </w:tcPr>
          <w:p w14:paraId="2A30424B" w14:textId="77777777" w:rsidR="00385BF7" w:rsidRPr="005118CC" w:rsidRDefault="00385BF7" w:rsidP="00385BF7">
            <w:r w:rsidRPr="005118CC">
              <w:t>T100_1, T100_2</w:t>
            </w:r>
          </w:p>
        </w:tc>
        <w:tc>
          <w:tcPr>
            <w:tcW w:w="2268" w:type="dxa"/>
            <w:vAlign w:val="center"/>
          </w:tcPr>
          <w:p w14:paraId="186BF344" w14:textId="77777777" w:rsidR="00385BF7" w:rsidRPr="005118CC" w:rsidRDefault="00385BF7" w:rsidP="00385BF7">
            <w:r w:rsidRPr="005118CC">
              <w:t>F061, H001</w:t>
            </w:r>
          </w:p>
        </w:tc>
        <w:tc>
          <w:tcPr>
            <w:tcW w:w="1985" w:type="dxa"/>
            <w:vAlign w:val="center"/>
          </w:tcPr>
          <w:p w14:paraId="00603E24" w14:textId="77777777" w:rsidR="00385BF7" w:rsidRPr="005118CC" w:rsidRDefault="00385BF7" w:rsidP="00385BF7">
            <w:r w:rsidRPr="005118CC">
              <w:t>Немає</w:t>
            </w:r>
          </w:p>
        </w:tc>
        <w:tc>
          <w:tcPr>
            <w:tcW w:w="1276" w:type="dxa"/>
            <w:vAlign w:val="center"/>
          </w:tcPr>
          <w:p w14:paraId="073C94AB" w14:textId="77777777" w:rsidR="00385BF7" w:rsidRPr="005118CC" w:rsidRDefault="00385BF7" w:rsidP="00385BF7">
            <w:r w:rsidRPr="005118CC">
              <w:t>FR1</w:t>
            </w:r>
          </w:p>
        </w:tc>
      </w:tr>
      <w:tr w:rsidR="005118CC" w:rsidRPr="005118CC" w14:paraId="7AF96C30" w14:textId="77777777" w:rsidTr="00EC4377">
        <w:trPr>
          <w:cantSplit/>
          <w:jc w:val="center"/>
        </w:trPr>
        <w:tc>
          <w:tcPr>
            <w:tcW w:w="988" w:type="dxa"/>
            <w:vAlign w:val="center"/>
          </w:tcPr>
          <w:p w14:paraId="7B1F552C" w14:textId="77777777" w:rsidR="00385BF7" w:rsidRPr="005118CC" w:rsidRDefault="00385BF7" w:rsidP="0080322A">
            <w:pPr>
              <w:numPr>
                <w:ilvl w:val="0"/>
                <w:numId w:val="10"/>
              </w:numPr>
              <w:ind w:left="720"/>
              <w:contextualSpacing/>
            </w:pPr>
          </w:p>
        </w:tc>
        <w:tc>
          <w:tcPr>
            <w:tcW w:w="1701" w:type="dxa"/>
            <w:vAlign w:val="center"/>
          </w:tcPr>
          <w:p w14:paraId="7C1374C3" w14:textId="77777777" w:rsidR="00385BF7" w:rsidRPr="005118CC" w:rsidRDefault="00385BF7" w:rsidP="00385BF7">
            <w:r w:rsidRPr="005118CC">
              <w:t>FR113260</w:t>
            </w:r>
          </w:p>
        </w:tc>
        <w:tc>
          <w:tcPr>
            <w:tcW w:w="4961" w:type="dxa"/>
            <w:vAlign w:val="center"/>
          </w:tcPr>
          <w:p w14:paraId="11735FBE" w14:textId="77777777" w:rsidR="00385BF7" w:rsidRPr="005118CC" w:rsidRDefault="00385BF7" w:rsidP="00385BF7">
            <w:r w:rsidRPr="005118CC">
              <w:t>Витрачання на придбання необоротних активів (за прямим методом)</w:t>
            </w:r>
          </w:p>
        </w:tc>
        <w:tc>
          <w:tcPr>
            <w:tcW w:w="1984" w:type="dxa"/>
            <w:vAlign w:val="center"/>
          </w:tcPr>
          <w:p w14:paraId="122CBC17" w14:textId="77777777" w:rsidR="00385BF7" w:rsidRPr="005118CC" w:rsidRDefault="00385BF7" w:rsidP="00385BF7">
            <w:r w:rsidRPr="005118CC">
              <w:t>T100_1, T100_2</w:t>
            </w:r>
          </w:p>
        </w:tc>
        <w:tc>
          <w:tcPr>
            <w:tcW w:w="2268" w:type="dxa"/>
            <w:vAlign w:val="center"/>
          </w:tcPr>
          <w:p w14:paraId="59387D72" w14:textId="77777777" w:rsidR="00385BF7" w:rsidRPr="005118CC" w:rsidRDefault="00385BF7" w:rsidP="00385BF7">
            <w:r w:rsidRPr="005118CC">
              <w:t>F061, H001</w:t>
            </w:r>
          </w:p>
        </w:tc>
        <w:tc>
          <w:tcPr>
            <w:tcW w:w="1985" w:type="dxa"/>
            <w:vAlign w:val="center"/>
          </w:tcPr>
          <w:p w14:paraId="67315601" w14:textId="77777777" w:rsidR="00385BF7" w:rsidRPr="005118CC" w:rsidRDefault="00385BF7" w:rsidP="00385BF7">
            <w:r w:rsidRPr="005118CC">
              <w:t>Немає</w:t>
            </w:r>
          </w:p>
        </w:tc>
        <w:tc>
          <w:tcPr>
            <w:tcW w:w="1276" w:type="dxa"/>
            <w:vAlign w:val="center"/>
          </w:tcPr>
          <w:p w14:paraId="6ABD4B2A" w14:textId="77777777" w:rsidR="00385BF7" w:rsidRPr="005118CC" w:rsidRDefault="00385BF7" w:rsidP="00385BF7">
            <w:r w:rsidRPr="005118CC">
              <w:t>FR1</w:t>
            </w:r>
          </w:p>
        </w:tc>
      </w:tr>
      <w:tr w:rsidR="005118CC" w:rsidRPr="005118CC" w14:paraId="4263429F" w14:textId="77777777" w:rsidTr="00EC4377">
        <w:trPr>
          <w:cantSplit/>
          <w:jc w:val="center"/>
        </w:trPr>
        <w:tc>
          <w:tcPr>
            <w:tcW w:w="988" w:type="dxa"/>
            <w:vAlign w:val="center"/>
          </w:tcPr>
          <w:p w14:paraId="4DB856C9" w14:textId="77777777" w:rsidR="00385BF7" w:rsidRPr="005118CC" w:rsidRDefault="00385BF7" w:rsidP="0080322A">
            <w:pPr>
              <w:numPr>
                <w:ilvl w:val="0"/>
                <w:numId w:val="10"/>
              </w:numPr>
              <w:ind w:left="720"/>
              <w:contextualSpacing/>
            </w:pPr>
          </w:p>
        </w:tc>
        <w:tc>
          <w:tcPr>
            <w:tcW w:w="1701" w:type="dxa"/>
            <w:vAlign w:val="center"/>
          </w:tcPr>
          <w:p w14:paraId="33E645D8" w14:textId="77777777" w:rsidR="00385BF7" w:rsidRPr="005118CC" w:rsidRDefault="00385BF7" w:rsidP="00385BF7">
            <w:r w:rsidRPr="005118CC">
              <w:t>FR113270</w:t>
            </w:r>
          </w:p>
        </w:tc>
        <w:tc>
          <w:tcPr>
            <w:tcW w:w="4961" w:type="dxa"/>
            <w:vAlign w:val="center"/>
          </w:tcPr>
          <w:p w14:paraId="24124DBB" w14:textId="77777777" w:rsidR="00385BF7" w:rsidRPr="005118CC" w:rsidRDefault="00385BF7" w:rsidP="00385BF7">
            <w:r w:rsidRPr="005118CC">
              <w:t>Виплати за деривативами (за прямим методом)</w:t>
            </w:r>
          </w:p>
        </w:tc>
        <w:tc>
          <w:tcPr>
            <w:tcW w:w="1984" w:type="dxa"/>
            <w:vAlign w:val="center"/>
          </w:tcPr>
          <w:p w14:paraId="6D3CC5BD" w14:textId="77777777" w:rsidR="00385BF7" w:rsidRPr="005118CC" w:rsidRDefault="00385BF7" w:rsidP="00385BF7">
            <w:r w:rsidRPr="005118CC">
              <w:t>T100_1, T100_2</w:t>
            </w:r>
          </w:p>
        </w:tc>
        <w:tc>
          <w:tcPr>
            <w:tcW w:w="2268" w:type="dxa"/>
            <w:vAlign w:val="center"/>
          </w:tcPr>
          <w:p w14:paraId="4F7AD673" w14:textId="77777777" w:rsidR="00385BF7" w:rsidRPr="005118CC" w:rsidRDefault="00385BF7" w:rsidP="00385BF7">
            <w:r w:rsidRPr="005118CC">
              <w:t>F061, H001</w:t>
            </w:r>
          </w:p>
        </w:tc>
        <w:tc>
          <w:tcPr>
            <w:tcW w:w="1985" w:type="dxa"/>
            <w:vAlign w:val="center"/>
          </w:tcPr>
          <w:p w14:paraId="3681DE1B" w14:textId="77777777" w:rsidR="00385BF7" w:rsidRPr="005118CC" w:rsidRDefault="00385BF7" w:rsidP="00385BF7">
            <w:r w:rsidRPr="005118CC">
              <w:t>Немає</w:t>
            </w:r>
          </w:p>
        </w:tc>
        <w:tc>
          <w:tcPr>
            <w:tcW w:w="1276" w:type="dxa"/>
            <w:vAlign w:val="center"/>
          </w:tcPr>
          <w:p w14:paraId="2F3293F7" w14:textId="77777777" w:rsidR="00385BF7" w:rsidRPr="005118CC" w:rsidRDefault="00385BF7" w:rsidP="00385BF7">
            <w:r w:rsidRPr="005118CC">
              <w:t>FR1</w:t>
            </w:r>
          </w:p>
        </w:tc>
      </w:tr>
      <w:tr w:rsidR="005118CC" w:rsidRPr="005118CC" w14:paraId="440D0068" w14:textId="77777777" w:rsidTr="00EC4377">
        <w:trPr>
          <w:cantSplit/>
          <w:jc w:val="center"/>
        </w:trPr>
        <w:tc>
          <w:tcPr>
            <w:tcW w:w="988" w:type="dxa"/>
            <w:vAlign w:val="center"/>
          </w:tcPr>
          <w:p w14:paraId="74FFAA12" w14:textId="77777777" w:rsidR="00385BF7" w:rsidRPr="005118CC" w:rsidRDefault="00385BF7" w:rsidP="0080322A">
            <w:pPr>
              <w:numPr>
                <w:ilvl w:val="0"/>
                <w:numId w:val="10"/>
              </w:numPr>
              <w:ind w:left="720"/>
              <w:contextualSpacing/>
            </w:pPr>
          </w:p>
        </w:tc>
        <w:tc>
          <w:tcPr>
            <w:tcW w:w="1701" w:type="dxa"/>
            <w:vAlign w:val="center"/>
          </w:tcPr>
          <w:p w14:paraId="0F2C6C5A" w14:textId="77777777" w:rsidR="00385BF7" w:rsidRPr="005118CC" w:rsidRDefault="00385BF7" w:rsidP="00385BF7">
            <w:r w:rsidRPr="005118CC">
              <w:t>FR113275</w:t>
            </w:r>
          </w:p>
        </w:tc>
        <w:tc>
          <w:tcPr>
            <w:tcW w:w="4961" w:type="dxa"/>
            <w:vAlign w:val="center"/>
          </w:tcPr>
          <w:p w14:paraId="36457D41" w14:textId="77777777" w:rsidR="00385BF7" w:rsidRPr="005118CC" w:rsidRDefault="00385BF7" w:rsidP="00385BF7">
            <w:r w:rsidRPr="005118CC">
              <w:t>Витрачання на надання позик (за прямим методом)</w:t>
            </w:r>
          </w:p>
        </w:tc>
        <w:tc>
          <w:tcPr>
            <w:tcW w:w="1984" w:type="dxa"/>
            <w:vAlign w:val="center"/>
          </w:tcPr>
          <w:p w14:paraId="22E3082C" w14:textId="77777777" w:rsidR="00385BF7" w:rsidRPr="005118CC" w:rsidRDefault="00385BF7" w:rsidP="00385BF7">
            <w:r w:rsidRPr="005118CC">
              <w:t>T100_1, T100_2</w:t>
            </w:r>
          </w:p>
        </w:tc>
        <w:tc>
          <w:tcPr>
            <w:tcW w:w="2268" w:type="dxa"/>
            <w:vAlign w:val="center"/>
          </w:tcPr>
          <w:p w14:paraId="7ABD467D" w14:textId="77777777" w:rsidR="00385BF7" w:rsidRPr="005118CC" w:rsidRDefault="00385BF7" w:rsidP="00385BF7">
            <w:r w:rsidRPr="005118CC">
              <w:t>F061, H001</w:t>
            </w:r>
          </w:p>
        </w:tc>
        <w:tc>
          <w:tcPr>
            <w:tcW w:w="1985" w:type="dxa"/>
            <w:vAlign w:val="center"/>
          </w:tcPr>
          <w:p w14:paraId="4A4626B1" w14:textId="77777777" w:rsidR="00385BF7" w:rsidRPr="005118CC" w:rsidRDefault="00385BF7" w:rsidP="00385BF7">
            <w:r w:rsidRPr="005118CC">
              <w:t>Немає</w:t>
            </w:r>
          </w:p>
        </w:tc>
        <w:tc>
          <w:tcPr>
            <w:tcW w:w="1276" w:type="dxa"/>
            <w:vAlign w:val="center"/>
          </w:tcPr>
          <w:p w14:paraId="004722C1" w14:textId="77777777" w:rsidR="00385BF7" w:rsidRPr="005118CC" w:rsidRDefault="00385BF7" w:rsidP="00385BF7">
            <w:r w:rsidRPr="005118CC">
              <w:t>FR1</w:t>
            </w:r>
          </w:p>
        </w:tc>
      </w:tr>
      <w:tr w:rsidR="005118CC" w:rsidRPr="005118CC" w14:paraId="33DFF1A6" w14:textId="77777777" w:rsidTr="00EC4377">
        <w:trPr>
          <w:cantSplit/>
          <w:jc w:val="center"/>
        </w:trPr>
        <w:tc>
          <w:tcPr>
            <w:tcW w:w="988" w:type="dxa"/>
            <w:vAlign w:val="center"/>
          </w:tcPr>
          <w:p w14:paraId="41D57BC3" w14:textId="77777777" w:rsidR="00385BF7" w:rsidRPr="005118CC" w:rsidRDefault="00385BF7" w:rsidP="0080322A">
            <w:pPr>
              <w:numPr>
                <w:ilvl w:val="0"/>
                <w:numId w:val="10"/>
              </w:numPr>
              <w:ind w:left="720"/>
              <w:contextualSpacing/>
            </w:pPr>
          </w:p>
        </w:tc>
        <w:tc>
          <w:tcPr>
            <w:tcW w:w="1701" w:type="dxa"/>
            <w:vAlign w:val="center"/>
          </w:tcPr>
          <w:p w14:paraId="35F9B1DF" w14:textId="77777777" w:rsidR="00385BF7" w:rsidRPr="005118CC" w:rsidRDefault="00385BF7" w:rsidP="00385BF7">
            <w:r w:rsidRPr="005118CC">
              <w:t>FR113280</w:t>
            </w:r>
          </w:p>
        </w:tc>
        <w:tc>
          <w:tcPr>
            <w:tcW w:w="4961" w:type="dxa"/>
            <w:vAlign w:val="center"/>
          </w:tcPr>
          <w:p w14:paraId="47297D2C" w14:textId="77777777" w:rsidR="00385BF7" w:rsidRPr="005118CC" w:rsidRDefault="00385BF7" w:rsidP="00385BF7">
            <w:r w:rsidRPr="005118CC">
              <w:t>Витрачання на придбання дочірнього підприємства та іншої господарської одиниці (за прямим методом)</w:t>
            </w:r>
          </w:p>
        </w:tc>
        <w:tc>
          <w:tcPr>
            <w:tcW w:w="1984" w:type="dxa"/>
            <w:vAlign w:val="center"/>
          </w:tcPr>
          <w:p w14:paraId="1DB3CD90" w14:textId="77777777" w:rsidR="00385BF7" w:rsidRPr="005118CC" w:rsidRDefault="00385BF7" w:rsidP="00385BF7">
            <w:r w:rsidRPr="005118CC">
              <w:t>T100_1, T100_2</w:t>
            </w:r>
          </w:p>
        </w:tc>
        <w:tc>
          <w:tcPr>
            <w:tcW w:w="2268" w:type="dxa"/>
            <w:vAlign w:val="center"/>
          </w:tcPr>
          <w:p w14:paraId="15E1D938" w14:textId="77777777" w:rsidR="00385BF7" w:rsidRPr="005118CC" w:rsidRDefault="00385BF7" w:rsidP="00385BF7">
            <w:r w:rsidRPr="005118CC">
              <w:t>F061, H001</w:t>
            </w:r>
          </w:p>
        </w:tc>
        <w:tc>
          <w:tcPr>
            <w:tcW w:w="1985" w:type="dxa"/>
            <w:vAlign w:val="center"/>
          </w:tcPr>
          <w:p w14:paraId="1456ECE6" w14:textId="77777777" w:rsidR="00385BF7" w:rsidRPr="005118CC" w:rsidRDefault="00385BF7" w:rsidP="00385BF7">
            <w:r w:rsidRPr="005118CC">
              <w:t>Немає</w:t>
            </w:r>
          </w:p>
        </w:tc>
        <w:tc>
          <w:tcPr>
            <w:tcW w:w="1276" w:type="dxa"/>
            <w:vAlign w:val="center"/>
          </w:tcPr>
          <w:p w14:paraId="65CAE5D4" w14:textId="77777777" w:rsidR="00385BF7" w:rsidRPr="005118CC" w:rsidRDefault="00385BF7" w:rsidP="00385BF7">
            <w:r w:rsidRPr="005118CC">
              <w:t>FR1</w:t>
            </w:r>
          </w:p>
        </w:tc>
      </w:tr>
      <w:tr w:rsidR="005118CC" w:rsidRPr="005118CC" w14:paraId="1F99F359" w14:textId="77777777" w:rsidTr="00EC4377">
        <w:trPr>
          <w:cantSplit/>
          <w:jc w:val="center"/>
        </w:trPr>
        <w:tc>
          <w:tcPr>
            <w:tcW w:w="988" w:type="dxa"/>
            <w:vAlign w:val="center"/>
          </w:tcPr>
          <w:p w14:paraId="31463BE8" w14:textId="77777777" w:rsidR="00385BF7" w:rsidRPr="005118CC" w:rsidRDefault="00385BF7" w:rsidP="0080322A">
            <w:pPr>
              <w:numPr>
                <w:ilvl w:val="0"/>
                <w:numId w:val="10"/>
              </w:numPr>
              <w:ind w:left="720"/>
              <w:contextualSpacing/>
            </w:pPr>
          </w:p>
        </w:tc>
        <w:tc>
          <w:tcPr>
            <w:tcW w:w="1701" w:type="dxa"/>
            <w:vAlign w:val="center"/>
          </w:tcPr>
          <w:p w14:paraId="6E74FB82" w14:textId="77777777" w:rsidR="00385BF7" w:rsidRPr="005118CC" w:rsidRDefault="00385BF7" w:rsidP="00385BF7">
            <w:r w:rsidRPr="005118CC">
              <w:t>FR113290</w:t>
            </w:r>
          </w:p>
        </w:tc>
        <w:tc>
          <w:tcPr>
            <w:tcW w:w="4961" w:type="dxa"/>
            <w:vAlign w:val="center"/>
          </w:tcPr>
          <w:p w14:paraId="18E1AE54" w14:textId="77777777" w:rsidR="00385BF7" w:rsidRPr="005118CC" w:rsidRDefault="00385BF7" w:rsidP="00385BF7">
            <w:r w:rsidRPr="005118CC">
              <w:t>Інші платежі в результаті інвестиційної діяльності (за прямим методом)</w:t>
            </w:r>
          </w:p>
        </w:tc>
        <w:tc>
          <w:tcPr>
            <w:tcW w:w="1984" w:type="dxa"/>
            <w:vAlign w:val="center"/>
          </w:tcPr>
          <w:p w14:paraId="24E988FC" w14:textId="77777777" w:rsidR="00385BF7" w:rsidRPr="005118CC" w:rsidRDefault="00385BF7" w:rsidP="00385BF7">
            <w:r w:rsidRPr="005118CC">
              <w:t>T100_1, T100_2</w:t>
            </w:r>
          </w:p>
        </w:tc>
        <w:tc>
          <w:tcPr>
            <w:tcW w:w="2268" w:type="dxa"/>
            <w:vAlign w:val="center"/>
          </w:tcPr>
          <w:p w14:paraId="2E38F56D" w14:textId="77777777" w:rsidR="00385BF7" w:rsidRPr="005118CC" w:rsidRDefault="00385BF7" w:rsidP="00385BF7">
            <w:r w:rsidRPr="005118CC">
              <w:t>F061, H001</w:t>
            </w:r>
          </w:p>
        </w:tc>
        <w:tc>
          <w:tcPr>
            <w:tcW w:w="1985" w:type="dxa"/>
            <w:vAlign w:val="center"/>
          </w:tcPr>
          <w:p w14:paraId="5A2C342F" w14:textId="77777777" w:rsidR="00385BF7" w:rsidRPr="005118CC" w:rsidRDefault="00385BF7" w:rsidP="00385BF7">
            <w:r w:rsidRPr="005118CC">
              <w:t>Немає</w:t>
            </w:r>
          </w:p>
        </w:tc>
        <w:tc>
          <w:tcPr>
            <w:tcW w:w="1276" w:type="dxa"/>
            <w:vAlign w:val="center"/>
          </w:tcPr>
          <w:p w14:paraId="6CDAC3E4" w14:textId="77777777" w:rsidR="00385BF7" w:rsidRPr="005118CC" w:rsidRDefault="00385BF7" w:rsidP="00385BF7">
            <w:r w:rsidRPr="005118CC">
              <w:t>FR1</w:t>
            </w:r>
          </w:p>
        </w:tc>
      </w:tr>
      <w:tr w:rsidR="005118CC" w:rsidRPr="005118CC" w14:paraId="21210DD2" w14:textId="77777777" w:rsidTr="00EC4377">
        <w:trPr>
          <w:cantSplit/>
          <w:jc w:val="center"/>
        </w:trPr>
        <w:tc>
          <w:tcPr>
            <w:tcW w:w="988" w:type="dxa"/>
            <w:vAlign w:val="center"/>
          </w:tcPr>
          <w:p w14:paraId="70195800" w14:textId="77777777" w:rsidR="00385BF7" w:rsidRPr="005118CC" w:rsidRDefault="00385BF7" w:rsidP="0080322A">
            <w:pPr>
              <w:numPr>
                <w:ilvl w:val="0"/>
                <w:numId w:val="10"/>
              </w:numPr>
              <w:ind w:left="720"/>
              <w:contextualSpacing/>
            </w:pPr>
          </w:p>
        </w:tc>
        <w:tc>
          <w:tcPr>
            <w:tcW w:w="1701" w:type="dxa"/>
            <w:vAlign w:val="center"/>
          </w:tcPr>
          <w:p w14:paraId="1751DA75" w14:textId="77777777" w:rsidR="00385BF7" w:rsidRPr="005118CC" w:rsidRDefault="00385BF7" w:rsidP="00385BF7">
            <w:r w:rsidRPr="005118CC">
              <w:t>FR113295</w:t>
            </w:r>
          </w:p>
        </w:tc>
        <w:tc>
          <w:tcPr>
            <w:tcW w:w="4961" w:type="dxa"/>
            <w:vAlign w:val="center"/>
          </w:tcPr>
          <w:p w14:paraId="3A36880E" w14:textId="77777777" w:rsidR="00385BF7" w:rsidRPr="005118CC" w:rsidRDefault="00385BF7" w:rsidP="00385BF7">
            <w:r w:rsidRPr="005118CC">
              <w:t>Чистий рух коштів від інвестиційної діяльності (за прямим методом)</w:t>
            </w:r>
          </w:p>
        </w:tc>
        <w:tc>
          <w:tcPr>
            <w:tcW w:w="1984" w:type="dxa"/>
            <w:vAlign w:val="center"/>
          </w:tcPr>
          <w:p w14:paraId="590E5AD9" w14:textId="77777777" w:rsidR="00385BF7" w:rsidRPr="005118CC" w:rsidRDefault="00385BF7" w:rsidP="00385BF7">
            <w:r w:rsidRPr="005118CC">
              <w:t>T100_1, T100_2</w:t>
            </w:r>
          </w:p>
        </w:tc>
        <w:tc>
          <w:tcPr>
            <w:tcW w:w="2268" w:type="dxa"/>
            <w:vAlign w:val="center"/>
          </w:tcPr>
          <w:p w14:paraId="16C027E7" w14:textId="77777777" w:rsidR="00385BF7" w:rsidRPr="005118CC" w:rsidRDefault="00385BF7" w:rsidP="00385BF7">
            <w:r w:rsidRPr="005118CC">
              <w:t>F061, H001</w:t>
            </w:r>
          </w:p>
        </w:tc>
        <w:tc>
          <w:tcPr>
            <w:tcW w:w="1985" w:type="dxa"/>
            <w:vAlign w:val="center"/>
          </w:tcPr>
          <w:p w14:paraId="64C78010" w14:textId="77777777" w:rsidR="00385BF7" w:rsidRPr="005118CC" w:rsidRDefault="00385BF7" w:rsidP="00385BF7">
            <w:r w:rsidRPr="005118CC">
              <w:t>Немає</w:t>
            </w:r>
          </w:p>
        </w:tc>
        <w:tc>
          <w:tcPr>
            <w:tcW w:w="1276" w:type="dxa"/>
            <w:vAlign w:val="center"/>
          </w:tcPr>
          <w:p w14:paraId="5488DA06" w14:textId="77777777" w:rsidR="00385BF7" w:rsidRPr="005118CC" w:rsidRDefault="00385BF7" w:rsidP="00385BF7">
            <w:r w:rsidRPr="005118CC">
              <w:t>FR1</w:t>
            </w:r>
          </w:p>
        </w:tc>
      </w:tr>
      <w:tr w:rsidR="005118CC" w:rsidRPr="005118CC" w14:paraId="1D553891" w14:textId="77777777" w:rsidTr="00EC4377">
        <w:trPr>
          <w:cantSplit/>
          <w:jc w:val="center"/>
        </w:trPr>
        <w:tc>
          <w:tcPr>
            <w:tcW w:w="988" w:type="dxa"/>
            <w:vAlign w:val="center"/>
          </w:tcPr>
          <w:p w14:paraId="0C1BEB83" w14:textId="77777777" w:rsidR="00385BF7" w:rsidRPr="005118CC" w:rsidRDefault="00385BF7" w:rsidP="0080322A">
            <w:pPr>
              <w:numPr>
                <w:ilvl w:val="0"/>
                <w:numId w:val="10"/>
              </w:numPr>
              <w:ind w:left="720"/>
              <w:contextualSpacing/>
            </w:pPr>
          </w:p>
        </w:tc>
        <w:tc>
          <w:tcPr>
            <w:tcW w:w="1701" w:type="dxa"/>
            <w:vAlign w:val="center"/>
          </w:tcPr>
          <w:p w14:paraId="2626B93D" w14:textId="77777777" w:rsidR="00385BF7" w:rsidRPr="005118CC" w:rsidRDefault="00385BF7" w:rsidP="00385BF7">
            <w:r w:rsidRPr="005118CC">
              <w:t>FR113300</w:t>
            </w:r>
          </w:p>
        </w:tc>
        <w:tc>
          <w:tcPr>
            <w:tcW w:w="4961" w:type="dxa"/>
            <w:vAlign w:val="center"/>
          </w:tcPr>
          <w:p w14:paraId="369D18ED" w14:textId="77777777" w:rsidR="00385BF7" w:rsidRPr="005118CC" w:rsidRDefault="00385BF7" w:rsidP="00385BF7">
            <w:r w:rsidRPr="005118CC">
              <w:t>Надходження від власного капіталу (за прямим методом)</w:t>
            </w:r>
          </w:p>
        </w:tc>
        <w:tc>
          <w:tcPr>
            <w:tcW w:w="1984" w:type="dxa"/>
            <w:vAlign w:val="center"/>
          </w:tcPr>
          <w:p w14:paraId="43D205AD" w14:textId="77777777" w:rsidR="00385BF7" w:rsidRPr="005118CC" w:rsidRDefault="00385BF7" w:rsidP="00385BF7">
            <w:r w:rsidRPr="005118CC">
              <w:t>T100_1, T100_2</w:t>
            </w:r>
          </w:p>
        </w:tc>
        <w:tc>
          <w:tcPr>
            <w:tcW w:w="2268" w:type="dxa"/>
            <w:vAlign w:val="center"/>
          </w:tcPr>
          <w:p w14:paraId="6B30A5EC" w14:textId="77777777" w:rsidR="00385BF7" w:rsidRPr="005118CC" w:rsidRDefault="00385BF7" w:rsidP="00385BF7">
            <w:r w:rsidRPr="005118CC">
              <w:t>F061, H001</w:t>
            </w:r>
          </w:p>
        </w:tc>
        <w:tc>
          <w:tcPr>
            <w:tcW w:w="1985" w:type="dxa"/>
            <w:vAlign w:val="center"/>
          </w:tcPr>
          <w:p w14:paraId="445A340A" w14:textId="77777777" w:rsidR="00385BF7" w:rsidRPr="005118CC" w:rsidRDefault="00385BF7" w:rsidP="00385BF7">
            <w:r w:rsidRPr="005118CC">
              <w:t>Немає</w:t>
            </w:r>
          </w:p>
        </w:tc>
        <w:tc>
          <w:tcPr>
            <w:tcW w:w="1276" w:type="dxa"/>
            <w:vAlign w:val="center"/>
          </w:tcPr>
          <w:p w14:paraId="538B2D49" w14:textId="77777777" w:rsidR="00385BF7" w:rsidRPr="005118CC" w:rsidRDefault="00385BF7" w:rsidP="00385BF7">
            <w:r w:rsidRPr="005118CC">
              <w:t>FR1</w:t>
            </w:r>
          </w:p>
        </w:tc>
      </w:tr>
      <w:tr w:rsidR="005118CC" w:rsidRPr="005118CC" w14:paraId="1419AA26" w14:textId="77777777" w:rsidTr="00EC4377">
        <w:trPr>
          <w:cantSplit/>
          <w:jc w:val="center"/>
        </w:trPr>
        <w:tc>
          <w:tcPr>
            <w:tcW w:w="988" w:type="dxa"/>
            <w:vAlign w:val="center"/>
          </w:tcPr>
          <w:p w14:paraId="6967CD7E" w14:textId="77777777" w:rsidR="00385BF7" w:rsidRPr="005118CC" w:rsidRDefault="00385BF7" w:rsidP="0080322A">
            <w:pPr>
              <w:numPr>
                <w:ilvl w:val="0"/>
                <w:numId w:val="10"/>
              </w:numPr>
              <w:ind w:left="720"/>
              <w:contextualSpacing/>
            </w:pPr>
          </w:p>
        </w:tc>
        <w:tc>
          <w:tcPr>
            <w:tcW w:w="1701" w:type="dxa"/>
            <w:vAlign w:val="center"/>
          </w:tcPr>
          <w:p w14:paraId="4E434B2A" w14:textId="77777777" w:rsidR="00385BF7" w:rsidRPr="005118CC" w:rsidRDefault="00385BF7" w:rsidP="00385BF7">
            <w:r w:rsidRPr="005118CC">
              <w:t>FR113305</w:t>
            </w:r>
          </w:p>
        </w:tc>
        <w:tc>
          <w:tcPr>
            <w:tcW w:w="4961" w:type="dxa"/>
            <w:vAlign w:val="center"/>
          </w:tcPr>
          <w:p w14:paraId="06A775C9" w14:textId="77777777" w:rsidR="00385BF7" w:rsidRPr="005118CC" w:rsidRDefault="00385BF7" w:rsidP="00385BF7">
            <w:r w:rsidRPr="005118CC">
              <w:t>Надходження від отримання позик (за прямим методом)</w:t>
            </w:r>
          </w:p>
        </w:tc>
        <w:tc>
          <w:tcPr>
            <w:tcW w:w="1984" w:type="dxa"/>
            <w:vAlign w:val="center"/>
          </w:tcPr>
          <w:p w14:paraId="615E463B" w14:textId="77777777" w:rsidR="00385BF7" w:rsidRPr="005118CC" w:rsidRDefault="00385BF7" w:rsidP="00385BF7">
            <w:r w:rsidRPr="005118CC">
              <w:t>T100_1, T100_2</w:t>
            </w:r>
          </w:p>
        </w:tc>
        <w:tc>
          <w:tcPr>
            <w:tcW w:w="2268" w:type="dxa"/>
            <w:vAlign w:val="center"/>
          </w:tcPr>
          <w:p w14:paraId="78B937B2" w14:textId="77777777" w:rsidR="00385BF7" w:rsidRPr="005118CC" w:rsidRDefault="00385BF7" w:rsidP="00385BF7">
            <w:r w:rsidRPr="005118CC">
              <w:t>F061, H001</w:t>
            </w:r>
          </w:p>
        </w:tc>
        <w:tc>
          <w:tcPr>
            <w:tcW w:w="1985" w:type="dxa"/>
            <w:vAlign w:val="center"/>
          </w:tcPr>
          <w:p w14:paraId="749AA7F0" w14:textId="77777777" w:rsidR="00385BF7" w:rsidRPr="005118CC" w:rsidRDefault="00385BF7" w:rsidP="00385BF7">
            <w:r w:rsidRPr="005118CC">
              <w:t>Немає</w:t>
            </w:r>
          </w:p>
        </w:tc>
        <w:tc>
          <w:tcPr>
            <w:tcW w:w="1276" w:type="dxa"/>
            <w:vAlign w:val="center"/>
          </w:tcPr>
          <w:p w14:paraId="6C29A130" w14:textId="77777777" w:rsidR="00385BF7" w:rsidRPr="005118CC" w:rsidRDefault="00385BF7" w:rsidP="00385BF7">
            <w:r w:rsidRPr="005118CC">
              <w:t>FR1</w:t>
            </w:r>
          </w:p>
        </w:tc>
      </w:tr>
      <w:tr w:rsidR="005118CC" w:rsidRPr="005118CC" w14:paraId="65D9CA9E" w14:textId="77777777" w:rsidTr="00EC4377">
        <w:trPr>
          <w:cantSplit/>
          <w:jc w:val="center"/>
        </w:trPr>
        <w:tc>
          <w:tcPr>
            <w:tcW w:w="988" w:type="dxa"/>
            <w:vAlign w:val="center"/>
          </w:tcPr>
          <w:p w14:paraId="37A12316" w14:textId="77777777" w:rsidR="00385BF7" w:rsidRPr="005118CC" w:rsidRDefault="00385BF7" w:rsidP="0080322A">
            <w:pPr>
              <w:numPr>
                <w:ilvl w:val="0"/>
                <w:numId w:val="10"/>
              </w:numPr>
              <w:ind w:left="720"/>
              <w:contextualSpacing/>
            </w:pPr>
          </w:p>
        </w:tc>
        <w:tc>
          <w:tcPr>
            <w:tcW w:w="1701" w:type="dxa"/>
            <w:vAlign w:val="center"/>
          </w:tcPr>
          <w:p w14:paraId="3BCBCE12" w14:textId="77777777" w:rsidR="00385BF7" w:rsidRPr="005118CC" w:rsidRDefault="00385BF7" w:rsidP="00385BF7">
            <w:r w:rsidRPr="005118CC">
              <w:t>FR113310</w:t>
            </w:r>
          </w:p>
        </w:tc>
        <w:tc>
          <w:tcPr>
            <w:tcW w:w="4961" w:type="dxa"/>
            <w:vAlign w:val="center"/>
          </w:tcPr>
          <w:p w14:paraId="14AD6288" w14:textId="77777777" w:rsidR="00385BF7" w:rsidRPr="005118CC" w:rsidRDefault="00385BF7" w:rsidP="00385BF7">
            <w:r w:rsidRPr="005118CC">
              <w:t>Надходження від продажу частки в дочірньому підприємстві (за прямим методом)</w:t>
            </w:r>
          </w:p>
        </w:tc>
        <w:tc>
          <w:tcPr>
            <w:tcW w:w="1984" w:type="dxa"/>
            <w:vAlign w:val="center"/>
          </w:tcPr>
          <w:p w14:paraId="5AA9B4A6" w14:textId="77777777" w:rsidR="00385BF7" w:rsidRPr="005118CC" w:rsidRDefault="00385BF7" w:rsidP="00385BF7">
            <w:r w:rsidRPr="005118CC">
              <w:t>T100_1, T100_2</w:t>
            </w:r>
          </w:p>
        </w:tc>
        <w:tc>
          <w:tcPr>
            <w:tcW w:w="2268" w:type="dxa"/>
            <w:vAlign w:val="center"/>
          </w:tcPr>
          <w:p w14:paraId="3B843BD1" w14:textId="77777777" w:rsidR="00385BF7" w:rsidRPr="005118CC" w:rsidRDefault="00385BF7" w:rsidP="00385BF7">
            <w:r w:rsidRPr="005118CC">
              <w:t>F061, H001</w:t>
            </w:r>
          </w:p>
        </w:tc>
        <w:tc>
          <w:tcPr>
            <w:tcW w:w="1985" w:type="dxa"/>
            <w:vAlign w:val="center"/>
          </w:tcPr>
          <w:p w14:paraId="5AF78FE6" w14:textId="77777777" w:rsidR="00385BF7" w:rsidRPr="005118CC" w:rsidRDefault="00385BF7" w:rsidP="00385BF7">
            <w:r w:rsidRPr="005118CC">
              <w:t>Немає</w:t>
            </w:r>
          </w:p>
        </w:tc>
        <w:tc>
          <w:tcPr>
            <w:tcW w:w="1276" w:type="dxa"/>
            <w:vAlign w:val="center"/>
          </w:tcPr>
          <w:p w14:paraId="665855A0" w14:textId="77777777" w:rsidR="00385BF7" w:rsidRPr="005118CC" w:rsidRDefault="00385BF7" w:rsidP="00385BF7">
            <w:r w:rsidRPr="005118CC">
              <w:t>FR1</w:t>
            </w:r>
          </w:p>
        </w:tc>
      </w:tr>
      <w:tr w:rsidR="005118CC" w:rsidRPr="005118CC" w14:paraId="1130ED27" w14:textId="77777777" w:rsidTr="00EC4377">
        <w:trPr>
          <w:cantSplit/>
          <w:jc w:val="center"/>
        </w:trPr>
        <w:tc>
          <w:tcPr>
            <w:tcW w:w="988" w:type="dxa"/>
            <w:vAlign w:val="center"/>
          </w:tcPr>
          <w:p w14:paraId="6F3EF406" w14:textId="77777777" w:rsidR="00385BF7" w:rsidRPr="005118CC" w:rsidRDefault="00385BF7" w:rsidP="0080322A">
            <w:pPr>
              <w:numPr>
                <w:ilvl w:val="0"/>
                <w:numId w:val="10"/>
              </w:numPr>
              <w:ind w:left="720"/>
              <w:contextualSpacing/>
            </w:pPr>
          </w:p>
        </w:tc>
        <w:tc>
          <w:tcPr>
            <w:tcW w:w="1701" w:type="dxa"/>
            <w:vAlign w:val="center"/>
          </w:tcPr>
          <w:p w14:paraId="5D248835" w14:textId="77777777" w:rsidR="00385BF7" w:rsidRPr="005118CC" w:rsidRDefault="00385BF7" w:rsidP="00385BF7">
            <w:r w:rsidRPr="005118CC">
              <w:t>FR113340</w:t>
            </w:r>
          </w:p>
        </w:tc>
        <w:tc>
          <w:tcPr>
            <w:tcW w:w="4961" w:type="dxa"/>
            <w:vAlign w:val="center"/>
          </w:tcPr>
          <w:p w14:paraId="5D8A472C" w14:textId="77777777" w:rsidR="00385BF7" w:rsidRPr="005118CC" w:rsidRDefault="00385BF7" w:rsidP="00385BF7">
            <w:r w:rsidRPr="005118CC">
              <w:t>Інші надходження в результаті фінансової діяльності (за прямим методом)</w:t>
            </w:r>
          </w:p>
        </w:tc>
        <w:tc>
          <w:tcPr>
            <w:tcW w:w="1984" w:type="dxa"/>
            <w:vAlign w:val="center"/>
          </w:tcPr>
          <w:p w14:paraId="1CD94EBC" w14:textId="77777777" w:rsidR="00385BF7" w:rsidRPr="005118CC" w:rsidRDefault="00385BF7" w:rsidP="00385BF7">
            <w:r w:rsidRPr="005118CC">
              <w:t>T100_1, T100_2</w:t>
            </w:r>
          </w:p>
        </w:tc>
        <w:tc>
          <w:tcPr>
            <w:tcW w:w="2268" w:type="dxa"/>
            <w:vAlign w:val="center"/>
          </w:tcPr>
          <w:p w14:paraId="57AE3D6A" w14:textId="77777777" w:rsidR="00385BF7" w:rsidRPr="005118CC" w:rsidRDefault="00385BF7" w:rsidP="00385BF7">
            <w:r w:rsidRPr="005118CC">
              <w:t>F061, H001</w:t>
            </w:r>
          </w:p>
        </w:tc>
        <w:tc>
          <w:tcPr>
            <w:tcW w:w="1985" w:type="dxa"/>
            <w:vAlign w:val="center"/>
          </w:tcPr>
          <w:p w14:paraId="5276F169" w14:textId="77777777" w:rsidR="00385BF7" w:rsidRPr="005118CC" w:rsidRDefault="00385BF7" w:rsidP="00385BF7">
            <w:r w:rsidRPr="005118CC">
              <w:t>Немає</w:t>
            </w:r>
          </w:p>
        </w:tc>
        <w:tc>
          <w:tcPr>
            <w:tcW w:w="1276" w:type="dxa"/>
            <w:vAlign w:val="center"/>
          </w:tcPr>
          <w:p w14:paraId="3818242F" w14:textId="77777777" w:rsidR="00385BF7" w:rsidRPr="005118CC" w:rsidRDefault="00385BF7" w:rsidP="00385BF7">
            <w:r w:rsidRPr="005118CC">
              <w:t>FR1</w:t>
            </w:r>
          </w:p>
        </w:tc>
      </w:tr>
      <w:tr w:rsidR="005118CC" w:rsidRPr="005118CC" w14:paraId="7E3DD167" w14:textId="77777777" w:rsidTr="00EC4377">
        <w:trPr>
          <w:cantSplit/>
          <w:jc w:val="center"/>
        </w:trPr>
        <w:tc>
          <w:tcPr>
            <w:tcW w:w="988" w:type="dxa"/>
            <w:vAlign w:val="center"/>
          </w:tcPr>
          <w:p w14:paraId="1D06AEFC" w14:textId="77777777" w:rsidR="00385BF7" w:rsidRPr="005118CC" w:rsidRDefault="00385BF7" w:rsidP="0080322A">
            <w:pPr>
              <w:numPr>
                <w:ilvl w:val="0"/>
                <w:numId w:val="10"/>
              </w:numPr>
              <w:ind w:left="720"/>
              <w:contextualSpacing/>
            </w:pPr>
          </w:p>
        </w:tc>
        <w:tc>
          <w:tcPr>
            <w:tcW w:w="1701" w:type="dxa"/>
            <w:vAlign w:val="center"/>
          </w:tcPr>
          <w:p w14:paraId="2473CDC5" w14:textId="77777777" w:rsidR="00385BF7" w:rsidRPr="005118CC" w:rsidRDefault="00385BF7" w:rsidP="00385BF7">
            <w:r w:rsidRPr="005118CC">
              <w:t>FR113345</w:t>
            </w:r>
          </w:p>
        </w:tc>
        <w:tc>
          <w:tcPr>
            <w:tcW w:w="4961" w:type="dxa"/>
            <w:vAlign w:val="center"/>
          </w:tcPr>
          <w:p w14:paraId="09A9B857" w14:textId="77777777" w:rsidR="00385BF7" w:rsidRPr="005118CC" w:rsidRDefault="00385BF7" w:rsidP="00385BF7">
            <w:r w:rsidRPr="005118CC">
              <w:t>Витрачання на викуп власних акцій (за прямим методом)</w:t>
            </w:r>
          </w:p>
        </w:tc>
        <w:tc>
          <w:tcPr>
            <w:tcW w:w="1984" w:type="dxa"/>
            <w:vAlign w:val="center"/>
          </w:tcPr>
          <w:p w14:paraId="4F1196CE" w14:textId="77777777" w:rsidR="00385BF7" w:rsidRPr="005118CC" w:rsidRDefault="00385BF7" w:rsidP="00385BF7">
            <w:r w:rsidRPr="005118CC">
              <w:t>T100_1, T100_2</w:t>
            </w:r>
          </w:p>
        </w:tc>
        <w:tc>
          <w:tcPr>
            <w:tcW w:w="2268" w:type="dxa"/>
            <w:vAlign w:val="center"/>
          </w:tcPr>
          <w:p w14:paraId="70D33553" w14:textId="77777777" w:rsidR="00385BF7" w:rsidRPr="005118CC" w:rsidRDefault="00385BF7" w:rsidP="00385BF7">
            <w:r w:rsidRPr="005118CC">
              <w:t>F061, H001</w:t>
            </w:r>
          </w:p>
        </w:tc>
        <w:tc>
          <w:tcPr>
            <w:tcW w:w="1985" w:type="dxa"/>
            <w:vAlign w:val="center"/>
          </w:tcPr>
          <w:p w14:paraId="71B19ED8" w14:textId="77777777" w:rsidR="00385BF7" w:rsidRPr="005118CC" w:rsidRDefault="00385BF7" w:rsidP="00385BF7">
            <w:r w:rsidRPr="005118CC">
              <w:t>Немає</w:t>
            </w:r>
          </w:p>
        </w:tc>
        <w:tc>
          <w:tcPr>
            <w:tcW w:w="1276" w:type="dxa"/>
            <w:vAlign w:val="center"/>
          </w:tcPr>
          <w:p w14:paraId="4627C1AD" w14:textId="77777777" w:rsidR="00385BF7" w:rsidRPr="005118CC" w:rsidRDefault="00385BF7" w:rsidP="00385BF7">
            <w:r w:rsidRPr="005118CC">
              <w:t>FR1</w:t>
            </w:r>
          </w:p>
        </w:tc>
      </w:tr>
      <w:tr w:rsidR="005118CC" w:rsidRPr="005118CC" w14:paraId="3274A9D8" w14:textId="77777777" w:rsidTr="00EC4377">
        <w:trPr>
          <w:cantSplit/>
          <w:jc w:val="center"/>
        </w:trPr>
        <w:tc>
          <w:tcPr>
            <w:tcW w:w="988" w:type="dxa"/>
            <w:vAlign w:val="center"/>
          </w:tcPr>
          <w:p w14:paraId="2497482B" w14:textId="77777777" w:rsidR="00385BF7" w:rsidRPr="005118CC" w:rsidRDefault="00385BF7" w:rsidP="0080322A">
            <w:pPr>
              <w:numPr>
                <w:ilvl w:val="0"/>
                <w:numId w:val="10"/>
              </w:numPr>
              <w:ind w:left="720"/>
              <w:contextualSpacing/>
            </w:pPr>
          </w:p>
        </w:tc>
        <w:tc>
          <w:tcPr>
            <w:tcW w:w="1701" w:type="dxa"/>
            <w:vAlign w:val="center"/>
          </w:tcPr>
          <w:p w14:paraId="5AB854E3" w14:textId="77777777" w:rsidR="00385BF7" w:rsidRPr="005118CC" w:rsidRDefault="00385BF7" w:rsidP="00385BF7">
            <w:r w:rsidRPr="005118CC">
              <w:t>FR113350</w:t>
            </w:r>
          </w:p>
        </w:tc>
        <w:tc>
          <w:tcPr>
            <w:tcW w:w="4961" w:type="dxa"/>
            <w:vAlign w:val="center"/>
          </w:tcPr>
          <w:p w14:paraId="6C9D7C4D" w14:textId="77777777" w:rsidR="00385BF7" w:rsidRPr="005118CC" w:rsidRDefault="00385BF7" w:rsidP="00385BF7">
            <w:r w:rsidRPr="005118CC">
              <w:t>Витрачання на погашення позик (за прямим методом)</w:t>
            </w:r>
          </w:p>
        </w:tc>
        <w:tc>
          <w:tcPr>
            <w:tcW w:w="1984" w:type="dxa"/>
            <w:vAlign w:val="center"/>
          </w:tcPr>
          <w:p w14:paraId="70B68F21" w14:textId="77777777" w:rsidR="00385BF7" w:rsidRPr="005118CC" w:rsidRDefault="00385BF7" w:rsidP="00385BF7">
            <w:r w:rsidRPr="005118CC">
              <w:t>T100_1, T100_2</w:t>
            </w:r>
          </w:p>
        </w:tc>
        <w:tc>
          <w:tcPr>
            <w:tcW w:w="2268" w:type="dxa"/>
            <w:vAlign w:val="center"/>
          </w:tcPr>
          <w:p w14:paraId="269DDA41" w14:textId="77777777" w:rsidR="00385BF7" w:rsidRPr="005118CC" w:rsidRDefault="00385BF7" w:rsidP="00385BF7">
            <w:r w:rsidRPr="005118CC">
              <w:t>F061, H001</w:t>
            </w:r>
          </w:p>
        </w:tc>
        <w:tc>
          <w:tcPr>
            <w:tcW w:w="1985" w:type="dxa"/>
            <w:vAlign w:val="center"/>
          </w:tcPr>
          <w:p w14:paraId="10CAAD6F" w14:textId="77777777" w:rsidR="00385BF7" w:rsidRPr="005118CC" w:rsidRDefault="00385BF7" w:rsidP="00385BF7">
            <w:r w:rsidRPr="005118CC">
              <w:t>Немає</w:t>
            </w:r>
          </w:p>
        </w:tc>
        <w:tc>
          <w:tcPr>
            <w:tcW w:w="1276" w:type="dxa"/>
            <w:vAlign w:val="center"/>
          </w:tcPr>
          <w:p w14:paraId="4A6C292E" w14:textId="77777777" w:rsidR="00385BF7" w:rsidRPr="005118CC" w:rsidRDefault="00385BF7" w:rsidP="00385BF7">
            <w:r w:rsidRPr="005118CC">
              <w:t>FR1</w:t>
            </w:r>
          </w:p>
        </w:tc>
      </w:tr>
      <w:tr w:rsidR="005118CC" w:rsidRPr="005118CC" w14:paraId="04370F11" w14:textId="77777777" w:rsidTr="00EC4377">
        <w:trPr>
          <w:cantSplit/>
          <w:jc w:val="center"/>
        </w:trPr>
        <w:tc>
          <w:tcPr>
            <w:tcW w:w="988" w:type="dxa"/>
            <w:vAlign w:val="center"/>
          </w:tcPr>
          <w:p w14:paraId="40A49F08" w14:textId="77777777" w:rsidR="00385BF7" w:rsidRPr="005118CC" w:rsidRDefault="00385BF7" w:rsidP="0080322A">
            <w:pPr>
              <w:numPr>
                <w:ilvl w:val="0"/>
                <w:numId w:val="10"/>
              </w:numPr>
              <w:ind w:left="720"/>
              <w:contextualSpacing/>
            </w:pPr>
          </w:p>
        </w:tc>
        <w:tc>
          <w:tcPr>
            <w:tcW w:w="1701" w:type="dxa"/>
            <w:vAlign w:val="center"/>
          </w:tcPr>
          <w:p w14:paraId="0675CE67" w14:textId="77777777" w:rsidR="00385BF7" w:rsidRPr="005118CC" w:rsidRDefault="00385BF7" w:rsidP="00385BF7">
            <w:r w:rsidRPr="005118CC">
              <w:t>FR113355</w:t>
            </w:r>
          </w:p>
        </w:tc>
        <w:tc>
          <w:tcPr>
            <w:tcW w:w="4961" w:type="dxa"/>
            <w:vAlign w:val="center"/>
          </w:tcPr>
          <w:p w14:paraId="707BE662" w14:textId="77777777" w:rsidR="00385BF7" w:rsidRPr="005118CC" w:rsidRDefault="00385BF7" w:rsidP="00385BF7">
            <w:r w:rsidRPr="005118CC">
              <w:t>Витрачання на сплату дивідендів (за прямим методом)</w:t>
            </w:r>
          </w:p>
        </w:tc>
        <w:tc>
          <w:tcPr>
            <w:tcW w:w="1984" w:type="dxa"/>
            <w:vAlign w:val="center"/>
          </w:tcPr>
          <w:p w14:paraId="5C423ACE" w14:textId="77777777" w:rsidR="00385BF7" w:rsidRPr="005118CC" w:rsidRDefault="00385BF7" w:rsidP="00385BF7">
            <w:r w:rsidRPr="005118CC">
              <w:t>T100_1, T100_2</w:t>
            </w:r>
          </w:p>
        </w:tc>
        <w:tc>
          <w:tcPr>
            <w:tcW w:w="2268" w:type="dxa"/>
            <w:vAlign w:val="center"/>
          </w:tcPr>
          <w:p w14:paraId="73D6DEC1" w14:textId="77777777" w:rsidR="00385BF7" w:rsidRPr="005118CC" w:rsidRDefault="00385BF7" w:rsidP="00385BF7">
            <w:r w:rsidRPr="005118CC">
              <w:t>F061, H001</w:t>
            </w:r>
          </w:p>
        </w:tc>
        <w:tc>
          <w:tcPr>
            <w:tcW w:w="1985" w:type="dxa"/>
            <w:vAlign w:val="center"/>
          </w:tcPr>
          <w:p w14:paraId="152C7DDD" w14:textId="77777777" w:rsidR="00385BF7" w:rsidRPr="005118CC" w:rsidRDefault="00385BF7" w:rsidP="00385BF7">
            <w:r w:rsidRPr="005118CC">
              <w:t>Немає</w:t>
            </w:r>
          </w:p>
        </w:tc>
        <w:tc>
          <w:tcPr>
            <w:tcW w:w="1276" w:type="dxa"/>
            <w:vAlign w:val="center"/>
          </w:tcPr>
          <w:p w14:paraId="66E5428D" w14:textId="77777777" w:rsidR="00385BF7" w:rsidRPr="005118CC" w:rsidRDefault="00385BF7" w:rsidP="00385BF7">
            <w:r w:rsidRPr="005118CC">
              <w:t>FR1</w:t>
            </w:r>
          </w:p>
        </w:tc>
      </w:tr>
      <w:tr w:rsidR="005118CC" w:rsidRPr="005118CC" w14:paraId="1BDBDF56" w14:textId="77777777" w:rsidTr="00EC4377">
        <w:trPr>
          <w:cantSplit/>
          <w:jc w:val="center"/>
        </w:trPr>
        <w:tc>
          <w:tcPr>
            <w:tcW w:w="988" w:type="dxa"/>
            <w:vAlign w:val="center"/>
          </w:tcPr>
          <w:p w14:paraId="4F49AB9C" w14:textId="77777777" w:rsidR="00385BF7" w:rsidRPr="005118CC" w:rsidRDefault="00385BF7" w:rsidP="0080322A">
            <w:pPr>
              <w:numPr>
                <w:ilvl w:val="0"/>
                <w:numId w:val="10"/>
              </w:numPr>
              <w:ind w:left="720"/>
              <w:contextualSpacing/>
            </w:pPr>
          </w:p>
        </w:tc>
        <w:tc>
          <w:tcPr>
            <w:tcW w:w="1701" w:type="dxa"/>
            <w:vAlign w:val="center"/>
          </w:tcPr>
          <w:p w14:paraId="58494E7F" w14:textId="77777777" w:rsidR="00385BF7" w:rsidRPr="005118CC" w:rsidRDefault="00385BF7" w:rsidP="00385BF7">
            <w:r w:rsidRPr="005118CC">
              <w:t>FR113360</w:t>
            </w:r>
          </w:p>
        </w:tc>
        <w:tc>
          <w:tcPr>
            <w:tcW w:w="4961" w:type="dxa"/>
            <w:vAlign w:val="center"/>
          </w:tcPr>
          <w:p w14:paraId="0F553B47" w14:textId="77777777" w:rsidR="00385BF7" w:rsidRPr="005118CC" w:rsidRDefault="00385BF7" w:rsidP="00385BF7">
            <w:r w:rsidRPr="005118CC">
              <w:t>Витрачання на сплату відсотків (за прямим методом)</w:t>
            </w:r>
          </w:p>
        </w:tc>
        <w:tc>
          <w:tcPr>
            <w:tcW w:w="1984" w:type="dxa"/>
            <w:vAlign w:val="center"/>
          </w:tcPr>
          <w:p w14:paraId="53CFBDCD" w14:textId="77777777" w:rsidR="00385BF7" w:rsidRPr="005118CC" w:rsidRDefault="00385BF7" w:rsidP="00385BF7">
            <w:r w:rsidRPr="005118CC">
              <w:t>T100_1, T100_2</w:t>
            </w:r>
          </w:p>
        </w:tc>
        <w:tc>
          <w:tcPr>
            <w:tcW w:w="2268" w:type="dxa"/>
            <w:vAlign w:val="center"/>
          </w:tcPr>
          <w:p w14:paraId="63B1455A" w14:textId="77777777" w:rsidR="00385BF7" w:rsidRPr="005118CC" w:rsidRDefault="00385BF7" w:rsidP="00385BF7">
            <w:r w:rsidRPr="005118CC">
              <w:t>F061, H001</w:t>
            </w:r>
          </w:p>
        </w:tc>
        <w:tc>
          <w:tcPr>
            <w:tcW w:w="1985" w:type="dxa"/>
            <w:vAlign w:val="center"/>
          </w:tcPr>
          <w:p w14:paraId="22BE6C68" w14:textId="77777777" w:rsidR="00385BF7" w:rsidRPr="005118CC" w:rsidRDefault="00385BF7" w:rsidP="00385BF7">
            <w:r w:rsidRPr="005118CC">
              <w:t>Немає</w:t>
            </w:r>
          </w:p>
        </w:tc>
        <w:tc>
          <w:tcPr>
            <w:tcW w:w="1276" w:type="dxa"/>
            <w:vAlign w:val="center"/>
          </w:tcPr>
          <w:p w14:paraId="7E519C08" w14:textId="77777777" w:rsidR="00385BF7" w:rsidRPr="005118CC" w:rsidRDefault="00385BF7" w:rsidP="00385BF7">
            <w:r w:rsidRPr="005118CC">
              <w:t>FR1</w:t>
            </w:r>
          </w:p>
        </w:tc>
      </w:tr>
      <w:tr w:rsidR="005118CC" w:rsidRPr="005118CC" w14:paraId="4D3B8C7C" w14:textId="77777777" w:rsidTr="00EC4377">
        <w:trPr>
          <w:cantSplit/>
          <w:jc w:val="center"/>
        </w:trPr>
        <w:tc>
          <w:tcPr>
            <w:tcW w:w="988" w:type="dxa"/>
            <w:vAlign w:val="center"/>
          </w:tcPr>
          <w:p w14:paraId="5D13A69B" w14:textId="77777777" w:rsidR="00385BF7" w:rsidRPr="005118CC" w:rsidRDefault="00385BF7" w:rsidP="0080322A">
            <w:pPr>
              <w:numPr>
                <w:ilvl w:val="0"/>
                <w:numId w:val="10"/>
              </w:numPr>
              <w:ind w:left="720"/>
              <w:contextualSpacing/>
            </w:pPr>
          </w:p>
        </w:tc>
        <w:tc>
          <w:tcPr>
            <w:tcW w:w="1701" w:type="dxa"/>
            <w:vAlign w:val="center"/>
          </w:tcPr>
          <w:p w14:paraId="55EB6345" w14:textId="77777777" w:rsidR="00385BF7" w:rsidRPr="005118CC" w:rsidRDefault="00385BF7" w:rsidP="00385BF7">
            <w:r w:rsidRPr="005118CC">
              <w:t>FR113365</w:t>
            </w:r>
          </w:p>
        </w:tc>
        <w:tc>
          <w:tcPr>
            <w:tcW w:w="4961" w:type="dxa"/>
            <w:vAlign w:val="center"/>
          </w:tcPr>
          <w:p w14:paraId="424C3B89" w14:textId="77777777" w:rsidR="00385BF7" w:rsidRPr="005118CC" w:rsidRDefault="00385BF7" w:rsidP="00385BF7">
            <w:r w:rsidRPr="005118CC">
              <w:t>Витрачання на сплату заборгованості з фінансової оренди (за прямим методом)</w:t>
            </w:r>
          </w:p>
        </w:tc>
        <w:tc>
          <w:tcPr>
            <w:tcW w:w="1984" w:type="dxa"/>
            <w:vAlign w:val="center"/>
          </w:tcPr>
          <w:p w14:paraId="0194DF13" w14:textId="77777777" w:rsidR="00385BF7" w:rsidRPr="005118CC" w:rsidRDefault="00385BF7" w:rsidP="00385BF7">
            <w:r w:rsidRPr="005118CC">
              <w:t>T100_1, T100_2</w:t>
            </w:r>
          </w:p>
        </w:tc>
        <w:tc>
          <w:tcPr>
            <w:tcW w:w="2268" w:type="dxa"/>
            <w:vAlign w:val="center"/>
          </w:tcPr>
          <w:p w14:paraId="473E8962" w14:textId="77777777" w:rsidR="00385BF7" w:rsidRPr="005118CC" w:rsidRDefault="00385BF7" w:rsidP="00385BF7">
            <w:r w:rsidRPr="005118CC">
              <w:t>F061, H001</w:t>
            </w:r>
          </w:p>
        </w:tc>
        <w:tc>
          <w:tcPr>
            <w:tcW w:w="1985" w:type="dxa"/>
            <w:vAlign w:val="center"/>
          </w:tcPr>
          <w:p w14:paraId="45295842" w14:textId="77777777" w:rsidR="00385BF7" w:rsidRPr="005118CC" w:rsidRDefault="00385BF7" w:rsidP="00385BF7">
            <w:r w:rsidRPr="005118CC">
              <w:t>Немає</w:t>
            </w:r>
          </w:p>
        </w:tc>
        <w:tc>
          <w:tcPr>
            <w:tcW w:w="1276" w:type="dxa"/>
            <w:vAlign w:val="center"/>
          </w:tcPr>
          <w:p w14:paraId="5E2BB13E" w14:textId="77777777" w:rsidR="00385BF7" w:rsidRPr="005118CC" w:rsidRDefault="00385BF7" w:rsidP="00385BF7">
            <w:r w:rsidRPr="005118CC">
              <w:t>FR1</w:t>
            </w:r>
          </w:p>
        </w:tc>
      </w:tr>
      <w:tr w:rsidR="005118CC" w:rsidRPr="005118CC" w14:paraId="02DCC5F9" w14:textId="77777777" w:rsidTr="00EC4377">
        <w:trPr>
          <w:cantSplit/>
          <w:jc w:val="center"/>
        </w:trPr>
        <w:tc>
          <w:tcPr>
            <w:tcW w:w="988" w:type="dxa"/>
            <w:vAlign w:val="center"/>
          </w:tcPr>
          <w:p w14:paraId="00895FA5" w14:textId="77777777" w:rsidR="00385BF7" w:rsidRPr="005118CC" w:rsidRDefault="00385BF7" w:rsidP="0080322A">
            <w:pPr>
              <w:numPr>
                <w:ilvl w:val="0"/>
                <w:numId w:val="10"/>
              </w:numPr>
              <w:ind w:left="720"/>
              <w:contextualSpacing/>
            </w:pPr>
          </w:p>
        </w:tc>
        <w:tc>
          <w:tcPr>
            <w:tcW w:w="1701" w:type="dxa"/>
            <w:vAlign w:val="center"/>
          </w:tcPr>
          <w:p w14:paraId="3126F451" w14:textId="77777777" w:rsidR="00385BF7" w:rsidRPr="005118CC" w:rsidRDefault="00385BF7" w:rsidP="00385BF7">
            <w:r w:rsidRPr="005118CC">
              <w:t>FR113370</w:t>
            </w:r>
          </w:p>
        </w:tc>
        <w:tc>
          <w:tcPr>
            <w:tcW w:w="4961" w:type="dxa"/>
            <w:vAlign w:val="center"/>
          </w:tcPr>
          <w:p w14:paraId="3E7783D2" w14:textId="77777777" w:rsidR="00385BF7" w:rsidRPr="005118CC" w:rsidRDefault="00385BF7" w:rsidP="00385BF7">
            <w:r w:rsidRPr="005118CC">
              <w:t>Витрачання на придбання частки в дочірньому підприємстві (за прямим методом)</w:t>
            </w:r>
          </w:p>
        </w:tc>
        <w:tc>
          <w:tcPr>
            <w:tcW w:w="1984" w:type="dxa"/>
            <w:vAlign w:val="center"/>
          </w:tcPr>
          <w:p w14:paraId="0A08DDB5" w14:textId="77777777" w:rsidR="00385BF7" w:rsidRPr="005118CC" w:rsidRDefault="00385BF7" w:rsidP="00385BF7">
            <w:r w:rsidRPr="005118CC">
              <w:t>T100_1, T100_2</w:t>
            </w:r>
          </w:p>
        </w:tc>
        <w:tc>
          <w:tcPr>
            <w:tcW w:w="2268" w:type="dxa"/>
            <w:vAlign w:val="center"/>
          </w:tcPr>
          <w:p w14:paraId="112E0C6C" w14:textId="77777777" w:rsidR="00385BF7" w:rsidRPr="005118CC" w:rsidRDefault="00385BF7" w:rsidP="00385BF7">
            <w:r w:rsidRPr="005118CC">
              <w:t>F061, H001</w:t>
            </w:r>
          </w:p>
        </w:tc>
        <w:tc>
          <w:tcPr>
            <w:tcW w:w="1985" w:type="dxa"/>
            <w:vAlign w:val="center"/>
          </w:tcPr>
          <w:p w14:paraId="2E9F5065" w14:textId="77777777" w:rsidR="00385BF7" w:rsidRPr="005118CC" w:rsidRDefault="00385BF7" w:rsidP="00385BF7">
            <w:r w:rsidRPr="005118CC">
              <w:t>Немає</w:t>
            </w:r>
          </w:p>
        </w:tc>
        <w:tc>
          <w:tcPr>
            <w:tcW w:w="1276" w:type="dxa"/>
            <w:vAlign w:val="center"/>
          </w:tcPr>
          <w:p w14:paraId="30DBFF45" w14:textId="77777777" w:rsidR="00385BF7" w:rsidRPr="005118CC" w:rsidRDefault="00385BF7" w:rsidP="00385BF7">
            <w:r w:rsidRPr="005118CC">
              <w:t>FR1</w:t>
            </w:r>
          </w:p>
        </w:tc>
      </w:tr>
      <w:tr w:rsidR="005118CC" w:rsidRPr="005118CC" w14:paraId="70830F36" w14:textId="77777777" w:rsidTr="00EC4377">
        <w:trPr>
          <w:cantSplit/>
          <w:jc w:val="center"/>
        </w:trPr>
        <w:tc>
          <w:tcPr>
            <w:tcW w:w="988" w:type="dxa"/>
            <w:vAlign w:val="center"/>
          </w:tcPr>
          <w:p w14:paraId="6AA39501" w14:textId="77777777" w:rsidR="00385BF7" w:rsidRPr="005118CC" w:rsidRDefault="00385BF7" w:rsidP="0080322A">
            <w:pPr>
              <w:numPr>
                <w:ilvl w:val="0"/>
                <w:numId w:val="10"/>
              </w:numPr>
              <w:ind w:left="720"/>
              <w:contextualSpacing/>
            </w:pPr>
          </w:p>
        </w:tc>
        <w:tc>
          <w:tcPr>
            <w:tcW w:w="1701" w:type="dxa"/>
            <w:vAlign w:val="center"/>
          </w:tcPr>
          <w:p w14:paraId="2098465F" w14:textId="77777777" w:rsidR="00385BF7" w:rsidRPr="005118CC" w:rsidRDefault="00385BF7" w:rsidP="00385BF7">
            <w:r w:rsidRPr="005118CC">
              <w:t>FR113375</w:t>
            </w:r>
          </w:p>
        </w:tc>
        <w:tc>
          <w:tcPr>
            <w:tcW w:w="4961" w:type="dxa"/>
            <w:vAlign w:val="center"/>
          </w:tcPr>
          <w:p w14:paraId="0CD0706C" w14:textId="77777777" w:rsidR="00385BF7" w:rsidRPr="005118CC" w:rsidRDefault="00385BF7" w:rsidP="00385BF7">
            <w:r w:rsidRPr="005118CC">
              <w:t>Витрачання на виплати неконтрольованим часткам у дочірніх підприємствах (за прямим методом)</w:t>
            </w:r>
          </w:p>
        </w:tc>
        <w:tc>
          <w:tcPr>
            <w:tcW w:w="1984" w:type="dxa"/>
            <w:vAlign w:val="center"/>
          </w:tcPr>
          <w:p w14:paraId="3375A4C5" w14:textId="77777777" w:rsidR="00385BF7" w:rsidRPr="005118CC" w:rsidRDefault="00385BF7" w:rsidP="00385BF7">
            <w:r w:rsidRPr="005118CC">
              <w:t>T100_1, T100_2</w:t>
            </w:r>
          </w:p>
        </w:tc>
        <w:tc>
          <w:tcPr>
            <w:tcW w:w="2268" w:type="dxa"/>
            <w:vAlign w:val="center"/>
          </w:tcPr>
          <w:p w14:paraId="433EE29F" w14:textId="77777777" w:rsidR="00385BF7" w:rsidRPr="005118CC" w:rsidRDefault="00385BF7" w:rsidP="00385BF7">
            <w:r w:rsidRPr="005118CC">
              <w:t>F061, H001</w:t>
            </w:r>
          </w:p>
        </w:tc>
        <w:tc>
          <w:tcPr>
            <w:tcW w:w="1985" w:type="dxa"/>
            <w:vAlign w:val="center"/>
          </w:tcPr>
          <w:p w14:paraId="5E88CB6C" w14:textId="77777777" w:rsidR="00385BF7" w:rsidRPr="005118CC" w:rsidRDefault="00385BF7" w:rsidP="00385BF7">
            <w:r w:rsidRPr="005118CC">
              <w:t>Немає</w:t>
            </w:r>
          </w:p>
        </w:tc>
        <w:tc>
          <w:tcPr>
            <w:tcW w:w="1276" w:type="dxa"/>
            <w:vAlign w:val="center"/>
          </w:tcPr>
          <w:p w14:paraId="40F0CA06" w14:textId="77777777" w:rsidR="00385BF7" w:rsidRPr="005118CC" w:rsidRDefault="00385BF7" w:rsidP="00385BF7">
            <w:r w:rsidRPr="005118CC">
              <w:t>FR1</w:t>
            </w:r>
          </w:p>
        </w:tc>
      </w:tr>
      <w:tr w:rsidR="005118CC" w:rsidRPr="005118CC" w14:paraId="245A1560" w14:textId="77777777" w:rsidTr="00EC4377">
        <w:trPr>
          <w:cantSplit/>
          <w:jc w:val="center"/>
        </w:trPr>
        <w:tc>
          <w:tcPr>
            <w:tcW w:w="988" w:type="dxa"/>
            <w:vAlign w:val="center"/>
          </w:tcPr>
          <w:p w14:paraId="6EEB6BF2" w14:textId="77777777" w:rsidR="00385BF7" w:rsidRPr="005118CC" w:rsidRDefault="00385BF7" w:rsidP="0080322A">
            <w:pPr>
              <w:numPr>
                <w:ilvl w:val="0"/>
                <w:numId w:val="10"/>
              </w:numPr>
              <w:ind w:left="720"/>
              <w:contextualSpacing/>
            </w:pPr>
          </w:p>
        </w:tc>
        <w:tc>
          <w:tcPr>
            <w:tcW w:w="1701" w:type="dxa"/>
            <w:vAlign w:val="center"/>
          </w:tcPr>
          <w:p w14:paraId="58992151" w14:textId="77777777" w:rsidR="00385BF7" w:rsidRPr="005118CC" w:rsidRDefault="00385BF7" w:rsidP="00385BF7">
            <w:r w:rsidRPr="005118CC">
              <w:t>FR113390</w:t>
            </w:r>
          </w:p>
        </w:tc>
        <w:tc>
          <w:tcPr>
            <w:tcW w:w="4961" w:type="dxa"/>
            <w:vAlign w:val="center"/>
          </w:tcPr>
          <w:p w14:paraId="05A00AC1" w14:textId="77777777" w:rsidR="00385BF7" w:rsidRPr="005118CC" w:rsidRDefault="00385BF7" w:rsidP="00385BF7">
            <w:r w:rsidRPr="005118CC">
              <w:t>Інші платежі в результаті фінансової діяльності (за прямим методом)</w:t>
            </w:r>
          </w:p>
        </w:tc>
        <w:tc>
          <w:tcPr>
            <w:tcW w:w="1984" w:type="dxa"/>
            <w:vAlign w:val="center"/>
          </w:tcPr>
          <w:p w14:paraId="67C937EC" w14:textId="77777777" w:rsidR="00385BF7" w:rsidRPr="005118CC" w:rsidRDefault="00385BF7" w:rsidP="00385BF7">
            <w:r w:rsidRPr="005118CC">
              <w:t>T100_1, T100_2</w:t>
            </w:r>
          </w:p>
        </w:tc>
        <w:tc>
          <w:tcPr>
            <w:tcW w:w="2268" w:type="dxa"/>
            <w:vAlign w:val="center"/>
          </w:tcPr>
          <w:p w14:paraId="2D734036" w14:textId="77777777" w:rsidR="00385BF7" w:rsidRPr="005118CC" w:rsidRDefault="00385BF7" w:rsidP="00385BF7">
            <w:r w:rsidRPr="005118CC">
              <w:t>F061, H001</w:t>
            </w:r>
          </w:p>
        </w:tc>
        <w:tc>
          <w:tcPr>
            <w:tcW w:w="1985" w:type="dxa"/>
            <w:vAlign w:val="center"/>
          </w:tcPr>
          <w:p w14:paraId="39732B8A" w14:textId="77777777" w:rsidR="00385BF7" w:rsidRPr="005118CC" w:rsidRDefault="00385BF7" w:rsidP="00385BF7">
            <w:r w:rsidRPr="005118CC">
              <w:t>Немає</w:t>
            </w:r>
          </w:p>
        </w:tc>
        <w:tc>
          <w:tcPr>
            <w:tcW w:w="1276" w:type="dxa"/>
            <w:vAlign w:val="center"/>
          </w:tcPr>
          <w:p w14:paraId="125A1165" w14:textId="77777777" w:rsidR="00385BF7" w:rsidRPr="005118CC" w:rsidRDefault="00385BF7" w:rsidP="00385BF7">
            <w:r w:rsidRPr="005118CC">
              <w:t>FR1</w:t>
            </w:r>
          </w:p>
        </w:tc>
      </w:tr>
      <w:tr w:rsidR="005118CC" w:rsidRPr="005118CC" w14:paraId="2C742B57" w14:textId="77777777" w:rsidTr="00EC4377">
        <w:trPr>
          <w:cantSplit/>
          <w:jc w:val="center"/>
        </w:trPr>
        <w:tc>
          <w:tcPr>
            <w:tcW w:w="988" w:type="dxa"/>
            <w:vAlign w:val="center"/>
          </w:tcPr>
          <w:p w14:paraId="2EF2DADE" w14:textId="77777777" w:rsidR="00385BF7" w:rsidRPr="005118CC" w:rsidRDefault="00385BF7" w:rsidP="0080322A">
            <w:pPr>
              <w:numPr>
                <w:ilvl w:val="0"/>
                <w:numId w:val="10"/>
              </w:numPr>
              <w:ind w:left="720"/>
              <w:contextualSpacing/>
            </w:pPr>
          </w:p>
        </w:tc>
        <w:tc>
          <w:tcPr>
            <w:tcW w:w="1701" w:type="dxa"/>
            <w:vAlign w:val="center"/>
          </w:tcPr>
          <w:p w14:paraId="35C34C11" w14:textId="77777777" w:rsidR="00385BF7" w:rsidRPr="005118CC" w:rsidRDefault="00385BF7" w:rsidP="00385BF7">
            <w:r w:rsidRPr="005118CC">
              <w:t>FR113395</w:t>
            </w:r>
          </w:p>
        </w:tc>
        <w:tc>
          <w:tcPr>
            <w:tcW w:w="4961" w:type="dxa"/>
            <w:vAlign w:val="center"/>
          </w:tcPr>
          <w:p w14:paraId="204A04B7" w14:textId="77777777" w:rsidR="00385BF7" w:rsidRPr="005118CC" w:rsidRDefault="00385BF7" w:rsidP="00385BF7">
            <w:r w:rsidRPr="005118CC">
              <w:t>Чистий рух коштів від фінансової діяльності (за прямим методом)</w:t>
            </w:r>
          </w:p>
        </w:tc>
        <w:tc>
          <w:tcPr>
            <w:tcW w:w="1984" w:type="dxa"/>
            <w:vAlign w:val="center"/>
          </w:tcPr>
          <w:p w14:paraId="52A3A078" w14:textId="77777777" w:rsidR="00385BF7" w:rsidRPr="005118CC" w:rsidRDefault="00385BF7" w:rsidP="00385BF7">
            <w:r w:rsidRPr="005118CC">
              <w:t>T100_1, T100_2</w:t>
            </w:r>
          </w:p>
        </w:tc>
        <w:tc>
          <w:tcPr>
            <w:tcW w:w="2268" w:type="dxa"/>
            <w:vAlign w:val="center"/>
          </w:tcPr>
          <w:p w14:paraId="6A4FFA13" w14:textId="77777777" w:rsidR="00385BF7" w:rsidRPr="005118CC" w:rsidRDefault="00385BF7" w:rsidP="00385BF7">
            <w:r w:rsidRPr="005118CC">
              <w:t>F061, H001</w:t>
            </w:r>
          </w:p>
        </w:tc>
        <w:tc>
          <w:tcPr>
            <w:tcW w:w="1985" w:type="dxa"/>
            <w:vAlign w:val="center"/>
          </w:tcPr>
          <w:p w14:paraId="1939ACFB" w14:textId="77777777" w:rsidR="00385BF7" w:rsidRPr="005118CC" w:rsidRDefault="00385BF7" w:rsidP="00385BF7">
            <w:r w:rsidRPr="005118CC">
              <w:t>Немає</w:t>
            </w:r>
          </w:p>
        </w:tc>
        <w:tc>
          <w:tcPr>
            <w:tcW w:w="1276" w:type="dxa"/>
            <w:vAlign w:val="center"/>
          </w:tcPr>
          <w:p w14:paraId="54ADD93F" w14:textId="77777777" w:rsidR="00385BF7" w:rsidRPr="005118CC" w:rsidRDefault="00385BF7" w:rsidP="00385BF7">
            <w:r w:rsidRPr="005118CC">
              <w:t>FR1</w:t>
            </w:r>
          </w:p>
        </w:tc>
      </w:tr>
      <w:tr w:rsidR="005118CC" w:rsidRPr="005118CC" w14:paraId="1A0A14D4" w14:textId="77777777" w:rsidTr="00EC4377">
        <w:trPr>
          <w:cantSplit/>
          <w:jc w:val="center"/>
        </w:trPr>
        <w:tc>
          <w:tcPr>
            <w:tcW w:w="988" w:type="dxa"/>
            <w:vAlign w:val="center"/>
          </w:tcPr>
          <w:p w14:paraId="7FAF8031" w14:textId="77777777" w:rsidR="00385BF7" w:rsidRPr="005118CC" w:rsidRDefault="00385BF7" w:rsidP="0080322A">
            <w:pPr>
              <w:numPr>
                <w:ilvl w:val="0"/>
                <w:numId w:val="10"/>
              </w:numPr>
              <w:ind w:left="720"/>
              <w:contextualSpacing/>
            </w:pPr>
          </w:p>
        </w:tc>
        <w:tc>
          <w:tcPr>
            <w:tcW w:w="1701" w:type="dxa"/>
            <w:vAlign w:val="center"/>
          </w:tcPr>
          <w:p w14:paraId="0AD5E4F8" w14:textId="77777777" w:rsidR="00385BF7" w:rsidRPr="005118CC" w:rsidRDefault="00385BF7" w:rsidP="00385BF7">
            <w:r w:rsidRPr="005118CC">
              <w:t>FR113400</w:t>
            </w:r>
          </w:p>
        </w:tc>
        <w:tc>
          <w:tcPr>
            <w:tcW w:w="4961" w:type="dxa"/>
            <w:vAlign w:val="center"/>
          </w:tcPr>
          <w:p w14:paraId="4ABDB9A9" w14:textId="77777777" w:rsidR="00385BF7" w:rsidRPr="005118CC" w:rsidRDefault="00385BF7" w:rsidP="00385BF7">
            <w:r w:rsidRPr="005118CC">
              <w:t>Чистий рух грошових коштів за звітний період (за прямим методом)</w:t>
            </w:r>
          </w:p>
        </w:tc>
        <w:tc>
          <w:tcPr>
            <w:tcW w:w="1984" w:type="dxa"/>
            <w:vAlign w:val="center"/>
          </w:tcPr>
          <w:p w14:paraId="6B8871BE" w14:textId="77777777" w:rsidR="00385BF7" w:rsidRPr="005118CC" w:rsidRDefault="00385BF7" w:rsidP="00385BF7">
            <w:r w:rsidRPr="005118CC">
              <w:t>T100_1, T100_2</w:t>
            </w:r>
          </w:p>
        </w:tc>
        <w:tc>
          <w:tcPr>
            <w:tcW w:w="2268" w:type="dxa"/>
            <w:vAlign w:val="center"/>
          </w:tcPr>
          <w:p w14:paraId="6C806EB2" w14:textId="77777777" w:rsidR="00385BF7" w:rsidRPr="005118CC" w:rsidRDefault="00385BF7" w:rsidP="00385BF7">
            <w:r w:rsidRPr="005118CC">
              <w:t>F061, H001</w:t>
            </w:r>
          </w:p>
        </w:tc>
        <w:tc>
          <w:tcPr>
            <w:tcW w:w="1985" w:type="dxa"/>
            <w:vAlign w:val="center"/>
          </w:tcPr>
          <w:p w14:paraId="1623996E" w14:textId="77777777" w:rsidR="00385BF7" w:rsidRPr="005118CC" w:rsidRDefault="00385BF7" w:rsidP="00385BF7">
            <w:r w:rsidRPr="005118CC">
              <w:t>Немає</w:t>
            </w:r>
          </w:p>
        </w:tc>
        <w:tc>
          <w:tcPr>
            <w:tcW w:w="1276" w:type="dxa"/>
            <w:vAlign w:val="center"/>
          </w:tcPr>
          <w:p w14:paraId="6EC1C0B0" w14:textId="77777777" w:rsidR="00385BF7" w:rsidRPr="005118CC" w:rsidRDefault="00385BF7" w:rsidP="00385BF7">
            <w:r w:rsidRPr="005118CC">
              <w:t>FR1</w:t>
            </w:r>
          </w:p>
        </w:tc>
      </w:tr>
      <w:tr w:rsidR="005118CC" w:rsidRPr="005118CC" w14:paraId="06B247E5" w14:textId="77777777" w:rsidTr="00EC4377">
        <w:trPr>
          <w:cantSplit/>
          <w:jc w:val="center"/>
        </w:trPr>
        <w:tc>
          <w:tcPr>
            <w:tcW w:w="988" w:type="dxa"/>
            <w:vAlign w:val="center"/>
          </w:tcPr>
          <w:p w14:paraId="0FCDCA48" w14:textId="77777777" w:rsidR="00385BF7" w:rsidRPr="005118CC" w:rsidRDefault="00385BF7" w:rsidP="0080322A">
            <w:pPr>
              <w:numPr>
                <w:ilvl w:val="0"/>
                <w:numId w:val="10"/>
              </w:numPr>
              <w:ind w:left="720"/>
              <w:contextualSpacing/>
            </w:pPr>
          </w:p>
        </w:tc>
        <w:tc>
          <w:tcPr>
            <w:tcW w:w="1701" w:type="dxa"/>
            <w:vAlign w:val="center"/>
          </w:tcPr>
          <w:p w14:paraId="64D5E7A6" w14:textId="77777777" w:rsidR="00385BF7" w:rsidRPr="005118CC" w:rsidRDefault="00385BF7" w:rsidP="00385BF7">
            <w:r w:rsidRPr="005118CC">
              <w:t>FR113405</w:t>
            </w:r>
          </w:p>
        </w:tc>
        <w:tc>
          <w:tcPr>
            <w:tcW w:w="4961" w:type="dxa"/>
            <w:vAlign w:val="center"/>
          </w:tcPr>
          <w:p w14:paraId="7D24ADAF" w14:textId="77777777" w:rsidR="00385BF7" w:rsidRPr="005118CC" w:rsidRDefault="00385BF7" w:rsidP="00385BF7">
            <w:r w:rsidRPr="005118CC">
              <w:t>Залишок коштів на початок року (за прямим методом)</w:t>
            </w:r>
          </w:p>
        </w:tc>
        <w:tc>
          <w:tcPr>
            <w:tcW w:w="1984" w:type="dxa"/>
            <w:vAlign w:val="center"/>
          </w:tcPr>
          <w:p w14:paraId="0327FF60" w14:textId="77777777" w:rsidR="00385BF7" w:rsidRPr="005118CC" w:rsidRDefault="00385BF7" w:rsidP="00385BF7">
            <w:r w:rsidRPr="005118CC">
              <w:t>T100_1, T100_2</w:t>
            </w:r>
          </w:p>
        </w:tc>
        <w:tc>
          <w:tcPr>
            <w:tcW w:w="2268" w:type="dxa"/>
            <w:vAlign w:val="center"/>
          </w:tcPr>
          <w:p w14:paraId="307CAF76" w14:textId="77777777" w:rsidR="00385BF7" w:rsidRPr="005118CC" w:rsidRDefault="00385BF7" w:rsidP="00385BF7">
            <w:r w:rsidRPr="005118CC">
              <w:t>F061, H001</w:t>
            </w:r>
          </w:p>
        </w:tc>
        <w:tc>
          <w:tcPr>
            <w:tcW w:w="1985" w:type="dxa"/>
            <w:vAlign w:val="center"/>
          </w:tcPr>
          <w:p w14:paraId="3A641471" w14:textId="77777777" w:rsidR="00385BF7" w:rsidRPr="005118CC" w:rsidRDefault="00385BF7" w:rsidP="00385BF7">
            <w:r w:rsidRPr="005118CC">
              <w:t>Немає</w:t>
            </w:r>
          </w:p>
        </w:tc>
        <w:tc>
          <w:tcPr>
            <w:tcW w:w="1276" w:type="dxa"/>
            <w:vAlign w:val="center"/>
          </w:tcPr>
          <w:p w14:paraId="2C7103FA" w14:textId="77777777" w:rsidR="00385BF7" w:rsidRPr="005118CC" w:rsidRDefault="00385BF7" w:rsidP="00385BF7">
            <w:r w:rsidRPr="005118CC">
              <w:t>FR1</w:t>
            </w:r>
          </w:p>
        </w:tc>
      </w:tr>
      <w:tr w:rsidR="005118CC" w:rsidRPr="005118CC" w14:paraId="48B9AAE3" w14:textId="77777777" w:rsidTr="00EC4377">
        <w:trPr>
          <w:cantSplit/>
          <w:jc w:val="center"/>
        </w:trPr>
        <w:tc>
          <w:tcPr>
            <w:tcW w:w="988" w:type="dxa"/>
            <w:vAlign w:val="center"/>
          </w:tcPr>
          <w:p w14:paraId="007CC6E8" w14:textId="77777777" w:rsidR="00385BF7" w:rsidRPr="005118CC" w:rsidRDefault="00385BF7" w:rsidP="0080322A">
            <w:pPr>
              <w:numPr>
                <w:ilvl w:val="0"/>
                <w:numId w:val="10"/>
              </w:numPr>
              <w:ind w:left="720"/>
              <w:contextualSpacing/>
            </w:pPr>
          </w:p>
        </w:tc>
        <w:tc>
          <w:tcPr>
            <w:tcW w:w="1701" w:type="dxa"/>
            <w:vAlign w:val="center"/>
          </w:tcPr>
          <w:p w14:paraId="4DE753EC" w14:textId="77777777" w:rsidR="00385BF7" w:rsidRPr="005118CC" w:rsidRDefault="00385BF7" w:rsidP="00385BF7">
            <w:r w:rsidRPr="005118CC">
              <w:t>FR113410</w:t>
            </w:r>
          </w:p>
        </w:tc>
        <w:tc>
          <w:tcPr>
            <w:tcW w:w="4961" w:type="dxa"/>
            <w:vAlign w:val="center"/>
          </w:tcPr>
          <w:p w14:paraId="3E8B73EE" w14:textId="77777777" w:rsidR="00385BF7" w:rsidRPr="005118CC" w:rsidRDefault="00385BF7" w:rsidP="00385BF7">
            <w:r w:rsidRPr="005118CC">
              <w:t>Вплив зміни валютних курсів на залишок коштів (за прямим методом)</w:t>
            </w:r>
          </w:p>
        </w:tc>
        <w:tc>
          <w:tcPr>
            <w:tcW w:w="1984" w:type="dxa"/>
            <w:vAlign w:val="center"/>
          </w:tcPr>
          <w:p w14:paraId="06EB45AF" w14:textId="77777777" w:rsidR="00385BF7" w:rsidRPr="005118CC" w:rsidRDefault="00385BF7" w:rsidP="00385BF7">
            <w:r w:rsidRPr="005118CC">
              <w:t>T100_1, T100_2</w:t>
            </w:r>
          </w:p>
        </w:tc>
        <w:tc>
          <w:tcPr>
            <w:tcW w:w="2268" w:type="dxa"/>
            <w:vAlign w:val="center"/>
          </w:tcPr>
          <w:p w14:paraId="0ADD0459" w14:textId="77777777" w:rsidR="00385BF7" w:rsidRPr="005118CC" w:rsidRDefault="00385BF7" w:rsidP="00385BF7">
            <w:r w:rsidRPr="005118CC">
              <w:t>F061, H001</w:t>
            </w:r>
          </w:p>
        </w:tc>
        <w:tc>
          <w:tcPr>
            <w:tcW w:w="1985" w:type="dxa"/>
            <w:vAlign w:val="center"/>
          </w:tcPr>
          <w:p w14:paraId="5BFC7F88" w14:textId="77777777" w:rsidR="00385BF7" w:rsidRPr="005118CC" w:rsidRDefault="00385BF7" w:rsidP="00385BF7">
            <w:r w:rsidRPr="005118CC">
              <w:t>Немає</w:t>
            </w:r>
          </w:p>
        </w:tc>
        <w:tc>
          <w:tcPr>
            <w:tcW w:w="1276" w:type="dxa"/>
            <w:vAlign w:val="center"/>
          </w:tcPr>
          <w:p w14:paraId="00B55CE7" w14:textId="77777777" w:rsidR="00385BF7" w:rsidRPr="005118CC" w:rsidRDefault="00385BF7" w:rsidP="00385BF7">
            <w:r w:rsidRPr="005118CC">
              <w:t>FR1</w:t>
            </w:r>
          </w:p>
        </w:tc>
      </w:tr>
      <w:tr w:rsidR="005118CC" w:rsidRPr="005118CC" w14:paraId="10CBE741" w14:textId="77777777" w:rsidTr="00EC4377">
        <w:trPr>
          <w:cantSplit/>
          <w:jc w:val="center"/>
        </w:trPr>
        <w:tc>
          <w:tcPr>
            <w:tcW w:w="988" w:type="dxa"/>
            <w:vAlign w:val="center"/>
          </w:tcPr>
          <w:p w14:paraId="15DD9D50" w14:textId="77777777" w:rsidR="00385BF7" w:rsidRPr="005118CC" w:rsidRDefault="00385BF7" w:rsidP="0080322A">
            <w:pPr>
              <w:numPr>
                <w:ilvl w:val="0"/>
                <w:numId w:val="10"/>
              </w:numPr>
              <w:ind w:left="720"/>
              <w:contextualSpacing/>
            </w:pPr>
          </w:p>
        </w:tc>
        <w:tc>
          <w:tcPr>
            <w:tcW w:w="1701" w:type="dxa"/>
            <w:vAlign w:val="center"/>
          </w:tcPr>
          <w:p w14:paraId="71E8B2A4" w14:textId="77777777" w:rsidR="00385BF7" w:rsidRPr="005118CC" w:rsidRDefault="00385BF7" w:rsidP="00385BF7">
            <w:r w:rsidRPr="005118CC">
              <w:t>FR113415</w:t>
            </w:r>
          </w:p>
        </w:tc>
        <w:tc>
          <w:tcPr>
            <w:tcW w:w="4961" w:type="dxa"/>
            <w:vAlign w:val="center"/>
          </w:tcPr>
          <w:p w14:paraId="071A40B5" w14:textId="77777777" w:rsidR="00385BF7" w:rsidRPr="005118CC" w:rsidRDefault="00385BF7" w:rsidP="00385BF7">
            <w:r w:rsidRPr="005118CC">
              <w:t>Залишок коштів на кінець року (за прямим методом)</w:t>
            </w:r>
          </w:p>
        </w:tc>
        <w:tc>
          <w:tcPr>
            <w:tcW w:w="1984" w:type="dxa"/>
            <w:vAlign w:val="center"/>
          </w:tcPr>
          <w:p w14:paraId="15310E70" w14:textId="77777777" w:rsidR="00385BF7" w:rsidRPr="005118CC" w:rsidRDefault="00385BF7" w:rsidP="00385BF7">
            <w:r w:rsidRPr="005118CC">
              <w:t>T100_1, T100_2</w:t>
            </w:r>
          </w:p>
        </w:tc>
        <w:tc>
          <w:tcPr>
            <w:tcW w:w="2268" w:type="dxa"/>
            <w:vAlign w:val="center"/>
          </w:tcPr>
          <w:p w14:paraId="16039863" w14:textId="77777777" w:rsidR="00385BF7" w:rsidRPr="005118CC" w:rsidRDefault="00385BF7" w:rsidP="00385BF7">
            <w:r w:rsidRPr="005118CC">
              <w:t>F061, H001</w:t>
            </w:r>
          </w:p>
        </w:tc>
        <w:tc>
          <w:tcPr>
            <w:tcW w:w="1985" w:type="dxa"/>
            <w:vAlign w:val="center"/>
          </w:tcPr>
          <w:p w14:paraId="22F9BC33" w14:textId="77777777" w:rsidR="00385BF7" w:rsidRPr="005118CC" w:rsidRDefault="00385BF7" w:rsidP="00385BF7">
            <w:r w:rsidRPr="005118CC">
              <w:t>Немає</w:t>
            </w:r>
          </w:p>
        </w:tc>
        <w:tc>
          <w:tcPr>
            <w:tcW w:w="1276" w:type="dxa"/>
            <w:vAlign w:val="center"/>
          </w:tcPr>
          <w:p w14:paraId="61B5A6C6" w14:textId="77777777" w:rsidR="00385BF7" w:rsidRPr="005118CC" w:rsidRDefault="00385BF7" w:rsidP="00385BF7">
            <w:r w:rsidRPr="005118CC">
              <w:t>FR1</w:t>
            </w:r>
          </w:p>
        </w:tc>
      </w:tr>
      <w:tr w:rsidR="005118CC" w:rsidRPr="005118CC" w14:paraId="7A25D1BB" w14:textId="77777777" w:rsidTr="00EC4377">
        <w:trPr>
          <w:cantSplit/>
          <w:jc w:val="center"/>
        </w:trPr>
        <w:tc>
          <w:tcPr>
            <w:tcW w:w="988" w:type="dxa"/>
            <w:vAlign w:val="center"/>
          </w:tcPr>
          <w:p w14:paraId="79735C9C" w14:textId="77777777" w:rsidR="00385BF7" w:rsidRPr="005118CC" w:rsidRDefault="00385BF7" w:rsidP="0080322A">
            <w:pPr>
              <w:numPr>
                <w:ilvl w:val="0"/>
                <w:numId w:val="10"/>
              </w:numPr>
              <w:ind w:left="720"/>
              <w:contextualSpacing/>
            </w:pPr>
          </w:p>
        </w:tc>
        <w:tc>
          <w:tcPr>
            <w:tcW w:w="1701" w:type="dxa"/>
            <w:vAlign w:val="center"/>
          </w:tcPr>
          <w:p w14:paraId="59B4CF1F" w14:textId="77777777" w:rsidR="00385BF7" w:rsidRPr="005118CC" w:rsidRDefault="00385BF7" w:rsidP="00385BF7">
            <w:r w:rsidRPr="005118CC">
              <w:t>FR103500</w:t>
            </w:r>
          </w:p>
        </w:tc>
        <w:tc>
          <w:tcPr>
            <w:tcW w:w="4961" w:type="dxa"/>
            <w:vAlign w:val="center"/>
          </w:tcPr>
          <w:p w14:paraId="087ABB3F" w14:textId="77777777" w:rsidR="00385BF7" w:rsidRPr="005118CC" w:rsidRDefault="00385BF7" w:rsidP="00385BF7">
            <w:r w:rsidRPr="005118CC">
              <w:t>Прибуток (збиток) від звичайної операційної діяльності до оподаткування</w:t>
            </w:r>
          </w:p>
        </w:tc>
        <w:tc>
          <w:tcPr>
            <w:tcW w:w="1984" w:type="dxa"/>
            <w:vAlign w:val="center"/>
          </w:tcPr>
          <w:p w14:paraId="676E1156" w14:textId="77777777" w:rsidR="00385BF7" w:rsidRPr="005118CC" w:rsidRDefault="00385BF7" w:rsidP="00385BF7">
            <w:r w:rsidRPr="005118CC">
              <w:t>T100_1, T100_2</w:t>
            </w:r>
          </w:p>
        </w:tc>
        <w:tc>
          <w:tcPr>
            <w:tcW w:w="2268" w:type="dxa"/>
            <w:vAlign w:val="center"/>
          </w:tcPr>
          <w:p w14:paraId="049C0BF4" w14:textId="77777777" w:rsidR="00385BF7" w:rsidRPr="005118CC" w:rsidRDefault="00385BF7" w:rsidP="00385BF7">
            <w:r w:rsidRPr="005118CC">
              <w:t>F061, H001</w:t>
            </w:r>
          </w:p>
        </w:tc>
        <w:tc>
          <w:tcPr>
            <w:tcW w:w="1985" w:type="dxa"/>
            <w:vAlign w:val="center"/>
          </w:tcPr>
          <w:p w14:paraId="71833ED8" w14:textId="77777777" w:rsidR="00385BF7" w:rsidRPr="005118CC" w:rsidRDefault="00385BF7" w:rsidP="00385BF7">
            <w:r w:rsidRPr="005118CC">
              <w:t>Немає</w:t>
            </w:r>
          </w:p>
        </w:tc>
        <w:tc>
          <w:tcPr>
            <w:tcW w:w="1276" w:type="dxa"/>
            <w:vAlign w:val="center"/>
          </w:tcPr>
          <w:p w14:paraId="530ECEF1" w14:textId="77777777" w:rsidR="00385BF7" w:rsidRPr="005118CC" w:rsidRDefault="00385BF7" w:rsidP="00385BF7">
            <w:r w:rsidRPr="005118CC">
              <w:t>FR1</w:t>
            </w:r>
          </w:p>
        </w:tc>
      </w:tr>
      <w:tr w:rsidR="005118CC" w:rsidRPr="005118CC" w14:paraId="3139B0CB" w14:textId="77777777" w:rsidTr="00EC4377">
        <w:trPr>
          <w:cantSplit/>
          <w:jc w:val="center"/>
        </w:trPr>
        <w:tc>
          <w:tcPr>
            <w:tcW w:w="988" w:type="dxa"/>
            <w:vAlign w:val="center"/>
          </w:tcPr>
          <w:p w14:paraId="17EBFF80" w14:textId="77777777" w:rsidR="00385BF7" w:rsidRPr="005118CC" w:rsidRDefault="00385BF7" w:rsidP="0080322A">
            <w:pPr>
              <w:numPr>
                <w:ilvl w:val="0"/>
                <w:numId w:val="10"/>
              </w:numPr>
              <w:ind w:left="720"/>
              <w:contextualSpacing/>
            </w:pPr>
          </w:p>
        </w:tc>
        <w:tc>
          <w:tcPr>
            <w:tcW w:w="1701" w:type="dxa"/>
            <w:vAlign w:val="center"/>
          </w:tcPr>
          <w:p w14:paraId="53B5A20C" w14:textId="77777777" w:rsidR="00385BF7" w:rsidRPr="005118CC" w:rsidRDefault="00385BF7" w:rsidP="00385BF7">
            <w:r w:rsidRPr="005118CC">
              <w:t>FR103505</w:t>
            </w:r>
          </w:p>
        </w:tc>
        <w:tc>
          <w:tcPr>
            <w:tcW w:w="4961" w:type="dxa"/>
            <w:vAlign w:val="center"/>
          </w:tcPr>
          <w:p w14:paraId="7A168A4F" w14:textId="77777777" w:rsidR="00385BF7" w:rsidRPr="005118CC" w:rsidRDefault="00385BF7" w:rsidP="00385BF7">
            <w:r w:rsidRPr="005118CC">
              <w:t>Коригування прибутку (збитку) від операційної діяльності до оподаткування на амортизацію необоротних активів</w:t>
            </w:r>
          </w:p>
        </w:tc>
        <w:tc>
          <w:tcPr>
            <w:tcW w:w="1984" w:type="dxa"/>
            <w:vAlign w:val="center"/>
          </w:tcPr>
          <w:p w14:paraId="4DC504BD" w14:textId="77777777" w:rsidR="00385BF7" w:rsidRPr="005118CC" w:rsidRDefault="00385BF7" w:rsidP="00385BF7">
            <w:r w:rsidRPr="005118CC">
              <w:t>T100_1, T100_2</w:t>
            </w:r>
          </w:p>
        </w:tc>
        <w:tc>
          <w:tcPr>
            <w:tcW w:w="2268" w:type="dxa"/>
            <w:vAlign w:val="center"/>
          </w:tcPr>
          <w:p w14:paraId="1A53B33C" w14:textId="77777777" w:rsidR="00385BF7" w:rsidRPr="005118CC" w:rsidRDefault="00385BF7" w:rsidP="00385BF7">
            <w:r w:rsidRPr="005118CC">
              <w:t>F061, H001</w:t>
            </w:r>
          </w:p>
        </w:tc>
        <w:tc>
          <w:tcPr>
            <w:tcW w:w="1985" w:type="dxa"/>
            <w:vAlign w:val="center"/>
          </w:tcPr>
          <w:p w14:paraId="180FBFD8" w14:textId="77777777" w:rsidR="00385BF7" w:rsidRPr="005118CC" w:rsidRDefault="00385BF7" w:rsidP="00385BF7">
            <w:r w:rsidRPr="005118CC">
              <w:t>Немає</w:t>
            </w:r>
          </w:p>
        </w:tc>
        <w:tc>
          <w:tcPr>
            <w:tcW w:w="1276" w:type="dxa"/>
            <w:vAlign w:val="center"/>
          </w:tcPr>
          <w:p w14:paraId="2F3F7A0A" w14:textId="77777777" w:rsidR="00385BF7" w:rsidRPr="005118CC" w:rsidRDefault="00385BF7" w:rsidP="00385BF7">
            <w:r w:rsidRPr="005118CC">
              <w:t>FR1</w:t>
            </w:r>
          </w:p>
        </w:tc>
      </w:tr>
      <w:tr w:rsidR="005118CC" w:rsidRPr="005118CC" w14:paraId="1873468A" w14:textId="77777777" w:rsidTr="00EC4377">
        <w:trPr>
          <w:cantSplit/>
          <w:jc w:val="center"/>
        </w:trPr>
        <w:tc>
          <w:tcPr>
            <w:tcW w:w="988" w:type="dxa"/>
            <w:vAlign w:val="center"/>
          </w:tcPr>
          <w:p w14:paraId="0D402973" w14:textId="77777777" w:rsidR="00385BF7" w:rsidRPr="005118CC" w:rsidRDefault="00385BF7" w:rsidP="0080322A">
            <w:pPr>
              <w:numPr>
                <w:ilvl w:val="0"/>
                <w:numId w:val="10"/>
              </w:numPr>
              <w:ind w:left="720"/>
              <w:contextualSpacing/>
            </w:pPr>
          </w:p>
        </w:tc>
        <w:tc>
          <w:tcPr>
            <w:tcW w:w="1701" w:type="dxa"/>
            <w:vAlign w:val="center"/>
          </w:tcPr>
          <w:p w14:paraId="7182E21D" w14:textId="77777777" w:rsidR="00385BF7" w:rsidRPr="005118CC" w:rsidRDefault="00385BF7" w:rsidP="00385BF7">
            <w:r w:rsidRPr="005118CC">
              <w:t>FR103510</w:t>
            </w:r>
          </w:p>
        </w:tc>
        <w:tc>
          <w:tcPr>
            <w:tcW w:w="4961" w:type="dxa"/>
            <w:vAlign w:val="center"/>
          </w:tcPr>
          <w:p w14:paraId="45295B5C" w14:textId="77777777" w:rsidR="00385BF7" w:rsidRPr="005118CC" w:rsidRDefault="00385BF7" w:rsidP="00385BF7">
            <w:r w:rsidRPr="005118CC">
              <w:t>Коригування прибутку (збитку) від операційної діяльності до оподаткування на збільшення (зменшення) забезпечень</w:t>
            </w:r>
          </w:p>
        </w:tc>
        <w:tc>
          <w:tcPr>
            <w:tcW w:w="1984" w:type="dxa"/>
            <w:vAlign w:val="center"/>
          </w:tcPr>
          <w:p w14:paraId="5EA2B6C1" w14:textId="77777777" w:rsidR="00385BF7" w:rsidRPr="005118CC" w:rsidRDefault="00385BF7" w:rsidP="00385BF7">
            <w:r w:rsidRPr="005118CC">
              <w:t>T100_1, T100_2</w:t>
            </w:r>
          </w:p>
        </w:tc>
        <w:tc>
          <w:tcPr>
            <w:tcW w:w="2268" w:type="dxa"/>
            <w:vAlign w:val="center"/>
          </w:tcPr>
          <w:p w14:paraId="2349FE41" w14:textId="77777777" w:rsidR="00385BF7" w:rsidRPr="005118CC" w:rsidRDefault="00385BF7" w:rsidP="00385BF7">
            <w:r w:rsidRPr="005118CC">
              <w:t>F061, H001</w:t>
            </w:r>
          </w:p>
        </w:tc>
        <w:tc>
          <w:tcPr>
            <w:tcW w:w="1985" w:type="dxa"/>
            <w:vAlign w:val="center"/>
          </w:tcPr>
          <w:p w14:paraId="68ABCBEB" w14:textId="77777777" w:rsidR="00385BF7" w:rsidRPr="005118CC" w:rsidRDefault="00385BF7" w:rsidP="00385BF7">
            <w:r w:rsidRPr="005118CC">
              <w:t>Немає</w:t>
            </w:r>
          </w:p>
        </w:tc>
        <w:tc>
          <w:tcPr>
            <w:tcW w:w="1276" w:type="dxa"/>
            <w:vAlign w:val="center"/>
          </w:tcPr>
          <w:p w14:paraId="21BADB14" w14:textId="77777777" w:rsidR="00385BF7" w:rsidRPr="005118CC" w:rsidRDefault="00385BF7" w:rsidP="00385BF7">
            <w:r w:rsidRPr="005118CC">
              <w:t>FR1</w:t>
            </w:r>
          </w:p>
        </w:tc>
      </w:tr>
      <w:tr w:rsidR="005118CC" w:rsidRPr="005118CC" w14:paraId="0246DFFB" w14:textId="77777777" w:rsidTr="00EC4377">
        <w:trPr>
          <w:cantSplit/>
          <w:jc w:val="center"/>
        </w:trPr>
        <w:tc>
          <w:tcPr>
            <w:tcW w:w="988" w:type="dxa"/>
            <w:vAlign w:val="center"/>
          </w:tcPr>
          <w:p w14:paraId="1965DF6C" w14:textId="77777777" w:rsidR="00385BF7" w:rsidRPr="005118CC" w:rsidRDefault="00385BF7" w:rsidP="0080322A">
            <w:pPr>
              <w:numPr>
                <w:ilvl w:val="0"/>
                <w:numId w:val="10"/>
              </w:numPr>
              <w:ind w:left="720"/>
              <w:contextualSpacing/>
            </w:pPr>
          </w:p>
        </w:tc>
        <w:tc>
          <w:tcPr>
            <w:tcW w:w="1701" w:type="dxa"/>
            <w:vAlign w:val="center"/>
          </w:tcPr>
          <w:p w14:paraId="7438EA0E" w14:textId="77777777" w:rsidR="00385BF7" w:rsidRPr="005118CC" w:rsidRDefault="00385BF7" w:rsidP="00385BF7">
            <w:r w:rsidRPr="005118CC">
              <w:t>FR103515</w:t>
            </w:r>
          </w:p>
        </w:tc>
        <w:tc>
          <w:tcPr>
            <w:tcW w:w="4961" w:type="dxa"/>
            <w:vAlign w:val="center"/>
          </w:tcPr>
          <w:p w14:paraId="4678014A" w14:textId="77777777" w:rsidR="00385BF7" w:rsidRPr="005118CC" w:rsidRDefault="00385BF7" w:rsidP="00385BF7">
            <w:r w:rsidRPr="005118CC">
              <w:t>Коригування прибутку (збитку) від операційної діяльності до оподаткування на збиток (прибуток) від нереалізованих курсових різниць</w:t>
            </w:r>
          </w:p>
        </w:tc>
        <w:tc>
          <w:tcPr>
            <w:tcW w:w="1984" w:type="dxa"/>
            <w:vAlign w:val="center"/>
          </w:tcPr>
          <w:p w14:paraId="04D6446F" w14:textId="77777777" w:rsidR="00385BF7" w:rsidRPr="005118CC" w:rsidRDefault="00385BF7" w:rsidP="00385BF7">
            <w:r w:rsidRPr="005118CC">
              <w:t>T100_1, T100_2</w:t>
            </w:r>
          </w:p>
        </w:tc>
        <w:tc>
          <w:tcPr>
            <w:tcW w:w="2268" w:type="dxa"/>
            <w:vAlign w:val="center"/>
          </w:tcPr>
          <w:p w14:paraId="2B0C13EB" w14:textId="77777777" w:rsidR="00385BF7" w:rsidRPr="005118CC" w:rsidRDefault="00385BF7" w:rsidP="00385BF7">
            <w:r w:rsidRPr="005118CC">
              <w:t>F061, H001</w:t>
            </w:r>
          </w:p>
        </w:tc>
        <w:tc>
          <w:tcPr>
            <w:tcW w:w="1985" w:type="dxa"/>
            <w:vAlign w:val="center"/>
          </w:tcPr>
          <w:p w14:paraId="0964DDB0" w14:textId="77777777" w:rsidR="00385BF7" w:rsidRPr="005118CC" w:rsidRDefault="00385BF7" w:rsidP="00385BF7">
            <w:r w:rsidRPr="005118CC">
              <w:t>Немає</w:t>
            </w:r>
          </w:p>
        </w:tc>
        <w:tc>
          <w:tcPr>
            <w:tcW w:w="1276" w:type="dxa"/>
            <w:vAlign w:val="center"/>
          </w:tcPr>
          <w:p w14:paraId="7D996F11" w14:textId="77777777" w:rsidR="00385BF7" w:rsidRPr="005118CC" w:rsidRDefault="00385BF7" w:rsidP="00385BF7">
            <w:r w:rsidRPr="005118CC">
              <w:t>FR1</w:t>
            </w:r>
          </w:p>
        </w:tc>
      </w:tr>
      <w:tr w:rsidR="005118CC" w:rsidRPr="005118CC" w14:paraId="3205E440" w14:textId="77777777" w:rsidTr="00EC4377">
        <w:trPr>
          <w:cantSplit/>
          <w:jc w:val="center"/>
        </w:trPr>
        <w:tc>
          <w:tcPr>
            <w:tcW w:w="988" w:type="dxa"/>
            <w:vAlign w:val="center"/>
          </w:tcPr>
          <w:p w14:paraId="740B5CF3" w14:textId="77777777" w:rsidR="00385BF7" w:rsidRPr="005118CC" w:rsidRDefault="00385BF7" w:rsidP="0080322A">
            <w:pPr>
              <w:numPr>
                <w:ilvl w:val="0"/>
                <w:numId w:val="10"/>
              </w:numPr>
              <w:ind w:left="720"/>
              <w:contextualSpacing/>
            </w:pPr>
          </w:p>
        </w:tc>
        <w:tc>
          <w:tcPr>
            <w:tcW w:w="1701" w:type="dxa"/>
            <w:vAlign w:val="center"/>
          </w:tcPr>
          <w:p w14:paraId="72F9BC08" w14:textId="77777777" w:rsidR="00385BF7" w:rsidRPr="005118CC" w:rsidRDefault="00385BF7" w:rsidP="00385BF7">
            <w:r w:rsidRPr="005118CC">
              <w:t>FR103520</w:t>
            </w:r>
          </w:p>
        </w:tc>
        <w:tc>
          <w:tcPr>
            <w:tcW w:w="4961" w:type="dxa"/>
            <w:vAlign w:val="center"/>
          </w:tcPr>
          <w:p w14:paraId="71AF6315" w14:textId="77777777" w:rsidR="00385BF7" w:rsidRPr="005118CC" w:rsidRDefault="00385BF7" w:rsidP="00385BF7">
            <w:r w:rsidRPr="005118CC">
              <w:t>Коригування прибутку (збитку) від операційної діяльності до оподаткування на збиток (прибуток) від неопераційної діяльності та інших негрошових операцій</w:t>
            </w:r>
          </w:p>
        </w:tc>
        <w:tc>
          <w:tcPr>
            <w:tcW w:w="1984" w:type="dxa"/>
            <w:vAlign w:val="center"/>
          </w:tcPr>
          <w:p w14:paraId="70791749" w14:textId="77777777" w:rsidR="00385BF7" w:rsidRPr="005118CC" w:rsidRDefault="00385BF7" w:rsidP="00385BF7">
            <w:r w:rsidRPr="005118CC">
              <w:t>T100_1, T100_2</w:t>
            </w:r>
          </w:p>
        </w:tc>
        <w:tc>
          <w:tcPr>
            <w:tcW w:w="2268" w:type="dxa"/>
            <w:vAlign w:val="center"/>
          </w:tcPr>
          <w:p w14:paraId="707F32B1" w14:textId="77777777" w:rsidR="00385BF7" w:rsidRPr="005118CC" w:rsidRDefault="00385BF7" w:rsidP="00385BF7">
            <w:r w:rsidRPr="005118CC">
              <w:t>F061, H001</w:t>
            </w:r>
          </w:p>
        </w:tc>
        <w:tc>
          <w:tcPr>
            <w:tcW w:w="1985" w:type="dxa"/>
            <w:vAlign w:val="center"/>
          </w:tcPr>
          <w:p w14:paraId="5AC8B526" w14:textId="77777777" w:rsidR="00385BF7" w:rsidRPr="005118CC" w:rsidRDefault="00385BF7" w:rsidP="00385BF7">
            <w:r w:rsidRPr="005118CC">
              <w:t>Немає</w:t>
            </w:r>
          </w:p>
        </w:tc>
        <w:tc>
          <w:tcPr>
            <w:tcW w:w="1276" w:type="dxa"/>
            <w:vAlign w:val="center"/>
          </w:tcPr>
          <w:p w14:paraId="60DA4E97" w14:textId="77777777" w:rsidR="00385BF7" w:rsidRPr="005118CC" w:rsidRDefault="00385BF7" w:rsidP="00385BF7">
            <w:r w:rsidRPr="005118CC">
              <w:t>FR1</w:t>
            </w:r>
          </w:p>
        </w:tc>
      </w:tr>
      <w:tr w:rsidR="005118CC" w:rsidRPr="005118CC" w14:paraId="3E617D9A" w14:textId="77777777" w:rsidTr="00EC4377">
        <w:trPr>
          <w:cantSplit/>
          <w:jc w:val="center"/>
        </w:trPr>
        <w:tc>
          <w:tcPr>
            <w:tcW w:w="988" w:type="dxa"/>
            <w:vAlign w:val="center"/>
          </w:tcPr>
          <w:p w14:paraId="27124C95" w14:textId="77777777" w:rsidR="00385BF7" w:rsidRPr="005118CC" w:rsidRDefault="00385BF7" w:rsidP="0080322A">
            <w:pPr>
              <w:numPr>
                <w:ilvl w:val="0"/>
                <w:numId w:val="10"/>
              </w:numPr>
              <w:ind w:left="720"/>
              <w:contextualSpacing/>
            </w:pPr>
          </w:p>
        </w:tc>
        <w:tc>
          <w:tcPr>
            <w:tcW w:w="1701" w:type="dxa"/>
            <w:vAlign w:val="center"/>
          </w:tcPr>
          <w:p w14:paraId="0410C819" w14:textId="77777777" w:rsidR="00385BF7" w:rsidRPr="005118CC" w:rsidRDefault="00385BF7" w:rsidP="00385BF7">
            <w:r w:rsidRPr="005118CC">
              <w:t>FR103521</w:t>
            </w:r>
          </w:p>
        </w:tc>
        <w:tc>
          <w:tcPr>
            <w:tcW w:w="4961" w:type="dxa"/>
            <w:vAlign w:val="center"/>
          </w:tcPr>
          <w:p w14:paraId="12D92400" w14:textId="77777777" w:rsidR="00385BF7" w:rsidRPr="005118CC" w:rsidRDefault="00385BF7" w:rsidP="00385BF7">
            <w:r w:rsidRPr="005118CC">
              <w:t>Прибуток (збиток) від участі в капіталі</w:t>
            </w:r>
          </w:p>
        </w:tc>
        <w:tc>
          <w:tcPr>
            <w:tcW w:w="1984" w:type="dxa"/>
            <w:vAlign w:val="center"/>
          </w:tcPr>
          <w:p w14:paraId="2F46E154" w14:textId="77777777" w:rsidR="00385BF7" w:rsidRPr="005118CC" w:rsidRDefault="00385BF7" w:rsidP="00385BF7">
            <w:r w:rsidRPr="005118CC">
              <w:t>T100_1, T100_2</w:t>
            </w:r>
          </w:p>
        </w:tc>
        <w:tc>
          <w:tcPr>
            <w:tcW w:w="2268" w:type="dxa"/>
            <w:vAlign w:val="center"/>
          </w:tcPr>
          <w:p w14:paraId="4D3F1860" w14:textId="77777777" w:rsidR="00385BF7" w:rsidRPr="005118CC" w:rsidRDefault="00385BF7" w:rsidP="00385BF7">
            <w:r w:rsidRPr="005118CC">
              <w:t>F061, H001</w:t>
            </w:r>
          </w:p>
        </w:tc>
        <w:tc>
          <w:tcPr>
            <w:tcW w:w="1985" w:type="dxa"/>
            <w:vAlign w:val="center"/>
          </w:tcPr>
          <w:p w14:paraId="0896F1F2" w14:textId="77777777" w:rsidR="00385BF7" w:rsidRPr="005118CC" w:rsidRDefault="00385BF7" w:rsidP="00385BF7">
            <w:r w:rsidRPr="005118CC">
              <w:t>Немає</w:t>
            </w:r>
          </w:p>
        </w:tc>
        <w:tc>
          <w:tcPr>
            <w:tcW w:w="1276" w:type="dxa"/>
            <w:vAlign w:val="center"/>
          </w:tcPr>
          <w:p w14:paraId="21CC86F1" w14:textId="77777777" w:rsidR="00385BF7" w:rsidRPr="005118CC" w:rsidRDefault="00385BF7" w:rsidP="00385BF7">
            <w:r w:rsidRPr="005118CC">
              <w:t>FR1</w:t>
            </w:r>
          </w:p>
        </w:tc>
      </w:tr>
      <w:tr w:rsidR="005118CC" w:rsidRPr="005118CC" w14:paraId="082BAAD0" w14:textId="77777777" w:rsidTr="00EC4377">
        <w:trPr>
          <w:cantSplit/>
          <w:jc w:val="center"/>
        </w:trPr>
        <w:tc>
          <w:tcPr>
            <w:tcW w:w="988" w:type="dxa"/>
            <w:vAlign w:val="center"/>
          </w:tcPr>
          <w:p w14:paraId="3D1C63AC" w14:textId="77777777" w:rsidR="00385BF7" w:rsidRPr="005118CC" w:rsidRDefault="00385BF7" w:rsidP="0080322A">
            <w:pPr>
              <w:numPr>
                <w:ilvl w:val="0"/>
                <w:numId w:val="10"/>
              </w:numPr>
              <w:ind w:left="720"/>
              <w:contextualSpacing/>
            </w:pPr>
          </w:p>
        </w:tc>
        <w:tc>
          <w:tcPr>
            <w:tcW w:w="1701" w:type="dxa"/>
            <w:vAlign w:val="center"/>
          </w:tcPr>
          <w:p w14:paraId="05289874" w14:textId="77777777" w:rsidR="00385BF7" w:rsidRPr="005118CC" w:rsidRDefault="00385BF7" w:rsidP="00385BF7">
            <w:r w:rsidRPr="005118CC">
              <w:t>FR103522</w:t>
            </w:r>
          </w:p>
        </w:tc>
        <w:tc>
          <w:tcPr>
            <w:tcW w:w="4961" w:type="dxa"/>
            <w:vAlign w:val="center"/>
          </w:tcPr>
          <w:p w14:paraId="016D3AE3" w14:textId="77777777" w:rsidR="00385BF7" w:rsidRPr="005118CC" w:rsidRDefault="00385BF7" w:rsidP="00385BF7">
            <w:r w:rsidRPr="005118CC">
              <w:t>Зміна вартості активів, які оцінюються за справедливою вартістю, та дохід (витрати) від первісного визнання</w:t>
            </w:r>
          </w:p>
        </w:tc>
        <w:tc>
          <w:tcPr>
            <w:tcW w:w="1984" w:type="dxa"/>
            <w:vAlign w:val="center"/>
          </w:tcPr>
          <w:p w14:paraId="5678D867" w14:textId="77777777" w:rsidR="00385BF7" w:rsidRPr="005118CC" w:rsidRDefault="00385BF7" w:rsidP="00385BF7">
            <w:r w:rsidRPr="005118CC">
              <w:t>T100_1, T100_2</w:t>
            </w:r>
          </w:p>
        </w:tc>
        <w:tc>
          <w:tcPr>
            <w:tcW w:w="2268" w:type="dxa"/>
            <w:vAlign w:val="center"/>
          </w:tcPr>
          <w:p w14:paraId="7512BB43" w14:textId="77777777" w:rsidR="00385BF7" w:rsidRPr="005118CC" w:rsidRDefault="00385BF7" w:rsidP="00385BF7">
            <w:r w:rsidRPr="005118CC">
              <w:t>F061, H001</w:t>
            </w:r>
          </w:p>
        </w:tc>
        <w:tc>
          <w:tcPr>
            <w:tcW w:w="1985" w:type="dxa"/>
            <w:vAlign w:val="center"/>
          </w:tcPr>
          <w:p w14:paraId="6AA6E875" w14:textId="77777777" w:rsidR="00385BF7" w:rsidRPr="005118CC" w:rsidRDefault="00385BF7" w:rsidP="00385BF7">
            <w:r w:rsidRPr="005118CC">
              <w:t>Немає</w:t>
            </w:r>
          </w:p>
        </w:tc>
        <w:tc>
          <w:tcPr>
            <w:tcW w:w="1276" w:type="dxa"/>
            <w:vAlign w:val="center"/>
          </w:tcPr>
          <w:p w14:paraId="2030B8BB" w14:textId="77777777" w:rsidR="00385BF7" w:rsidRPr="005118CC" w:rsidRDefault="00385BF7" w:rsidP="00385BF7">
            <w:r w:rsidRPr="005118CC">
              <w:t>FR1</w:t>
            </w:r>
          </w:p>
        </w:tc>
      </w:tr>
      <w:tr w:rsidR="005118CC" w:rsidRPr="005118CC" w14:paraId="6247F44B" w14:textId="77777777" w:rsidTr="00EC4377">
        <w:trPr>
          <w:cantSplit/>
          <w:jc w:val="center"/>
        </w:trPr>
        <w:tc>
          <w:tcPr>
            <w:tcW w:w="988" w:type="dxa"/>
            <w:vAlign w:val="center"/>
          </w:tcPr>
          <w:p w14:paraId="0E44AEFA" w14:textId="77777777" w:rsidR="00385BF7" w:rsidRPr="005118CC" w:rsidRDefault="00385BF7" w:rsidP="0080322A">
            <w:pPr>
              <w:numPr>
                <w:ilvl w:val="0"/>
                <w:numId w:val="10"/>
              </w:numPr>
              <w:ind w:left="720"/>
              <w:contextualSpacing/>
            </w:pPr>
          </w:p>
        </w:tc>
        <w:tc>
          <w:tcPr>
            <w:tcW w:w="1701" w:type="dxa"/>
            <w:vAlign w:val="center"/>
          </w:tcPr>
          <w:p w14:paraId="7BF9763F" w14:textId="77777777" w:rsidR="00385BF7" w:rsidRPr="005118CC" w:rsidRDefault="00385BF7" w:rsidP="00385BF7">
            <w:r w:rsidRPr="005118CC">
              <w:t>FR103523</w:t>
            </w:r>
          </w:p>
        </w:tc>
        <w:tc>
          <w:tcPr>
            <w:tcW w:w="4961" w:type="dxa"/>
            <w:vAlign w:val="center"/>
          </w:tcPr>
          <w:p w14:paraId="2C3A4F64" w14:textId="77777777" w:rsidR="00385BF7" w:rsidRPr="005118CC" w:rsidRDefault="00385BF7" w:rsidP="00385BF7">
            <w:r w:rsidRPr="005118CC">
              <w:t>Збиток (прибуток) від реалізації необоротних активів, утримуваних для продажу та груп вибуття</w:t>
            </w:r>
          </w:p>
        </w:tc>
        <w:tc>
          <w:tcPr>
            <w:tcW w:w="1984" w:type="dxa"/>
            <w:vAlign w:val="center"/>
          </w:tcPr>
          <w:p w14:paraId="54047696" w14:textId="77777777" w:rsidR="00385BF7" w:rsidRPr="005118CC" w:rsidRDefault="00385BF7" w:rsidP="00385BF7">
            <w:r w:rsidRPr="005118CC">
              <w:t>T100_1, T100_2</w:t>
            </w:r>
          </w:p>
        </w:tc>
        <w:tc>
          <w:tcPr>
            <w:tcW w:w="2268" w:type="dxa"/>
            <w:vAlign w:val="center"/>
          </w:tcPr>
          <w:p w14:paraId="4A46285E" w14:textId="77777777" w:rsidR="00385BF7" w:rsidRPr="005118CC" w:rsidRDefault="00385BF7" w:rsidP="00385BF7">
            <w:r w:rsidRPr="005118CC">
              <w:t>F061, H001</w:t>
            </w:r>
          </w:p>
        </w:tc>
        <w:tc>
          <w:tcPr>
            <w:tcW w:w="1985" w:type="dxa"/>
            <w:vAlign w:val="center"/>
          </w:tcPr>
          <w:p w14:paraId="008769C1" w14:textId="77777777" w:rsidR="00385BF7" w:rsidRPr="005118CC" w:rsidRDefault="00385BF7" w:rsidP="00385BF7">
            <w:r w:rsidRPr="005118CC">
              <w:t>Немає</w:t>
            </w:r>
          </w:p>
        </w:tc>
        <w:tc>
          <w:tcPr>
            <w:tcW w:w="1276" w:type="dxa"/>
            <w:vAlign w:val="center"/>
          </w:tcPr>
          <w:p w14:paraId="65F0CF27" w14:textId="77777777" w:rsidR="00385BF7" w:rsidRPr="005118CC" w:rsidRDefault="00385BF7" w:rsidP="00385BF7">
            <w:r w:rsidRPr="005118CC">
              <w:t>FR1</w:t>
            </w:r>
          </w:p>
        </w:tc>
      </w:tr>
      <w:tr w:rsidR="005118CC" w:rsidRPr="005118CC" w14:paraId="195F787D" w14:textId="77777777" w:rsidTr="00EC4377">
        <w:trPr>
          <w:cantSplit/>
          <w:jc w:val="center"/>
        </w:trPr>
        <w:tc>
          <w:tcPr>
            <w:tcW w:w="988" w:type="dxa"/>
            <w:vAlign w:val="center"/>
          </w:tcPr>
          <w:p w14:paraId="7D73C07A" w14:textId="77777777" w:rsidR="00385BF7" w:rsidRPr="005118CC" w:rsidRDefault="00385BF7" w:rsidP="0080322A">
            <w:pPr>
              <w:numPr>
                <w:ilvl w:val="0"/>
                <w:numId w:val="10"/>
              </w:numPr>
              <w:ind w:left="720"/>
              <w:contextualSpacing/>
            </w:pPr>
          </w:p>
        </w:tc>
        <w:tc>
          <w:tcPr>
            <w:tcW w:w="1701" w:type="dxa"/>
            <w:vAlign w:val="center"/>
          </w:tcPr>
          <w:p w14:paraId="5CAC035A" w14:textId="77777777" w:rsidR="00385BF7" w:rsidRPr="005118CC" w:rsidRDefault="00385BF7" w:rsidP="00385BF7">
            <w:r w:rsidRPr="005118CC">
              <w:t>FR103524</w:t>
            </w:r>
          </w:p>
        </w:tc>
        <w:tc>
          <w:tcPr>
            <w:tcW w:w="4961" w:type="dxa"/>
            <w:vAlign w:val="center"/>
          </w:tcPr>
          <w:p w14:paraId="4E09776D" w14:textId="77777777" w:rsidR="00385BF7" w:rsidRPr="005118CC" w:rsidRDefault="00385BF7" w:rsidP="00385BF7">
            <w:r w:rsidRPr="005118CC">
              <w:t>Збиток (прибуток) від реалізації фінансових інвестицій</w:t>
            </w:r>
          </w:p>
        </w:tc>
        <w:tc>
          <w:tcPr>
            <w:tcW w:w="1984" w:type="dxa"/>
            <w:vAlign w:val="center"/>
          </w:tcPr>
          <w:p w14:paraId="5C37615E" w14:textId="77777777" w:rsidR="00385BF7" w:rsidRPr="005118CC" w:rsidRDefault="00385BF7" w:rsidP="00385BF7">
            <w:r w:rsidRPr="005118CC">
              <w:t>T100_1, T100_2</w:t>
            </w:r>
          </w:p>
        </w:tc>
        <w:tc>
          <w:tcPr>
            <w:tcW w:w="2268" w:type="dxa"/>
            <w:vAlign w:val="center"/>
          </w:tcPr>
          <w:p w14:paraId="539F4C02" w14:textId="77777777" w:rsidR="00385BF7" w:rsidRPr="005118CC" w:rsidRDefault="00385BF7" w:rsidP="00385BF7">
            <w:r w:rsidRPr="005118CC">
              <w:t>F061, H001</w:t>
            </w:r>
          </w:p>
        </w:tc>
        <w:tc>
          <w:tcPr>
            <w:tcW w:w="1985" w:type="dxa"/>
            <w:vAlign w:val="center"/>
          </w:tcPr>
          <w:p w14:paraId="2133C20B" w14:textId="77777777" w:rsidR="00385BF7" w:rsidRPr="005118CC" w:rsidRDefault="00385BF7" w:rsidP="00385BF7">
            <w:r w:rsidRPr="005118CC">
              <w:t>Немає</w:t>
            </w:r>
          </w:p>
        </w:tc>
        <w:tc>
          <w:tcPr>
            <w:tcW w:w="1276" w:type="dxa"/>
            <w:vAlign w:val="center"/>
          </w:tcPr>
          <w:p w14:paraId="59A7E740" w14:textId="77777777" w:rsidR="00385BF7" w:rsidRPr="005118CC" w:rsidRDefault="00385BF7" w:rsidP="00385BF7">
            <w:r w:rsidRPr="005118CC">
              <w:t>FR1</w:t>
            </w:r>
          </w:p>
        </w:tc>
      </w:tr>
      <w:tr w:rsidR="005118CC" w:rsidRPr="005118CC" w14:paraId="373E5AA4" w14:textId="77777777" w:rsidTr="00EC4377">
        <w:trPr>
          <w:cantSplit/>
          <w:jc w:val="center"/>
        </w:trPr>
        <w:tc>
          <w:tcPr>
            <w:tcW w:w="988" w:type="dxa"/>
            <w:vAlign w:val="center"/>
          </w:tcPr>
          <w:p w14:paraId="7E9E1F02" w14:textId="77777777" w:rsidR="00385BF7" w:rsidRPr="005118CC" w:rsidRDefault="00385BF7" w:rsidP="0080322A">
            <w:pPr>
              <w:numPr>
                <w:ilvl w:val="0"/>
                <w:numId w:val="10"/>
              </w:numPr>
              <w:ind w:left="720"/>
              <w:contextualSpacing/>
            </w:pPr>
          </w:p>
        </w:tc>
        <w:tc>
          <w:tcPr>
            <w:tcW w:w="1701" w:type="dxa"/>
            <w:vAlign w:val="center"/>
          </w:tcPr>
          <w:p w14:paraId="13189A7F" w14:textId="77777777" w:rsidR="00385BF7" w:rsidRPr="005118CC" w:rsidRDefault="00385BF7" w:rsidP="00385BF7">
            <w:r w:rsidRPr="005118CC">
              <w:t>FR103526</w:t>
            </w:r>
          </w:p>
        </w:tc>
        <w:tc>
          <w:tcPr>
            <w:tcW w:w="4961" w:type="dxa"/>
            <w:vAlign w:val="center"/>
          </w:tcPr>
          <w:p w14:paraId="31EBBCE6" w14:textId="77777777" w:rsidR="00385BF7" w:rsidRPr="005118CC" w:rsidRDefault="00385BF7" w:rsidP="00385BF7">
            <w:r w:rsidRPr="005118CC">
              <w:t>Зменшення (відновлення) корисності необоротних активів</w:t>
            </w:r>
          </w:p>
        </w:tc>
        <w:tc>
          <w:tcPr>
            <w:tcW w:w="1984" w:type="dxa"/>
            <w:vAlign w:val="center"/>
          </w:tcPr>
          <w:p w14:paraId="3BBA9753" w14:textId="77777777" w:rsidR="00385BF7" w:rsidRPr="005118CC" w:rsidRDefault="00385BF7" w:rsidP="00385BF7">
            <w:r w:rsidRPr="005118CC">
              <w:t>T100_1, T100_2</w:t>
            </w:r>
          </w:p>
        </w:tc>
        <w:tc>
          <w:tcPr>
            <w:tcW w:w="2268" w:type="dxa"/>
            <w:vAlign w:val="center"/>
          </w:tcPr>
          <w:p w14:paraId="004C27D8" w14:textId="77777777" w:rsidR="00385BF7" w:rsidRPr="005118CC" w:rsidRDefault="00385BF7" w:rsidP="00385BF7">
            <w:r w:rsidRPr="005118CC">
              <w:t>F061, H001</w:t>
            </w:r>
          </w:p>
        </w:tc>
        <w:tc>
          <w:tcPr>
            <w:tcW w:w="1985" w:type="dxa"/>
            <w:vAlign w:val="center"/>
          </w:tcPr>
          <w:p w14:paraId="04A13109" w14:textId="77777777" w:rsidR="00385BF7" w:rsidRPr="005118CC" w:rsidRDefault="00385BF7" w:rsidP="00385BF7">
            <w:r w:rsidRPr="005118CC">
              <w:t>Немає</w:t>
            </w:r>
          </w:p>
        </w:tc>
        <w:tc>
          <w:tcPr>
            <w:tcW w:w="1276" w:type="dxa"/>
            <w:vAlign w:val="center"/>
          </w:tcPr>
          <w:p w14:paraId="36E2D627" w14:textId="77777777" w:rsidR="00385BF7" w:rsidRPr="005118CC" w:rsidRDefault="00385BF7" w:rsidP="00385BF7">
            <w:r w:rsidRPr="005118CC">
              <w:t>FR1</w:t>
            </w:r>
          </w:p>
        </w:tc>
      </w:tr>
      <w:tr w:rsidR="005118CC" w:rsidRPr="005118CC" w14:paraId="55092EAA" w14:textId="77777777" w:rsidTr="00EC4377">
        <w:trPr>
          <w:cantSplit/>
          <w:jc w:val="center"/>
        </w:trPr>
        <w:tc>
          <w:tcPr>
            <w:tcW w:w="988" w:type="dxa"/>
            <w:vAlign w:val="center"/>
          </w:tcPr>
          <w:p w14:paraId="6E280950" w14:textId="77777777" w:rsidR="00385BF7" w:rsidRPr="005118CC" w:rsidRDefault="00385BF7" w:rsidP="0080322A">
            <w:pPr>
              <w:numPr>
                <w:ilvl w:val="0"/>
                <w:numId w:val="10"/>
              </w:numPr>
              <w:ind w:left="720"/>
              <w:contextualSpacing/>
            </w:pPr>
          </w:p>
        </w:tc>
        <w:tc>
          <w:tcPr>
            <w:tcW w:w="1701" w:type="dxa"/>
            <w:vAlign w:val="center"/>
          </w:tcPr>
          <w:p w14:paraId="10FA23B3" w14:textId="77777777" w:rsidR="00385BF7" w:rsidRPr="005118CC" w:rsidRDefault="00385BF7" w:rsidP="00385BF7">
            <w:r w:rsidRPr="005118CC">
              <w:t>FR103540</w:t>
            </w:r>
          </w:p>
        </w:tc>
        <w:tc>
          <w:tcPr>
            <w:tcW w:w="4961" w:type="dxa"/>
            <w:vAlign w:val="center"/>
          </w:tcPr>
          <w:p w14:paraId="67383136" w14:textId="77777777" w:rsidR="00385BF7" w:rsidRPr="005118CC" w:rsidRDefault="00385BF7" w:rsidP="00385BF7">
            <w:r w:rsidRPr="005118CC">
              <w:t>Фінансові витрати</w:t>
            </w:r>
          </w:p>
        </w:tc>
        <w:tc>
          <w:tcPr>
            <w:tcW w:w="1984" w:type="dxa"/>
            <w:vAlign w:val="center"/>
          </w:tcPr>
          <w:p w14:paraId="71C4E4BE" w14:textId="77777777" w:rsidR="00385BF7" w:rsidRPr="005118CC" w:rsidRDefault="00385BF7" w:rsidP="00385BF7">
            <w:r w:rsidRPr="005118CC">
              <w:t>T100_1, T100_2</w:t>
            </w:r>
          </w:p>
        </w:tc>
        <w:tc>
          <w:tcPr>
            <w:tcW w:w="2268" w:type="dxa"/>
            <w:vAlign w:val="center"/>
          </w:tcPr>
          <w:p w14:paraId="29883E18" w14:textId="77777777" w:rsidR="00385BF7" w:rsidRPr="005118CC" w:rsidRDefault="00385BF7" w:rsidP="00385BF7">
            <w:r w:rsidRPr="005118CC">
              <w:t>F061, H001</w:t>
            </w:r>
          </w:p>
        </w:tc>
        <w:tc>
          <w:tcPr>
            <w:tcW w:w="1985" w:type="dxa"/>
            <w:vAlign w:val="center"/>
          </w:tcPr>
          <w:p w14:paraId="6AC2D5F0" w14:textId="77777777" w:rsidR="00385BF7" w:rsidRPr="005118CC" w:rsidRDefault="00385BF7" w:rsidP="00385BF7">
            <w:r w:rsidRPr="005118CC">
              <w:t>Немає</w:t>
            </w:r>
          </w:p>
        </w:tc>
        <w:tc>
          <w:tcPr>
            <w:tcW w:w="1276" w:type="dxa"/>
            <w:vAlign w:val="center"/>
          </w:tcPr>
          <w:p w14:paraId="4F96535E" w14:textId="77777777" w:rsidR="00385BF7" w:rsidRPr="005118CC" w:rsidRDefault="00385BF7" w:rsidP="00385BF7">
            <w:r w:rsidRPr="005118CC">
              <w:t>FR1</w:t>
            </w:r>
          </w:p>
        </w:tc>
      </w:tr>
      <w:tr w:rsidR="005118CC" w:rsidRPr="005118CC" w14:paraId="395DF39E" w14:textId="77777777" w:rsidTr="00EC4377">
        <w:trPr>
          <w:cantSplit/>
          <w:jc w:val="center"/>
        </w:trPr>
        <w:tc>
          <w:tcPr>
            <w:tcW w:w="988" w:type="dxa"/>
            <w:vAlign w:val="center"/>
          </w:tcPr>
          <w:p w14:paraId="5C5010B7" w14:textId="77777777" w:rsidR="00385BF7" w:rsidRPr="005118CC" w:rsidRDefault="00385BF7" w:rsidP="0080322A">
            <w:pPr>
              <w:numPr>
                <w:ilvl w:val="0"/>
                <w:numId w:val="10"/>
              </w:numPr>
              <w:ind w:left="720"/>
              <w:contextualSpacing/>
            </w:pPr>
          </w:p>
        </w:tc>
        <w:tc>
          <w:tcPr>
            <w:tcW w:w="1701" w:type="dxa"/>
            <w:vAlign w:val="center"/>
          </w:tcPr>
          <w:p w14:paraId="069E17F9" w14:textId="77777777" w:rsidR="00385BF7" w:rsidRPr="005118CC" w:rsidRDefault="00385BF7" w:rsidP="00385BF7">
            <w:r w:rsidRPr="005118CC">
              <w:t>FR103550</w:t>
            </w:r>
          </w:p>
        </w:tc>
        <w:tc>
          <w:tcPr>
            <w:tcW w:w="4961" w:type="dxa"/>
            <w:vAlign w:val="center"/>
          </w:tcPr>
          <w:p w14:paraId="7A0A569D" w14:textId="77777777" w:rsidR="00385BF7" w:rsidRPr="005118CC" w:rsidRDefault="00385BF7" w:rsidP="00385BF7">
            <w:r w:rsidRPr="005118CC">
              <w:t>Зменшення (збільшення) оборотних активів</w:t>
            </w:r>
          </w:p>
        </w:tc>
        <w:tc>
          <w:tcPr>
            <w:tcW w:w="1984" w:type="dxa"/>
            <w:vAlign w:val="center"/>
          </w:tcPr>
          <w:p w14:paraId="79A9B6D9" w14:textId="77777777" w:rsidR="00385BF7" w:rsidRPr="005118CC" w:rsidRDefault="00385BF7" w:rsidP="00385BF7">
            <w:r w:rsidRPr="005118CC">
              <w:t>T100_1, T100_2</w:t>
            </w:r>
          </w:p>
        </w:tc>
        <w:tc>
          <w:tcPr>
            <w:tcW w:w="2268" w:type="dxa"/>
            <w:vAlign w:val="center"/>
          </w:tcPr>
          <w:p w14:paraId="7ED89FBC" w14:textId="77777777" w:rsidR="00385BF7" w:rsidRPr="005118CC" w:rsidRDefault="00385BF7" w:rsidP="00385BF7">
            <w:r w:rsidRPr="005118CC">
              <w:t>F061, H001</w:t>
            </w:r>
          </w:p>
        </w:tc>
        <w:tc>
          <w:tcPr>
            <w:tcW w:w="1985" w:type="dxa"/>
            <w:vAlign w:val="center"/>
          </w:tcPr>
          <w:p w14:paraId="5774E7B5" w14:textId="77777777" w:rsidR="00385BF7" w:rsidRPr="005118CC" w:rsidRDefault="00385BF7" w:rsidP="00385BF7">
            <w:r w:rsidRPr="005118CC">
              <w:t>Немає</w:t>
            </w:r>
          </w:p>
        </w:tc>
        <w:tc>
          <w:tcPr>
            <w:tcW w:w="1276" w:type="dxa"/>
            <w:vAlign w:val="center"/>
          </w:tcPr>
          <w:p w14:paraId="3AE9E0B3" w14:textId="77777777" w:rsidR="00385BF7" w:rsidRPr="005118CC" w:rsidRDefault="00385BF7" w:rsidP="00385BF7">
            <w:r w:rsidRPr="005118CC">
              <w:t>FR1</w:t>
            </w:r>
          </w:p>
        </w:tc>
      </w:tr>
      <w:tr w:rsidR="005118CC" w:rsidRPr="005118CC" w14:paraId="14361411" w14:textId="77777777" w:rsidTr="00EC4377">
        <w:trPr>
          <w:cantSplit/>
          <w:jc w:val="center"/>
        </w:trPr>
        <w:tc>
          <w:tcPr>
            <w:tcW w:w="988" w:type="dxa"/>
            <w:vAlign w:val="center"/>
          </w:tcPr>
          <w:p w14:paraId="6457BDE7" w14:textId="77777777" w:rsidR="00385BF7" w:rsidRPr="005118CC" w:rsidRDefault="00385BF7" w:rsidP="0080322A">
            <w:pPr>
              <w:numPr>
                <w:ilvl w:val="0"/>
                <w:numId w:val="10"/>
              </w:numPr>
              <w:ind w:left="720"/>
              <w:contextualSpacing/>
            </w:pPr>
          </w:p>
        </w:tc>
        <w:tc>
          <w:tcPr>
            <w:tcW w:w="1701" w:type="dxa"/>
            <w:vAlign w:val="center"/>
          </w:tcPr>
          <w:p w14:paraId="151D2807" w14:textId="77777777" w:rsidR="00385BF7" w:rsidRPr="005118CC" w:rsidRDefault="00385BF7" w:rsidP="00385BF7">
            <w:r w:rsidRPr="005118CC">
              <w:t>FR103551</w:t>
            </w:r>
          </w:p>
        </w:tc>
        <w:tc>
          <w:tcPr>
            <w:tcW w:w="4961" w:type="dxa"/>
            <w:vAlign w:val="center"/>
          </w:tcPr>
          <w:p w14:paraId="1A95579B" w14:textId="77777777" w:rsidR="00385BF7" w:rsidRPr="005118CC" w:rsidRDefault="00385BF7" w:rsidP="00385BF7">
            <w:r w:rsidRPr="005118CC">
              <w:t>Збільшення (зменшення) запасів</w:t>
            </w:r>
          </w:p>
        </w:tc>
        <w:tc>
          <w:tcPr>
            <w:tcW w:w="1984" w:type="dxa"/>
            <w:vAlign w:val="center"/>
          </w:tcPr>
          <w:p w14:paraId="6E4E9E96" w14:textId="77777777" w:rsidR="00385BF7" w:rsidRPr="005118CC" w:rsidRDefault="00385BF7" w:rsidP="00385BF7">
            <w:r w:rsidRPr="005118CC">
              <w:t>T100_1, T100_2</w:t>
            </w:r>
          </w:p>
        </w:tc>
        <w:tc>
          <w:tcPr>
            <w:tcW w:w="2268" w:type="dxa"/>
            <w:vAlign w:val="center"/>
          </w:tcPr>
          <w:p w14:paraId="5926D30E" w14:textId="77777777" w:rsidR="00385BF7" w:rsidRPr="005118CC" w:rsidRDefault="00385BF7" w:rsidP="00385BF7">
            <w:r w:rsidRPr="005118CC">
              <w:t>F061, H001</w:t>
            </w:r>
          </w:p>
        </w:tc>
        <w:tc>
          <w:tcPr>
            <w:tcW w:w="1985" w:type="dxa"/>
            <w:vAlign w:val="center"/>
          </w:tcPr>
          <w:p w14:paraId="417BB5F3" w14:textId="77777777" w:rsidR="00385BF7" w:rsidRPr="005118CC" w:rsidRDefault="00385BF7" w:rsidP="00385BF7">
            <w:r w:rsidRPr="005118CC">
              <w:t>Немає</w:t>
            </w:r>
          </w:p>
        </w:tc>
        <w:tc>
          <w:tcPr>
            <w:tcW w:w="1276" w:type="dxa"/>
            <w:vAlign w:val="center"/>
          </w:tcPr>
          <w:p w14:paraId="41FFFA67" w14:textId="77777777" w:rsidR="00385BF7" w:rsidRPr="005118CC" w:rsidRDefault="00385BF7" w:rsidP="00385BF7">
            <w:r w:rsidRPr="005118CC">
              <w:t>FR1</w:t>
            </w:r>
          </w:p>
        </w:tc>
      </w:tr>
      <w:tr w:rsidR="005118CC" w:rsidRPr="005118CC" w14:paraId="6F34869D" w14:textId="77777777" w:rsidTr="00EC4377">
        <w:trPr>
          <w:cantSplit/>
          <w:jc w:val="center"/>
        </w:trPr>
        <w:tc>
          <w:tcPr>
            <w:tcW w:w="988" w:type="dxa"/>
            <w:vAlign w:val="center"/>
          </w:tcPr>
          <w:p w14:paraId="79AC910F" w14:textId="77777777" w:rsidR="00385BF7" w:rsidRPr="005118CC" w:rsidRDefault="00385BF7" w:rsidP="0080322A">
            <w:pPr>
              <w:numPr>
                <w:ilvl w:val="0"/>
                <w:numId w:val="10"/>
              </w:numPr>
              <w:ind w:left="720"/>
              <w:contextualSpacing/>
            </w:pPr>
          </w:p>
        </w:tc>
        <w:tc>
          <w:tcPr>
            <w:tcW w:w="1701" w:type="dxa"/>
            <w:vAlign w:val="center"/>
          </w:tcPr>
          <w:p w14:paraId="6C45F830" w14:textId="77777777" w:rsidR="00385BF7" w:rsidRPr="005118CC" w:rsidRDefault="00385BF7" w:rsidP="00385BF7">
            <w:r w:rsidRPr="005118CC">
              <w:t>FR103552</w:t>
            </w:r>
          </w:p>
        </w:tc>
        <w:tc>
          <w:tcPr>
            <w:tcW w:w="4961" w:type="dxa"/>
            <w:vAlign w:val="center"/>
          </w:tcPr>
          <w:p w14:paraId="534F407F" w14:textId="77777777" w:rsidR="00385BF7" w:rsidRPr="005118CC" w:rsidRDefault="00385BF7" w:rsidP="00385BF7">
            <w:r w:rsidRPr="005118CC">
              <w:t>Збільшення (зменшення) поточних біологічних активів</w:t>
            </w:r>
          </w:p>
        </w:tc>
        <w:tc>
          <w:tcPr>
            <w:tcW w:w="1984" w:type="dxa"/>
            <w:vAlign w:val="center"/>
          </w:tcPr>
          <w:p w14:paraId="226A3A1B" w14:textId="77777777" w:rsidR="00385BF7" w:rsidRPr="005118CC" w:rsidRDefault="00385BF7" w:rsidP="00385BF7">
            <w:r w:rsidRPr="005118CC">
              <w:t>T100_1, T100_2</w:t>
            </w:r>
          </w:p>
        </w:tc>
        <w:tc>
          <w:tcPr>
            <w:tcW w:w="2268" w:type="dxa"/>
            <w:vAlign w:val="center"/>
          </w:tcPr>
          <w:p w14:paraId="6043DBD9" w14:textId="77777777" w:rsidR="00385BF7" w:rsidRPr="005118CC" w:rsidRDefault="00385BF7" w:rsidP="00385BF7">
            <w:r w:rsidRPr="005118CC">
              <w:t>F061, H001</w:t>
            </w:r>
          </w:p>
        </w:tc>
        <w:tc>
          <w:tcPr>
            <w:tcW w:w="1985" w:type="dxa"/>
            <w:vAlign w:val="center"/>
          </w:tcPr>
          <w:p w14:paraId="2655FCF5" w14:textId="77777777" w:rsidR="00385BF7" w:rsidRPr="005118CC" w:rsidRDefault="00385BF7" w:rsidP="00385BF7">
            <w:r w:rsidRPr="005118CC">
              <w:t>Немає</w:t>
            </w:r>
          </w:p>
        </w:tc>
        <w:tc>
          <w:tcPr>
            <w:tcW w:w="1276" w:type="dxa"/>
            <w:vAlign w:val="center"/>
          </w:tcPr>
          <w:p w14:paraId="4BD616C6" w14:textId="77777777" w:rsidR="00385BF7" w:rsidRPr="005118CC" w:rsidRDefault="00385BF7" w:rsidP="00385BF7">
            <w:r w:rsidRPr="005118CC">
              <w:t>FR1</w:t>
            </w:r>
          </w:p>
        </w:tc>
      </w:tr>
      <w:tr w:rsidR="005118CC" w:rsidRPr="005118CC" w14:paraId="02C8A661" w14:textId="77777777" w:rsidTr="00EC4377">
        <w:trPr>
          <w:cantSplit/>
          <w:jc w:val="center"/>
        </w:trPr>
        <w:tc>
          <w:tcPr>
            <w:tcW w:w="988" w:type="dxa"/>
            <w:vAlign w:val="center"/>
          </w:tcPr>
          <w:p w14:paraId="4D1D2953" w14:textId="77777777" w:rsidR="00385BF7" w:rsidRPr="005118CC" w:rsidRDefault="00385BF7" w:rsidP="0080322A">
            <w:pPr>
              <w:numPr>
                <w:ilvl w:val="0"/>
                <w:numId w:val="10"/>
              </w:numPr>
              <w:ind w:left="720"/>
              <w:contextualSpacing/>
            </w:pPr>
          </w:p>
        </w:tc>
        <w:tc>
          <w:tcPr>
            <w:tcW w:w="1701" w:type="dxa"/>
            <w:vAlign w:val="center"/>
          </w:tcPr>
          <w:p w14:paraId="72C72B64" w14:textId="77777777" w:rsidR="00385BF7" w:rsidRPr="005118CC" w:rsidRDefault="00385BF7" w:rsidP="00385BF7">
            <w:r w:rsidRPr="005118CC">
              <w:t>FR103553</w:t>
            </w:r>
          </w:p>
        </w:tc>
        <w:tc>
          <w:tcPr>
            <w:tcW w:w="4961" w:type="dxa"/>
            <w:vAlign w:val="center"/>
          </w:tcPr>
          <w:p w14:paraId="5DD89E27" w14:textId="77777777" w:rsidR="00385BF7" w:rsidRPr="005118CC" w:rsidRDefault="00385BF7" w:rsidP="00385BF7">
            <w:r w:rsidRPr="005118CC">
              <w:t>Збільшення (зменшення) дебіторської заборгованості за продукцію, товари, роботи, послуги</w:t>
            </w:r>
          </w:p>
        </w:tc>
        <w:tc>
          <w:tcPr>
            <w:tcW w:w="1984" w:type="dxa"/>
            <w:vAlign w:val="center"/>
          </w:tcPr>
          <w:p w14:paraId="5A381DB3" w14:textId="77777777" w:rsidR="00385BF7" w:rsidRPr="005118CC" w:rsidRDefault="00385BF7" w:rsidP="00385BF7">
            <w:r w:rsidRPr="005118CC">
              <w:t>T100_1, T100_2</w:t>
            </w:r>
          </w:p>
        </w:tc>
        <w:tc>
          <w:tcPr>
            <w:tcW w:w="2268" w:type="dxa"/>
            <w:vAlign w:val="center"/>
          </w:tcPr>
          <w:p w14:paraId="35D84C92" w14:textId="77777777" w:rsidR="00385BF7" w:rsidRPr="005118CC" w:rsidRDefault="00385BF7" w:rsidP="00385BF7">
            <w:r w:rsidRPr="005118CC">
              <w:t>F061, H001</w:t>
            </w:r>
          </w:p>
        </w:tc>
        <w:tc>
          <w:tcPr>
            <w:tcW w:w="1985" w:type="dxa"/>
            <w:vAlign w:val="center"/>
          </w:tcPr>
          <w:p w14:paraId="45FE5022" w14:textId="77777777" w:rsidR="00385BF7" w:rsidRPr="005118CC" w:rsidRDefault="00385BF7" w:rsidP="00385BF7">
            <w:r w:rsidRPr="005118CC">
              <w:t>Немає</w:t>
            </w:r>
          </w:p>
        </w:tc>
        <w:tc>
          <w:tcPr>
            <w:tcW w:w="1276" w:type="dxa"/>
            <w:vAlign w:val="center"/>
          </w:tcPr>
          <w:p w14:paraId="4855130D" w14:textId="77777777" w:rsidR="00385BF7" w:rsidRPr="005118CC" w:rsidRDefault="00385BF7" w:rsidP="00385BF7">
            <w:r w:rsidRPr="005118CC">
              <w:t>FR1</w:t>
            </w:r>
          </w:p>
        </w:tc>
      </w:tr>
      <w:tr w:rsidR="005118CC" w:rsidRPr="005118CC" w14:paraId="759971D8" w14:textId="77777777" w:rsidTr="00EC4377">
        <w:trPr>
          <w:cantSplit/>
          <w:jc w:val="center"/>
        </w:trPr>
        <w:tc>
          <w:tcPr>
            <w:tcW w:w="988" w:type="dxa"/>
            <w:vAlign w:val="center"/>
          </w:tcPr>
          <w:p w14:paraId="66A383BE" w14:textId="77777777" w:rsidR="00385BF7" w:rsidRPr="005118CC" w:rsidRDefault="00385BF7" w:rsidP="0080322A">
            <w:pPr>
              <w:numPr>
                <w:ilvl w:val="0"/>
                <w:numId w:val="10"/>
              </w:numPr>
              <w:ind w:left="720"/>
              <w:contextualSpacing/>
            </w:pPr>
          </w:p>
        </w:tc>
        <w:tc>
          <w:tcPr>
            <w:tcW w:w="1701" w:type="dxa"/>
            <w:vAlign w:val="center"/>
          </w:tcPr>
          <w:p w14:paraId="2A020C2F" w14:textId="77777777" w:rsidR="00385BF7" w:rsidRPr="005118CC" w:rsidRDefault="00385BF7" w:rsidP="00385BF7">
            <w:r w:rsidRPr="005118CC">
              <w:t>FR103554</w:t>
            </w:r>
          </w:p>
        </w:tc>
        <w:tc>
          <w:tcPr>
            <w:tcW w:w="4961" w:type="dxa"/>
            <w:vAlign w:val="center"/>
          </w:tcPr>
          <w:p w14:paraId="2B9A30BB" w14:textId="77777777" w:rsidR="00385BF7" w:rsidRPr="005118CC" w:rsidRDefault="00385BF7" w:rsidP="00385BF7">
            <w:r w:rsidRPr="005118CC">
              <w:t>Зменшення (збільшення) іншої поточної дебіторської заборгованості</w:t>
            </w:r>
          </w:p>
        </w:tc>
        <w:tc>
          <w:tcPr>
            <w:tcW w:w="1984" w:type="dxa"/>
            <w:vAlign w:val="center"/>
          </w:tcPr>
          <w:p w14:paraId="554C3E9D" w14:textId="77777777" w:rsidR="00385BF7" w:rsidRPr="005118CC" w:rsidRDefault="00385BF7" w:rsidP="00385BF7">
            <w:r w:rsidRPr="005118CC">
              <w:t>T100_1, T100_2</w:t>
            </w:r>
          </w:p>
        </w:tc>
        <w:tc>
          <w:tcPr>
            <w:tcW w:w="2268" w:type="dxa"/>
            <w:vAlign w:val="center"/>
          </w:tcPr>
          <w:p w14:paraId="690AEE37" w14:textId="77777777" w:rsidR="00385BF7" w:rsidRPr="005118CC" w:rsidRDefault="00385BF7" w:rsidP="00385BF7">
            <w:r w:rsidRPr="005118CC">
              <w:t>F061, H001</w:t>
            </w:r>
          </w:p>
        </w:tc>
        <w:tc>
          <w:tcPr>
            <w:tcW w:w="1985" w:type="dxa"/>
            <w:vAlign w:val="center"/>
          </w:tcPr>
          <w:p w14:paraId="6361A45F" w14:textId="77777777" w:rsidR="00385BF7" w:rsidRPr="005118CC" w:rsidRDefault="00385BF7" w:rsidP="00385BF7">
            <w:r w:rsidRPr="005118CC">
              <w:t>Немає</w:t>
            </w:r>
          </w:p>
        </w:tc>
        <w:tc>
          <w:tcPr>
            <w:tcW w:w="1276" w:type="dxa"/>
            <w:vAlign w:val="center"/>
          </w:tcPr>
          <w:p w14:paraId="33EBBC09" w14:textId="77777777" w:rsidR="00385BF7" w:rsidRPr="005118CC" w:rsidRDefault="00385BF7" w:rsidP="00385BF7">
            <w:r w:rsidRPr="005118CC">
              <w:t>FR1</w:t>
            </w:r>
          </w:p>
        </w:tc>
      </w:tr>
      <w:tr w:rsidR="005118CC" w:rsidRPr="005118CC" w14:paraId="1E6C12D8" w14:textId="77777777" w:rsidTr="00EC4377">
        <w:trPr>
          <w:cantSplit/>
          <w:jc w:val="center"/>
        </w:trPr>
        <w:tc>
          <w:tcPr>
            <w:tcW w:w="988" w:type="dxa"/>
            <w:vAlign w:val="center"/>
          </w:tcPr>
          <w:p w14:paraId="1AB15DBD" w14:textId="77777777" w:rsidR="00385BF7" w:rsidRPr="005118CC" w:rsidRDefault="00385BF7" w:rsidP="0080322A">
            <w:pPr>
              <w:numPr>
                <w:ilvl w:val="0"/>
                <w:numId w:val="10"/>
              </w:numPr>
              <w:ind w:left="720"/>
              <w:contextualSpacing/>
            </w:pPr>
          </w:p>
        </w:tc>
        <w:tc>
          <w:tcPr>
            <w:tcW w:w="1701" w:type="dxa"/>
            <w:vAlign w:val="center"/>
          </w:tcPr>
          <w:p w14:paraId="2165CF4A" w14:textId="77777777" w:rsidR="00385BF7" w:rsidRPr="005118CC" w:rsidRDefault="00385BF7" w:rsidP="00385BF7">
            <w:r w:rsidRPr="005118CC">
              <w:t>FR103556</w:t>
            </w:r>
          </w:p>
        </w:tc>
        <w:tc>
          <w:tcPr>
            <w:tcW w:w="4961" w:type="dxa"/>
            <w:vAlign w:val="center"/>
          </w:tcPr>
          <w:p w14:paraId="59CE0320" w14:textId="77777777" w:rsidR="00385BF7" w:rsidRPr="005118CC" w:rsidRDefault="00385BF7" w:rsidP="00385BF7">
            <w:r w:rsidRPr="005118CC">
              <w:t>Зменшення (збільшення) витрат майбутніх періодів</w:t>
            </w:r>
          </w:p>
        </w:tc>
        <w:tc>
          <w:tcPr>
            <w:tcW w:w="1984" w:type="dxa"/>
            <w:vAlign w:val="center"/>
          </w:tcPr>
          <w:p w14:paraId="4F5ADA23" w14:textId="77777777" w:rsidR="00385BF7" w:rsidRPr="005118CC" w:rsidRDefault="00385BF7" w:rsidP="00385BF7">
            <w:r w:rsidRPr="005118CC">
              <w:t>T100_1, T100_2</w:t>
            </w:r>
          </w:p>
        </w:tc>
        <w:tc>
          <w:tcPr>
            <w:tcW w:w="2268" w:type="dxa"/>
            <w:vAlign w:val="center"/>
          </w:tcPr>
          <w:p w14:paraId="6B6F3FB0" w14:textId="77777777" w:rsidR="00385BF7" w:rsidRPr="005118CC" w:rsidRDefault="00385BF7" w:rsidP="00385BF7">
            <w:r w:rsidRPr="005118CC">
              <w:t>F061, H001</w:t>
            </w:r>
          </w:p>
        </w:tc>
        <w:tc>
          <w:tcPr>
            <w:tcW w:w="1985" w:type="dxa"/>
            <w:vAlign w:val="center"/>
          </w:tcPr>
          <w:p w14:paraId="25EB2E03" w14:textId="77777777" w:rsidR="00385BF7" w:rsidRPr="005118CC" w:rsidRDefault="00385BF7" w:rsidP="00385BF7">
            <w:r w:rsidRPr="005118CC">
              <w:t>Немає</w:t>
            </w:r>
          </w:p>
        </w:tc>
        <w:tc>
          <w:tcPr>
            <w:tcW w:w="1276" w:type="dxa"/>
            <w:vAlign w:val="center"/>
          </w:tcPr>
          <w:p w14:paraId="4A50F24B" w14:textId="77777777" w:rsidR="00385BF7" w:rsidRPr="005118CC" w:rsidRDefault="00385BF7" w:rsidP="00385BF7">
            <w:r w:rsidRPr="005118CC">
              <w:t>FR1</w:t>
            </w:r>
          </w:p>
        </w:tc>
      </w:tr>
      <w:tr w:rsidR="005118CC" w:rsidRPr="005118CC" w14:paraId="4988C16C" w14:textId="77777777" w:rsidTr="00EC4377">
        <w:trPr>
          <w:cantSplit/>
          <w:jc w:val="center"/>
        </w:trPr>
        <w:tc>
          <w:tcPr>
            <w:tcW w:w="988" w:type="dxa"/>
            <w:vAlign w:val="center"/>
          </w:tcPr>
          <w:p w14:paraId="331BBC04" w14:textId="77777777" w:rsidR="00385BF7" w:rsidRPr="005118CC" w:rsidRDefault="00385BF7" w:rsidP="0080322A">
            <w:pPr>
              <w:numPr>
                <w:ilvl w:val="0"/>
                <w:numId w:val="10"/>
              </w:numPr>
              <w:ind w:left="720"/>
              <w:contextualSpacing/>
            </w:pPr>
          </w:p>
        </w:tc>
        <w:tc>
          <w:tcPr>
            <w:tcW w:w="1701" w:type="dxa"/>
            <w:vAlign w:val="center"/>
          </w:tcPr>
          <w:p w14:paraId="4A08AD3C" w14:textId="77777777" w:rsidR="00385BF7" w:rsidRPr="005118CC" w:rsidRDefault="00385BF7" w:rsidP="00385BF7">
            <w:r w:rsidRPr="005118CC">
              <w:t>FR103557</w:t>
            </w:r>
          </w:p>
        </w:tc>
        <w:tc>
          <w:tcPr>
            <w:tcW w:w="4961" w:type="dxa"/>
            <w:vAlign w:val="center"/>
          </w:tcPr>
          <w:p w14:paraId="49EAB116" w14:textId="77777777" w:rsidR="00385BF7" w:rsidRPr="005118CC" w:rsidRDefault="00385BF7" w:rsidP="00385BF7">
            <w:r w:rsidRPr="005118CC">
              <w:t>Зменшення (збільшення) інших оборотних активів</w:t>
            </w:r>
          </w:p>
        </w:tc>
        <w:tc>
          <w:tcPr>
            <w:tcW w:w="1984" w:type="dxa"/>
            <w:vAlign w:val="center"/>
          </w:tcPr>
          <w:p w14:paraId="4B986E1C" w14:textId="77777777" w:rsidR="00385BF7" w:rsidRPr="005118CC" w:rsidRDefault="00385BF7" w:rsidP="00385BF7">
            <w:r w:rsidRPr="005118CC">
              <w:t>T100_1, T100_2</w:t>
            </w:r>
          </w:p>
        </w:tc>
        <w:tc>
          <w:tcPr>
            <w:tcW w:w="2268" w:type="dxa"/>
            <w:vAlign w:val="center"/>
          </w:tcPr>
          <w:p w14:paraId="31C50F33" w14:textId="77777777" w:rsidR="00385BF7" w:rsidRPr="005118CC" w:rsidRDefault="00385BF7" w:rsidP="00385BF7">
            <w:r w:rsidRPr="005118CC">
              <w:t>F061, H001</w:t>
            </w:r>
          </w:p>
        </w:tc>
        <w:tc>
          <w:tcPr>
            <w:tcW w:w="1985" w:type="dxa"/>
            <w:vAlign w:val="center"/>
          </w:tcPr>
          <w:p w14:paraId="6FE4E7FF" w14:textId="77777777" w:rsidR="00385BF7" w:rsidRPr="005118CC" w:rsidRDefault="00385BF7" w:rsidP="00385BF7">
            <w:r w:rsidRPr="005118CC">
              <w:t>Немає</w:t>
            </w:r>
          </w:p>
        </w:tc>
        <w:tc>
          <w:tcPr>
            <w:tcW w:w="1276" w:type="dxa"/>
            <w:vAlign w:val="center"/>
          </w:tcPr>
          <w:p w14:paraId="3BA524FD" w14:textId="77777777" w:rsidR="00385BF7" w:rsidRPr="005118CC" w:rsidRDefault="00385BF7" w:rsidP="00385BF7">
            <w:r w:rsidRPr="005118CC">
              <w:t>FR1</w:t>
            </w:r>
          </w:p>
        </w:tc>
      </w:tr>
      <w:tr w:rsidR="005118CC" w:rsidRPr="005118CC" w14:paraId="1602A32A" w14:textId="77777777" w:rsidTr="00EC4377">
        <w:trPr>
          <w:cantSplit/>
          <w:jc w:val="center"/>
        </w:trPr>
        <w:tc>
          <w:tcPr>
            <w:tcW w:w="988" w:type="dxa"/>
            <w:vAlign w:val="center"/>
          </w:tcPr>
          <w:p w14:paraId="1E7118F7" w14:textId="77777777" w:rsidR="00385BF7" w:rsidRPr="005118CC" w:rsidRDefault="00385BF7" w:rsidP="0080322A">
            <w:pPr>
              <w:numPr>
                <w:ilvl w:val="0"/>
                <w:numId w:val="10"/>
              </w:numPr>
              <w:ind w:left="720"/>
              <w:contextualSpacing/>
            </w:pPr>
          </w:p>
        </w:tc>
        <w:tc>
          <w:tcPr>
            <w:tcW w:w="1701" w:type="dxa"/>
            <w:vAlign w:val="center"/>
          </w:tcPr>
          <w:p w14:paraId="73D76F34" w14:textId="77777777" w:rsidR="00385BF7" w:rsidRPr="005118CC" w:rsidRDefault="00385BF7" w:rsidP="00385BF7">
            <w:r w:rsidRPr="005118CC">
              <w:t>FR103560</w:t>
            </w:r>
          </w:p>
        </w:tc>
        <w:tc>
          <w:tcPr>
            <w:tcW w:w="4961" w:type="dxa"/>
            <w:vAlign w:val="center"/>
          </w:tcPr>
          <w:p w14:paraId="2AD215ED" w14:textId="77777777" w:rsidR="00385BF7" w:rsidRPr="005118CC" w:rsidRDefault="00385BF7" w:rsidP="00385BF7">
            <w:r w:rsidRPr="005118CC">
              <w:t>Збільшення (зменшення) поточних зобов’язань</w:t>
            </w:r>
          </w:p>
        </w:tc>
        <w:tc>
          <w:tcPr>
            <w:tcW w:w="1984" w:type="dxa"/>
            <w:vAlign w:val="center"/>
          </w:tcPr>
          <w:p w14:paraId="589FFEA3" w14:textId="77777777" w:rsidR="00385BF7" w:rsidRPr="005118CC" w:rsidRDefault="00385BF7" w:rsidP="00385BF7">
            <w:r w:rsidRPr="005118CC">
              <w:t>T100_1, T100_2</w:t>
            </w:r>
          </w:p>
        </w:tc>
        <w:tc>
          <w:tcPr>
            <w:tcW w:w="2268" w:type="dxa"/>
            <w:vAlign w:val="center"/>
          </w:tcPr>
          <w:p w14:paraId="0CF88F61" w14:textId="77777777" w:rsidR="00385BF7" w:rsidRPr="005118CC" w:rsidRDefault="00385BF7" w:rsidP="00385BF7">
            <w:r w:rsidRPr="005118CC">
              <w:t>F061, H001</w:t>
            </w:r>
          </w:p>
        </w:tc>
        <w:tc>
          <w:tcPr>
            <w:tcW w:w="1985" w:type="dxa"/>
            <w:vAlign w:val="center"/>
          </w:tcPr>
          <w:p w14:paraId="36A13FC0" w14:textId="77777777" w:rsidR="00385BF7" w:rsidRPr="005118CC" w:rsidRDefault="00385BF7" w:rsidP="00385BF7">
            <w:r w:rsidRPr="005118CC">
              <w:t>Немає</w:t>
            </w:r>
          </w:p>
        </w:tc>
        <w:tc>
          <w:tcPr>
            <w:tcW w:w="1276" w:type="dxa"/>
            <w:vAlign w:val="center"/>
          </w:tcPr>
          <w:p w14:paraId="6317757A" w14:textId="77777777" w:rsidR="00385BF7" w:rsidRPr="005118CC" w:rsidRDefault="00385BF7" w:rsidP="00385BF7">
            <w:r w:rsidRPr="005118CC">
              <w:t>FR1</w:t>
            </w:r>
          </w:p>
        </w:tc>
      </w:tr>
      <w:tr w:rsidR="005118CC" w:rsidRPr="005118CC" w14:paraId="664BA601" w14:textId="77777777" w:rsidTr="00EC4377">
        <w:trPr>
          <w:cantSplit/>
          <w:jc w:val="center"/>
        </w:trPr>
        <w:tc>
          <w:tcPr>
            <w:tcW w:w="988" w:type="dxa"/>
            <w:vAlign w:val="center"/>
          </w:tcPr>
          <w:p w14:paraId="7E3A2D90" w14:textId="77777777" w:rsidR="00385BF7" w:rsidRPr="005118CC" w:rsidRDefault="00385BF7" w:rsidP="0080322A">
            <w:pPr>
              <w:numPr>
                <w:ilvl w:val="0"/>
                <w:numId w:val="10"/>
              </w:numPr>
              <w:ind w:left="720"/>
              <w:contextualSpacing/>
            </w:pPr>
          </w:p>
        </w:tc>
        <w:tc>
          <w:tcPr>
            <w:tcW w:w="1701" w:type="dxa"/>
            <w:vAlign w:val="center"/>
          </w:tcPr>
          <w:p w14:paraId="18F2ED11" w14:textId="77777777" w:rsidR="00385BF7" w:rsidRPr="005118CC" w:rsidRDefault="00385BF7" w:rsidP="00385BF7">
            <w:r w:rsidRPr="005118CC">
              <w:t>FR103561</w:t>
            </w:r>
          </w:p>
        </w:tc>
        <w:tc>
          <w:tcPr>
            <w:tcW w:w="4961" w:type="dxa"/>
            <w:vAlign w:val="center"/>
          </w:tcPr>
          <w:p w14:paraId="3A7D737A" w14:textId="77777777" w:rsidR="00385BF7" w:rsidRPr="005118CC" w:rsidRDefault="00385BF7" w:rsidP="00385BF7">
            <w:r w:rsidRPr="005118CC">
              <w:t>Збільшення (зменшення) поточної кредиторської заборгованості за товари, роботи, послуги</w:t>
            </w:r>
          </w:p>
        </w:tc>
        <w:tc>
          <w:tcPr>
            <w:tcW w:w="1984" w:type="dxa"/>
            <w:vAlign w:val="center"/>
          </w:tcPr>
          <w:p w14:paraId="79C3E20A" w14:textId="77777777" w:rsidR="00385BF7" w:rsidRPr="005118CC" w:rsidRDefault="00385BF7" w:rsidP="00385BF7">
            <w:r w:rsidRPr="005118CC">
              <w:t>T100_1, T100_2</w:t>
            </w:r>
          </w:p>
        </w:tc>
        <w:tc>
          <w:tcPr>
            <w:tcW w:w="2268" w:type="dxa"/>
            <w:vAlign w:val="center"/>
          </w:tcPr>
          <w:p w14:paraId="6AC387DA" w14:textId="77777777" w:rsidR="00385BF7" w:rsidRPr="005118CC" w:rsidRDefault="00385BF7" w:rsidP="00385BF7">
            <w:r w:rsidRPr="005118CC">
              <w:t>F061, H001</w:t>
            </w:r>
          </w:p>
        </w:tc>
        <w:tc>
          <w:tcPr>
            <w:tcW w:w="1985" w:type="dxa"/>
            <w:vAlign w:val="center"/>
          </w:tcPr>
          <w:p w14:paraId="6A3F9786" w14:textId="77777777" w:rsidR="00385BF7" w:rsidRPr="005118CC" w:rsidRDefault="00385BF7" w:rsidP="00385BF7">
            <w:r w:rsidRPr="005118CC">
              <w:t>Немає</w:t>
            </w:r>
          </w:p>
        </w:tc>
        <w:tc>
          <w:tcPr>
            <w:tcW w:w="1276" w:type="dxa"/>
            <w:vAlign w:val="center"/>
          </w:tcPr>
          <w:p w14:paraId="24A4EE03" w14:textId="77777777" w:rsidR="00385BF7" w:rsidRPr="005118CC" w:rsidRDefault="00385BF7" w:rsidP="00385BF7">
            <w:r w:rsidRPr="005118CC">
              <w:t>FR1</w:t>
            </w:r>
          </w:p>
        </w:tc>
      </w:tr>
      <w:tr w:rsidR="005118CC" w:rsidRPr="005118CC" w14:paraId="533AF10C" w14:textId="77777777" w:rsidTr="00EC4377">
        <w:trPr>
          <w:cantSplit/>
          <w:jc w:val="center"/>
        </w:trPr>
        <w:tc>
          <w:tcPr>
            <w:tcW w:w="988" w:type="dxa"/>
            <w:vAlign w:val="center"/>
          </w:tcPr>
          <w:p w14:paraId="7F2C680D" w14:textId="77777777" w:rsidR="00385BF7" w:rsidRPr="005118CC" w:rsidRDefault="00385BF7" w:rsidP="0080322A">
            <w:pPr>
              <w:numPr>
                <w:ilvl w:val="0"/>
                <w:numId w:val="10"/>
              </w:numPr>
              <w:ind w:left="720"/>
              <w:contextualSpacing/>
            </w:pPr>
          </w:p>
        </w:tc>
        <w:tc>
          <w:tcPr>
            <w:tcW w:w="1701" w:type="dxa"/>
            <w:vAlign w:val="center"/>
          </w:tcPr>
          <w:p w14:paraId="65A0A5F1" w14:textId="77777777" w:rsidR="00385BF7" w:rsidRPr="005118CC" w:rsidRDefault="00385BF7" w:rsidP="00385BF7">
            <w:r w:rsidRPr="005118CC">
              <w:t>FR103562</w:t>
            </w:r>
          </w:p>
        </w:tc>
        <w:tc>
          <w:tcPr>
            <w:tcW w:w="4961" w:type="dxa"/>
            <w:vAlign w:val="center"/>
          </w:tcPr>
          <w:p w14:paraId="5F0B0C0E" w14:textId="77777777" w:rsidR="00385BF7" w:rsidRPr="005118CC" w:rsidRDefault="00385BF7" w:rsidP="00385BF7">
            <w:r w:rsidRPr="005118CC">
              <w:t>Збільшення (зменшення) поточної кредиторської заборгованості за розрахунками з бюджетом</w:t>
            </w:r>
          </w:p>
        </w:tc>
        <w:tc>
          <w:tcPr>
            <w:tcW w:w="1984" w:type="dxa"/>
            <w:vAlign w:val="center"/>
          </w:tcPr>
          <w:p w14:paraId="45DA5871" w14:textId="77777777" w:rsidR="00385BF7" w:rsidRPr="005118CC" w:rsidRDefault="00385BF7" w:rsidP="00385BF7">
            <w:r w:rsidRPr="005118CC">
              <w:t>T100_1, T100_2</w:t>
            </w:r>
          </w:p>
        </w:tc>
        <w:tc>
          <w:tcPr>
            <w:tcW w:w="2268" w:type="dxa"/>
            <w:vAlign w:val="center"/>
          </w:tcPr>
          <w:p w14:paraId="647FBB58" w14:textId="77777777" w:rsidR="00385BF7" w:rsidRPr="005118CC" w:rsidRDefault="00385BF7" w:rsidP="00385BF7">
            <w:r w:rsidRPr="005118CC">
              <w:t>F061, H001</w:t>
            </w:r>
          </w:p>
        </w:tc>
        <w:tc>
          <w:tcPr>
            <w:tcW w:w="1985" w:type="dxa"/>
            <w:vAlign w:val="center"/>
          </w:tcPr>
          <w:p w14:paraId="13430613" w14:textId="77777777" w:rsidR="00385BF7" w:rsidRPr="005118CC" w:rsidRDefault="00385BF7" w:rsidP="00385BF7">
            <w:r w:rsidRPr="005118CC">
              <w:t>Немає</w:t>
            </w:r>
          </w:p>
        </w:tc>
        <w:tc>
          <w:tcPr>
            <w:tcW w:w="1276" w:type="dxa"/>
            <w:vAlign w:val="center"/>
          </w:tcPr>
          <w:p w14:paraId="0D4CB7FC" w14:textId="77777777" w:rsidR="00385BF7" w:rsidRPr="005118CC" w:rsidRDefault="00385BF7" w:rsidP="00385BF7">
            <w:r w:rsidRPr="005118CC">
              <w:t>FR1</w:t>
            </w:r>
          </w:p>
        </w:tc>
      </w:tr>
      <w:tr w:rsidR="005118CC" w:rsidRPr="005118CC" w14:paraId="23B05EE7" w14:textId="77777777" w:rsidTr="00EC4377">
        <w:trPr>
          <w:cantSplit/>
          <w:jc w:val="center"/>
        </w:trPr>
        <w:tc>
          <w:tcPr>
            <w:tcW w:w="988" w:type="dxa"/>
            <w:vAlign w:val="center"/>
          </w:tcPr>
          <w:p w14:paraId="173E4389" w14:textId="77777777" w:rsidR="00385BF7" w:rsidRPr="005118CC" w:rsidRDefault="00385BF7" w:rsidP="0080322A">
            <w:pPr>
              <w:numPr>
                <w:ilvl w:val="0"/>
                <w:numId w:val="10"/>
              </w:numPr>
              <w:ind w:left="720"/>
              <w:contextualSpacing/>
            </w:pPr>
          </w:p>
        </w:tc>
        <w:tc>
          <w:tcPr>
            <w:tcW w:w="1701" w:type="dxa"/>
            <w:vAlign w:val="center"/>
          </w:tcPr>
          <w:p w14:paraId="4AB1A101" w14:textId="77777777" w:rsidR="00385BF7" w:rsidRPr="005118CC" w:rsidRDefault="00385BF7" w:rsidP="00385BF7">
            <w:r w:rsidRPr="005118CC">
              <w:t>FR103563</w:t>
            </w:r>
          </w:p>
        </w:tc>
        <w:tc>
          <w:tcPr>
            <w:tcW w:w="4961" w:type="dxa"/>
            <w:vAlign w:val="center"/>
          </w:tcPr>
          <w:p w14:paraId="1B7A9315" w14:textId="77777777" w:rsidR="00385BF7" w:rsidRPr="005118CC" w:rsidRDefault="00385BF7" w:rsidP="00385BF7">
            <w:r w:rsidRPr="005118CC">
              <w:t>Збільшення (зменшення) поточної кредиторської заборгованості за розрахунками зі страхування</w:t>
            </w:r>
          </w:p>
        </w:tc>
        <w:tc>
          <w:tcPr>
            <w:tcW w:w="1984" w:type="dxa"/>
            <w:vAlign w:val="center"/>
          </w:tcPr>
          <w:p w14:paraId="48695FCD" w14:textId="77777777" w:rsidR="00385BF7" w:rsidRPr="005118CC" w:rsidRDefault="00385BF7" w:rsidP="00385BF7">
            <w:r w:rsidRPr="005118CC">
              <w:t>T100_1, T100_2</w:t>
            </w:r>
          </w:p>
        </w:tc>
        <w:tc>
          <w:tcPr>
            <w:tcW w:w="2268" w:type="dxa"/>
            <w:vAlign w:val="center"/>
          </w:tcPr>
          <w:p w14:paraId="0D8D06C7" w14:textId="77777777" w:rsidR="00385BF7" w:rsidRPr="005118CC" w:rsidRDefault="00385BF7" w:rsidP="00385BF7">
            <w:r w:rsidRPr="005118CC">
              <w:t>F061, H001</w:t>
            </w:r>
          </w:p>
        </w:tc>
        <w:tc>
          <w:tcPr>
            <w:tcW w:w="1985" w:type="dxa"/>
            <w:vAlign w:val="center"/>
          </w:tcPr>
          <w:p w14:paraId="7649C8D2" w14:textId="77777777" w:rsidR="00385BF7" w:rsidRPr="005118CC" w:rsidRDefault="00385BF7" w:rsidP="00385BF7">
            <w:r w:rsidRPr="005118CC">
              <w:t>Немає</w:t>
            </w:r>
          </w:p>
        </w:tc>
        <w:tc>
          <w:tcPr>
            <w:tcW w:w="1276" w:type="dxa"/>
            <w:vAlign w:val="center"/>
          </w:tcPr>
          <w:p w14:paraId="07AA19E7" w14:textId="77777777" w:rsidR="00385BF7" w:rsidRPr="005118CC" w:rsidRDefault="00385BF7" w:rsidP="00385BF7">
            <w:r w:rsidRPr="005118CC">
              <w:t>FR1</w:t>
            </w:r>
          </w:p>
        </w:tc>
      </w:tr>
      <w:tr w:rsidR="005118CC" w:rsidRPr="005118CC" w14:paraId="06339E2A" w14:textId="77777777" w:rsidTr="00EC4377">
        <w:trPr>
          <w:cantSplit/>
          <w:jc w:val="center"/>
        </w:trPr>
        <w:tc>
          <w:tcPr>
            <w:tcW w:w="988" w:type="dxa"/>
            <w:vAlign w:val="center"/>
          </w:tcPr>
          <w:p w14:paraId="40358F4C" w14:textId="77777777" w:rsidR="00385BF7" w:rsidRPr="005118CC" w:rsidRDefault="00385BF7" w:rsidP="0080322A">
            <w:pPr>
              <w:numPr>
                <w:ilvl w:val="0"/>
                <w:numId w:val="10"/>
              </w:numPr>
              <w:ind w:left="720"/>
              <w:contextualSpacing/>
            </w:pPr>
          </w:p>
        </w:tc>
        <w:tc>
          <w:tcPr>
            <w:tcW w:w="1701" w:type="dxa"/>
            <w:vAlign w:val="center"/>
          </w:tcPr>
          <w:p w14:paraId="61C7261B" w14:textId="77777777" w:rsidR="00385BF7" w:rsidRPr="005118CC" w:rsidRDefault="00385BF7" w:rsidP="00385BF7">
            <w:r w:rsidRPr="005118CC">
              <w:t>FR103564</w:t>
            </w:r>
          </w:p>
        </w:tc>
        <w:tc>
          <w:tcPr>
            <w:tcW w:w="4961" w:type="dxa"/>
            <w:vAlign w:val="center"/>
          </w:tcPr>
          <w:p w14:paraId="300DCF4C" w14:textId="77777777" w:rsidR="00385BF7" w:rsidRPr="005118CC" w:rsidRDefault="00385BF7" w:rsidP="00385BF7">
            <w:r w:rsidRPr="005118CC">
              <w:t>Збільшення (зменшення) поточної кредиторської заборгованості за розрахунками з оплати праці</w:t>
            </w:r>
          </w:p>
        </w:tc>
        <w:tc>
          <w:tcPr>
            <w:tcW w:w="1984" w:type="dxa"/>
            <w:vAlign w:val="center"/>
          </w:tcPr>
          <w:p w14:paraId="1CD66942" w14:textId="77777777" w:rsidR="00385BF7" w:rsidRPr="005118CC" w:rsidRDefault="00385BF7" w:rsidP="00385BF7">
            <w:r w:rsidRPr="005118CC">
              <w:t>T100_1, T100_2</w:t>
            </w:r>
          </w:p>
        </w:tc>
        <w:tc>
          <w:tcPr>
            <w:tcW w:w="2268" w:type="dxa"/>
            <w:vAlign w:val="center"/>
          </w:tcPr>
          <w:p w14:paraId="6890C9DD" w14:textId="77777777" w:rsidR="00385BF7" w:rsidRPr="005118CC" w:rsidRDefault="00385BF7" w:rsidP="00385BF7">
            <w:r w:rsidRPr="005118CC">
              <w:t>F061, H001</w:t>
            </w:r>
          </w:p>
        </w:tc>
        <w:tc>
          <w:tcPr>
            <w:tcW w:w="1985" w:type="dxa"/>
            <w:vAlign w:val="center"/>
          </w:tcPr>
          <w:p w14:paraId="159D08AB" w14:textId="77777777" w:rsidR="00385BF7" w:rsidRPr="005118CC" w:rsidRDefault="00385BF7" w:rsidP="00385BF7">
            <w:r w:rsidRPr="005118CC">
              <w:t>Немає</w:t>
            </w:r>
          </w:p>
        </w:tc>
        <w:tc>
          <w:tcPr>
            <w:tcW w:w="1276" w:type="dxa"/>
            <w:vAlign w:val="center"/>
          </w:tcPr>
          <w:p w14:paraId="44623261" w14:textId="77777777" w:rsidR="00385BF7" w:rsidRPr="005118CC" w:rsidRDefault="00385BF7" w:rsidP="00385BF7">
            <w:r w:rsidRPr="005118CC">
              <w:t>FR1</w:t>
            </w:r>
          </w:p>
        </w:tc>
      </w:tr>
      <w:tr w:rsidR="005118CC" w:rsidRPr="005118CC" w14:paraId="7E3007E7" w14:textId="77777777" w:rsidTr="00EC4377">
        <w:trPr>
          <w:cantSplit/>
          <w:jc w:val="center"/>
        </w:trPr>
        <w:tc>
          <w:tcPr>
            <w:tcW w:w="988" w:type="dxa"/>
            <w:vAlign w:val="center"/>
          </w:tcPr>
          <w:p w14:paraId="05476C74" w14:textId="77777777" w:rsidR="00385BF7" w:rsidRPr="005118CC" w:rsidRDefault="00385BF7" w:rsidP="0080322A">
            <w:pPr>
              <w:numPr>
                <w:ilvl w:val="0"/>
                <w:numId w:val="10"/>
              </w:numPr>
              <w:ind w:left="720"/>
              <w:contextualSpacing/>
            </w:pPr>
          </w:p>
        </w:tc>
        <w:tc>
          <w:tcPr>
            <w:tcW w:w="1701" w:type="dxa"/>
            <w:vAlign w:val="center"/>
          </w:tcPr>
          <w:p w14:paraId="201864A7" w14:textId="77777777" w:rsidR="00385BF7" w:rsidRPr="005118CC" w:rsidRDefault="00385BF7" w:rsidP="00385BF7">
            <w:r w:rsidRPr="005118CC">
              <w:t>FR103566</w:t>
            </w:r>
          </w:p>
        </w:tc>
        <w:tc>
          <w:tcPr>
            <w:tcW w:w="4961" w:type="dxa"/>
            <w:vAlign w:val="center"/>
          </w:tcPr>
          <w:p w14:paraId="62DA0B38" w14:textId="77777777" w:rsidR="00385BF7" w:rsidRPr="005118CC" w:rsidRDefault="00385BF7" w:rsidP="00385BF7">
            <w:r w:rsidRPr="005118CC">
              <w:t>Збільшення (зменшення) доходів майбутніх періодів</w:t>
            </w:r>
          </w:p>
        </w:tc>
        <w:tc>
          <w:tcPr>
            <w:tcW w:w="1984" w:type="dxa"/>
            <w:vAlign w:val="center"/>
          </w:tcPr>
          <w:p w14:paraId="61ED5828" w14:textId="77777777" w:rsidR="00385BF7" w:rsidRPr="005118CC" w:rsidRDefault="00385BF7" w:rsidP="00385BF7">
            <w:r w:rsidRPr="005118CC">
              <w:t>T100_1, T100_2</w:t>
            </w:r>
          </w:p>
        </w:tc>
        <w:tc>
          <w:tcPr>
            <w:tcW w:w="2268" w:type="dxa"/>
            <w:vAlign w:val="center"/>
          </w:tcPr>
          <w:p w14:paraId="695BD730" w14:textId="77777777" w:rsidR="00385BF7" w:rsidRPr="005118CC" w:rsidRDefault="00385BF7" w:rsidP="00385BF7">
            <w:r w:rsidRPr="005118CC">
              <w:t>F061, H001</w:t>
            </w:r>
          </w:p>
        </w:tc>
        <w:tc>
          <w:tcPr>
            <w:tcW w:w="1985" w:type="dxa"/>
            <w:vAlign w:val="center"/>
          </w:tcPr>
          <w:p w14:paraId="035B326B" w14:textId="77777777" w:rsidR="00385BF7" w:rsidRPr="005118CC" w:rsidRDefault="00385BF7" w:rsidP="00385BF7">
            <w:r w:rsidRPr="005118CC">
              <w:t>Немає</w:t>
            </w:r>
          </w:p>
        </w:tc>
        <w:tc>
          <w:tcPr>
            <w:tcW w:w="1276" w:type="dxa"/>
            <w:vAlign w:val="center"/>
          </w:tcPr>
          <w:p w14:paraId="5CA9EE83" w14:textId="77777777" w:rsidR="00385BF7" w:rsidRPr="005118CC" w:rsidRDefault="00385BF7" w:rsidP="00385BF7">
            <w:r w:rsidRPr="005118CC">
              <w:t>FR1</w:t>
            </w:r>
          </w:p>
        </w:tc>
      </w:tr>
      <w:tr w:rsidR="005118CC" w:rsidRPr="005118CC" w14:paraId="022B3644" w14:textId="77777777" w:rsidTr="00EC4377">
        <w:trPr>
          <w:cantSplit/>
          <w:jc w:val="center"/>
        </w:trPr>
        <w:tc>
          <w:tcPr>
            <w:tcW w:w="988" w:type="dxa"/>
            <w:vAlign w:val="center"/>
          </w:tcPr>
          <w:p w14:paraId="13AC33D7" w14:textId="77777777" w:rsidR="00385BF7" w:rsidRPr="005118CC" w:rsidRDefault="00385BF7" w:rsidP="0080322A">
            <w:pPr>
              <w:numPr>
                <w:ilvl w:val="0"/>
                <w:numId w:val="10"/>
              </w:numPr>
              <w:ind w:left="720"/>
              <w:contextualSpacing/>
            </w:pPr>
          </w:p>
        </w:tc>
        <w:tc>
          <w:tcPr>
            <w:tcW w:w="1701" w:type="dxa"/>
            <w:vAlign w:val="center"/>
          </w:tcPr>
          <w:p w14:paraId="504D6997" w14:textId="77777777" w:rsidR="00385BF7" w:rsidRPr="005118CC" w:rsidRDefault="00385BF7" w:rsidP="00385BF7">
            <w:r w:rsidRPr="005118CC">
              <w:t>FR103567</w:t>
            </w:r>
          </w:p>
        </w:tc>
        <w:tc>
          <w:tcPr>
            <w:tcW w:w="4961" w:type="dxa"/>
            <w:vAlign w:val="center"/>
          </w:tcPr>
          <w:p w14:paraId="44D89F52" w14:textId="77777777" w:rsidR="00385BF7" w:rsidRPr="005118CC" w:rsidRDefault="00385BF7" w:rsidP="00385BF7">
            <w:r w:rsidRPr="005118CC">
              <w:t>Збільшення (зменшення) інших поточних зобов’язань</w:t>
            </w:r>
          </w:p>
        </w:tc>
        <w:tc>
          <w:tcPr>
            <w:tcW w:w="1984" w:type="dxa"/>
            <w:vAlign w:val="center"/>
          </w:tcPr>
          <w:p w14:paraId="4564E1FC" w14:textId="77777777" w:rsidR="00385BF7" w:rsidRPr="005118CC" w:rsidRDefault="00385BF7" w:rsidP="00385BF7">
            <w:r w:rsidRPr="005118CC">
              <w:t>T100_1, T100_2</w:t>
            </w:r>
          </w:p>
        </w:tc>
        <w:tc>
          <w:tcPr>
            <w:tcW w:w="2268" w:type="dxa"/>
            <w:vAlign w:val="center"/>
          </w:tcPr>
          <w:p w14:paraId="4A3E482E" w14:textId="77777777" w:rsidR="00385BF7" w:rsidRPr="005118CC" w:rsidRDefault="00385BF7" w:rsidP="00385BF7">
            <w:r w:rsidRPr="005118CC">
              <w:t>F061, H001</w:t>
            </w:r>
          </w:p>
        </w:tc>
        <w:tc>
          <w:tcPr>
            <w:tcW w:w="1985" w:type="dxa"/>
            <w:vAlign w:val="center"/>
          </w:tcPr>
          <w:p w14:paraId="5263D910" w14:textId="77777777" w:rsidR="00385BF7" w:rsidRPr="005118CC" w:rsidRDefault="00385BF7" w:rsidP="00385BF7">
            <w:r w:rsidRPr="005118CC">
              <w:t>Немає</w:t>
            </w:r>
          </w:p>
        </w:tc>
        <w:tc>
          <w:tcPr>
            <w:tcW w:w="1276" w:type="dxa"/>
            <w:vAlign w:val="center"/>
          </w:tcPr>
          <w:p w14:paraId="5B8B182C" w14:textId="77777777" w:rsidR="00385BF7" w:rsidRPr="005118CC" w:rsidRDefault="00385BF7" w:rsidP="00385BF7">
            <w:r w:rsidRPr="005118CC">
              <w:t>FR1</w:t>
            </w:r>
          </w:p>
        </w:tc>
      </w:tr>
      <w:tr w:rsidR="005118CC" w:rsidRPr="005118CC" w14:paraId="5AFAC2BB" w14:textId="77777777" w:rsidTr="00EC4377">
        <w:trPr>
          <w:cantSplit/>
          <w:jc w:val="center"/>
        </w:trPr>
        <w:tc>
          <w:tcPr>
            <w:tcW w:w="988" w:type="dxa"/>
            <w:vAlign w:val="center"/>
          </w:tcPr>
          <w:p w14:paraId="4ECD7FDB" w14:textId="77777777" w:rsidR="00385BF7" w:rsidRPr="005118CC" w:rsidRDefault="00385BF7" w:rsidP="0080322A">
            <w:pPr>
              <w:numPr>
                <w:ilvl w:val="0"/>
                <w:numId w:val="10"/>
              </w:numPr>
              <w:ind w:left="720"/>
              <w:contextualSpacing/>
            </w:pPr>
          </w:p>
        </w:tc>
        <w:tc>
          <w:tcPr>
            <w:tcW w:w="1701" w:type="dxa"/>
            <w:vAlign w:val="center"/>
          </w:tcPr>
          <w:p w14:paraId="3CAED465" w14:textId="77777777" w:rsidR="00385BF7" w:rsidRPr="005118CC" w:rsidRDefault="00385BF7" w:rsidP="00385BF7">
            <w:r w:rsidRPr="005118CC">
              <w:t>FR103570</w:t>
            </w:r>
          </w:p>
        </w:tc>
        <w:tc>
          <w:tcPr>
            <w:tcW w:w="4961" w:type="dxa"/>
            <w:vAlign w:val="center"/>
          </w:tcPr>
          <w:p w14:paraId="1A16FD63" w14:textId="77777777" w:rsidR="00385BF7" w:rsidRPr="005118CC" w:rsidRDefault="00385BF7" w:rsidP="00385BF7">
            <w:r w:rsidRPr="005118CC">
              <w:t>Грошові кошти від операційної діяльності</w:t>
            </w:r>
          </w:p>
        </w:tc>
        <w:tc>
          <w:tcPr>
            <w:tcW w:w="1984" w:type="dxa"/>
            <w:vAlign w:val="center"/>
          </w:tcPr>
          <w:p w14:paraId="7F037882" w14:textId="77777777" w:rsidR="00385BF7" w:rsidRPr="005118CC" w:rsidRDefault="00385BF7" w:rsidP="00385BF7">
            <w:r w:rsidRPr="005118CC">
              <w:t>T100_1, T100_2</w:t>
            </w:r>
          </w:p>
        </w:tc>
        <w:tc>
          <w:tcPr>
            <w:tcW w:w="2268" w:type="dxa"/>
            <w:vAlign w:val="center"/>
          </w:tcPr>
          <w:p w14:paraId="4333003F" w14:textId="77777777" w:rsidR="00385BF7" w:rsidRPr="005118CC" w:rsidRDefault="00385BF7" w:rsidP="00385BF7">
            <w:r w:rsidRPr="005118CC">
              <w:t>F061, H001</w:t>
            </w:r>
          </w:p>
        </w:tc>
        <w:tc>
          <w:tcPr>
            <w:tcW w:w="1985" w:type="dxa"/>
            <w:vAlign w:val="center"/>
          </w:tcPr>
          <w:p w14:paraId="169D55D1" w14:textId="77777777" w:rsidR="00385BF7" w:rsidRPr="005118CC" w:rsidRDefault="00385BF7" w:rsidP="00385BF7">
            <w:r w:rsidRPr="005118CC">
              <w:t>Немає</w:t>
            </w:r>
          </w:p>
        </w:tc>
        <w:tc>
          <w:tcPr>
            <w:tcW w:w="1276" w:type="dxa"/>
            <w:vAlign w:val="center"/>
          </w:tcPr>
          <w:p w14:paraId="2CF2001A" w14:textId="77777777" w:rsidR="00385BF7" w:rsidRPr="005118CC" w:rsidRDefault="00385BF7" w:rsidP="00385BF7">
            <w:r w:rsidRPr="005118CC">
              <w:t>FR1</w:t>
            </w:r>
          </w:p>
        </w:tc>
      </w:tr>
      <w:tr w:rsidR="005118CC" w:rsidRPr="005118CC" w14:paraId="6F34F42F" w14:textId="77777777" w:rsidTr="00EC4377">
        <w:trPr>
          <w:cantSplit/>
          <w:jc w:val="center"/>
        </w:trPr>
        <w:tc>
          <w:tcPr>
            <w:tcW w:w="988" w:type="dxa"/>
            <w:vAlign w:val="center"/>
          </w:tcPr>
          <w:p w14:paraId="610D5F3E" w14:textId="77777777" w:rsidR="00385BF7" w:rsidRPr="005118CC" w:rsidRDefault="00385BF7" w:rsidP="0080322A">
            <w:pPr>
              <w:numPr>
                <w:ilvl w:val="0"/>
                <w:numId w:val="10"/>
              </w:numPr>
              <w:ind w:left="720"/>
              <w:contextualSpacing/>
            </w:pPr>
          </w:p>
        </w:tc>
        <w:tc>
          <w:tcPr>
            <w:tcW w:w="1701" w:type="dxa"/>
            <w:vAlign w:val="center"/>
          </w:tcPr>
          <w:p w14:paraId="590BA929" w14:textId="77777777" w:rsidR="00385BF7" w:rsidRPr="005118CC" w:rsidRDefault="00385BF7" w:rsidP="00385BF7">
            <w:r w:rsidRPr="005118CC">
              <w:t>FR103580</w:t>
            </w:r>
          </w:p>
        </w:tc>
        <w:tc>
          <w:tcPr>
            <w:tcW w:w="4961" w:type="dxa"/>
            <w:vAlign w:val="center"/>
          </w:tcPr>
          <w:p w14:paraId="2F65695B" w14:textId="77777777" w:rsidR="00385BF7" w:rsidRPr="005118CC" w:rsidRDefault="00385BF7" w:rsidP="00385BF7">
            <w:r w:rsidRPr="005118CC">
              <w:t>Сплачений податок на прибуток</w:t>
            </w:r>
          </w:p>
        </w:tc>
        <w:tc>
          <w:tcPr>
            <w:tcW w:w="1984" w:type="dxa"/>
            <w:vAlign w:val="center"/>
          </w:tcPr>
          <w:p w14:paraId="60878B45" w14:textId="77777777" w:rsidR="00385BF7" w:rsidRPr="005118CC" w:rsidRDefault="00385BF7" w:rsidP="00385BF7">
            <w:r w:rsidRPr="005118CC">
              <w:t>T100_1, T100_2</w:t>
            </w:r>
          </w:p>
        </w:tc>
        <w:tc>
          <w:tcPr>
            <w:tcW w:w="2268" w:type="dxa"/>
            <w:vAlign w:val="center"/>
          </w:tcPr>
          <w:p w14:paraId="4AF6AD48" w14:textId="77777777" w:rsidR="00385BF7" w:rsidRPr="005118CC" w:rsidRDefault="00385BF7" w:rsidP="00385BF7">
            <w:r w:rsidRPr="005118CC">
              <w:t>F061, H001</w:t>
            </w:r>
          </w:p>
        </w:tc>
        <w:tc>
          <w:tcPr>
            <w:tcW w:w="1985" w:type="dxa"/>
            <w:vAlign w:val="center"/>
          </w:tcPr>
          <w:p w14:paraId="74628D7A" w14:textId="77777777" w:rsidR="00385BF7" w:rsidRPr="005118CC" w:rsidRDefault="00385BF7" w:rsidP="00385BF7">
            <w:r w:rsidRPr="005118CC">
              <w:t>Немає</w:t>
            </w:r>
          </w:p>
        </w:tc>
        <w:tc>
          <w:tcPr>
            <w:tcW w:w="1276" w:type="dxa"/>
            <w:vAlign w:val="center"/>
          </w:tcPr>
          <w:p w14:paraId="03DA77DC" w14:textId="77777777" w:rsidR="00385BF7" w:rsidRPr="005118CC" w:rsidRDefault="00385BF7" w:rsidP="00385BF7">
            <w:r w:rsidRPr="005118CC">
              <w:t>FR1</w:t>
            </w:r>
          </w:p>
        </w:tc>
      </w:tr>
      <w:tr w:rsidR="005118CC" w:rsidRPr="005118CC" w14:paraId="6D1A65AF" w14:textId="77777777" w:rsidTr="00EC4377">
        <w:trPr>
          <w:cantSplit/>
          <w:jc w:val="center"/>
        </w:trPr>
        <w:tc>
          <w:tcPr>
            <w:tcW w:w="988" w:type="dxa"/>
            <w:vAlign w:val="center"/>
          </w:tcPr>
          <w:p w14:paraId="5D8890EE" w14:textId="77777777" w:rsidR="00385BF7" w:rsidRPr="005118CC" w:rsidRDefault="00385BF7" w:rsidP="0080322A">
            <w:pPr>
              <w:numPr>
                <w:ilvl w:val="0"/>
                <w:numId w:val="10"/>
              </w:numPr>
              <w:ind w:left="720"/>
              <w:contextualSpacing/>
            </w:pPr>
          </w:p>
        </w:tc>
        <w:tc>
          <w:tcPr>
            <w:tcW w:w="1701" w:type="dxa"/>
            <w:vAlign w:val="center"/>
          </w:tcPr>
          <w:p w14:paraId="5B2CDCFE" w14:textId="77777777" w:rsidR="00385BF7" w:rsidRPr="005118CC" w:rsidRDefault="00385BF7" w:rsidP="00385BF7">
            <w:r w:rsidRPr="005118CC">
              <w:t>FR103585</w:t>
            </w:r>
          </w:p>
        </w:tc>
        <w:tc>
          <w:tcPr>
            <w:tcW w:w="4961" w:type="dxa"/>
            <w:vAlign w:val="center"/>
          </w:tcPr>
          <w:p w14:paraId="6326D0A4" w14:textId="77777777" w:rsidR="00385BF7" w:rsidRPr="005118CC" w:rsidRDefault="00385BF7" w:rsidP="00385BF7">
            <w:r w:rsidRPr="005118CC">
              <w:t>Сплачені відсотки</w:t>
            </w:r>
          </w:p>
        </w:tc>
        <w:tc>
          <w:tcPr>
            <w:tcW w:w="1984" w:type="dxa"/>
            <w:vAlign w:val="center"/>
          </w:tcPr>
          <w:p w14:paraId="631F11A5" w14:textId="77777777" w:rsidR="00385BF7" w:rsidRPr="005118CC" w:rsidRDefault="00385BF7" w:rsidP="00385BF7">
            <w:r w:rsidRPr="005118CC">
              <w:t>T100_1, T100_2</w:t>
            </w:r>
          </w:p>
        </w:tc>
        <w:tc>
          <w:tcPr>
            <w:tcW w:w="2268" w:type="dxa"/>
            <w:vAlign w:val="center"/>
          </w:tcPr>
          <w:p w14:paraId="39F4E0A0" w14:textId="77777777" w:rsidR="00385BF7" w:rsidRPr="005118CC" w:rsidRDefault="00385BF7" w:rsidP="00385BF7">
            <w:r w:rsidRPr="005118CC">
              <w:t>F061, H001</w:t>
            </w:r>
          </w:p>
        </w:tc>
        <w:tc>
          <w:tcPr>
            <w:tcW w:w="1985" w:type="dxa"/>
            <w:vAlign w:val="center"/>
          </w:tcPr>
          <w:p w14:paraId="025A335E" w14:textId="77777777" w:rsidR="00385BF7" w:rsidRPr="005118CC" w:rsidRDefault="00385BF7" w:rsidP="00385BF7">
            <w:r w:rsidRPr="005118CC">
              <w:t>Немає</w:t>
            </w:r>
          </w:p>
        </w:tc>
        <w:tc>
          <w:tcPr>
            <w:tcW w:w="1276" w:type="dxa"/>
            <w:vAlign w:val="center"/>
          </w:tcPr>
          <w:p w14:paraId="59715D70" w14:textId="77777777" w:rsidR="00385BF7" w:rsidRPr="005118CC" w:rsidRDefault="00385BF7" w:rsidP="00385BF7">
            <w:r w:rsidRPr="005118CC">
              <w:t>FR1</w:t>
            </w:r>
          </w:p>
        </w:tc>
      </w:tr>
      <w:tr w:rsidR="005118CC" w:rsidRPr="005118CC" w14:paraId="23E467A5" w14:textId="77777777" w:rsidTr="00EC4377">
        <w:trPr>
          <w:cantSplit/>
          <w:jc w:val="center"/>
        </w:trPr>
        <w:tc>
          <w:tcPr>
            <w:tcW w:w="988" w:type="dxa"/>
            <w:vAlign w:val="center"/>
          </w:tcPr>
          <w:p w14:paraId="28BBCCCF" w14:textId="77777777" w:rsidR="00385BF7" w:rsidRPr="005118CC" w:rsidRDefault="00385BF7" w:rsidP="0080322A">
            <w:pPr>
              <w:numPr>
                <w:ilvl w:val="0"/>
                <w:numId w:val="10"/>
              </w:numPr>
              <w:ind w:left="720"/>
              <w:contextualSpacing/>
            </w:pPr>
          </w:p>
        </w:tc>
        <w:tc>
          <w:tcPr>
            <w:tcW w:w="1701" w:type="dxa"/>
            <w:vAlign w:val="center"/>
          </w:tcPr>
          <w:p w14:paraId="47ACD9C5" w14:textId="77777777" w:rsidR="00385BF7" w:rsidRPr="005118CC" w:rsidRDefault="00385BF7" w:rsidP="00385BF7">
            <w:r w:rsidRPr="005118CC">
              <w:t>FR123195</w:t>
            </w:r>
          </w:p>
        </w:tc>
        <w:tc>
          <w:tcPr>
            <w:tcW w:w="4961" w:type="dxa"/>
            <w:vAlign w:val="center"/>
          </w:tcPr>
          <w:p w14:paraId="4D2B39BA" w14:textId="77777777" w:rsidR="00385BF7" w:rsidRPr="005118CC" w:rsidRDefault="00385BF7" w:rsidP="00385BF7">
            <w:r w:rsidRPr="005118CC">
              <w:t>Чистий рух коштів від операційної діяльності (за непрямим методом)</w:t>
            </w:r>
          </w:p>
        </w:tc>
        <w:tc>
          <w:tcPr>
            <w:tcW w:w="1984" w:type="dxa"/>
            <w:vAlign w:val="center"/>
          </w:tcPr>
          <w:p w14:paraId="0E526246" w14:textId="77777777" w:rsidR="00385BF7" w:rsidRPr="005118CC" w:rsidRDefault="00385BF7" w:rsidP="00385BF7">
            <w:r w:rsidRPr="005118CC">
              <w:t>T100_1, T100_2</w:t>
            </w:r>
          </w:p>
        </w:tc>
        <w:tc>
          <w:tcPr>
            <w:tcW w:w="2268" w:type="dxa"/>
            <w:vAlign w:val="center"/>
          </w:tcPr>
          <w:p w14:paraId="0990D8C5" w14:textId="77777777" w:rsidR="00385BF7" w:rsidRPr="005118CC" w:rsidRDefault="00385BF7" w:rsidP="00385BF7">
            <w:r w:rsidRPr="005118CC">
              <w:t>F061, H001</w:t>
            </w:r>
          </w:p>
        </w:tc>
        <w:tc>
          <w:tcPr>
            <w:tcW w:w="1985" w:type="dxa"/>
            <w:vAlign w:val="center"/>
          </w:tcPr>
          <w:p w14:paraId="14D8C008" w14:textId="77777777" w:rsidR="00385BF7" w:rsidRPr="005118CC" w:rsidRDefault="00385BF7" w:rsidP="00385BF7">
            <w:r w:rsidRPr="005118CC">
              <w:t>Немає</w:t>
            </w:r>
          </w:p>
        </w:tc>
        <w:tc>
          <w:tcPr>
            <w:tcW w:w="1276" w:type="dxa"/>
            <w:vAlign w:val="center"/>
          </w:tcPr>
          <w:p w14:paraId="5A4BAACD" w14:textId="77777777" w:rsidR="00385BF7" w:rsidRPr="005118CC" w:rsidRDefault="00385BF7" w:rsidP="00385BF7">
            <w:r w:rsidRPr="005118CC">
              <w:t>FR1</w:t>
            </w:r>
          </w:p>
        </w:tc>
      </w:tr>
      <w:tr w:rsidR="005118CC" w:rsidRPr="005118CC" w14:paraId="1C3FE9C4" w14:textId="77777777" w:rsidTr="00EC4377">
        <w:trPr>
          <w:cantSplit/>
          <w:jc w:val="center"/>
        </w:trPr>
        <w:tc>
          <w:tcPr>
            <w:tcW w:w="988" w:type="dxa"/>
            <w:vAlign w:val="center"/>
          </w:tcPr>
          <w:p w14:paraId="0C68F15F" w14:textId="77777777" w:rsidR="00385BF7" w:rsidRPr="005118CC" w:rsidRDefault="00385BF7" w:rsidP="0080322A">
            <w:pPr>
              <w:numPr>
                <w:ilvl w:val="0"/>
                <w:numId w:val="10"/>
              </w:numPr>
              <w:ind w:left="720"/>
              <w:contextualSpacing/>
            </w:pPr>
          </w:p>
        </w:tc>
        <w:tc>
          <w:tcPr>
            <w:tcW w:w="1701" w:type="dxa"/>
            <w:vAlign w:val="center"/>
          </w:tcPr>
          <w:p w14:paraId="3100877B" w14:textId="77777777" w:rsidR="00385BF7" w:rsidRPr="005118CC" w:rsidRDefault="00385BF7" w:rsidP="00385BF7">
            <w:r w:rsidRPr="005118CC">
              <w:t>FR123200</w:t>
            </w:r>
          </w:p>
        </w:tc>
        <w:tc>
          <w:tcPr>
            <w:tcW w:w="4961" w:type="dxa"/>
            <w:vAlign w:val="center"/>
          </w:tcPr>
          <w:p w14:paraId="7C5A3579" w14:textId="77777777" w:rsidR="00385BF7" w:rsidRPr="005118CC" w:rsidRDefault="00385BF7" w:rsidP="00385BF7">
            <w:r w:rsidRPr="005118CC">
              <w:t>Надходження від реалізації фінансових інвестицій (за непрямим методом)</w:t>
            </w:r>
          </w:p>
        </w:tc>
        <w:tc>
          <w:tcPr>
            <w:tcW w:w="1984" w:type="dxa"/>
            <w:vAlign w:val="center"/>
          </w:tcPr>
          <w:p w14:paraId="2BC26136" w14:textId="77777777" w:rsidR="00385BF7" w:rsidRPr="005118CC" w:rsidRDefault="00385BF7" w:rsidP="00385BF7">
            <w:r w:rsidRPr="005118CC">
              <w:t>T100_1, T100_2</w:t>
            </w:r>
          </w:p>
        </w:tc>
        <w:tc>
          <w:tcPr>
            <w:tcW w:w="2268" w:type="dxa"/>
            <w:vAlign w:val="center"/>
          </w:tcPr>
          <w:p w14:paraId="5B183101" w14:textId="77777777" w:rsidR="00385BF7" w:rsidRPr="005118CC" w:rsidRDefault="00385BF7" w:rsidP="00385BF7"/>
          <w:p w14:paraId="4A1CCBC7" w14:textId="77777777" w:rsidR="00385BF7" w:rsidRPr="005118CC" w:rsidRDefault="00385BF7" w:rsidP="00385BF7">
            <w:r w:rsidRPr="005118CC">
              <w:t>F061, H001</w:t>
            </w:r>
          </w:p>
        </w:tc>
        <w:tc>
          <w:tcPr>
            <w:tcW w:w="1985" w:type="dxa"/>
            <w:vAlign w:val="center"/>
          </w:tcPr>
          <w:p w14:paraId="4DC27805" w14:textId="77777777" w:rsidR="00385BF7" w:rsidRPr="005118CC" w:rsidRDefault="00385BF7" w:rsidP="00385BF7">
            <w:r w:rsidRPr="005118CC">
              <w:t>Немає</w:t>
            </w:r>
          </w:p>
        </w:tc>
        <w:tc>
          <w:tcPr>
            <w:tcW w:w="1276" w:type="dxa"/>
            <w:vAlign w:val="center"/>
          </w:tcPr>
          <w:p w14:paraId="388332C8" w14:textId="77777777" w:rsidR="00385BF7" w:rsidRPr="005118CC" w:rsidRDefault="00385BF7" w:rsidP="00385BF7">
            <w:r w:rsidRPr="005118CC">
              <w:t>FR1</w:t>
            </w:r>
          </w:p>
        </w:tc>
      </w:tr>
      <w:tr w:rsidR="005118CC" w:rsidRPr="005118CC" w14:paraId="1B03FD94" w14:textId="77777777" w:rsidTr="00EC4377">
        <w:trPr>
          <w:cantSplit/>
          <w:jc w:val="center"/>
        </w:trPr>
        <w:tc>
          <w:tcPr>
            <w:tcW w:w="988" w:type="dxa"/>
            <w:vAlign w:val="center"/>
          </w:tcPr>
          <w:p w14:paraId="5AF7C624" w14:textId="77777777" w:rsidR="00385BF7" w:rsidRPr="005118CC" w:rsidRDefault="00385BF7" w:rsidP="0080322A">
            <w:pPr>
              <w:numPr>
                <w:ilvl w:val="0"/>
                <w:numId w:val="10"/>
              </w:numPr>
              <w:ind w:left="720"/>
              <w:contextualSpacing/>
            </w:pPr>
          </w:p>
        </w:tc>
        <w:tc>
          <w:tcPr>
            <w:tcW w:w="1701" w:type="dxa"/>
            <w:vAlign w:val="center"/>
          </w:tcPr>
          <w:p w14:paraId="6E7926EC" w14:textId="77777777" w:rsidR="00385BF7" w:rsidRPr="005118CC" w:rsidRDefault="00385BF7" w:rsidP="00385BF7">
            <w:r w:rsidRPr="005118CC">
              <w:t>FR123205</w:t>
            </w:r>
          </w:p>
        </w:tc>
        <w:tc>
          <w:tcPr>
            <w:tcW w:w="4961" w:type="dxa"/>
            <w:vAlign w:val="center"/>
          </w:tcPr>
          <w:p w14:paraId="38D70F64" w14:textId="77777777" w:rsidR="00385BF7" w:rsidRPr="005118CC" w:rsidRDefault="00385BF7" w:rsidP="00385BF7">
            <w:r w:rsidRPr="005118CC">
              <w:t>Надходження від реалізації необоротних активів (за непрямим методом)</w:t>
            </w:r>
          </w:p>
        </w:tc>
        <w:tc>
          <w:tcPr>
            <w:tcW w:w="1984" w:type="dxa"/>
            <w:vAlign w:val="center"/>
          </w:tcPr>
          <w:p w14:paraId="2D763949" w14:textId="77777777" w:rsidR="00385BF7" w:rsidRPr="005118CC" w:rsidRDefault="00385BF7" w:rsidP="00385BF7">
            <w:r w:rsidRPr="005118CC">
              <w:t>T100_1, T100_2</w:t>
            </w:r>
          </w:p>
        </w:tc>
        <w:tc>
          <w:tcPr>
            <w:tcW w:w="2268" w:type="dxa"/>
            <w:vAlign w:val="center"/>
          </w:tcPr>
          <w:p w14:paraId="2B8063B6" w14:textId="77777777" w:rsidR="00385BF7" w:rsidRPr="005118CC" w:rsidRDefault="00385BF7" w:rsidP="00385BF7">
            <w:r w:rsidRPr="005118CC">
              <w:t>F061, H001</w:t>
            </w:r>
          </w:p>
        </w:tc>
        <w:tc>
          <w:tcPr>
            <w:tcW w:w="1985" w:type="dxa"/>
            <w:vAlign w:val="center"/>
          </w:tcPr>
          <w:p w14:paraId="777E0DD0" w14:textId="77777777" w:rsidR="00385BF7" w:rsidRPr="005118CC" w:rsidRDefault="00385BF7" w:rsidP="00385BF7">
            <w:r w:rsidRPr="005118CC">
              <w:t>Немає</w:t>
            </w:r>
          </w:p>
        </w:tc>
        <w:tc>
          <w:tcPr>
            <w:tcW w:w="1276" w:type="dxa"/>
            <w:vAlign w:val="center"/>
          </w:tcPr>
          <w:p w14:paraId="39E4D674" w14:textId="77777777" w:rsidR="00385BF7" w:rsidRPr="005118CC" w:rsidRDefault="00385BF7" w:rsidP="00385BF7">
            <w:r w:rsidRPr="005118CC">
              <w:t>FR1</w:t>
            </w:r>
          </w:p>
        </w:tc>
      </w:tr>
      <w:tr w:rsidR="005118CC" w:rsidRPr="005118CC" w14:paraId="18071FDC" w14:textId="77777777" w:rsidTr="00EC4377">
        <w:trPr>
          <w:cantSplit/>
          <w:jc w:val="center"/>
        </w:trPr>
        <w:tc>
          <w:tcPr>
            <w:tcW w:w="988" w:type="dxa"/>
            <w:vAlign w:val="center"/>
          </w:tcPr>
          <w:p w14:paraId="0323DDA7" w14:textId="77777777" w:rsidR="00385BF7" w:rsidRPr="005118CC" w:rsidRDefault="00385BF7" w:rsidP="0080322A">
            <w:pPr>
              <w:numPr>
                <w:ilvl w:val="0"/>
                <w:numId w:val="10"/>
              </w:numPr>
              <w:ind w:left="720"/>
              <w:contextualSpacing/>
            </w:pPr>
          </w:p>
        </w:tc>
        <w:tc>
          <w:tcPr>
            <w:tcW w:w="1701" w:type="dxa"/>
            <w:vAlign w:val="center"/>
          </w:tcPr>
          <w:p w14:paraId="11FAFCB4" w14:textId="77777777" w:rsidR="00385BF7" w:rsidRPr="005118CC" w:rsidRDefault="00385BF7" w:rsidP="00385BF7">
            <w:r w:rsidRPr="005118CC">
              <w:t>FR123215</w:t>
            </w:r>
          </w:p>
        </w:tc>
        <w:tc>
          <w:tcPr>
            <w:tcW w:w="4961" w:type="dxa"/>
            <w:vAlign w:val="center"/>
          </w:tcPr>
          <w:p w14:paraId="64BD3F3C" w14:textId="77777777" w:rsidR="00385BF7" w:rsidRPr="005118CC" w:rsidRDefault="00385BF7" w:rsidP="00385BF7">
            <w:r w:rsidRPr="005118CC">
              <w:t>Надходження від отриманих відсотків (за непрямим методом)</w:t>
            </w:r>
          </w:p>
        </w:tc>
        <w:tc>
          <w:tcPr>
            <w:tcW w:w="1984" w:type="dxa"/>
            <w:vAlign w:val="center"/>
          </w:tcPr>
          <w:p w14:paraId="4B2FDA55" w14:textId="77777777" w:rsidR="00385BF7" w:rsidRPr="005118CC" w:rsidRDefault="00385BF7" w:rsidP="00385BF7">
            <w:r w:rsidRPr="005118CC">
              <w:t>T100_1, T100_2</w:t>
            </w:r>
          </w:p>
        </w:tc>
        <w:tc>
          <w:tcPr>
            <w:tcW w:w="2268" w:type="dxa"/>
            <w:vAlign w:val="center"/>
          </w:tcPr>
          <w:p w14:paraId="05D7BA30" w14:textId="77777777" w:rsidR="00385BF7" w:rsidRPr="005118CC" w:rsidRDefault="00385BF7" w:rsidP="00385BF7">
            <w:r w:rsidRPr="005118CC">
              <w:t>F061, H001</w:t>
            </w:r>
          </w:p>
        </w:tc>
        <w:tc>
          <w:tcPr>
            <w:tcW w:w="1985" w:type="dxa"/>
            <w:vAlign w:val="center"/>
          </w:tcPr>
          <w:p w14:paraId="400E659B" w14:textId="77777777" w:rsidR="00385BF7" w:rsidRPr="005118CC" w:rsidRDefault="00385BF7" w:rsidP="00385BF7">
            <w:r w:rsidRPr="005118CC">
              <w:t>Немає</w:t>
            </w:r>
          </w:p>
        </w:tc>
        <w:tc>
          <w:tcPr>
            <w:tcW w:w="1276" w:type="dxa"/>
            <w:vAlign w:val="center"/>
          </w:tcPr>
          <w:p w14:paraId="035CBE8F" w14:textId="77777777" w:rsidR="00385BF7" w:rsidRPr="005118CC" w:rsidRDefault="00385BF7" w:rsidP="00385BF7">
            <w:r w:rsidRPr="005118CC">
              <w:t>FR1</w:t>
            </w:r>
          </w:p>
        </w:tc>
      </w:tr>
      <w:tr w:rsidR="005118CC" w:rsidRPr="005118CC" w14:paraId="5F0CDE65" w14:textId="77777777" w:rsidTr="00EC4377">
        <w:trPr>
          <w:cantSplit/>
          <w:jc w:val="center"/>
        </w:trPr>
        <w:tc>
          <w:tcPr>
            <w:tcW w:w="988" w:type="dxa"/>
            <w:vAlign w:val="center"/>
          </w:tcPr>
          <w:p w14:paraId="645DFF54" w14:textId="77777777" w:rsidR="00385BF7" w:rsidRPr="005118CC" w:rsidRDefault="00385BF7" w:rsidP="0080322A">
            <w:pPr>
              <w:numPr>
                <w:ilvl w:val="0"/>
                <w:numId w:val="10"/>
              </w:numPr>
              <w:ind w:left="720"/>
              <w:contextualSpacing/>
            </w:pPr>
          </w:p>
        </w:tc>
        <w:tc>
          <w:tcPr>
            <w:tcW w:w="1701" w:type="dxa"/>
            <w:vAlign w:val="center"/>
          </w:tcPr>
          <w:p w14:paraId="05193381" w14:textId="77777777" w:rsidR="00385BF7" w:rsidRPr="005118CC" w:rsidRDefault="00385BF7" w:rsidP="00385BF7">
            <w:r w:rsidRPr="005118CC">
              <w:t>FR123220</w:t>
            </w:r>
          </w:p>
        </w:tc>
        <w:tc>
          <w:tcPr>
            <w:tcW w:w="4961" w:type="dxa"/>
            <w:vAlign w:val="center"/>
          </w:tcPr>
          <w:p w14:paraId="32D98440" w14:textId="77777777" w:rsidR="00385BF7" w:rsidRPr="005118CC" w:rsidRDefault="00385BF7" w:rsidP="00385BF7">
            <w:r w:rsidRPr="005118CC">
              <w:t>Надходження від отриманих дивідендів (за непрямим методом)</w:t>
            </w:r>
          </w:p>
        </w:tc>
        <w:tc>
          <w:tcPr>
            <w:tcW w:w="1984" w:type="dxa"/>
            <w:vAlign w:val="center"/>
          </w:tcPr>
          <w:p w14:paraId="5DB3616B" w14:textId="77777777" w:rsidR="00385BF7" w:rsidRPr="005118CC" w:rsidRDefault="00385BF7" w:rsidP="00385BF7">
            <w:r w:rsidRPr="005118CC">
              <w:t>T100_1, T100_2</w:t>
            </w:r>
          </w:p>
        </w:tc>
        <w:tc>
          <w:tcPr>
            <w:tcW w:w="2268" w:type="dxa"/>
            <w:vAlign w:val="center"/>
          </w:tcPr>
          <w:p w14:paraId="45AD1B5D" w14:textId="77777777" w:rsidR="00385BF7" w:rsidRPr="005118CC" w:rsidRDefault="00385BF7" w:rsidP="00385BF7">
            <w:r w:rsidRPr="005118CC">
              <w:t>F061, H001</w:t>
            </w:r>
          </w:p>
        </w:tc>
        <w:tc>
          <w:tcPr>
            <w:tcW w:w="1985" w:type="dxa"/>
            <w:vAlign w:val="center"/>
          </w:tcPr>
          <w:p w14:paraId="1CFFA24B" w14:textId="77777777" w:rsidR="00385BF7" w:rsidRPr="005118CC" w:rsidRDefault="00385BF7" w:rsidP="00385BF7">
            <w:r w:rsidRPr="005118CC">
              <w:t>Немає</w:t>
            </w:r>
          </w:p>
        </w:tc>
        <w:tc>
          <w:tcPr>
            <w:tcW w:w="1276" w:type="dxa"/>
            <w:vAlign w:val="center"/>
          </w:tcPr>
          <w:p w14:paraId="1601D31E" w14:textId="77777777" w:rsidR="00385BF7" w:rsidRPr="005118CC" w:rsidRDefault="00385BF7" w:rsidP="00385BF7">
            <w:r w:rsidRPr="005118CC">
              <w:t>FR1</w:t>
            </w:r>
          </w:p>
        </w:tc>
      </w:tr>
      <w:tr w:rsidR="005118CC" w:rsidRPr="005118CC" w14:paraId="0D7F0826" w14:textId="77777777" w:rsidTr="00EC4377">
        <w:trPr>
          <w:cantSplit/>
          <w:jc w:val="center"/>
        </w:trPr>
        <w:tc>
          <w:tcPr>
            <w:tcW w:w="988" w:type="dxa"/>
            <w:vAlign w:val="center"/>
          </w:tcPr>
          <w:p w14:paraId="0BBCA0E3" w14:textId="77777777" w:rsidR="00385BF7" w:rsidRPr="005118CC" w:rsidRDefault="00385BF7" w:rsidP="0080322A">
            <w:pPr>
              <w:numPr>
                <w:ilvl w:val="0"/>
                <w:numId w:val="10"/>
              </w:numPr>
              <w:ind w:left="720"/>
              <w:contextualSpacing/>
            </w:pPr>
          </w:p>
        </w:tc>
        <w:tc>
          <w:tcPr>
            <w:tcW w:w="1701" w:type="dxa"/>
            <w:vAlign w:val="center"/>
          </w:tcPr>
          <w:p w14:paraId="5E74CFEC" w14:textId="77777777" w:rsidR="00385BF7" w:rsidRPr="005118CC" w:rsidRDefault="00385BF7" w:rsidP="00385BF7">
            <w:r w:rsidRPr="005118CC">
              <w:t>FR123225</w:t>
            </w:r>
          </w:p>
        </w:tc>
        <w:tc>
          <w:tcPr>
            <w:tcW w:w="4961" w:type="dxa"/>
            <w:vAlign w:val="center"/>
          </w:tcPr>
          <w:p w14:paraId="42597810" w14:textId="77777777" w:rsidR="00385BF7" w:rsidRPr="005118CC" w:rsidRDefault="00385BF7" w:rsidP="00385BF7">
            <w:r w:rsidRPr="005118CC">
              <w:t>Надходження від деривативів (за непрямим методом)</w:t>
            </w:r>
          </w:p>
        </w:tc>
        <w:tc>
          <w:tcPr>
            <w:tcW w:w="1984" w:type="dxa"/>
            <w:vAlign w:val="center"/>
          </w:tcPr>
          <w:p w14:paraId="7D5FC3CB" w14:textId="77777777" w:rsidR="00385BF7" w:rsidRPr="005118CC" w:rsidRDefault="00385BF7" w:rsidP="00385BF7">
            <w:r w:rsidRPr="005118CC">
              <w:t>T100_1, T100_2</w:t>
            </w:r>
          </w:p>
        </w:tc>
        <w:tc>
          <w:tcPr>
            <w:tcW w:w="2268" w:type="dxa"/>
            <w:vAlign w:val="center"/>
          </w:tcPr>
          <w:p w14:paraId="5DE7359C" w14:textId="77777777" w:rsidR="00385BF7" w:rsidRPr="005118CC" w:rsidRDefault="00385BF7" w:rsidP="00385BF7">
            <w:r w:rsidRPr="005118CC">
              <w:t>F061, H001</w:t>
            </w:r>
          </w:p>
        </w:tc>
        <w:tc>
          <w:tcPr>
            <w:tcW w:w="1985" w:type="dxa"/>
            <w:vAlign w:val="center"/>
          </w:tcPr>
          <w:p w14:paraId="0A008D0C" w14:textId="77777777" w:rsidR="00385BF7" w:rsidRPr="005118CC" w:rsidRDefault="00385BF7" w:rsidP="00385BF7">
            <w:r w:rsidRPr="005118CC">
              <w:t>Немає</w:t>
            </w:r>
          </w:p>
        </w:tc>
        <w:tc>
          <w:tcPr>
            <w:tcW w:w="1276" w:type="dxa"/>
            <w:vAlign w:val="center"/>
          </w:tcPr>
          <w:p w14:paraId="522FC400" w14:textId="77777777" w:rsidR="00385BF7" w:rsidRPr="005118CC" w:rsidRDefault="00385BF7" w:rsidP="00385BF7">
            <w:r w:rsidRPr="005118CC">
              <w:t>FR1</w:t>
            </w:r>
          </w:p>
        </w:tc>
      </w:tr>
      <w:tr w:rsidR="005118CC" w:rsidRPr="005118CC" w14:paraId="3BCAA801" w14:textId="77777777" w:rsidTr="00EC4377">
        <w:trPr>
          <w:cantSplit/>
          <w:jc w:val="center"/>
        </w:trPr>
        <w:tc>
          <w:tcPr>
            <w:tcW w:w="988" w:type="dxa"/>
            <w:vAlign w:val="center"/>
          </w:tcPr>
          <w:p w14:paraId="5D684C9B" w14:textId="77777777" w:rsidR="00385BF7" w:rsidRPr="005118CC" w:rsidRDefault="00385BF7" w:rsidP="0080322A">
            <w:pPr>
              <w:numPr>
                <w:ilvl w:val="0"/>
                <w:numId w:val="10"/>
              </w:numPr>
              <w:ind w:left="720"/>
              <w:contextualSpacing/>
            </w:pPr>
          </w:p>
        </w:tc>
        <w:tc>
          <w:tcPr>
            <w:tcW w:w="1701" w:type="dxa"/>
            <w:vAlign w:val="center"/>
          </w:tcPr>
          <w:p w14:paraId="054FB5FF" w14:textId="77777777" w:rsidR="00385BF7" w:rsidRPr="005118CC" w:rsidRDefault="00385BF7" w:rsidP="00385BF7">
            <w:r w:rsidRPr="005118CC">
              <w:t>FR123230</w:t>
            </w:r>
          </w:p>
        </w:tc>
        <w:tc>
          <w:tcPr>
            <w:tcW w:w="4961" w:type="dxa"/>
            <w:vAlign w:val="center"/>
          </w:tcPr>
          <w:p w14:paraId="5E05A963" w14:textId="77777777" w:rsidR="00385BF7" w:rsidRPr="005118CC" w:rsidRDefault="00385BF7" w:rsidP="00385BF7">
            <w:r w:rsidRPr="005118CC">
              <w:t>Надходження від погашення позик (за непрямим методом)</w:t>
            </w:r>
          </w:p>
        </w:tc>
        <w:tc>
          <w:tcPr>
            <w:tcW w:w="1984" w:type="dxa"/>
            <w:vAlign w:val="center"/>
          </w:tcPr>
          <w:p w14:paraId="1A402C2F" w14:textId="77777777" w:rsidR="00385BF7" w:rsidRPr="005118CC" w:rsidRDefault="00385BF7" w:rsidP="00385BF7">
            <w:r w:rsidRPr="005118CC">
              <w:t>T100_1, T100_2</w:t>
            </w:r>
          </w:p>
        </w:tc>
        <w:tc>
          <w:tcPr>
            <w:tcW w:w="2268" w:type="dxa"/>
            <w:vAlign w:val="center"/>
          </w:tcPr>
          <w:p w14:paraId="2AEBCC29" w14:textId="77777777" w:rsidR="00385BF7" w:rsidRPr="005118CC" w:rsidRDefault="00385BF7" w:rsidP="00385BF7">
            <w:r w:rsidRPr="005118CC">
              <w:t>F061, H001</w:t>
            </w:r>
          </w:p>
        </w:tc>
        <w:tc>
          <w:tcPr>
            <w:tcW w:w="1985" w:type="dxa"/>
            <w:vAlign w:val="center"/>
          </w:tcPr>
          <w:p w14:paraId="33040681" w14:textId="77777777" w:rsidR="00385BF7" w:rsidRPr="005118CC" w:rsidRDefault="00385BF7" w:rsidP="00385BF7">
            <w:r w:rsidRPr="005118CC">
              <w:t>Немає</w:t>
            </w:r>
          </w:p>
        </w:tc>
        <w:tc>
          <w:tcPr>
            <w:tcW w:w="1276" w:type="dxa"/>
            <w:vAlign w:val="center"/>
          </w:tcPr>
          <w:p w14:paraId="3C7A52E3" w14:textId="77777777" w:rsidR="00385BF7" w:rsidRPr="005118CC" w:rsidRDefault="00385BF7" w:rsidP="00385BF7">
            <w:r w:rsidRPr="005118CC">
              <w:t>FR1</w:t>
            </w:r>
          </w:p>
        </w:tc>
      </w:tr>
      <w:tr w:rsidR="005118CC" w:rsidRPr="005118CC" w14:paraId="1A2AD64A" w14:textId="77777777" w:rsidTr="00EC4377">
        <w:trPr>
          <w:cantSplit/>
          <w:jc w:val="center"/>
        </w:trPr>
        <w:tc>
          <w:tcPr>
            <w:tcW w:w="988" w:type="dxa"/>
            <w:vAlign w:val="center"/>
          </w:tcPr>
          <w:p w14:paraId="689C0A86" w14:textId="77777777" w:rsidR="00385BF7" w:rsidRPr="005118CC" w:rsidRDefault="00385BF7" w:rsidP="0080322A">
            <w:pPr>
              <w:numPr>
                <w:ilvl w:val="0"/>
                <w:numId w:val="10"/>
              </w:numPr>
              <w:ind w:left="720"/>
              <w:contextualSpacing/>
            </w:pPr>
          </w:p>
        </w:tc>
        <w:tc>
          <w:tcPr>
            <w:tcW w:w="1701" w:type="dxa"/>
            <w:vAlign w:val="center"/>
          </w:tcPr>
          <w:p w14:paraId="454CA08E" w14:textId="77777777" w:rsidR="00385BF7" w:rsidRPr="005118CC" w:rsidRDefault="00385BF7" w:rsidP="00385BF7">
            <w:r w:rsidRPr="005118CC">
              <w:t>FR123235</w:t>
            </w:r>
          </w:p>
        </w:tc>
        <w:tc>
          <w:tcPr>
            <w:tcW w:w="4961" w:type="dxa"/>
            <w:vAlign w:val="center"/>
          </w:tcPr>
          <w:p w14:paraId="27B83450" w14:textId="77777777" w:rsidR="00385BF7" w:rsidRPr="005118CC" w:rsidRDefault="00385BF7" w:rsidP="00385BF7">
            <w:r w:rsidRPr="005118CC">
              <w:t>Надходження від вибуття дочірнього підприємства та іншої господарської одиниці (за непрямим методом)</w:t>
            </w:r>
          </w:p>
        </w:tc>
        <w:tc>
          <w:tcPr>
            <w:tcW w:w="1984" w:type="dxa"/>
            <w:vAlign w:val="center"/>
          </w:tcPr>
          <w:p w14:paraId="60BBBAE6" w14:textId="77777777" w:rsidR="00385BF7" w:rsidRPr="005118CC" w:rsidRDefault="00385BF7" w:rsidP="00385BF7">
            <w:r w:rsidRPr="005118CC">
              <w:t>T100_1, T100_2</w:t>
            </w:r>
          </w:p>
        </w:tc>
        <w:tc>
          <w:tcPr>
            <w:tcW w:w="2268" w:type="dxa"/>
            <w:vAlign w:val="center"/>
          </w:tcPr>
          <w:p w14:paraId="1CFE0198" w14:textId="77777777" w:rsidR="00385BF7" w:rsidRPr="005118CC" w:rsidRDefault="00385BF7" w:rsidP="00385BF7">
            <w:r w:rsidRPr="005118CC">
              <w:t>F061, H001</w:t>
            </w:r>
          </w:p>
        </w:tc>
        <w:tc>
          <w:tcPr>
            <w:tcW w:w="1985" w:type="dxa"/>
            <w:vAlign w:val="center"/>
          </w:tcPr>
          <w:p w14:paraId="578FD73E" w14:textId="77777777" w:rsidR="00385BF7" w:rsidRPr="005118CC" w:rsidRDefault="00385BF7" w:rsidP="00385BF7">
            <w:r w:rsidRPr="005118CC">
              <w:t>Немає</w:t>
            </w:r>
          </w:p>
        </w:tc>
        <w:tc>
          <w:tcPr>
            <w:tcW w:w="1276" w:type="dxa"/>
            <w:vAlign w:val="center"/>
          </w:tcPr>
          <w:p w14:paraId="44415A1D" w14:textId="77777777" w:rsidR="00385BF7" w:rsidRPr="005118CC" w:rsidRDefault="00385BF7" w:rsidP="00385BF7">
            <w:r w:rsidRPr="005118CC">
              <w:t>FR1</w:t>
            </w:r>
          </w:p>
        </w:tc>
      </w:tr>
      <w:tr w:rsidR="005118CC" w:rsidRPr="005118CC" w14:paraId="7D48A574" w14:textId="77777777" w:rsidTr="00EC4377">
        <w:trPr>
          <w:cantSplit/>
          <w:jc w:val="center"/>
        </w:trPr>
        <w:tc>
          <w:tcPr>
            <w:tcW w:w="988" w:type="dxa"/>
            <w:vAlign w:val="center"/>
          </w:tcPr>
          <w:p w14:paraId="786BA0DB" w14:textId="77777777" w:rsidR="00385BF7" w:rsidRPr="005118CC" w:rsidRDefault="00385BF7" w:rsidP="0080322A">
            <w:pPr>
              <w:numPr>
                <w:ilvl w:val="0"/>
                <w:numId w:val="10"/>
              </w:numPr>
              <w:ind w:left="720"/>
              <w:contextualSpacing/>
            </w:pPr>
          </w:p>
        </w:tc>
        <w:tc>
          <w:tcPr>
            <w:tcW w:w="1701" w:type="dxa"/>
            <w:vAlign w:val="center"/>
          </w:tcPr>
          <w:p w14:paraId="5406F8CE" w14:textId="77777777" w:rsidR="00385BF7" w:rsidRPr="005118CC" w:rsidRDefault="00385BF7" w:rsidP="00385BF7">
            <w:r w:rsidRPr="005118CC">
              <w:t>FR123250</w:t>
            </w:r>
          </w:p>
        </w:tc>
        <w:tc>
          <w:tcPr>
            <w:tcW w:w="4961" w:type="dxa"/>
            <w:vAlign w:val="center"/>
          </w:tcPr>
          <w:p w14:paraId="2A83CB6E" w14:textId="77777777" w:rsidR="00385BF7" w:rsidRPr="005118CC" w:rsidRDefault="00385BF7" w:rsidP="00385BF7">
            <w:r w:rsidRPr="005118CC">
              <w:t>Інші надходження в результаті інвестиційної діяльності (за непрямим методом)</w:t>
            </w:r>
          </w:p>
        </w:tc>
        <w:tc>
          <w:tcPr>
            <w:tcW w:w="1984" w:type="dxa"/>
            <w:vAlign w:val="center"/>
          </w:tcPr>
          <w:p w14:paraId="1D201793" w14:textId="77777777" w:rsidR="00385BF7" w:rsidRPr="005118CC" w:rsidRDefault="00385BF7" w:rsidP="00385BF7">
            <w:r w:rsidRPr="005118CC">
              <w:t>T100_1, T100_2</w:t>
            </w:r>
          </w:p>
        </w:tc>
        <w:tc>
          <w:tcPr>
            <w:tcW w:w="2268" w:type="dxa"/>
            <w:vAlign w:val="center"/>
          </w:tcPr>
          <w:p w14:paraId="7335295B" w14:textId="77777777" w:rsidR="00385BF7" w:rsidRPr="005118CC" w:rsidRDefault="00385BF7" w:rsidP="00385BF7">
            <w:r w:rsidRPr="005118CC">
              <w:t>F061, H001</w:t>
            </w:r>
          </w:p>
        </w:tc>
        <w:tc>
          <w:tcPr>
            <w:tcW w:w="1985" w:type="dxa"/>
            <w:vAlign w:val="center"/>
          </w:tcPr>
          <w:p w14:paraId="598088C9" w14:textId="77777777" w:rsidR="00385BF7" w:rsidRPr="005118CC" w:rsidRDefault="00385BF7" w:rsidP="00385BF7">
            <w:r w:rsidRPr="005118CC">
              <w:t>Немає</w:t>
            </w:r>
          </w:p>
        </w:tc>
        <w:tc>
          <w:tcPr>
            <w:tcW w:w="1276" w:type="dxa"/>
            <w:vAlign w:val="center"/>
          </w:tcPr>
          <w:p w14:paraId="330C6342" w14:textId="77777777" w:rsidR="00385BF7" w:rsidRPr="005118CC" w:rsidRDefault="00385BF7" w:rsidP="00385BF7">
            <w:r w:rsidRPr="005118CC">
              <w:t>FR1</w:t>
            </w:r>
          </w:p>
        </w:tc>
      </w:tr>
      <w:tr w:rsidR="005118CC" w:rsidRPr="005118CC" w14:paraId="35AE8F77" w14:textId="77777777" w:rsidTr="00EC4377">
        <w:trPr>
          <w:cantSplit/>
          <w:jc w:val="center"/>
        </w:trPr>
        <w:tc>
          <w:tcPr>
            <w:tcW w:w="988" w:type="dxa"/>
            <w:vAlign w:val="center"/>
          </w:tcPr>
          <w:p w14:paraId="6700421B" w14:textId="77777777" w:rsidR="00385BF7" w:rsidRPr="005118CC" w:rsidRDefault="00385BF7" w:rsidP="0080322A">
            <w:pPr>
              <w:numPr>
                <w:ilvl w:val="0"/>
                <w:numId w:val="10"/>
              </w:numPr>
              <w:ind w:left="720"/>
              <w:contextualSpacing/>
            </w:pPr>
          </w:p>
        </w:tc>
        <w:tc>
          <w:tcPr>
            <w:tcW w:w="1701" w:type="dxa"/>
            <w:vAlign w:val="center"/>
          </w:tcPr>
          <w:p w14:paraId="0FF50677" w14:textId="77777777" w:rsidR="00385BF7" w:rsidRPr="005118CC" w:rsidRDefault="00385BF7" w:rsidP="00385BF7">
            <w:r w:rsidRPr="005118CC">
              <w:t>FR123255</w:t>
            </w:r>
          </w:p>
        </w:tc>
        <w:tc>
          <w:tcPr>
            <w:tcW w:w="4961" w:type="dxa"/>
            <w:vAlign w:val="center"/>
          </w:tcPr>
          <w:p w14:paraId="4605B1FC" w14:textId="77777777" w:rsidR="00385BF7" w:rsidRPr="005118CC" w:rsidRDefault="00385BF7" w:rsidP="00385BF7">
            <w:r w:rsidRPr="005118CC">
              <w:t>Витрачання на придбання фінансових інвестицій (за непрямим методом)</w:t>
            </w:r>
          </w:p>
        </w:tc>
        <w:tc>
          <w:tcPr>
            <w:tcW w:w="1984" w:type="dxa"/>
            <w:vAlign w:val="center"/>
          </w:tcPr>
          <w:p w14:paraId="6389F792" w14:textId="77777777" w:rsidR="00385BF7" w:rsidRPr="005118CC" w:rsidRDefault="00385BF7" w:rsidP="00385BF7">
            <w:r w:rsidRPr="005118CC">
              <w:t>T100_1, T100_2</w:t>
            </w:r>
          </w:p>
        </w:tc>
        <w:tc>
          <w:tcPr>
            <w:tcW w:w="2268" w:type="dxa"/>
            <w:vAlign w:val="center"/>
          </w:tcPr>
          <w:p w14:paraId="3EEB92E0" w14:textId="77777777" w:rsidR="00385BF7" w:rsidRPr="005118CC" w:rsidRDefault="00385BF7" w:rsidP="00385BF7">
            <w:r w:rsidRPr="005118CC">
              <w:t>F061, H001</w:t>
            </w:r>
          </w:p>
        </w:tc>
        <w:tc>
          <w:tcPr>
            <w:tcW w:w="1985" w:type="dxa"/>
            <w:vAlign w:val="center"/>
          </w:tcPr>
          <w:p w14:paraId="6E6E785C" w14:textId="77777777" w:rsidR="00385BF7" w:rsidRPr="005118CC" w:rsidRDefault="00385BF7" w:rsidP="00385BF7">
            <w:r w:rsidRPr="005118CC">
              <w:t>Немає</w:t>
            </w:r>
          </w:p>
        </w:tc>
        <w:tc>
          <w:tcPr>
            <w:tcW w:w="1276" w:type="dxa"/>
            <w:vAlign w:val="center"/>
          </w:tcPr>
          <w:p w14:paraId="1F0C4B39" w14:textId="77777777" w:rsidR="00385BF7" w:rsidRPr="005118CC" w:rsidRDefault="00385BF7" w:rsidP="00385BF7">
            <w:r w:rsidRPr="005118CC">
              <w:t>FR1</w:t>
            </w:r>
          </w:p>
        </w:tc>
      </w:tr>
      <w:tr w:rsidR="005118CC" w:rsidRPr="005118CC" w14:paraId="59492DA7" w14:textId="77777777" w:rsidTr="00EC4377">
        <w:trPr>
          <w:cantSplit/>
          <w:jc w:val="center"/>
        </w:trPr>
        <w:tc>
          <w:tcPr>
            <w:tcW w:w="988" w:type="dxa"/>
            <w:vAlign w:val="center"/>
          </w:tcPr>
          <w:p w14:paraId="04C2A632" w14:textId="77777777" w:rsidR="00385BF7" w:rsidRPr="005118CC" w:rsidRDefault="00385BF7" w:rsidP="0080322A">
            <w:pPr>
              <w:numPr>
                <w:ilvl w:val="0"/>
                <w:numId w:val="10"/>
              </w:numPr>
              <w:ind w:left="720"/>
              <w:contextualSpacing/>
            </w:pPr>
          </w:p>
        </w:tc>
        <w:tc>
          <w:tcPr>
            <w:tcW w:w="1701" w:type="dxa"/>
            <w:vAlign w:val="center"/>
          </w:tcPr>
          <w:p w14:paraId="3A6E7719" w14:textId="77777777" w:rsidR="00385BF7" w:rsidRPr="005118CC" w:rsidRDefault="00385BF7" w:rsidP="00385BF7">
            <w:r w:rsidRPr="005118CC">
              <w:t>FR123260</w:t>
            </w:r>
          </w:p>
        </w:tc>
        <w:tc>
          <w:tcPr>
            <w:tcW w:w="4961" w:type="dxa"/>
            <w:vAlign w:val="center"/>
          </w:tcPr>
          <w:p w14:paraId="3ADBD6FE" w14:textId="77777777" w:rsidR="00385BF7" w:rsidRPr="005118CC" w:rsidRDefault="00385BF7" w:rsidP="00385BF7">
            <w:r w:rsidRPr="005118CC">
              <w:t>Витрачання на придбання необоротних активів (за непрямим методом)</w:t>
            </w:r>
          </w:p>
        </w:tc>
        <w:tc>
          <w:tcPr>
            <w:tcW w:w="1984" w:type="dxa"/>
            <w:vAlign w:val="center"/>
          </w:tcPr>
          <w:p w14:paraId="1ED3B11B" w14:textId="77777777" w:rsidR="00385BF7" w:rsidRPr="005118CC" w:rsidRDefault="00385BF7" w:rsidP="00385BF7">
            <w:r w:rsidRPr="005118CC">
              <w:t>T100_1, T100_2</w:t>
            </w:r>
          </w:p>
        </w:tc>
        <w:tc>
          <w:tcPr>
            <w:tcW w:w="2268" w:type="dxa"/>
            <w:vAlign w:val="center"/>
          </w:tcPr>
          <w:p w14:paraId="3A3E22B0" w14:textId="77777777" w:rsidR="00385BF7" w:rsidRPr="005118CC" w:rsidRDefault="00385BF7" w:rsidP="00385BF7">
            <w:r w:rsidRPr="005118CC">
              <w:t>F061, H001</w:t>
            </w:r>
          </w:p>
        </w:tc>
        <w:tc>
          <w:tcPr>
            <w:tcW w:w="1985" w:type="dxa"/>
            <w:vAlign w:val="center"/>
          </w:tcPr>
          <w:p w14:paraId="7CC59785" w14:textId="77777777" w:rsidR="00385BF7" w:rsidRPr="005118CC" w:rsidRDefault="00385BF7" w:rsidP="00385BF7">
            <w:r w:rsidRPr="005118CC">
              <w:t>Немає</w:t>
            </w:r>
          </w:p>
        </w:tc>
        <w:tc>
          <w:tcPr>
            <w:tcW w:w="1276" w:type="dxa"/>
            <w:vAlign w:val="center"/>
          </w:tcPr>
          <w:p w14:paraId="4352C480" w14:textId="77777777" w:rsidR="00385BF7" w:rsidRPr="005118CC" w:rsidRDefault="00385BF7" w:rsidP="00385BF7">
            <w:r w:rsidRPr="005118CC">
              <w:t>FR1</w:t>
            </w:r>
          </w:p>
        </w:tc>
      </w:tr>
      <w:tr w:rsidR="005118CC" w:rsidRPr="005118CC" w14:paraId="3C250EA3" w14:textId="77777777" w:rsidTr="00EC4377">
        <w:trPr>
          <w:cantSplit/>
          <w:jc w:val="center"/>
        </w:trPr>
        <w:tc>
          <w:tcPr>
            <w:tcW w:w="988" w:type="dxa"/>
            <w:vAlign w:val="center"/>
          </w:tcPr>
          <w:p w14:paraId="676940A0" w14:textId="77777777" w:rsidR="00385BF7" w:rsidRPr="005118CC" w:rsidRDefault="00385BF7" w:rsidP="0080322A">
            <w:pPr>
              <w:numPr>
                <w:ilvl w:val="0"/>
                <w:numId w:val="10"/>
              </w:numPr>
              <w:ind w:left="720"/>
              <w:contextualSpacing/>
            </w:pPr>
          </w:p>
        </w:tc>
        <w:tc>
          <w:tcPr>
            <w:tcW w:w="1701" w:type="dxa"/>
            <w:vAlign w:val="center"/>
          </w:tcPr>
          <w:p w14:paraId="4BE1159D" w14:textId="77777777" w:rsidR="00385BF7" w:rsidRPr="005118CC" w:rsidRDefault="00385BF7" w:rsidP="00385BF7">
            <w:r w:rsidRPr="005118CC">
              <w:t>FR123270</w:t>
            </w:r>
          </w:p>
        </w:tc>
        <w:tc>
          <w:tcPr>
            <w:tcW w:w="4961" w:type="dxa"/>
            <w:vAlign w:val="center"/>
          </w:tcPr>
          <w:p w14:paraId="1506F98F" w14:textId="77777777" w:rsidR="00385BF7" w:rsidRPr="005118CC" w:rsidRDefault="00385BF7" w:rsidP="00385BF7">
            <w:r w:rsidRPr="005118CC">
              <w:t>Виплати за деривативами (за непрямим методом)</w:t>
            </w:r>
          </w:p>
        </w:tc>
        <w:tc>
          <w:tcPr>
            <w:tcW w:w="1984" w:type="dxa"/>
            <w:vAlign w:val="center"/>
          </w:tcPr>
          <w:p w14:paraId="47A0AE67" w14:textId="77777777" w:rsidR="00385BF7" w:rsidRPr="005118CC" w:rsidRDefault="00385BF7" w:rsidP="00385BF7">
            <w:r w:rsidRPr="005118CC">
              <w:t>T100_1, T100_2</w:t>
            </w:r>
          </w:p>
        </w:tc>
        <w:tc>
          <w:tcPr>
            <w:tcW w:w="2268" w:type="dxa"/>
            <w:vAlign w:val="center"/>
          </w:tcPr>
          <w:p w14:paraId="7A4F7BE2" w14:textId="77777777" w:rsidR="00385BF7" w:rsidRPr="005118CC" w:rsidRDefault="00385BF7" w:rsidP="00385BF7">
            <w:r w:rsidRPr="005118CC">
              <w:t>F061, H001</w:t>
            </w:r>
          </w:p>
        </w:tc>
        <w:tc>
          <w:tcPr>
            <w:tcW w:w="1985" w:type="dxa"/>
            <w:vAlign w:val="center"/>
          </w:tcPr>
          <w:p w14:paraId="56507E78" w14:textId="77777777" w:rsidR="00385BF7" w:rsidRPr="005118CC" w:rsidRDefault="00385BF7" w:rsidP="00385BF7">
            <w:r w:rsidRPr="005118CC">
              <w:t>Немає</w:t>
            </w:r>
          </w:p>
        </w:tc>
        <w:tc>
          <w:tcPr>
            <w:tcW w:w="1276" w:type="dxa"/>
            <w:vAlign w:val="center"/>
          </w:tcPr>
          <w:p w14:paraId="691094B0" w14:textId="77777777" w:rsidR="00385BF7" w:rsidRPr="005118CC" w:rsidRDefault="00385BF7" w:rsidP="00385BF7">
            <w:r w:rsidRPr="005118CC">
              <w:t>FR1</w:t>
            </w:r>
          </w:p>
        </w:tc>
      </w:tr>
      <w:tr w:rsidR="005118CC" w:rsidRPr="005118CC" w14:paraId="450FC4E7" w14:textId="77777777" w:rsidTr="00EC4377">
        <w:trPr>
          <w:cantSplit/>
          <w:jc w:val="center"/>
        </w:trPr>
        <w:tc>
          <w:tcPr>
            <w:tcW w:w="988" w:type="dxa"/>
            <w:vAlign w:val="center"/>
          </w:tcPr>
          <w:p w14:paraId="74AF4FDD" w14:textId="77777777" w:rsidR="00385BF7" w:rsidRPr="005118CC" w:rsidRDefault="00385BF7" w:rsidP="0080322A">
            <w:pPr>
              <w:numPr>
                <w:ilvl w:val="0"/>
                <w:numId w:val="10"/>
              </w:numPr>
              <w:ind w:left="720"/>
              <w:contextualSpacing/>
            </w:pPr>
          </w:p>
        </w:tc>
        <w:tc>
          <w:tcPr>
            <w:tcW w:w="1701" w:type="dxa"/>
            <w:vAlign w:val="center"/>
          </w:tcPr>
          <w:p w14:paraId="0497CA86" w14:textId="77777777" w:rsidR="00385BF7" w:rsidRPr="005118CC" w:rsidRDefault="00385BF7" w:rsidP="00385BF7">
            <w:r w:rsidRPr="005118CC">
              <w:t>FR123275</w:t>
            </w:r>
          </w:p>
        </w:tc>
        <w:tc>
          <w:tcPr>
            <w:tcW w:w="4961" w:type="dxa"/>
            <w:vAlign w:val="center"/>
          </w:tcPr>
          <w:p w14:paraId="4E412642" w14:textId="77777777" w:rsidR="00385BF7" w:rsidRPr="005118CC" w:rsidRDefault="00385BF7" w:rsidP="00385BF7">
            <w:r w:rsidRPr="005118CC">
              <w:t>Витрачання на надання позик (за непрямим методом)</w:t>
            </w:r>
          </w:p>
        </w:tc>
        <w:tc>
          <w:tcPr>
            <w:tcW w:w="1984" w:type="dxa"/>
            <w:vAlign w:val="center"/>
          </w:tcPr>
          <w:p w14:paraId="346598EE" w14:textId="77777777" w:rsidR="00385BF7" w:rsidRPr="005118CC" w:rsidRDefault="00385BF7" w:rsidP="00385BF7">
            <w:r w:rsidRPr="005118CC">
              <w:t>T100_1, T100_2</w:t>
            </w:r>
          </w:p>
        </w:tc>
        <w:tc>
          <w:tcPr>
            <w:tcW w:w="2268" w:type="dxa"/>
            <w:vAlign w:val="center"/>
          </w:tcPr>
          <w:p w14:paraId="38A8ABF7" w14:textId="77777777" w:rsidR="00385BF7" w:rsidRPr="005118CC" w:rsidRDefault="00385BF7" w:rsidP="00385BF7">
            <w:r w:rsidRPr="005118CC">
              <w:t>F061, H001</w:t>
            </w:r>
          </w:p>
        </w:tc>
        <w:tc>
          <w:tcPr>
            <w:tcW w:w="1985" w:type="dxa"/>
            <w:vAlign w:val="center"/>
          </w:tcPr>
          <w:p w14:paraId="39DA03D7" w14:textId="77777777" w:rsidR="00385BF7" w:rsidRPr="005118CC" w:rsidRDefault="00385BF7" w:rsidP="00385BF7">
            <w:r w:rsidRPr="005118CC">
              <w:t>Немає</w:t>
            </w:r>
          </w:p>
        </w:tc>
        <w:tc>
          <w:tcPr>
            <w:tcW w:w="1276" w:type="dxa"/>
            <w:vAlign w:val="center"/>
          </w:tcPr>
          <w:p w14:paraId="7BD2122A" w14:textId="77777777" w:rsidR="00385BF7" w:rsidRPr="005118CC" w:rsidRDefault="00385BF7" w:rsidP="00385BF7">
            <w:r w:rsidRPr="005118CC">
              <w:t>FR1</w:t>
            </w:r>
          </w:p>
        </w:tc>
      </w:tr>
      <w:tr w:rsidR="005118CC" w:rsidRPr="005118CC" w14:paraId="470E8C29" w14:textId="77777777" w:rsidTr="00EC4377">
        <w:trPr>
          <w:cantSplit/>
          <w:jc w:val="center"/>
        </w:trPr>
        <w:tc>
          <w:tcPr>
            <w:tcW w:w="988" w:type="dxa"/>
            <w:vAlign w:val="center"/>
          </w:tcPr>
          <w:p w14:paraId="09019E46" w14:textId="77777777" w:rsidR="00385BF7" w:rsidRPr="005118CC" w:rsidRDefault="00385BF7" w:rsidP="0080322A">
            <w:pPr>
              <w:numPr>
                <w:ilvl w:val="0"/>
                <w:numId w:val="10"/>
              </w:numPr>
              <w:ind w:left="720"/>
              <w:contextualSpacing/>
            </w:pPr>
          </w:p>
        </w:tc>
        <w:tc>
          <w:tcPr>
            <w:tcW w:w="1701" w:type="dxa"/>
            <w:vAlign w:val="center"/>
          </w:tcPr>
          <w:p w14:paraId="1E219A6E" w14:textId="77777777" w:rsidR="00385BF7" w:rsidRPr="005118CC" w:rsidRDefault="00385BF7" w:rsidP="00385BF7">
            <w:r w:rsidRPr="005118CC">
              <w:t>FR123280</w:t>
            </w:r>
          </w:p>
        </w:tc>
        <w:tc>
          <w:tcPr>
            <w:tcW w:w="4961" w:type="dxa"/>
            <w:vAlign w:val="center"/>
          </w:tcPr>
          <w:p w14:paraId="0A2E2DE1" w14:textId="77777777" w:rsidR="00385BF7" w:rsidRPr="005118CC" w:rsidRDefault="00385BF7" w:rsidP="00385BF7">
            <w:r w:rsidRPr="005118CC">
              <w:t>Витрачання на придбання дочірнього підприємства та іншої господарської одиниці (за непрямим методом)</w:t>
            </w:r>
          </w:p>
        </w:tc>
        <w:tc>
          <w:tcPr>
            <w:tcW w:w="1984" w:type="dxa"/>
            <w:vAlign w:val="center"/>
          </w:tcPr>
          <w:p w14:paraId="28A2C1E5" w14:textId="77777777" w:rsidR="00385BF7" w:rsidRPr="005118CC" w:rsidRDefault="00385BF7" w:rsidP="00385BF7">
            <w:r w:rsidRPr="005118CC">
              <w:t>T100_1, T100_2</w:t>
            </w:r>
          </w:p>
        </w:tc>
        <w:tc>
          <w:tcPr>
            <w:tcW w:w="2268" w:type="dxa"/>
            <w:vAlign w:val="center"/>
          </w:tcPr>
          <w:p w14:paraId="06F527AA" w14:textId="77777777" w:rsidR="00385BF7" w:rsidRPr="005118CC" w:rsidRDefault="00385BF7" w:rsidP="00385BF7">
            <w:r w:rsidRPr="005118CC">
              <w:t>F061, H001</w:t>
            </w:r>
          </w:p>
        </w:tc>
        <w:tc>
          <w:tcPr>
            <w:tcW w:w="1985" w:type="dxa"/>
            <w:vAlign w:val="center"/>
          </w:tcPr>
          <w:p w14:paraId="05FF6473" w14:textId="77777777" w:rsidR="00385BF7" w:rsidRPr="005118CC" w:rsidRDefault="00385BF7" w:rsidP="00385BF7">
            <w:r w:rsidRPr="005118CC">
              <w:t>Немає</w:t>
            </w:r>
          </w:p>
        </w:tc>
        <w:tc>
          <w:tcPr>
            <w:tcW w:w="1276" w:type="dxa"/>
            <w:vAlign w:val="center"/>
          </w:tcPr>
          <w:p w14:paraId="31BD5264" w14:textId="77777777" w:rsidR="00385BF7" w:rsidRPr="005118CC" w:rsidRDefault="00385BF7" w:rsidP="00385BF7">
            <w:r w:rsidRPr="005118CC">
              <w:t>FR1</w:t>
            </w:r>
          </w:p>
        </w:tc>
      </w:tr>
      <w:tr w:rsidR="005118CC" w:rsidRPr="005118CC" w14:paraId="70711B72" w14:textId="77777777" w:rsidTr="00EC4377">
        <w:trPr>
          <w:cantSplit/>
          <w:jc w:val="center"/>
        </w:trPr>
        <w:tc>
          <w:tcPr>
            <w:tcW w:w="988" w:type="dxa"/>
            <w:vAlign w:val="center"/>
          </w:tcPr>
          <w:p w14:paraId="1423E5D3" w14:textId="77777777" w:rsidR="00385BF7" w:rsidRPr="005118CC" w:rsidRDefault="00385BF7" w:rsidP="0080322A">
            <w:pPr>
              <w:numPr>
                <w:ilvl w:val="0"/>
                <w:numId w:val="10"/>
              </w:numPr>
              <w:ind w:left="720"/>
              <w:contextualSpacing/>
            </w:pPr>
          </w:p>
        </w:tc>
        <w:tc>
          <w:tcPr>
            <w:tcW w:w="1701" w:type="dxa"/>
            <w:vAlign w:val="center"/>
          </w:tcPr>
          <w:p w14:paraId="40349CD4" w14:textId="77777777" w:rsidR="00385BF7" w:rsidRPr="005118CC" w:rsidRDefault="00385BF7" w:rsidP="00385BF7">
            <w:r w:rsidRPr="005118CC">
              <w:t>FR123290</w:t>
            </w:r>
          </w:p>
        </w:tc>
        <w:tc>
          <w:tcPr>
            <w:tcW w:w="4961" w:type="dxa"/>
            <w:vAlign w:val="center"/>
          </w:tcPr>
          <w:p w14:paraId="3D714E4D" w14:textId="77777777" w:rsidR="00385BF7" w:rsidRPr="005118CC" w:rsidRDefault="00385BF7" w:rsidP="00385BF7">
            <w:r w:rsidRPr="005118CC">
              <w:t>Інші платежі в результаті інвестиційної діяльності (за непрямим методом)</w:t>
            </w:r>
          </w:p>
        </w:tc>
        <w:tc>
          <w:tcPr>
            <w:tcW w:w="1984" w:type="dxa"/>
            <w:vAlign w:val="center"/>
          </w:tcPr>
          <w:p w14:paraId="3ED5BF48" w14:textId="77777777" w:rsidR="00385BF7" w:rsidRPr="005118CC" w:rsidRDefault="00385BF7" w:rsidP="00385BF7">
            <w:r w:rsidRPr="005118CC">
              <w:t>T100_1, T100_2</w:t>
            </w:r>
          </w:p>
        </w:tc>
        <w:tc>
          <w:tcPr>
            <w:tcW w:w="2268" w:type="dxa"/>
            <w:vAlign w:val="center"/>
          </w:tcPr>
          <w:p w14:paraId="291808CC" w14:textId="77777777" w:rsidR="00385BF7" w:rsidRPr="005118CC" w:rsidRDefault="00385BF7" w:rsidP="00385BF7">
            <w:r w:rsidRPr="005118CC">
              <w:t>F061, H001</w:t>
            </w:r>
          </w:p>
        </w:tc>
        <w:tc>
          <w:tcPr>
            <w:tcW w:w="1985" w:type="dxa"/>
            <w:vAlign w:val="center"/>
          </w:tcPr>
          <w:p w14:paraId="1A163335" w14:textId="77777777" w:rsidR="00385BF7" w:rsidRPr="005118CC" w:rsidRDefault="00385BF7" w:rsidP="00385BF7">
            <w:r w:rsidRPr="005118CC">
              <w:t>Немає</w:t>
            </w:r>
          </w:p>
        </w:tc>
        <w:tc>
          <w:tcPr>
            <w:tcW w:w="1276" w:type="dxa"/>
            <w:vAlign w:val="center"/>
          </w:tcPr>
          <w:p w14:paraId="60B73B77" w14:textId="77777777" w:rsidR="00385BF7" w:rsidRPr="005118CC" w:rsidRDefault="00385BF7" w:rsidP="00385BF7">
            <w:r w:rsidRPr="005118CC">
              <w:t>FR1</w:t>
            </w:r>
          </w:p>
        </w:tc>
      </w:tr>
      <w:tr w:rsidR="005118CC" w:rsidRPr="005118CC" w14:paraId="5F3132F9" w14:textId="77777777" w:rsidTr="00EC4377">
        <w:trPr>
          <w:cantSplit/>
          <w:jc w:val="center"/>
        </w:trPr>
        <w:tc>
          <w:tcPr>
            <w:tcW w:w="988" w:type="dxa"/>
            <w:vAlign w:val="center"/>
          </w:tcPr>
          <w:p w14:paraId="3E36CEBD" w14:textId="77777777" w:rsidR="00385BF7" w:rsidRPr="005118CC" w:rsidRDefault="00385BF7" w:rsidP="0080322A">
            <w:pPr>
              <w:numPr>
                <w:ilvl w:val="0"/>
                <w:numId w:val="10"/>
              </w:numPr>
              <w:ind w:left="720"/>
              <w:contextualSpacing/>
            </w:pPr>
          </w:p>
        </w:tc>
        <w:tc>
          <w:tcPr>
            <w:tcW w:w="1701" w:type="dxa"/>
            <w:vAlign w:val="center"/>
          </w:tcPr>
          <w:p w14:paraId="57A5F8E8" w14:textId="77777777" w:rsidR="00385BF7" w:rsidRPr="005118CC" w:rsidRDefault="00385BF7" w:rsidP="00385BF7">
            <w:r w:rsidRPr="005118CC">
              <w:t>FR123295</w:t>
            </w:r>
          </w:p>
        </w:tc>
        <w:tc>
          <w:tcPr>
            <w:tcW w:w="4961" w:type="dxa"/>
            <w:vAlign w:val="center"/>
          </w:tcPr>
          <w:p w14:paraId="154ACABA" w14:textId="77777777" w:rsidR="00385BF7" w:rsidRPr="005118CC" w:rsidRDefault="00385BF7" w:rsidP="00385BF7">
            <w:r w:rsidRPr="005118CC">
              <w:t>Чистий рух коштів від інвестиційної діяльності (за непрямим методом)</w:t>
            </w:r>
          </w:p>
        </w:tc>
        <w:tc>
          <w:tcPr>
            <w:tcW w:w="1984" w:type="dxa"/>
            <w:vAlign w:val="center"/>
          </w:tcPr>
          <w:p w14:paraId="7150115E" w14:textId="77777777" w:rsidR="00385BF7" w:rsidRPr="005118CC" w:rsidRDefault="00385BF7" w:rsidP="00385BF7">
            <w:r w:rsidRPr="005118CC">
              <w:t>T100_1, T100_2</w:t>
            </w:r>
          </w:p>
        </w:tc>
        <w:tc>
          <w:tcPr>
            <w:tcW w:w="2268" w:type="dxa"/>
            <w:vAlign w:val="center"/>
          </w:tcPr>
          <w:p w14:paraId="27B72E26" w14:textId="77777777" w:rsidR="00385BF7" w:rsidRPr="005118CC" w:rsidRDefault="00385BF7" w:rsidP="00385BF7">
            <w:r w:rsidRPr="005118CC">
              <w:t>F061, H001</w:t>
            </w:r>
          </w:p>
        </w:tc>
        <w:tc>
          <w:tcPr>
            <w:tcW w:w="1985" w:type="dxa"/>
            <w:vAlign w:val="center"/>
          </w:tcPr>
          <w:p w14:paraId="397229F8" w14:textId="77777777" w:rsidR="00385BF7" w:rsidRPr="005118CC" w:rsidRDefault="00385BF7" w:rsidP="00385BF7">
            <w:r w:rsidRPr="005118CC">
              <w:t>Немає</w:t>
            </w:r>
          </w:p>
        </w:tc>
        <w:tc>
          <w:tcPr>
            <w:tcW w:w="1276" w:type="dxa"/>
            <w:vAlign w:val="center"/>
          </w:tcPr>
          <w:p w14:paraId="6BC0D17A" w14:textId="77777777" w:rsidR="00385BF7" w:rsidRPr="005118CC" w:rsidRDefault="00385BF7" w:rsidP="00385BF7">
            <w:r w:rsidRPr="005118CC">
              <w:t>FR1</w:t>
            </w:r>
          </w:p>
        </w:tc>
      </w:tr>
      <w:tr w:rsidR="005118CC" w:rsidRPr="005118CC" w14:paraId="3575A592" w14:textId="77777777" w:rsidTr="00EC4377">
        <w:trPr>
          <w:cantSplit/>
          <w:jc w:val="center"/>
        </w:trPr>
        <w:tc>
          <w:tcPr>
            <w:tcW w:w="988" w:type="dxa"/>
            <w:vAlign w:val="center"/>
          </w:tcPr>
          <w:p w14:paraId="7D7D6BD2" w14:textId="77777777" w:rsidR="00385BF7" w:rsidRPr="005118CC" w:rsidRDefault="00385BF7" w:rsidP="0080322A">
            <w:pPr>
              <w:numPr>
                <w:ilvl w:val="0"/>
                <w:numId w:val="10"/>
              </w:numPr>
              <w:ind w:left="720"/>
              <w:contextualSpacing/>
            </w:pPr>
          </w:p>
        </w:tc>
        <w:tc>
          <w:tcPr>
            <w:tcW w:w="1701" w:type="dxa"/>
            <w:vAlign w:val="center"/>
          </w:tcPr>
          <w:p w14:paraId="4F9E50AC" w14:textId="77777777" w:rsidR="00385BF7" w:rsidRPr="005118CC" w:rsidRDefault="00385BF7" w:rsidP="00385BF7">
            <w:r w:rsidRPr="005118CC">
              <w:t>FR123300</w:t>
            </w:r>
          </w:p>
        </w:tc>
        <w:tc>
          <w:tcPr>
            <w:tcW w:w="4961" w:type="dxa"/>
            <w:vAlign w:val="center"/>
          </w:tcPr>
          <w:p w14:paraId="0789BA38" w14:textId="77777777" w:rsidR="00385BF7" w:rsidRPr="005118CC" w:rsidRDefault="00385BF7" w:rsidP="00385BF7">
            <w:r w:rsidRPr="005118CC">
              <w:t>Надходження від власного капіталу (за непрямим методом)</w:t>
            </w:r>
          </w:p>
        </w:tc>
        <w:tc>
          <w:tcPr>
            <w:tcW w:w="1984" w:type="dxa"/>
            <w:vAlign w:val="center"/>
          </w:tcPr>
          <w:p w14:paraId="49B9A0C1" w14:textId="77777777" w:rsidR="00385BF7" w:rsidRPr="005118CC" w:rsidRDefault="00385BF7" w:rsidP="00385BF7">
            <w:r w:rsidRPr="005118CC">
              <w:t>T100_1, T100_2</w:t>
            </w:r>
          </w:p>
        </w:tc>
        <w:tc>
          <w:tcPr>
            <w:tcW w:w="2268" w:type="dxa"/>
            <w:vAlign w:val="center"/>
          </w:tcPr>
          <w:p w14:paraId="7158DE9B" w14:textId="77777777" w:rsidR="00385BF7" w:rsidRPr="005118CC" w:rsidRDefault="00385BF7" w:rsidP="00385BF7">
            <w:r w:rsidRPr="005118CC">
              <w:t>F061, H001</w:t>
            </w:r>
          </w:p>
        </w:tc>
        <w:tc>
          <w:tcPr>
            <w:tcW w:w="1985" w:type="dxa"/>
            <w:vAlign w:val="center"/>
          </w:tcPr>
          <w:p w14:paraId="7960DFFC" w14:textId="77777777" w:rsidR="00385BF7" w:rsidRPr="005118CC" w:rsidRDefault="00385BF7" w:rsidP="00385BF7">
            <w:r w:rsidRPr="005118CC">
              <w:t>Немає</w:t>
            </w:r>
          </w:p>
        </w:tc>
        <w:tc>
          <w:tcPr>
            <w:tcW w:w="1276" w:type="dxa"/>
            <w:vAlign w:val="center"/>
          </w:tcPr>
          <w:p w14:paraId="147DB42C" w14:textId="77777777" w:rsidR="00385BF7" w:rsidRPr="005118CC" w:rsidRDefault="00385BF7" w:rsidP="00385BF7">
            <w:r w:rsidRPr="005118CC">
              <w:t>FR1</w:t>
            </w:r>
          </w:p>
        </w:tc>
      </w:tr>
      <w:tr w:rsidR="005118CC" w:rsidRPr="005118CC" w14:paraId="49E5DD1E" w14:textId="77777777" w:rsidTr="00EC4377">
        <w:trPr>
          <w:cantSplit/>
          <w:jc w:val="center"/>
        </w:trPr>
        <w:tc>
          <w:tcPr>
            <w:tcW w:w="988" w:type="dxa"/>
            <w:vAlign w:val="center"/>
          </w:tcPr>
          <w:p w14:paraId="7D5DA49B" w14:textId="77777777" w:rsidR="00385BF7" w:rsidRPr="005118CC" w:rsidRDefault="00385BF7" w:rsidP="0080322A">
            <w:pPr>
              <w:numPr>
                <w:ilvl w:val="0"/>
                <w:numId w:val="10"/>
              </w:numPr>
              <w:ind w:left="720"/>
              <w:contextualSpacing/>
            </w:pPr>
          </w:p>
        </w:tc>
        <w:tc>
          <w:tcPr>
            <w:tcW w:w="1701" w:type="dxa"/>
            <w:vAlign w:val="center"/>
          </w:tcPr>
          <w:p w14:paraId="0C80D4F5" w14:textId="77777777" w:rsidR="00385BF7" w:rsidRPr="005118CC" w:rsidRDefault="00385BF7" w:rsidP="00385BF7">
            <w:r w:rsidRPr="005118CC">
              <w:t>FR123305</w:t>
            </w:r>
          </w:p>
        </w:tc>
        <w:tc>
          <w:tcPr>
            <w:tcW w:w="4961" w:type="dxa"/>
            <w:vAlign w:val="center"/>
          </w:tcPr>
          <w:p w14:paraId="45767E37" w14:textId="77777777" w:rsidR="00385BF7" w:rsidRPr="005118CC" w:rsidRDefault="00385BF7" w:rsidP="00385BF7">
            <w:r w:rsidRPr="005118CC">
              <w:t>Надходження від отримання позик (за непрямим методом)</w:t>
            </w:r>
          </w:p>
        </w:tc>
        <w:tc>
          <w:tcPr>
            <w:tcW w:w="1984" w:type="dxa"/>
            <w:vAlign w:val="center"/>
          </w:tcPr>
          <w:p w14:paraId="6DD4DB32" w14:textId="77777777" w:rsidR="00385BF7" w:rsidRPr="005118CC" w:rsidRDefault="00385BF7" w:rsidP="00385BF7">
            <w:r w:rsidRPr="005118CC">
              <w:t>T100_1, T100_2</w:t>
            </w:r>
          </w:p>
        </w:tc>
        <w:tc>
          <w:tcPr>
            <w:tcW w:w="2268" w:type="dxa"/>
            <w:vAlign w:val="center"/>
          </w:tcPr>
          <w:p w14:paraId="19E9F77D" w14:textId="77777777" w:rsidR="00385BF7" w:rsidRPr="005118CC" w:rsidRDefault="00385BF7" w:rsidP="00385BF7">
            <w:r w:rsidRPr="005118CC">
              <w:t>F061, H001</w:t>
            </w:r>
          </w:p>
        </w:tc>
        <w:tc>
          <w:tcPr>
            <w:tcW w:w="1985" w:type="dxa"/>
            <w:vAlign w:val="center"/>
          </w:tcPr>
          <w:p w14:paraId="3FC846A9" w14:textId="77777777" w:rsidR="00385BF7" w:rsidRPr="005118CC" w:rsidRDefault="00385BF7" w:rsidP="00385BF7">
            <w:r w:rsidRPr="005118CC">
              <w:t>Немає</w:t>
            </w:r>
          </w:p>
        </w:tc>
        <w:tc>
          <w:tcPr>
            <w:tcW w:w="1276" w:type="dxa"/>
            <w:vAlign w:val="center"/>
          </w:tcPr>
          <w:p w14:paraId="014B897B" w14:textId="77777777" w:rsidR="00385BF7" w:rsidRPr="005118CC" w:rsidRDefault="00385BF7" w:rsidP="00385BF7">
            <w:r w:rsidRPr="005118CC">
              <w:t>FR1</w:t>
            </w:r>
          </w:p>
        </w:tc>
      </w:tr>
      <w:tr w:rsidR="005118CC" w:rsidRPr="005118CC" w14:paraId="05B34C03" w14:textId="77777777" w:rsidTr="00EC4377">
        <w:trPr>
          <w:cantSplit/>
          <w:jc w:val="center"/>
        </w:trPr>
        <w:tc>
          <w:tcPr>
            <w:tcW w:w="988" w:type="dxa"/>
            <w:vAlign w:val="center"/>
          </w:tcPr>
          <w:p w14:paraId="1260B2E6" w14:textId="77777777" w:rsidR="00385BF7" w:rsidRPr="005118CC" w:rsidRDefault="00385BF7" w:rsidP="0080322A">
            <w:pPr>
              <w:numPr>
                <w:ilvl w:val="0"/>
                <w:numId w:val="10"/>
              </w:numPr>
              <w:ind w:left="720"/>
              <w:contextualSpacing/>
            </w:pPr>
          </w:p>
        </w:tc>
        <w:tc>
          <w:tcPr>
            <w:tcW w:w="1701" w:type="dxa"/>
            <w:vAlign w:val="center"/>
          </w:tcPr>
          <w:p w14:paraId="22BBEF2F" w14:textId="77777777" w:rsidR="00385BF7" w:rsidRPr="005118CC" w:rsidRDefault="00385BF7" w:rsidP="00385BF7">
            <w:r w:rsidRPr="005118CC">
              <w:t>FR123310</w:t>
            </w:r>
          </w:p>
        </w:tc>
        <w:tc>
          <w:tcPr>
            <w:tcW w:w="4961" w:type="dxa"/>
            <w:vAlign w:val="center"/>
          </w:tcPr>
          <w:p w14:paraId="1ED39872" w14:textId="77777777" w:rsidR="00385BF7" w:rsidRPr="005118CC" w:rsidRDefault="00385BF7" w:rsidP="00385BF7">
            <w:r w:rsidRPr="005118CC">
              <w:t>Надходження від продажу частки в дочірньому підприємстві (за непрямим методом)</w:t>
            </w:r>
          </w:p>
        </w:tc>
        <w:tc>
          <w:tcPr>
            <w:tcW w:w="1984" w:type="dxa"/>
            <w:vAlign w:val="center"/>
          </w:tcPr>
          <w:p w14:paraId="368C13FF" w14:textId="77777777" w:rsidR="00385BF7" w:rsidRPr="005118CC" w:rsidRDefault="00385BF7" w:rsidP="00385BF7">
            <w:r w:rsidRPr="005118CC">
              <w:t>T100_1, T100_2</w:t>
            </w:r>
          </w:p>
        </w:tc>
        <w:tc>
          <w:tcPr>
            <w:tcW w:w="2268" w:type="dxa"/>
            <w:vAlign w:val="center"/>
          </w:tcPr>
          <w:p w14:paraId="36E7FB86" w14:textId="77777777" w:rsidR="00385BF7" w:rsidRPr="005118CC" w:rsidRDefault="00385BF7" w:rsidP="00385BF7">
            <w:r w:rsidRPr="005118CC">
              <w:t>F061, H001</w:t>
            </w:r>
          </w:p>
        </w:tc>
        <w:tc>
          <w:tcPr>
            <w:tcW w:w="1985" w:type="dxa"/>
            <w:vAlign w:val="center"/>
          </w:tcPr>
          <w:p w14:paraId="7CA90E01" w14:textId="77777777" w:rsidR="00385BF7" w:rsidRPr="005118CC" w:rsidRDefault="00385BF7" w:rsidP="00385BF7">
            <w:r w:rsidRPr="005118CC">
              <w:t>Немає</w:t>
            </w:r>
          </w:p>
        </w:tc>
        <w:tc>
          <w:tcPr>
            <w:tcW w:w="1276" w:type="dxa"/>
            <w:vAlign w:val="center"/>
          </w:tcPr>
          <w:p w14:paraId="7C8B43C1" w14:textId="77777777" w:rsidR="00385BF7" w:rsidRPr="005118CC" w:rsidRDefault="00385BF7" w:rsidP="00385BF7">
            <w:r w:rsidRPr="005118CC">
              <w:t>FR1</w:t>
            </w:r>
          </w:p>
        </w:tc>
      </w:tr>
      <w:tr w:rsidR="005118CC" w:rsidRPr="005118CC" w14:paraId="5688F713" w14:textId="77777777" w:rsidTr="00EC4377">
        <w:trPr>
          <w:cantSplit/>
          <w:jc w:val="center"/>
        </w:trPr>
        <w:tc>
          <w:tcPr>
            <w:tcW w:w="988" w:type="dxa"/>
            <w:vAlign w:val="center"/>
          </w:tcPr>
          <w:p w14:paraId="4A77BD2C" w14:textId="77777777" w:rsidR="00385BF7" w:rsidRPr="005118CC" w:rsidRDefault="00385BF7" w:rsidP="0080322A">
            <w:pPr>
              <w:numPr>
                <w:ilvl w:val="0"/>
                <w:numId w:val="10"/>
              </w:numPr>
              <w:ind w:left="720"/>
              <w:contextualSpacing/>
            </w:pPr>
          </w:p>
        </w:tc>
        <w:tc>
          <w:tcPr>
            <w:tcW w:w="1701" w:type="dxa"/>
            <w:vAlign w:val="center"/>
          </w:tcPr>
          <w:p w14:paraId="6EA10FA8" w14:textId="77777777" w:rsidR="00385BF7" w:rsidRPr="005118CC" w:rsidRDefault="00385BF7" w:rsidP="00385BF7">
            <w:r w:rsidRPr="005118CC">
              <w:t>FR123340</w:t>
            </w:r>
          </w:p>
        </w:tc>
        <w:tc>
          <w:tcPr>
            <w:tcW w:w="4961" w:type="dxa"/>
            <w:vAlign w:val="center"/>
          </w:tcPr>
          <w:p w14:paraId="33E29598" w14:textId="77777777" w:rsidR="00385BF7" w:rsidRPr="005118CC" w:rsidRDefault="00385BF7" w:rsidP="00385BF7">
            <w:r w:rsidRPr="005118CC">
              <w:t>Інші надходження в результаті фінансової діяльності (за непрямим методом)</w:t>
            </w:r>
          </w:p>
        </w:tc>
        <w:tc>
          <w:tcPr>
            <w:tcW w:w="1984" w:type="dxa"/>
            <w:vAlign w:val="center"/>
          </w:tcPr>
          <w:p w14:paraId="1691C1E9" w14:textId="77777777" w:rsidR="00385BF7" w:rsidRPr="005118CC" w:rsidRDefault="00385BF7" w:rsidP="00385BF7">
            <w:r w:rsidRPr="005118CC">
              <w:t>T100_1, T100_2</w:t>
            </w:r>
          </w:p>
        </w:tc>
        <w:tc>
          <w:tcPr>
            <w:tcW w:w="2268" w:type="dxa"/>
            <w:vAlign w:val="center"/>
          </w:tcPr>
          <w:p w14:paraId="70C8CB61" w14:textId="77777777" w:rsidR="00385BF7" w:rsidRPr="005118CC" w:rsidRDefault="00385BF7" w:rsidP="00385BF7">
            <w:r w:rsidRPr="005118CC">
              <w:t>F061, H001</w:t>
            </w:r>
          </w:p>
        </w:tc>
        <w:tc>
          <w:tcPr>
            <w:tcW w:w="1985" w:type="dxa"/>
            <w:vAlign w:val="center"/>
          </w:tcPr>
          <w:p w14:paraId="622F29DE" w14:textId="77777777" w:rsidR="00385BF7" w:rsidRPr="005118CC" w:rsidRDefault="00385BF7" w:rsidP="00385BF7">
            <w:r w:rsidRPr="005118CC">
              <w:t>Немає</w:t>
            </w:r>
          </w:p>
        </w:tc>
        <w:tc>
          <w:tcPr>
            <w:tcW w:w="1276" w:type="dxa"/>
            <w:vAlign w:val="center"/>
          </w:tcPr>
          <w:p w14:paraId="46661D90" w14:textId="77777777" w:rsidR="00385BF7" w:rsidRPr="005118CC" w:rsidRDefault="00385BF7" w:rsidP="00385BF7">
            <w:r w:rsidRPr="005118CC">
              <w:t>FR1</w:t>
            </w:r>
          </w:p>
        </w:tc>
      </w:tr>
      <w:tr w:rsidR="005118CC" w:rsidRPr="005118CC" w14:paraId="662FA00B" w14:textId="77777777" w:rsidTr="00EC4377">
        <w:trPr>
          <w:cantSplit/>
          <w:jc w:val="center"/>
        </w:trPr>
        <w:tc>
          <w:tcPr>
            <w:tcW w:w="988" w:type="dxa"/>
            <w:vAlign w:val="center"/>
          </w:tcPr>
          <w:p w14:paraId="5F7B84F8" w14:textId="77777777" w:rsidR="00385BF7" w:rsidRPr="005118CC" w:rsidRDefault="00385BF7" w:rsidP="0080322A">
            <w:pPr>
              <w:numPr>
                <w:ilvl w:val="0"/>
                <w:numId w:val="10"/>
              </w:numPr>
              <w:ind w:left="720"/>
              <w:contextualSpacing/>
            </w:pPr>
          </w:p>
        </w:tc>
        <w:tc>
          <w:tcPr>
            <w:tcW w:w="1701" w:type="dxa"/>
            <w:vAlign w:val="center"/>
          </w:tcPr>
          <w:p w14:paraId="20A8FB9B" w14:textId="77777777" w:rsidR="00385BF7" w:rsidRPr="005118CC" w:rsidRDefault="00385BF7" w:rsidP="00385BF7">
            <w:r w:rsidRPr="005118CC">
              <w:t>FR123345</w:t>
            </w:r>
          </w:p>
        </w:tc>
        <w:tc>
          <w:tcPr>
            <w:tcW w:w="4961" w:type="dxa"/>
            <w:vAlign w:val="center"/>
          </w:tcPr>
          <w:p w14:paraId="0DC9372A" w14:textId="77777777" w:rsidR="00385BF7" w:rsidRPr="005118CC" w:rsidRDefault="00385BF7" w:rsidP="00385BF7">
            <w:r w:rsidRPr="005118CC">
              <w:t>Витрачання на викуп власних акцій (за непрямим методом)</w:t>
            </w:r>
          </w:p>
        </w:tc>
        <w:tc>
          <w:tcPr>
            <w:tcW w:w="1984" w:type="dxa"/>
            <w:vAlign w:val="center"/>
          </w:tcPr>
          <w:p w14:paraId="7B55EF2A" w14:textId="77777777" w:rsidR="00385BF7" w:rsidRPr="005118CC" w:rsidRDefault="00385BF7" w:rsidP="00385BF7">
            <w:r w:rsidRPr="005118CC">
              <w:t>T100_1, T100_2</w:t>
            </w:r>
          </w:p>
        </w:tc>
        <w:tc>
          <w:tcPr>
            <w:tcW w:w="2268" w:type="dxa"/>
            <w:vAlign w:val="center"/>
          </w:tcPr>
          <w:p w14:paraId="2AC52535" w14:textId="77777777" w:rsidR="00385BF7" w:rsidRPr="005118CC" w:rsidRDefault="00385BF7" w:rsidP="00385BF7">
            <w:r w:rsidRPr="005118CC">
              <w:t>F061, H001</w:t>
            </w:r>
          </w:p>
        </w:tc>
        <w:tc>
          <w:tcPr>
            <w:tcW w:w="1985" w:type="dxa"/>
            <w:vAlign w:val="center"/>
          </w:tcPr>
          <w:p w14:paraId="68311AF9" w14:textId="77777777" w:rsidR="00385BF7" w:rsidRPr="005118CC" w:rsidRDefault="00385BF7" w:rsidP="00385BF7">
            <w:r w:rsidRPr="005118CC">
              <w:t>Немає</w:t>
            </w:r>
          </w:p>
        </w:tc>
        <w:tc>
          <w:tcPr>
            <w:tcW w:w="1276" w:type="dxa"/>
            <w:vAlign w:val="center"/>
          </w:tcPr>
          <w:p w14:paraId="3EE4AF8E" w14:textId="77777777" w:rsidR="00385BF7" w:rsidRPr="005118CC" w:rsidRDefault="00385BF7" w:rsidP="00385BF7">
            <w:r w:rsidRPr="005118CC">
              <w:t>FR1</w:t>
            </w:r>
          </w:p>
        </w:tc>
      </w:tr>
      <w:tr w:rsidR="005118CC" w:rsidRPr="005118CC" w14:paraId="7FC45C2A" w14:textId="77777777" w:rsidTr="00EC4377">
        <w:trPr>
          <w:cantSplit/>
          <w:jc w:val="center"/>
        </w:trPr>
        <w:tc>
          <w:tcPr>
            <w:tcW w:w="988" w:type="dxa"/>
            <w:vAlign w:val="center"/>
          </w:tcPr>
          <w:p w14:paraId="4C1BAE72" w14:textId="77777777" w:rsidR="00385BF7" w:rsidRPr="005118CC" w:rsidRDefault="00385BF7" w:rsidP="0080322A">
            <w:pPr>
              <w:numPr>
                <w:ilvl w:val="0"/>
                <w:numId w:val="10"/>
              </w:numPr>
              <w:ind w:left="720"/>
              <w:contextualSpacing/>
            </w:pPr>
          </w:p>
        </w:tc>
        <w:tc>
          <w:tcPr>
            <w:tcW w:w="1701" w:type="dxa"/>
            <w:vAlign w:val="center"/>
          </w:tcPr>
          <w:p w14:paraId="5D002D32" w14:textId="77777777" w:rsidR="00385BF7" w:rsidRPr="005118CC" w:rsidRDefault="00385BF7" w:rsidP="00385BF7">
            <w:r w:rsidRPr="005118CC">
              <w:t>FR123350</w:t>
            </w:r>
          </w:p>
        </w:tc>
        <w:tc>
          <w:tcPr>
            <w:tcW w:w="4961" w:type="dxa"/>
            <w:vAlign w:val="center"/>
          </w:tcPr>
          <w:p w14:paraId="6AD2B293" w14:textId="77777777" w:rsidR="00385BF7" w:rsidRPr="005118CC" w:rsidRDefault="00385BF7" w:rsidP="00385BF7">
            <w:r w:rsidRPr="005118CC">
              <w:t>Витрачання на погашення позик (за непрямим методом)</w:t>
            </w:r>
          </w:p>
        </w:tc>
        <w:tc>
          <w:tcPr>
            <w:tcW w:w="1984" w:type="dxa"/>
            <w:vAlign w:val="center"/>
          </w:tcPr>
          <w:p w14:paraId="3019A252" w14:textId="77777777" w:rsidR="00385BF7" w:rsidRPr="005118CC" w:rsidRDefault="00385BF7" w:rsidP="00385BF7">
            <w:r w:rsidRPr="005118CC">
              <w:t>T100_1, T100_2</w:t>
            </w:r>
          </w:p>
        </w:tc>
        <w:tc>
          <w:tcPr>
            <w:tcW w:w="2268" w:type="dxa"/>
            <w:vAlign w:val="center"/>
          </w:tcPr>
          <w:p w14:paraId="6274F370" w14:textId="77777777" w:rsidR="00385BF7" w:rsidRPr="005118CC" w:rsidRDefault="00385BF7" w:rsidP="00385BF7">
            <w:r w:rsidRPr="005118CC">
              <w:t>F061, H001</w:t>
            </w:r>
          </w:p>
        </w:tc>
        <w:tc>
          <w:tcPr>
            <w:tcW w:w="1985" w:type="dxa"/>
            <w:vAlign w:val="center"/>
          </w:tcPr>
          <w:p w14:paraId="3BABECC0" w14:textId="77777777" w:rsidR="00385BF7" w:rsidRPr="005118CC" w:rsidRDefault="00385BF7" w:rsidP="00385BF7">
            <w:r w:rsidRPr="005118CC">
              <w:t>Немає</w:t>
            </w:r>
          </w:p>
        </w:tc>
        <w:tc>
          <w:tcPr>
            <w:tcW w:w="1276" w:type="dxa"/>
            <w:vAlign w:val="center"/>
          </w:tcPr>
          <w:p w14:paraId="4DA64C27" w14:textId="77777777" w:rsidR="00385BF7" w:rsidRPr="005118CC" w:rsidRDefault="00385BF7" w:rsidP="00385BF7">
            <w:r w:rsidRPr="005118CC">
              <w:t>FR1</w:t>
            </w:r>
          </w:p>
        </w:tc>
      </w:tr>
      <w:tr w:rsidR="005118CC" w:rsidRPr="005118CC" w14:paraId="3EADEBA0" w14:textId="77777777" w:rsidTr="00EC4377">
        <w:trPr>
          <w:cantSplit/>
          <w:jc w:val="center"/>
        </w:trPr>
        <w:tc>
          <w:tcPr>
            <w:tcW w:w="988" w:type="dxa"/>
            <w:vAlign w:val="center"/>
          </w:tcPr>
          <w:p w14:paraId="2B10BBF5" w14:textId="77777777" w:rsidR="00385BF7" w:rsidRPr="005118CC" w:rsidRDefault="00385BF7" w:rsidP="0080322A">
            <w:pPr>
              <w:numPr>
                <w:ilvl w:val="0"/>
                <w:numId w:val="10"/>
              </w:numPr>
              <w:ind w:left="720"/>
              <w:contextualSpacing/>
            </w:pPr>
          </w:p>
        </w:tc>
        <w:tc>
          <w:tcPr>
            <w:tcW w:w="1701" w:type="dxa"/>
            <w:vAlign w:val="center"/>
          </w:tcPr>
          <w:p w14:paraId="3C0773DB" w14:textId="77777777" w:rsidR="00385BF7" w:rsidRPr="005118CC" w:rsidRDefault="00385BF7" w:rsidP="00385BF7">
            <w:r w:rsidRPr="005118CC">
              <w:t>FR123355</w:t>
            </w:r>
          </w:p>
        </w:tc>
        <w:tc>
          <w:tcPr>
            <w:tcW w:w="4961" w:type="dxa"/>
            <w:vAlign w:val="center"/>
          </w:tcPr>
          <w:p w14:paraId="04F467D6" w14:textId="77777777" w:rsidR="00385BF7" w:rsidRPr="005118CC" w:rsidRDefault="00385BF7" w:rsidP="00385BF7">
            <w:r w:rsidRPr="005118CC">
              <w:t>Витрачання на сплату дивідендів (за непрямим методом)</w:t>
            </w:r>
          </w:p>
        </w:tc>
        <w:tc>
          <w:tcPr>
            <w:tcW w:w="1984" w:type="dxa"/>
            <w:vAlign w:val="center"/>
          </w:tcPr>
          <w:p w14:paraId="2F4036F6" w14:textId="77777777" w:rsidR="00385BF7" w:rsidRPr="005118CC" w:rsidRDefault="00385BF7" w:rsidP="00385BF7">
            <w:r w:rsidRPr="005118CC">
              <w:t>T100_1, T100_2</w:t>
            </w:r>
          </w:p>
        </w:tc>
        <w:tc>
          <w:tcPr>
            <w:tcW w:w="2268" w:type="dxa"/>
            <w:vAlign w:val="center"/>
          </w:tcPr>
          <w:p w14:paraId="4D895A60" w14:textId="77777777" w:rsidR="00385BF7" w:rsidRPr="005118CC" w:rsidRDefault="00385BF7" w:rsidP="00385BF7">
            <w:r w:rsidRPr="005118CC">
              <w:t>F061, H001</w:t>
            </w:r>
          </w:p>
        </w:tc>
        <w:tc>
          <w:tcPr>
            <w:tcW w:w="1985" w:type="dxa"/>
            <w:vAlign w:val="center"/>
          </w:tcPr>
          <w:p w14:paraId="295CFB01" w14:textId="77777777" w:rsidR="00385BF7" w:rsidRPr="005118CC" w:rsidRDefault="00385BF7" w:rsidP="00385BF7">
            <w:r w:rsidRPr="005118CC">
              <w:t>Немає</w:t>
            </w:r>
          </w:p>
        </w:tc>
        <w:tc>
          <w:tcPr>
            <w:tcW w:w="1276" w:type="dxa"/>
            <w:vAlign w:val="center"/>
          </w:tcPr>
          <w:p w14:paraId="6F161EF1" w14:textId="77777777" w:rsidR="00385BF7" w:rsidRPr="005118CC" w:rsidRDefault="00385BF7" w:rsidP="00385BF7">
            <w:r w:rsidRPr="005118CC">
              <w:t>FR1</w:t>
            </w:r>
          </w:p>
        </w:tc>
      </w:tr>
      <w:tr w:rsidR="005118CC" w:rsidRPr="005118CC" w14:paraId="74D4A51E" w14:textId="77777777" w:rsidTr="00EC4377">
        <w:trPr>
          <w:cantSplit/>
          <w:jc w:val="center"/>
        </w:trPr>
        <w:tc>
          <w:tcPr>
            <w:tcW w:w="988" w:type="dxa"/>
            <w:vAlign w:val="center"/>
          </w:tcPr>
          <w:p w14:paraId="31353E81" w14:textId="77777777" w:rsidR="00385BF7" w:rsidRPr="005118CC" w:rsidRDefault="00385BF7" w:rsidP="0080322A">
            <w:pPr>
              <w:numPr>
                <w:ilvl w:val="0"/>
                <w:numId w:val="10"/>
              </w:numPr>
              <w:ind w:left="720"/>
              <w:contextualSpacing/>
            </w:pPr>
          </w:p>
        </w:tc>
        <w:tc>
          <w:tcPr>
            <w:tcW w:w="1701" w:type="dxa"/>
            <w:vAlign w:val="center"/>
          </w:tcPr>
          <w:p w14:paraId="62ABAB7C" w14:textId="77777777" w:rsidR="00385BF7" w:rsidRPr="005118CC" w:rsidRDefault="00385BF7" w:rsidP="00385BF7">
            <w:r w:rsidRPr="005118CC">
              <w:t>FR123360</w:t>
            </w:r>
          </w:p>
        </w:tc>
        <w:tc>
          <w:tcPr>
            <w:tcW w:w="4961" w:type="dxa"/>
            <w:vAlign w:val="center"/>
          </w:tcPr>
          <w:p w14:paraId="6EDE9EF8" w14:textId="77777777" w:rsidR="00385BF7" w:rsidRPr="005118CC" w:rsidRDefault="00385BF7" w:rsidP="00385BF7">
            <w:r w:rsidRPr="005118CC">
              <w:t>Витрачання на сплату відсотків (за непрямим методом)</w:t>
            </w:r>
          </w:p>
        </w:tc>
        <w:tc>
          <w:tcPr>
            <w:tcW w:w="1984" w:type="dxa"/>
            <w:vAlign w:val="center"/>
          </w:tcPr>
          <w:p w14:paraId="6D8571A6" w14:textId="77777777" w:rsidR="00385BF7" w:rsidRPr="005118CC" w:rsidRDefault="00385BF7" w:rsidP="00385BF7">
            <w:r w:rsidRPr="005118CC">
              <w:t>T100_1, T100_2</w:t>
            </w:r>
          </w:p>
        </w:tc>
        <w:tc>
          <w:tcPr>
            <w:tcW w:w="2268" w:type="dxa"/>
            <w:vAlign w:val="center"/>
          </w:tcPr>
          <w:p w14:paraId="3365DA54" w14:textId="77777777" w:rsidR="00385BF7" w:rsidRPr="005118CC" w:rsidRDefault="00385BF7" w:rsidP="00385BF7">
            <w:r w:rsidRPr="005118CC">
              <w:t>F061, H001</w:t>
            </w:r>
          </w:p>
        </w:tc>
        <w:tc>
          <w:tcPr>
            <w:tcW w:w="1985" w:type="dxa"/>
            <w:vAlign w:val="center"/>
          </w:tcPr>
          <w:p w14:paraId="65758714" w14:textId="77777777" w:rsidR="00385BF7" w:rsidRPr="005118CC" w:rsidRDefault="00385BF7" w:rsidP="00385BF7">
            <w:r w:rsidRPr="005118CC">
              <w:t>Немає</w:t>
            </w:r>
          </w:p>
        </w:tc>
        <w:tc>
          <w:tcPr>
            <w:tcW w:w="1276" w:type="dxa"/>
            <w:vAlign w:val="center"/>
          </w:tcPr>
          <w:p w14:paraId="68CBFDCE" w14:textId="77777777" w:rsidR="00385BF7" w:rsidRPr="005118CC" w:rsidRDefault="00385BF7" w:rsidP="00385BF7">
            <w:r w:rsidRPr="005118CC">
              <w:t>FR1</w:t>
            </w:r>
          </w:p>
        </w:tc>
      </w:tr>
      <w:tr w:rsidR="005118CC" w:rsidRPr="005118CC" w14:paraId="590794CB" w14:textId="77777777" w:rsidTr="00EC4377">
        <w:trPr>
          <w:cantSplit/>
          <w:jc w:val="center"/>
        </w:trPr>
        <w:tc>
          <w:tcPr>
            <w:tcW w:w="988" w:type="dxa"/>
            <w:vAlign w:val="center"/>
          </w:tcPr>
          <w:p w14:paraId="1CCF7593" w14:textId="77777777" w:rsidR="00385BF7" w:rsidRPr="005118CC" w:rsidRDefault="00385BF7" w:rsidP="0080322A">
            <w:pPr>
              <w:numPr>
                <w:ilvl w:val="0"/>
                <w:numId w:val="10"/>
              </w:numPr>
              <w:ind w:left="720"/>
              <w:contextualSpacing/>
            </w:pPr>
          </w:p>
        </w:tc>
        <w:tc>
          <w:tcPr>
            <w:tcW w:w="1701" w:type="dxa"/>
            <w:vAlign w:val="center"/>
          </w:tcPr>
          <w:p w14:paraId="5DDE3DAD" w14:textId="77777777" w:rsidR="00385BF7" w:rsidRPr="005118CC" w:rsidRDefault="00385BF7" w:rsidP="00385BF7">
            <w:r w:rsidRPr="005118CC">
              <w:t>FR123365</w:t>
            </w:r>
          </w:p>
        </w:tc>
        <w:tc>
          <w:tcPr>
            <w:tcW w:w="4961" w:type="dxa"/>
            <w:vAlign w:val="center"/>
          </w:tcPr>
          <w:p w14:paraId="31F0F54F" w14:textId="77777777" w:rsidR="00385BF7" w:rsidRPr="005118CC" w:rsidRDefault="00385BF7" w:rsidP="00385BF7">
            <w:r w:rsidRPr="005118CC">
              <w:t>Витрачання на сплату заборгованості з фінансової оренди (за непрямим методом)</w:t>
            </w:r>
          </w:p>
        </w:tc>
        <w:tc>
          <w:tcPr>
            <w:tcW w:w="1984" w:type="dxa"/>
            <w:vAlign w:val="center"/>
          </w:tcPr>
          <w:p w14:paraId="03FF9AEA" w14:textId="77777777" w:rsidR="00385BF7" w:rsidRPr="005118CC" w:rsidRDefault="00385BF7" w:rsidP="00385BF7">
            <w:r w:rsidRPr="005118CC">
              <w:t>T100_1, T100_2</w:t>
            </w:r>
          </w:p>
        </w:tc>
        <w:tc>
          <w:tcPr>
            <w:tcW w:w="2268" w:type="dxa"/>
            <w:vAlign w:val="center"/>
          </w:tcPr>
          <w:p w14:paraId="7FE6B3DC" w14:textId="77777777" w:rsidR="00385BF7" w:rsidRPr="005118CC" w:rsidRDefault="00385BF7" w:rsidP="00385BF7">
            <w:r w:rsidRPr="005118CC">
              <w:t>F061, H001</w:t>
            </w:r>
          </w:p>
        </w:tc>
        <w:tc>
          <w:tcPr>
            <w:tcW w:w="1985" w:type="dxa"/>
            <w:vAlign w:val="center"/>
          </w:tcPr>
          <w:p w14:paraId="508EE93F" w14:textId="77777777" w:rsidR="00385BF7" w:rsidRPr="005118CC" w:rsidRDefault="00385BF7" w:rsidP="00385BF7">
            <w:r w:rsidRPr="005118CC">
              <w:t>Немає</w:t>
            </w:r>
          </w:p>
        </w:tc>
        <w:tc>
          <w:tcPr>
            <w:tcW w:w="1276" w:type="dxa"/>
            <w:vAlign w:val="center"/>
          </w:tcPr>
          <w:p w14:paraId="1596E623" w14:textId="77777777" w:rsidR="00385BF7" w:rsidRPr="005118CC" w:rsidRDefault="00385BF7" w:rsidP="00385BF7">
            <w:r w:rsidRPr="005118CC">
              <w:t>FR1</w:t>
            </w:r>
          </w:p>
        </w:tc>
      </w:tr>
      <w:tr w:rsidR="005118CC" w:rsidRPr="005118CC" w14:paraId="7258360C" w14:textId="77777777" w:rsidTr="00EC4377">
        <w:trPr>
          <w:cantSplit/>
          <w:jc w:val="center"/>
        </w:trPr>
        <w:tc>
          <w:tcPr>
            <w:tcW w:w="988" w:type="dxa"/>
            <w:vAlign w:val="center"/>
          </w:tcPr>
          <w:p w14:paraId="12E425E9" w14:textId="77777777" w:rsidR="00385BF7" w:rsidRPr="005118CC" w:rsidRDefault="00385BF7" w:rsidP="0080322A">
            <w:pPr>
              <w:numPr>
                <w:ilvl w:val="0"/>
                <w:numId w:val="10"/>
              </w:numPr>
              <w:ind w:left="720"/>
              <w:contextualSpacing/>
            </w:pPr>
          </w:p>
        </w:tc>
        <w:tc>
          <w:tcPr>
            <w:tcW w:w="1701" w:type="dxa"/>
            <w:vAlign w:val="center"/>
          </w:tcPr>
          <w:p w14:paraId="558F2047" w14:textId="77777777" w:rsidR="00385BF7" w:rsidRPr="005118CC" w:rsidRDefault="00385BF7" w:rsidP="00385BF7">
            <w:r w:rsidRPr="005118CC">
              <w:t>FR123370</w:t>
            </w:r>
          </w:p>
        </w:tc>
        <w:tc>
          <w:tcPr>
            <w:tcW w:w="4961" w:type="dxa"/>
            <w:vAlign w:val="center"/>
          </w:tcPr>
          <w:p w14:paraId="6ED62C51" w14:textId="77777777" w:rsidR="00385BF7" w:rsidRPr="005118CC" w:rsidRDefault="00385BF7" w:rsidP="00385BF7">
            <w:r w:rsidRPr="005118CC">
              <w:t>Витрачання на придбання частки в дочірньому підприємстві (за непрямим методом)</w:t>
            </w:r>
          </w:p>
        </w:tc>
        <w:tc>
          <w:tcPr>
            <w:tcW w:w="1984" w:type="dxa"/>
            <w:vAlign w:val="center"/>
          </w:tcPr>
          <w:p w14:paraId="296F082D" w14:textId="77777777" w:rsidR="00385BF7" w:rsidRPr="005118CC" w:rsidRDefault="00385BF7" w:rsidP="00385BF7">
            <w:r w:rsidRPr="005118CC">
              <w:t>T100_1, T100_2</w:t>
            </w:r>
          </w:p>
        </w:tc>
        <w:tc>
          <w:tcPr>
            <w:tcW w:w="2268" w:type="dxa"/>
            <w:vAlign w:val="center"/>
          </w:tcPr>
          <w:p w14:paraId="23997DCB" w14:textId="77777777" w:rsidR="00385BF7" w:rsidRPr="005118CC" w:rsidRDefault="00385BF7" w:rsidP="00385BF7">
            <w:r w:rsidRPr="005118CC">
              <w:t>F061, H001</w:t>
            </w:r>
          </w:p>
        </w:tc>
        <w:tc>
          <w:tcPr>
            <w:tcW w:w="1985" w:type="dxa"/>
            <w:vAlign w:val="center"/>
          </w:tcPr>
          <w:p w14:paraId="527B873F" w14:textId="77777777" w:rsidR="00385BF7" w:rsidRPr="005118CC" w:rsidRDefault="00385BF7" w:rsidP="00385BF7">
            <w:r w:rsidRPr="005118CC">
              <w:t>Немає</w:t>
            </w:r>
          </w:p>
        </w:tc>
        <w:tc>
          <w:tcPr>
            <w:tcW w:w="1276" w:type="dxa"/>
            <w:vAlign w:val="center"/>
          </w:tcPr>
          <w:p w14:paraId="6800660F" w14:textId="77777777" w:rsidR="00385BF7" w:rsidRPr="005118CC" w:rsidRDefault="00385BF7" w:rsidP="00385BF7">
            <w:r w:rsidRPr="005118CC">
              <w:t>FR1</w:t>
            </w:r>
          </w:p>
        </w:tc>
      </w:tr>
      <w:tr w:rsidR="005118CC" w:rsidRPr="005118CC" w14:paraId="11ED804B" w14:textId="77777777" w:rsidTr="00EC4377">
        <w:trPr>
          <w:cantSplit/>
          <w:jc w:val="center"/>
        </w:trPr>
        <w:tc>
          <w:tcPr>
            <w:tcW w:w="988" w:type="dxa"/>
            <w:vAlign w:val="center"/>
          </w:tcPr>
          <w:p w14:paraId="3D1E5A14" w14:textId="77777777" w:rsidR="00385BF7" w:rsidRPr="005118CC" w:rsidRDefault="00385BF7" w:rsidP="0080322A">
            <w:pPr>
              <w:numPr>
                <w:ilvl w:val="0"/>
                <w:numId w:val="10"/>
              </w:numPr>
              <w:ind w:left="720"/>
              <w:contextualSpacing/>
            </w:pPr>
          </w:p>
        </w:tc>
        <w:tc>
          <w:tcPr>
            <w:tcW w:w="1701" w:type="dxa"/>
            <w:vAlign w:val="center"/>
          </w:tcPr>
          <w:p w14:paraId="50728483" w14:textId="77777777" w:rsidR="00385BF7" w:rsidRPr="005118CC" w:rsidRDefault="00385BF7" w:rsidP="00385BF7">
            <w:r w:rsidRPr="005118CC">
              <w:t>FR123375</w:t>
            </w:r>
          </w:p>
        </w:tc>
        <w:tc>
          <w:tcPr>
            <w:tcW w:w="4961" w:type="dxa"/>
            <w:vAlign w:val="center"/>
          </w:tcPr>
          <w:p w14:paraId="545267DC" w14:textId="77777777" w:rsidR="00385BF7" w:rsidRPr="005118CC" w:rsidRDefault="00385BF7" w:rsidP="00385BF7">
            <w:r w:rsidRPr="005118CC">
              <w:t>Витрачання на виплати неконтрольованим часткам у дочірніх підприємствах (за непрямим методом)</w:t>
            </w:r>
          </w:p>
        </w:tc>
        <w:tc>
          <w:tcPr>
            <w:tcW w:w="1984" w:type="dxa"/>
            <w:vAlign w:val="center"/>
          </w:tcPr>
          <w:p w14:paraId="78674DB1" w14:textId="77777777" w:rsidR="00385BF7" w:rsidRPr="005118CC" w:rsidRDefault="00385BF7" w:rsidP="00385BF7">
            <w:r w:rsidRPr="005118CC">
              <w:t>T100_1, T100_2</w:t>
            </w:r>
          </w:p>
        </w:tc>
        <w:tc>
          <w:tcPr>
            <w:tcW w:w="2268" w:type="dxa"/>
            <w:vAlign w:val="center"/>
          </w:tcPr>
          <w:p w14:paraId="2E1C7949" w14:textId="77777777" w:rsidR="00385BF7" w:rsidRPr="005118CC" w:rsidRDefault="00385BF7" w:rsidP="00385BF7">
            <w:r w:rsidRPr="005118CC">
              <w:t>F061, H001</w:t>
            </w:r>
          </w:p>
        </w:tc>
        <w:tc>
          <w:tcPr>
            <w:tcW w:w="1985" w:type="dxa"/>
            <w:vAlign w:val="center"/>
          </w:tcPr>
          <w:p w14:paraId="1565B446" w14:textId="77777777" w:rsidR="00385BF7" w:rsidRPr="005118CC" w:rsidRDefault="00385BF7" w:rsidP="00385BF7">
            <w:r w:rsidRPr="005118CC">
              <w:t>Немає</w:t>
            </w:r>
          </w:p>
        </w:tc>
        <w:tc>
          <w:tcPr>
            <w:tcW w:w="1276" w:type="dxa"/>
            <w:vAlign w:val="center"/>
          </w:tcPr>
          <w:p w14:paraId="79C1913B" w14:textId="77777777" w:rsidR="00385BF7" w:rsidRPr="005118CC" w:rsidRDefault="00385BF7" w:rsidP="00385BF7">
            <w:r w:rsidRPr="005118CC">
              <w:t>FR1</w:t>
            </w:r>
          </w:p>
        </w:tc>
      </w:tr>
      <w:tr w:rsidR="005118CC" w:rsidRPr="005118CC" w14:paraId="42A42AF4" w14:textId="77777777" w:rsidTr="00EC4377">
        <w:trPr>
          <w:cantSplit/>
          <w:jc w:val="center"/>
        </w:trPr>
        <w:tc>
          <w:tcPr>
            <w:tcW w:w="988" w:type="dxa"/>
            <w:vAlign w:val="center"/>
          </w:tcPr>
          <w:p w14:paraId="5F5F7A76" w14:textId="77777777" w:rsidR="00385BF7" w:rsidRPr="005118CC" w:rsidRDefault="00385BF7" w:rsidP="0080322A">
            <w:pPr>
              <w:numPr>
                <w:ilvl w:val="0"/>
                <w:numId w:val="10"/>
              </w:numPr>
              <w:ind w:left="720"/>
              <w:contextualSpacing/>
            </w:pPr>
          </w:p>
        </w:tc>
        <w:tc>
          <w:tcPr>
            <w:tcW w:w="1701" w:type="dxa"/>
            <w:vAlign w:val="center"/>
          </w:tcPr>
          <w:p w14:paraId="6CE9EA10" w14:textId="77777777" w:rsidR="00385BF7" w:rsidRPr="005118CC" w:rsidRDefault="00385BF7" w:rsidP="00385BF7">
            <w:r w:rsidRPr="005118CC">
              <w:t>FR123390</w:t>
            </w:r>
          </w:p>
        </w:tc>
        <w:tc>
          <w:tcPr>
            <w:tcW w:w="4961" w:type="dxa"/>
            <w:vAlign w:val="center"/>
          </w:tcPr>
          <w:p w14:paraId="64C568E9" w14:textId="77777777" w:rsidR="00385BF7" w:rsidRPr="005118CC" w:rsidRDefault="00385BF7" w:rsidP="00385BF7">
            <w:r w:rsidRPr="005118CC">
              <w:t>Інші платежі в результаті фінансової діяльності (за непрямим методом)</w:t>
            </w:r>
          </w:p>
        </w:tc>
        <w:tc>
          <w:tcPr>
            <w:tcW w:w="1984" w:type="dxa"/>
            <w:vAlign w:val="center"/>
          </w:tcPr>
          <w:p w14:paraId="0456B1A7" w14:textId="77777777" w:rsidR="00385BF7" w:rsidRPr="005118CC" w:rsidRDefault="00385BF7" w:rsidP="00385BF7">
            <w:r w:rsidRPr="005118CC">
              <w:t>T100_1, T100_2</w:t>
            </w:r>
          </w:p>
        </w:tc>
        <w:tc>
          <w:tcPr>
            <w:tcW w:w="2268" w:type="dxa"/>
            <w:vAlign w:val="center"/>
          </w:tcPr>
          <w:p w14:paraId="0CEA0294" w14:textId="77777777" w:rsidR="00385BF7" w:rsidRPr="005118CC" w:rsidRDefault="00385BF7" w:rsidP="00385BF7">
            <w:r w:rsidRPr="005118CC">
              <w:t>F061, H001</w:t>
            </w:r>
          </w:p>
        </w:tc>
        <w:tc>
          <w:tcPr>
            <w:tcW w:w="1985" w:type="dxa"/>
            <w:vAlign w:val="center"/>
          </w:tcPr>
          <w:p w14:paraId="08719001" w14:textId="77777777" w:rsidR="00385BF7" w:rsidRPr="005118CC" w:rsidRDefault="00385BF7" w:rsidP="00385BF7">
            <w:r w:rsidRPr="005118CC">
              <w:t>Немає</w:t>
            </w:r>
          </w:p>
        </w:tc>
        <w:tc>
          <w:tcPr>
            <w:tcW w:w="1276" w:type="dxa"/>
            <w:vAlign w:val="center"/>
          </w:tcPr>
          <w:p w14:paraId="07AE3E99" w14:textId="77777777" w:rsidR="00385BF7" w:rsidRPr="005118CC" w:rsidRDefault="00385BF7" w:rsidP="00385BF7">
            <w:r w:rsidRPr="005118CC">
              <w:t>FR1</w:t>
            </w:r>
          </w:p>
        </w:tc>
      </w:tr>
      <w:tr w:rsidR="005118CC" w:rsidRPr="005118CC" w14:paraId="339DFA8C" w14:textId="77777777" w:rsidTr="00EC4377">
        <w:trPr>
          <w:cantSplit/>
          <w:jc w:val="center"/>
        </w:trPr>
        <w:tc>
          <w:tcPr>
            <w:tcW w:w="988" w:type="dxa"/>
            <w:vAlign w:val="center"/>
          </w:tcPr>
          <w:p w14:paraId="2F10B566" w14:textId="77777777" w:rsidR="00385BF7" w:rsidRPr="005118CC" w:rsidRDefault="00385BF7" w:rsidP="0080322A">
            <w:pPr>
              <w:numPr>
                <w:ilvl w:val="0"/>
                <w:numId w:val="10"/>
              </w:numPr>
              <w:ind w:left="720"/>
              <w:contextualSpacing/>
            </w:pPr>
          </w:p>
        </w:tc>
        <w:tc>
          <w:tcPr>
            <w:tcW w:w="1701" w:type="dxa"/>
            <w:vAlign w:val="center"/>
          </w:tcPr>
          <w:p w14:paraId="2F0BCCF8" w14:textId="77777777" w:rsidR="00385BF7" w:rsidRPr="005118CC" w:rsidRDefault="00385BF7" w:rsidP="00385BF7">
            <w:r w:rsidRPr="005118CC">
              <w:t>FR123395</w:t>
            </w:r>
          </w:p>
        </w:tc>
        <w:tc>
          <w:tcPr>
            <w:tcW w:w="4961" w:type="dxa"/>
            <w:vAlign w:val="center"/>
          </w:tcPr>
          <w:p w14:paraId="72C3016F" w14:textId="77777777" w:rsidR="00385BF7" w:rsidRPr="005118CC" w:rsidRDefault="00385BF7" w:rsidP="00385BF7">
            <w:r w:rsidRPr="005118CC">
              <w:t>Чистий рух коштів від фінансової діяльності (за непрямим методом)</w:t>
            </w:r>
          </w:p>
        </w:tc>
        <w:tc>
          <w:tcPr>
            <w:tcW w:w="1984" w:type="dxa"/>
            <w:vAlign w:val="center"/>
          </w:tcPr>
          <w:p w14:paraId="3E1AFA22" w14:textId="77777777" w:rsidR="00385BF7" w:rsidRPr="005118CC" w:rsidRDefault="00385BF7" w:rsidP="00385BF7">
            <w:r w:rsidRPr="005118CC">
              <w:t>T100_1, T100_2</w:t>
            </w:r>
          </w:p>
        </w:tc>
        <w:tc>
          <w:tcPr>
            <w:tcW w:w="2268" w:type="dxa"/>
            <w:vAlign w:val="center"/>
          </w:tcPr>
          <w:p w14:paraId="2BFAB91A" w14:textId="77777777" w:rsidR="00385BF7" w:rsidRPr="005118CC" w:rsidRDefault="00385BF7" w:rsidP="00385BF7">
            <w:r w:rsidRPr="005118CC">
              <w:t>F061, H001</w:t>
            </w:r>
          </w:p>
        </w:tc>
        <w:tc>
          <w:tcPr>
            <w:tcW w:w="1985" w:type="dxa"/>
            <w:vAlign w:val="center"/>
          </w:tcPr>
          <w:p w14:paraId="4C9BF09D" w14:textId="77777777" w:rsidR="00385BF7" w:rsidRPr="005118CC" w:rsidRDefault="00385BF7" w:rsidP="00385BF7">
            <w:r w:rsidRPr="005118CC">
              <w:t>Немає</w:t>
            </w:r>
          </w:p>
        </w:tc>
        <w:tc>
          <w:tcPr>
            <w:tcW w:w="1276" w:type="dxa"/>
            <w:vAlign w:val="center"/>
          </w:tcPr>
          <w:p w14:paraId="156A8C88" w14:textId="77777777" w:rsidR="00385BF7" w:rsidRPr="005118CC" w:rsidRDefault="00385BF7" w:rsidP="00385BF7">
            <w:r w:rsidRPr="005118CC">
              <w:t>FR1</w:t>
            </w:r>
          </w:p>
        </w:tc>
      </w:tr>
      <w:tr w:rsidR="005118CC" w:rsidRPr="005118CC" w14:paraId="0AFFBE7B" w14:textId="77777777" w:rsidTr="00EC4377">
        <w:trPr>
          <w:cantSplit/>
          <w:jc w:val="center"/>
        </w:trPr>
        <w:tc>
          <w:tcPr>
            <w:tcW w:w="988" w:type="dxa"/>
            <w:vAlign w:val="center"/>
          </w:tcPr>
          <w:p w14:paraId="4EA1AF17" w14:textId="77777777" w:rsidR="00385BF7" w:rsidRPr="005118CC" w:rsidRDefault="00385BF7" w:rsidP="0080322A">
            <w:pPr>
              <w:numPr>
                <w:ilvl w:val="0"/>
                <w:numId w:val="10"/>
              </w:numPr>
              <w:ind w:left="720"/>
              <w:contextualSpacing/>
            </w:pPr>
          </w:p>
        </w:tc>
        <w:tc>
          <w:tcPr>
            <w:tcW w:w="1701" w:type="dxa"/>
            <w:vAlign w:val="center"/>
          </w:tcPr>
          <w:p w14:paraId="2BC6E437" w14:textId="77777777" w:rsidR="00385BF7" w:rsidRPr="005118CC" w:rsidRDefault="00385BF7" w:rsidP="00385BF7">
            <w:r w:rsidRPr="005118CC">
              <w:t>FR123400</w:t>
            </w:r>
          </w:p>
        </w:tc>
        <w:tc>
          <w:tcPr>
            <w:tcW w:w="4961" w:type="dxa"/>
            <w:vAlign w:val="center"/>
          </w:tcPr>
          <w:p w14:paraId="082DEA2D" w14:textId="77777777" w:rsidR="00385BF7" w:rsidRPr="005118CC" w:rsidRDefault="00385BF7" w:rsidP="00385BF7">
            <w:r w:rsidRPr="005118CC">
              <w:t>Чистий рух грошових коштів за звітний період (за непрямим методом)</w:t>
            </w:r>
          </w:p>
        </w:tc>
        <w:tc>
          <w:tcPr>
            <w:tcW w:w="1984" w:type="dxa"/>
            <w:vAlign w:val="center"/>
          </w:tcPr>
          <w:p w14:paraId="647D6BCE" w14:textId="77777777" w:rsidR="00385BF7" w:rsidRPr="005118CC" w:rsidRDefault="00385BF7" w:rsidP="00385BF7">
            <w:r w:rsidRPr="005118CC">
              <w:t>T100_1, T100_2</w:t>
            </w:r>
          </w:p>
        </w:tc>
        <w:tc>
          <w:tcPr>
            <w:tcW w:w="2268" w:type="dxa"/>
            <w:vAlign w:val="center"/>
          </w:tcPr>
          <w:p w14:paraId="3A9DA52A" w14:textId="77777777" w:rsidR="00385BF7" w:rsidRPr="005118CC" w:rsidRDefault="00385BF7" w:rsidP="00385BF7">
            <w:r w:rsidRPr="005118CC">
              <w:t>F061, H001</w:t>
            </w:r>
          </w:p>
        </w:tc>
        <w:tc>
          <w:tcPr>
            <w:tcW w:w="1985" w:type="dxa"/>
            <w:vAlign w:val="center"/>
          </w:tcPr>
          <w:p w14:paraId="4CD6023E" w14:textId="77777777" w:rsidR="00385BF7" w:rsidRPr="005118CC" w:rsidRDefault="00385BF7" w:rsidP="00385BF7">
            <w:r w:rsidRPr="005118CC">
              <w:t>Немає</w:t>
            </w:r>
          </w:p>
        </w:tc>
        <w:tc>
          <w:tcPr>
            <w:tcW w:w="1276" w:type="dxa"/>
            <w:vAlign w:val="center"/>
          </w:tcPr>
          <w:p w14:paraId="4920D106" w14:textId="77777777" w:rsidR="00385BF7" w:rsidRPr="005118CC" w:rsidRDefault="00385BF7" w:rsidP="00385BF7">
            <w:r w:rsidRPr="005118CC">
              <w:t>FR1</w:t>
            </w:r>
          </w:p>
        </w:tc>
      </w:tr>
      <w:tr w:rsidR="005118CC" w:rsidRPr="005118CC" w14:paraId="011CF378" w14:textId="77777777" w:rsidTr="00EC4377">
        <w:trPr>
          <w:cantSplit/>
          <w:jc w:val="center"/>
        </w:trPr>
        <w:tc>
          <w:tcPr>
            <w:tcW w:w="988" w:type="dxa"/>
            <w:vAlign w:val="center"/>
          </w:tcPr>
          <w:p w14:paraId="103B2C5C" w14:textId="77777777" w:rsidR="00385BF7" w:rsidRPr="005118CC" w:rsidRDefault="00385BF7" w:rsidP="0080322A">
            <w:pPr>
              <w:numPr>
                <w:ilvl w:val="0"/>
                <w:numId w:val="10"/>
              </w:numPr>
              <w:ind w:left="720"/>
              <w:contextualSpacing/>
            </w:pPr>
          </w:p>
        </w:tc>
        <w:tc>
          <w:tcPr>
            <w:tcW w:w="1701" w:type="dxa"/>
            <w:vAlign w:val="center"/>
          </w:tcPr>
          <w:p w14:paraId="49217753" w14:textId="77777777" w:rsidR="00385BF7" w:rsidRPr="005118CC" w:rsidRDefault="00385BF7" w:rsidP="00385BF7">
            <w:r w:rsidRPr="005118CC">
              <w:t>FR123405</w:t>
            </w:r>
          </w:p>
        </w:tc>
        <w:tc>
          <w:tcPr>
            <w:tcW w:w="4961" w:type="dxa"/>
            <w:vAlign w:val="center"/>
          </w:tcPr>
          <w:p w14:paraId="23EB83F2" w14:textId="77777777" w:rsidR="00385BF7" w:rsidRPr="005118CC" w:rsidRDefault="00385BF7" w:rsidP="00385BF7">
            <w:r w:rsidRPr="005118CC">
              <w:t>Залишок коштів на початок року (за непрямим методом)</w:t>
            </w:r>
          </w:p>
        </w:tc>
        <w:tc>
          <w:tcPr>
            <w:tcW w:w="1984" w:type="dxa"/>
            <w:vAlign w:val="center"/>
          </w:tcPr>
          <w:p w14:paraId="1D3197C2" w14:textId="77777777" w:rsidR="00385BF7" w:rsidRPr="005118CC" w:rsidRDefault="00385BF7" w:rsidP="00385BF7">
            <w:r w:rsidRPr="005118CC">
              <w:t>T100_1, T100_2</w:t>
            </w:r>
          </w:p>
        </w:tc>
        <w:tc>
          <w:tcPr>
            <w:tcW w:w="2268" w:type="dxa"/>
            <w:vAlign w:val="center"/>
          </w:tcPr>
          <w:p w14:paraId="1297B3D6" w14:textId="77777777" w:rsidR="00385BF7" w:rsidRPr="005118CC" w:rsidRDefault="00385BF7" w:rsidP="00385BF7">
            <w:r w:rsidRPr="005118CC">
              <w:t>F061, H001</w:t>
            </w:r>
          </w:p>
        </w:tc>
        <w:tc>
          <w:tcPr>
            <w:tcW w:w="1985" w:type="dxa"/>
            <w:vAlign w:val="center"/>
          </w:tcPr>
          <w:p w14:paraId="60DAE1B8" w14:textId="77777777" w:rsidR="00385BF7" w:rsidRPr="005118CC" w:rsidRDefault="00385BF7" w:rsidP="00385BF7">
            <w:r w:rsidRPr="005118CC">
              <w:t>Немає</w:t>
            </w:r>
          </w:p>
        </w:tc>
        <w:tc>
          <w:tcPr>
            <w:tcW w:w="1276" w:type="dxa"/>
            <w:vAlign w:val="center"/>
          </w:tcPr>
          <w:p w14:paraId="48124CE6" w14:textId="77777777" w:rsidR="00385BF7" w:rsidRPr="005118CC" w:rsidRDefault="00385BF7" w:rsidP="00385BF7">
            <w:r w:rsidRPr="005118CC">
              <w:t>FR1</w:t>
            </w:r>
          </w:p>
        </w:tc>
      </w:tr>
      <w:tr w:rsidR="005118CC" w:rsidRPr="005118CC" w14:paraId="472BDB20" w14:textId="77777777" w:rsidTr="00EC4377">
        <w:trPr>
          <w:cantSplit/>
          <w:jc w:val="center"/>
        </w:trPr>
        <w:tc>
          <w:tcPr>
            <w:tcW w:w="988" w:type="dxa"/>
            <w:vAlign w:val="center"/>
          </w:tcPr>
          <w:p w14:paraId="4EB4E2E3" w14:textId="77777777" w:rsidR="00385BF7" w:rsidRPr="005118CC" w:rsidRDefault="00385BF7" w:rsidP="0080322A">
            <w:pPr>
              <w:numPr>
                <w:ilvl w:val="0"/>
                <w:numId w:val="10"/>
              </w:numPr>
              <w:ind w:left="720"/>
              <w:contextualSpacing/>
            </w:pPr>
          </w:p>
        </w:tc>
        <w:tc>
          <w:tcPr>
            <w:tcW w:w="1701" w:type="dxa"/>
            <w:vAlign w:val="center"/>
          </w:tcPr>
          <w:p w14:paraId="0C710353" w14:textId="77777777" w:rsidR="00385BF7" w:rsidRPr="005118CC" w:rsidRDefault="00385BF7" w:rsidP="00385BF7">
            <w:r w:rsidRPr="005118CC">
              <w:t>FR123410</w:t>
            </w:r>
          </w:p>
        </w:tc>
        <w:tc>
          <w:tcPr>
            <w:tcW w:w="4961" w:type="dxa"/>
            <w:vAlign w:val="center"/>
          </w:tcPr>
          <w:p w14:paraId="66993275" w14:textId="77777777" w:rsidR="00385BF7" w:rsidRPr="005118CC" w:rsidRDefault="00385BF7" w:rsidP="00385BF7">
            <w:r w:rsidRPr="005118CC">
              <w:t>Вплив зміни валютних курсів на залишок коштів (за непрямим методом)</w:t>
            </w:r>
          </w:p>
        </w:tc>
        <w:tc>
          <w:tcPr>
            <w:tcW w:w="1984" w:type="dxa"/>
            <w:vAlign w:val="center"/>
          </w:tcPr>
          <w:p w14:paraId="1E31B242" w14:textId="77777777" w:rsidR="00385BF7" w:rsidRPr="005118CC" w:rsidRDefault="00385BF7" w:rsidP="00385BF7">
            <w:r w:rsidRPr="005118CC">
              <w:t>T100_1, T100_2</w:t>
            </w:r>
          </w:p>
        </w:tc>
        <w:tc>
          <w:tcPr>
            <w:tcW w:w="2268" w:type="dxa"/>
            <w:vAlign w:val="center"/>
          </w:tcPr>
          <w:p w14:paraId="73905C33" w14:textId="77777777" w:rsidR="00385BF7" w:rsidRPr="005118CC" w:rsidRDefault="00385BF7" w:rsidP="00385BF7">
            <w:r w:rsidRPr="005118CC">
              <w:t>F061, H001</w:t>
            </w:r>
          </w:p>
        </w:tc>
        <w:tc>
          <w:tcPr>
            <w:tcW w:w="1985" w:type="dxa"/>
            <w:vAlign w:val="center"/>
          </w:tcPr>
          <w:p w14:paraId="042E02A6" w14:textId="77777777" w:rsidR="00385BF7" w:rsidRPr="005118CC" w:rsidRDefault="00385BF7" w:rsidP="00385BF7">
            <w:r w:rsidRPr="005118CC">
              <w:t>Немає</w:t>
            </w:r>
          </w:p>
        </w:tc>
        <w:tc>
          <w:tcPr>
            <w:tcW w:w="1276" w:type="dxa"/>
            <w:vAlign w:val="center"/>
          </w:tcPr>
          <w:p w14:paraId="74283FFE" w14:textId="77777777" w:rsidR="00385BF7" w:rsidRPr="005118CC" w:rsidRDefault="00385BF7" w:rsidP="00385BF7">
            <w:r w:rsidRPr="005118CC">
              <w:t>FR1</w:t>
            </w:r>
          </w:p>
        </w:tc>
      </w:tr>
      <w:tr w:rsidR="005118CC" w:rsidRPr="005118CC" w14:paraId="6A83F783" w14:textId="77777777" w:rsidTr="00EC4377">
        <w:trPr>
          <w:cantSplit/>
          <w:jc w:val="center"/>
        </w:trPr>
        <w:tc>
          <w:tcPr>
            <w:tcW w:w="988" w:type="dxa"/>
            <w:vAlign w:val="center"/>
          </w:tcPr>
          <w:p w14:paraId="78822B2B" w14:textId="77777777" w:rsidR="00385BF7" w:rsidRPr="005118CC" w:rsidRDefault="00385BF7" w:rsidP="0080322A">
            <w:pPr>
              <w:numPr>
                <w:ilvl w:val="0"/>
                <w:numId w:val="10"/>
              </w:numPr>
              <w:ind w:left="720"/>
              <w:contextualSpacing/>
            </w:pPr>
          </w:p>
        </w:tc>
        <w:tc>
          <w:tcPr>
            <w:tcW w:w="1701" w:type="dxa"/>
            <w:vAlign w:val="center"/>
          </w:tcPr>
          <w:p w14:paraId="34BF1AF1" w14:textId="77777777" w:rsidR="00385BF7" w:rsidRPr="005118CC" w:rsidRDefault="00385BF7" w:rsidP="00385BF7">
            <w:r w:rsidRPr="005118CC">
              <w:t>FR123415</w:t>
            </w:r>
          </w:p>
        </w:tc>
        <w:tc>
          <w:tcPr>
            <w:tcW w:w="4961" w:type="dxa"/>
            <w:vAlign w:val="center"/>
          </w:tcPr>
          <w:p w14:paraId="22794F04" w14:textId="77777777" w:rsidR="00385BF7" w:rsidRPr="005118CC" w:rsidRDefault="00385BF7" w:rsidP="00385BF7">
            <w:r w:rsidRPr="005118CC">
              <w:t>Залишок коштів на кінець року (за непрямим методом)</w:t>
            </w:r>
          </w:p>
        </w:tc>
        <w:tc>
          <w:tcPr>
            <w:tcW w:w="1984" w:type="dxa"/>
            <w:vAlign w:val="center"/>
          </w:tcPr>
          <w:p w14:paraId="22D92086" w14:textId="77777777" w:rsidR="00385BF7" w:rsidRPr="005118CC" w:rsidRDefault="00385BF7" w:rsidP="00385BF7">
            <w:r w:rsidRPr="005118CC">
              <w:t>T100_1, T100_2</w:t>
            </w:r>
          </w:p>
        </w:tc>
        <w:tc>
          <w:tcPr>
            <w:tcW w:w="2268" w:type="dxa"/>
            <w:vAlign w:val="center"/>
          </w:tcPr>
          <w:p w14:paraId="7EC186DF" w14:textId="77777777" w:rsidR="00385BF7" w:rsidRPr="005118CC" w:rsidRDefault="00385BF7" w:rsidP="00385BF7">
            <w:r w:rsidRPr="005118CC">
              <w:t>F061, H001</w:t>
            </w:r>
          </w:p>
        </w:tc>
        <w:tc>
          <w:tcPr>
            <w:tcW w:w="1985" w:type="dxa"/>
            <w:vAlign w:val="center"/>
          </w:tcPr>
          <w:p w14:paraId="6160232E" w14:textId="77777777" w:rsidR="00385BF7" w:rsidRPr="005118CC" w:rsidRDefault="00385BF7" w:rsidP="00385BF7">
            <w:r w:rsidRPr="005118CC">
              <w:t>Немає</w:t>
            </w:r>
          </w:p>
        </w:tc>
        <w:tc>
          <w:tcPr>
            <w:tcW w:w="1276" w:type="dxa"/>
            <w:vAlign w:val="center"/>
          </w:tcPr>
          <w:p w14:paraId="40327374" w14:textId="77777777" w:rsidR="00385BF7" w:rsidRPr="005118CC" w:rsidRDefault="00385BF7" w:rsidP="00385BF7">
            <w:r w:rsidRPr="005118CC">
              <w:t>FR1</w:t>
            </w:r>
          </w:p>
        </w:tc>
      </w:tr>
      <w:tr w:rsidR="005118CC" w:rsidRPr="005118CC" w14:paraId="2C521537" w14:textId="77777777" w:rsidTr="00EC4377">
        <w:trPr>
          <w:cantSplit/>
          <w:jc w:val="center"/>
        </w:trPr>
        <w:tc>
          <w:tcPr>
            <w:tcW w:w="988" w:type="dxa"/>
            <w:vAlign w:val="center"/>
          </w:tcPr>
          <w:p w14:paraId="63BB5CA4" w14:textId="77777777" w:rsidR="00385BF7" w:rsidRPr="005118CC" w:rsidRDefault="00385BF7" w:rsidP="0080322A">
            <w:pPr>
              <w:numPr>
                <w:ilvl w:val="0"/>
                <w:numId w:val="10"/>
              </w:numPr>
              <w:ind w:left="720"/>
              <w:contextualSpacing/>
            </w:pPr>
          </w:p>
        </w:tc>
        <w:tc>
          <w:tcPr>
            <w:tcW w:w="1701" w:type="dxa"/>
            <w:vAlign w:val="center"/>
          </w:tcPr>
          <w:p w14:paraId="25DDE9AE" w14:textId="77777777" w:rsidR="00385BF7" w:rsidRPr="005118CC" w:rsidRDefault="00385BF7" w:rsidP="00385BF7">
            <w:r w:rsidRPr="005118CC">
              <w:t>FR104000</w:t>
            </w:r>
          </w:p>
        </w:tc>
        <w:tc>
          <w:tcPr>
            <w:tcW w:w="4961" w:type="dxa"/>
            <w:vAlign w:val="center"/>
          </w:tcPr>
          <w:p w14:paraId="4D5A737B" w14:textId="77777777" w:rsidR="00385BF7" w:rsidRPr="005118CC" w:rsidRDefault="00385BF7" w:rsidP="00385BF7">
            <w:r w:rsidRPr="005118CC">
              <w:t>Залишок коштів на початок року</w:t>
            </w:r>
          </w:p>
        </w:tc>
        <w:tc>
          <w:tcPr>
            <w:tcW w:w="1984" w:type="dxa"/>
            <w:vAlign w:val="center"/>
          </w:tcPr>
          <w:p w14:paraId="220D0329" w14:textId="77777777" w:rsidR="00385BF7" w:rsidRPr="005118CC" w:rsidRDefault="00385BF7" w:rsidP="00385BF7">
            <w:r w:rsidRPr="005118CC">
              <w:t>T100_1, T100_2</w:t>
            </w:r>
          </w:p>
        </w:tc>
        <w:tc>
          <w:tcPr>
            <w:tcW w:w="2268" w:type="dxa"/>
            <w:vAlign w:val="center"/>
          </w:tcPr>
          <w:p w14:paraId="683F0EB0" w14:textId="77777777" w:rsidR="00385BF7" w:rsidRPr="005118CC" w:rsidRDefault="00385BF7" w:rsidP="00385BF7">
            <w:r w:rsidRPr="005118CC">
              <w:t>F061, H001</w:t>
            </w:r>
          </w:p>
        </w:tc>
        <w:tc>
          <w:tcPr>
            <w:tcW w:w="1985" w:type="dxa"/>
            <w:vAlign w:val="center"/>
          </w:tcPr>
          <w:p w14:paraId="56236B20" w14:textId="77777777" w:rsidR="00385BF7" w:rsidRPr="005118CC" w:rsidRDefault="00385BF7" w:rsidP="00385BF7">
            <w:r w:rsidRPr="005118CC">
              <w:t>Немає</w:t>
            </w:r>
          </w:p>
        </w:tc>
        <w:tc>
          <w:tcPr>
            <w:tcW w:w="1276" w:type="dxa"/>
            <w:vAlign w:val="center"/>
          </w:tcPr>
          <w:p w14:paraId="27D187C3" w14:textId="77777777" w:rsidR="00385BF7" w:rsidRPr="005118CC" w:rsidRDefault="00385BF7" w:rsidP="00385BF7">
            <w:r w:rsidRPr="005118CC">
              <w:t>FR1</w:t>
            </w:r>
          </w:p>
        </w:tc>
      </w:tr>
      <w:tr w:rsidR="005118CC" w:rsidRPr="005118CC" w14:paraId="3936CFC6" w14:textId="77777777" w:rsidTr="00EC4377">
        <w:trPr>
          <w:cantSplit/>
          <w:jc w:val="center"/>
        </w:trPr>
        <w:tc>
          <w:tcPr>
            <w:tcW w:w="988" w:type="dxa"/>
            <w:vAlign w:val="center"/>
          </w:tcPr>
          <w:p w14:paraId="64049C7F" w14:textId="77777777" w:rsidR="00385BF7" w:rsidRPr="005118CC" w:rsidRDefault="00385BF7" w:rsidP="0080322A">
            <w:pPr>
              <w:numPr>
                <w:ilvl w:val="0"/>
                <w:numId w:val="10"/>
              </w:numPr>
              <w:ind w:left="720"/>
              <w:contextualSpacing/>
            </w:pPr>
          </w:p>
        </w:tc>
        <w:tc>
          <w:tcPr>
            <w:tcW w:w="1701" w:type="dxa"/>
            <w:vAlign w:val="center"/>
          </w:tcPr>
          <w:p w14:paraId="1FF492D9" w14:textId="77777777" w:rsidR="00385BF7" w:rsidRPr="005118CC" w:rsidRDefault="00385BF7" w:rsidP="00385BF7">
            <w:r w:rsidRPr="005118CC">
              <w:t>FR104005</w:t>
            </w:r>
          </w:p>
        </w:tc>
        <w:tc>
          <w:tcPr>
            <w:tcW w:w="4961" w:type="dxa"/>
            <w:vAlign w:val="center"/>
          </w:tcPr>
          <w:p w14:paraId="04B25917" w14:textId="77777777" w:rsidR="00385BF7" w:rsidRPr="005118CC" w:rsidRDefault="00385BF7" w:rsidP="00385BF7">
            <w:r w:rsidRPr="005118CC">
              <w:t>Коригування: зміна облікової політики</w:t>
            </w:r>
          </w:p>
        </w:tc>
        <w:tc>
          <w:tcPr>
            <w:tcW w:w="1984" w:type="dxa"/>
            <w:vAlign w:val="center"/>
          </w:tcPr>
          <w:p w14:paraId="49107B0E" w14:textId="77777777" w:rsidR="00385BF7" w:rsidRPr="005118CC" w:rsidRDefault="00385BF7" w:rsidP="00385BF7">
            <w:r w:rsidRPr="005118CC">
              <w:t>T100_1, T100_2</w:t>
            </w:r>
          </w:p>
        </w:tc>
        <w:tc>
          <w:tcPr>
            <w:tcW w:w="2268" w:type="dxa"/>
            <w:vAlign w:val="center"/>
          </w:tcPr>
          <w:p w14:paraId="184DAEAA" w14:textId="77777777" w:rsidR="00385BF7" w:rsidRPr="005118CC" w:rsidRDefault="00385BF7" w:rsidP="00385BF7">
            <w:r w:rsidRPr="005118CC">
              <w:t>F061, H001</w:t>
            </w:r>
          </w:p>
        </w:tc>
        <w:tc>
          <w:tcPr>
            <w:tcW w:w="1985" w:type="dxa"/>
            <w:vAlign w:val="center"/>
          </w:tcPr>
          <w:p w14:paraId="77327CC8" w14:textId="77777777" w:rsidR="00385BF7" w:rsidRPr="005118CC" w:rsidRDefault="00385BF7" w:rsidP="00385BF7">
            <w:r w:rsidRPr="005118CC">
              <w:t>Немає</w:t>
            </w:r>
          </w:p>
        </w:tc>
        <w:tc>
          <w:tcPr>
            <w:tcW w:w="1276" w:type="dxa"/>
            <w:vAlign w:val="center"/>
          </w:tcPr>
          <w:p w14:paraId="66E9FA5E" w14:textId="77777777" w:rsidR="00385BF7" w:rsidRPr="005118CC" w:rsidRDefault="00385BF7" w:rsidP="00385BF7">
            <w:r w:rsidRPr="005118CC">
              <w:t>FR1</w:t>
            </w:r>
          </w:p>
        </w:tc>
      </w:tr>
      <w:tr w:rsidR="005118CC" w:rsidRPr="005118CC" w14:paraId="33E26757" w14:textId="77777777" w:rsidTr="00EC4377">
        <w:trPr>
          <w:cantSplit/>
          <w:jc w:val="center"/>
        </w:trPr>
        <w:tc>
          <w:tcPr>
            <w:tcW w:w="988" w:type="dxa"/>
            <w:vAlign w:val="center"/>
          </w:tcPr>
          <w:p w14:paraId="06CDC0CA" w14:textId="77777777" w:rsidR="00385BF7" w:rsidRPr="005118CC" w:rsidRDefault="00385BF7" w:rsidP="0080322A">
            <w:pPr>
              <w:numPr>
                <w:ilvl w:val="0"/>
                <w:numId w:val="10"/>
              </w:numPr>
              <w:ind w:left="720"/>
              <w:contextualSpacing/>
            </w:pPr>
          </w:p>
        </w:tc>
        <w:tc>
          <w:tcPr>
            <w:tcW w:w="1701" w:type="dxa"/>
            <w:vAlign w:val="center"/>
          </w:tcPr>
          <w:p w14:paraId="1E69C167" w14:textId="77777777" w:rsidR="00385BF7" w:rsidRPr="005118CC" w:rsidRDefault="00385BF7" w:rsidP="00385BF7">
            <w:r w:rsidRPr="005118CC">
              <w:t>FR104010</w:t>
            </w:r>
          </w:p>
        </w:tc>
        <w:tc>
          <w:tcPr>
            <w:tcW w:w="4961" w:type="dxa"/>
            <w:vAlign w:val="center"/>
          </w:tcPr>
          <w:p w14:paraId="5A2D52D9" w14:textId="77777777" w:rsidR="00385BF7" w:rsidRPr="005118CC" w:rsidRDefault="00385BF7" w:rsidP="00385BF7">
            <w:r w:rsidRPr="005118CC">
              <w:t>Коригування: виправлення помилок</w:t>
            </w:r>
          </w:p>
        </w:tc>
        <w:tc>
          <w:tcPr>
            <w:tcW w:w="1984" w:type="dxa"/>
            <w:vAlign w:val="center"/>
          </w:tcPr>
          <w:p w14:paraId="17D04526" w14:textId="77777777" w:rsidR="00385BF7" w:rsidRPr="005118CC" w:rsidRDefault="00385BF7" w:rsidP="00385BF7">
            <w:r w:rsidRPr="005118CC">
              <w:t>T100_1, T100_2</w:t>
            </w:r>
          </w:p>
        </w:tc>
        <w:tc>
          <w:tcPr>
            <w:tcW w:w="2268" w:type="dxa"/>
            <w:vAlign w:val="center"/>
          </w:tcPr>
          <w:p w14:paraId="2BF96F04" w14:textId="77777777" w:rsidR="00385BF7" w:rsidRPr="005118CC" w:rsidRDefault="00385BF7" w:rsidP="00385BF7">
            <w:r w:rsidRPr="005118CC">
              <w:t>F061, H001</w:t>
            </w:r>
          </w:p>
        </w:tc>
        <w:tc>
          <w:tcPr>
            <w:tcW w:w="1985" w:type="dxa"/>
            <w:vAlign w:val="center"/>
          </w:tcPr>
          <w:p w14:paraId="1B24A660" w14:textId="77777777" w:rsidR="00385BF7" w:rsidRPr="005118CC" w:rsidRDefault="00385BF7" w:rsidP="00385BF7">
            <w:r w:rsidRPr="005118CC">
              <w:t>Немає</w:t>
            </w:r>
          </w:p>
        </w:tc>
        <w:tc>
          <w:tcPr>
            <w:tcW w:w="1276" w:type="dxa"/>
            <w:vAlign w:val="center"/>
          </w:tcPr>
          <w:p w14:paraId="680F7402" w14:textId="77777777" w:rsidR="00385BF7" w:rsidRPr="005118CC" w:rsidRDefault="00385BF7" w:rsidP="00385BF7">
            <w:r w:rsidRPr="005118CC">
              <w:t>FR1</w:t>
            </w:r>
          </w:p>
        </w:tc>
      </w:tr>
      <w:tr w:rsidR="005118CC" w:rsidRPr="005118CC" w14:paraId="0507B3FD" w14:textId="77777777" w:rsidTr="00EC4377">
        <w:trPr>
          <w:cantSplit/>
          <w:jc w:val="center"/>
        </w:trPr>
        <w:tc>
          <w:tcPr>
            <w:tcW w:w="988" w:type="dxa"/>
            <w:vAlign w:val="center"/>
          </w:tcPr>
          <w:p w14:paraId="0FA33CB1" w14:textId="77777777" w:rsidR="00385BF7" w:rsidRPr="005118CC" w:rsidRDefault="00385BF7" w:rsidP="0080322A">
            <w:pPr>
              <w:numPr>
                <w:ilvl w:val="0"/>
                <w:numId w:val="10"/>
              </w:numPr>
              <w:ind w:left="720"/>
              <w:contextualSpacing/>
            </w:pPr>
          </w:p>
        </w:tc>
        <w:tc>
          <w:tcPr>
            <w:tcW w:w="1701" w:type="dxa"/>
            <w:vAlign w:val="center"/>
          </w:tcPr>
          <w:p w14:paraId="045BFBBD" w14:textId="77777777" w:rsidR="00385BF7" w:rsidRPr="005118CC" w:rsidRDefault="00385BF7" w:rsidP="00385BF7">
            <w:r w:rsidRPr="005118CC">
              <w:t>FR104090</w:t>
            </w:r>
          </w:p>
        </w:tc>
        <w:tc>
          <w:tcPr>
            <w:tcW w:w="4961" w:type="dxa"/>
            <w:vAlign w:val="center"/>
          </w:tcPr>
          <w:p w14:paraId="57D5464B" w14:textId="77777777" w:rsidR="00385BF7" w:rsidRPr="005118CC" w:rsidRDefault="00385BF7" w:rsidP="00385BF7">
            <w:r w:rsidRPr="005118CC">
              <w:t>Коригування: інші зміни</w:t>
            </w:r>
          </w:p>
        </w:tc>
        <w:tc>
          <w:tcPr>
            <w:tcW w:w="1984" w:type="dxa"/>
            <w:vAlign w:val="center"/>
          </w:tcPr>
          <w:p w14:paraId="2BF693C6" w14:textId="77777777" w:rsidR="00385BF7" w:rsidRPr="005118CC" w:rsidRDefault="00385BF7" w:rsidP="00385BF7">
            <w:r w:rsidRPr="005118CC">
              <w:t>T100_1, T100_2</w:t>
            </w:r>
          </w:p>
        </w:tc>
        <w:tc>
          <w:tcPr>
            <w:tcW w:w="2268" w:type="dxa"/>
            <w:vAlign w:val="center"/>
          </w:tcPr>
          <w:p w14:paraId="2D8FD551" w14:textId="77777777" w:rsidR="00385BF7" w:rsidRPr="005118CC" w:rsidRDefault="00385BF7" w:rsidP="00385BF7">
            <w:r w:rsidRPr="005118CC">
              <w:t>F061, H001</w:t>
            </w:r>
          </w:p>
        </w:tc>
        <w:tc>
          <w:tcPr>
            <w:tcW w:w="1985" w:type="dxa"/>
            <w:vAlign w:val="center"/>
          </w:tcPr>
          <w:p w14:paraId="01F75BB9" w14:textId="77777777" w:rsidR="00385BF7" w:rsidRPr="005118CC" w:rsidRDefault="00385BF7" w:rsidP="00385BF7">
            <w:r w:rsidRPr="005118CC">
              <w:t>Немає</w:t>
            </w:r>
          </w:p>
        </w:tc>
        <w:tc>
          <w:tcPr>
            <w:tcW w:w="1276" w:type="dxa"/>
            <w:vAlign w:val="center"/>
          </w:tcPr>
          <w:p w14:paraId="09866CC7" w14:textId="77777777" w:rsidR="00385BF7" w:rsidRPr="005118CC" w:rsidRDefault="00385BF7" w:rsidP="00385BF7">
            <w:r w:rsidRPr="005118CC">
              <w:t>FR1</w:t>
            </w:r>
          </w:p>
        </w:tc>
      </w:tr>
      <w:tr w:rsidR="005118CC" w:rsidRPr="005118CC" w14:paraId="0C98E0AA" w14:textId="77777777" w:rsidTr="00EC4377">
        <w:trPr>
          <w:cantSplit/>
          <w:jc w:val="center"/>
        </w:trPr>
        <w:tc>
          <w:tcPr>
            <w:tcW w:w="988" w:type="dxa"/>
            <w:vAlign w:val="center"/>
          </w:tcPr>
          <w:p w14:paraId="1390A308" w14:textId="77777777" w:rsidR="00385BF7" w:rsidRPr="005118CC" w:rsidRDefault="00385BF7" w:rsidP="0080322A">
            <w:pPr>
              <w:numPr>
                <w:ilvl w:val="0"/>
                <w:numId w:val="10"/>
              </w:numPr>
              <w:ind w:left="720"/>
              <w:contextualSpacing/>
            </w:pPr>
          </w:p>
        </w:tc>
        <w:tc>
          <w:tcPr>
            <w:tcW w:w="1701" w:type="dxa"/>
            <w:vAlign w:val="center"/>
          </w:tcPr>
          <w:p w14:paraId="2ECB21FB" w14:textId="77777777" w:rsidR="00385BF7" w:rsidRPr="005118CC" w:rsidRDefault="00385BF7" w:rsidP="00385BF7">
            <w:r w:rsidRPr="005118CC">
              <w:t>FR104095</w:t>
            </w:r>
          </w:p>
        </w:tc>
        <w:tc>
          <w:tcPr>
            <w:tcW w:w="4961" w:type="dxa"/>
            <w:vAlign w:val="center"/>
          </w:tcPr>
          <w:p w14:paraId="41E37658" w14:textId="77777777" w:rsidR="00385BF7" w:rsidRPr="005118CC" w:rsidRDefault="00385BF7" w:rsidP="00385BF7">
            <w:r w:rsidRPr="005118CC">
              <w:t>Скоригований залишок на початок року</w:t>
            </w:r>
          </w:p>
        </w:tc>
        <w:tc>
          <w:tcPr>
            <w:tcW w:w="1984" w:type="dxa"/>
            <w:vAlign w:val="center"/>
          </w:tcPr>
          <w:p w14:paraId="4E3FF7D8" w14:textId="77777777" w:rsidR="00385BF7" w:rsidRPr="005118CC" w:rsidRDefault="00385BF7" w:rsidP="00385BF7">
            <w:r w:rsidRPr="005118CC">
              <w:t>T100_1, T100_2</w:t>
            </w:r>
          </w:p>
        </w:tc>
        <w:tc>
          <w:tcPr>
            <w:tcW w:w="2268" w:type="dxa"/>
            <w:vAlign w:val="center"/>
          </w:tcPr>
          <w:p w14:paraId="0713E633" w14:textId="77777777" w:rsidR="00385BF7" w:rsidRPr="005118CC" w:rsidRDefault="00385BF7" w:rsidP="00385BF7">
            <w:r w:rsidRPr="005118CC">
              <w:t>F061, H001</w:t>
            </w:r>
          </w:p>
        </w:tc>
        <w:tc>
          <w:tcPr>
            <w:tcW w:w="1985" w:type="dxa"/>
            <w:vAlign w:val="center"/>
          </w:tcPr>
          <w:p w14:paraId="2172E601" w14:textId="77777777" w:rsidR="00385BF7" w:rsidRPr="005118CC" w:rsidRDefault="00385BF7" w:rsidP="00385BF7">
            <w:r w:rsidRPr="005118CC">
              <w:t>Немає</w:t>
            </w:r>
          </w:p>
        </w:tc>
        <w:tc>
          <w:tcPr>
            <w:tcW w:w="1276" w:type="dxa"/>
            <w:vAlign w:val="center"/>
          </w:tcPr>
          <w:p w14:paraId="4FEE8609" w14:textId="77777777" w:rsidR="00385BF7" w:rsidRPr="005118CC" w:rsidRDefault="00385BF7" w:rsidP="00385BF7">
            <w:r w:rsidRPr="005118CC">
              <w:t>FR1</w:t>
            </w:r>
          </w:p>
        </w:tc>
      </w:tr>
      <w:tr w:rsidR="005118CC" w:rsidRPr="005118CC" w14:paraId="6132C27F" w14:textId="77777777" w:rsidTr="00EC4377">
        <w:trPr>
          <w:cantSplit/>
          <w:jc w:val="center"/>
        </w:trPr>
        <w:tc>
          <w:tcPr>
            <w:tcW w:w="988" w:type="dxa"/>
            <w:vAlign w:val="center"/>
          </w:tcPr>
          <w:p w14:paraId="5FEF819E" w14:textId="77777777" w:rsidR="00385BF7" w:rsidRPr="005118CC" w:rsidRDefault="00385BF7" w:rsidP="0080322A">
            <w:pPr>
              <w:numPr>
                <w:ilvl w:val="0"/>
                <w:numId w:val="10"/>
              </w:numPr>
              <w:ind w:left="720"/>
              <w:contextualSpacing/>
            </w:pPr>
          </w:p>
        </w:tc>
        <w:tc>
          <w:tcPr>
            <w:tcW w:w="1701" w:type="dxa"/>
            <w:vAlign w:val="center"/>
          </w:tcPr>
          <w:p w14:paraId="024C7C85" w14:textId="77777777" w:rsidR="00385BF7" w:rsidRPr="005118CC" w:rsidRDefault="00385BF7" w:rsidP="00385BF7">
            <w:r w:rsidRPr="005118CC">
              <w:t>FR104100</w:t>
            </w:r>
          </w:p>
        </w:tc>
        <w:tc>
          <w:tcPr>
            <w:tcW w:w="4961" w:type="dxa"/>
            <w:vAlign w:val="center"/>
          </w:tcPr>
          <w:p w14:paraId="4B519FEE" w14:textId="77777777" w:rsidR="00385BF7" w:rsidRPr="005118CC" w:rsidRDefault="00385BF7" w:rsidP="00385BF7">
            <w:r w:rsidRPr="005118CC">
              <w:t>Чистий прибуток (збиток) за звітний період</w:t>
            </w:r>
          </w:p>
        </w:tc>
        <w:tc>
          <w:tcPr>
            <w:tcW w:w="1984" w:type="dxa"/>
            <w:vAlign w:val="center"/>
          </w:tcPr>
          <w:p w14:paraId="15714E59" w14:textId="77777777" w:rsidR="00385BF7" w:rsidRPr="005118CC" w:rsidRDefault="00385BF7" w:rsidP="00385BF7">
            <w:r w:rsidRPr="005118CC">
              <w:t>T100_1, T100_2</w:t>
            </w:r>
          </w:p>
        </w:tc>
        <w:tc>
          <w:tcPr>
            <w:tcW w:w="2268" w:type="dxa"/>
            <w:vAlign w:val="center"/>
          </w:tcPr>
          <w:p w14:paraId="36D7717E" w14:textId="77777777" w:rsidR="00385BF7" w:rsidRPr="005118CC" w:rsidRDefault="00385BF7" w:rsidP="00385BF7">
            <w:r w:rsidRPr="005118CC">
              <w:t>F061, H001</w:t>
            </w:r>
          </w:p>
        </w:tc>
        <w:tc>
          <w:tcPr>
            <w:tcW w:w="1985" w:type="dxa"/>
            <w:vAlign w:val="center"/>
          </w:tcPr>
          <w:p w14:paraId="0229BB5B" w14:textId="77777777" w:rsidR="00385BF7" w:rsidRPr="005118CC" w:rsidRDefault="00385BF7" w:rsidP="00385BF7">
            <w:r w:rsidRPr="005118CC">
              <w:t>Немає</w:t>
            </w:r>
          </w:p>
        </w:tc>
        <w:tc>
          <w:tcPr>
            <w:tcW w:w="1276" w:type="dxa"/>
            <w:vAlign w:val="center"/>
          </w:tcPr>
          <w:p w14:paraId="1605379A" w14:textId="77777777" w:rsidR="00385BF7" w:rsidRPr="005118CC" w:rsidRDefault="00385BF7" w:rsidP="00385BF7">
            <w:r w:rsidRPr="005118CC">
              <w:t>FR1</w:t>
            </w:r>
          </w:p>
        </w:tc>
      </w:tr>
      <w:tr w:rsidR="005118CC" w:rsidRPr="005118CC" w14:paraId="731DB271" w14:textId="77777777" w:rsidTr="00EC4377">
        <w:trPr>
          <w:cantSplit/>
          <w:jc w:val="center"/>
        </w:trPr>
        <w:tc>
          <w:tcPr>
            <w:tcW w:w="988" w:type="dxa"/>
            <w:vAlign w:val="center"/>
          </w:tcPr>
          <w:p w14:paraId="735C71C7" w14:textId="77777777" w:rsidR="00385BF7" w:rsidRPr="005118CC" w:rsidRDefault="00385BF7" w:rsidP="0080322A">
            <w:pPr>
              <w:numPr>
                <w:ilvl w:val="0"/>
                <w:numId w:val="10"/>
              </w:numPr>
              <w:ind w:left="720"/>
              <w:contextualSpacing/>
            </w:pPr>
          </w:p>
        </w:tc>
        <w:tc>
          <w:tcPr>
            <w:tcW w:w="1701" w:type="dxa"/>
            <w:vAlign w:val="center"/>
          </w:tcPr>
          <w:p w14:paraId="3C85D1DC" w14:textId="77777777" w:rsidR="00385BF7" w:rsidRPr="005118CC" w:rsidRDefault="00385BF7" w:rsidP="00385BF7">
            <w:r w:rsidRPr="005118CC">
              <w:t>FR104110</w:t>
            </w:r>
          </w:p>
        </w:tc>
        <w:tc>
          <w:tcPr>
            <w:tcW w:w="4961" w:type="dxa"/>
            <w:vAlign w:val="center"/>
          </w:tcPr>
          <w:p w14:paraId="74D0B46B" w14:textId="77777777" w:rsidR="00385BF7" w:rsidRPr="005118CC" w:rsidRDefault="00385BF7" w:rsidP="00385BF7">
            <w:r w:rsidRPr="005118CC">
              <w:t>Інший сукупний дохід за звітний період</w:t>
            </w:r>
          </w:p>
        </w:tc>
        <w:tc>
          <w:tcPr>
            <w:tcW w:w="1984" w:type="dxa"/>
            <w:vAlign w:val="center"/>
          </w:tcPr>
          <w:p w14:paraId="05A6625D" w14:textId="77777777" w:rsidR="00385BF7" w:rsidRPr="005118CC" w:rsidRDefault="00385BF7" w:rsidP="00385BF7">
            <w:r w:rsidRPr="005118CC">
              <w:t>T100_1, T100_2</w:t>
            </w:r>
          </w:p>
        </w:tc>
        <w:tc>
          <w:tcPr>
            <w:tcW w:w="2268" w:type="dxa"/>
            <w:vAlign w:val="center"/>
          </w:tcPr>
          <w:p w14:paraId="5B183611" w14:textId="77777777" w:rsidR="00385BF7" w:rsidRPr="005118CC" w:rsidRDefault="00385BF7" w:rsidP="00385BF7">
            <w:r w:rsidRPr="005118CC">
              <w:t>F061, H001</w:t>
            </w:r>
          </w:p>
        </w:tc>
        <w:tc>
          <w:tcPr>
            <w:tcW w:w="1985" w:type="dxa"/>
            <w:vAlign w:val="center"/>
          </w:tcPr>
          <w:p w14:paraId="4ADF116D" w14:textId="77777777" w:rsidR="00385BF7" w:rsidRPr="005118CC" w:rsidRDefault="00385BF7" w:rsidP="00385BF7">
            <w:r w:rsidRPr="005118CC">
              <w:t>Немає</w:t>
            </w:r>
          </w:p>
        </w:tc>
        <w:tc>
          <w:tcPr>
            <w:tcW w:w="1276" w:type="dxa"/>
            <w:vAlign w:val="center"/>
          </w:tcPr>
          <w:p w14:paraId="6AAC67F9" w14:textId="77777777" w:rsidR="00385BF7" w:rsidRPr="005118CC" w:rsidRDefault="00385BF7" w:rsidP="00385BF7">
            <w:r w:rsidRPr="005118CC">
              <w:t>FR1</w:t>
            </w:r>
          </w:p>
        </w:tc>
      </w:tr>
      <w:tr w:rsidR="005118CC" w:rsidRPr="005118CC" w14:paraId="4F191B32" w14:textId="77777777" w:rsidTr="00EC4377">
        <w:trPr>
          <w:cantSplit/>
          <w:jc w:val="center"/>
        </w:trPr>
        <w:tc>
          <w:tcPr>
            <w:tcW w:w="988" w:type="dxa"/>
            <w:vAlign w:val="center"/>
          </w:tcPr>
          <w:p w14:paraId="555383F9" w14:textId="77777777" w:rsidR="00385BF7" w:rsidRPr="005118CC" w:rsidRDefault="00385BF7" w:rsidP="0080322A">
            <w:pPr>
              <w:numPr>
                <w:ilvl w:val="0"/>
                <w:numId w:val="10"/>
              </w:numPr>
              <w:ind w:left="720"/>
              <w:contextualSpacing/>
            </w:pPr>
          </w:p>
        </w:tc>
        <w:tc>
          <w:tcPr>
            <w:tcW w:w="1701" w:type="dxa"/>
            <w:vAlign w:val="center"/>
          </w:tcPr>
          <w:p w14:paraId="7FFAC916" w14:textId="77777777" w:rsidR="00385BF7" w:rsidRPr="005118CC" w:rsidRDefault="00385BF7" w:rsidP="00385BF7">
            <w:r w:rsidRPr="005118CC">
              <w:t>FR104111</w:t>
            </w:r>
          </w:p>
        </w:tc>
        <w:tc>
          <w:tcPr>
            <w:tcW w:w="4961" w:type="dxa"/>
            <w:vAlign w:val="center"/>
          </w:tcPr>
          <w:p w14:paraId="530144D5" w14:textId="77777777" w:rsidR="00385BF7" w:rsidRPr="005118CC" w:rsidRDefault="00385BF7" w:rsidP="00385BF7">
            <w:r w:rsidRPr="005118CC">
              <w:t>Дооцінка (уцінка) необоротних активів</w:t>
            </w:r>
          </w:p>
        </w:tc>
        <w:tc>
          <w:tcPr>
            <w:tcW w:w="1984" w:type="dxa"/>
            <w:vAlign w:val="center"/>
          </w:tcPr>
          <w:p w14:paraId="72BA7252" w14:textId="77777777" w:rsidR="00385BF7" w:rsidRPr="005118CC" w:rsidRDefault="00385BF7" w:rsidP="00385BF7">
            <w:r w:rsidRPr="005118CC">
              <w:t>T100_1, T100_2</w:t>
            </w:r>
          </w:p>
        </w:tc>
        <w:tc>
          <w:tcPr>
            <w:tcW w:w="2268" w:type="dxa"/>
            <w:vAlign w:val="center"/>
          </w:tcPr>
          <w:p w14:paraId="75C0B6E9" w14:textId="77777777" w:rsidR="00385BF7" w:rsidRPr="005118CC" w:rsidRDefault="00385BF7" w:rsidP="00385BF7">
            <w:r w:rsidRPr="005118CC">
              <w:t>F061, H001</w:t>
            </w:r>
          </w:p>
        </w:tc>
        <w:tc>
          <w:tcPr>
            <w:tcW w:w="1985" w:type="dxa"/>
            <w:vAlign w:val="center"/>
          </w:tcPr>
          <w:p w14:paraId="7D36040C" w14:textId="77777777" w:rsidR="00385BF7" w:rsidRPr="005118CC" w:rsidRDefault="00385BF7" w:rsidP="00385BF7">
            <w:r w:rsidRPr="005118CC">
              <w:t>Немає</w:t>
            </w:r>
          </w:p>
        </w:tc>
        <w:tc>
          <w:tcPr>
            <w:tcW w:w="1276" w:type="dxa"/>
            <w:vAlign w:val="center"/>
          </w:tcPr>
          <w:p w14:paraId="1C4646DC" w14:textId="77777777" w:rsidR="00385BF7" w:rsidRPr="005118CC" w:rsidRDefault="00385BF7" w:rsidP="00385BF7">
            <w:r w:rsidRPr="005118CC">
              <w:t>FR1</w:t>
            </w:r>
          </w:p>
        </w:tc>
      </w:tr>
      <w:tr w:rsidR="005118CC" w:rsidRPr="005118CC" w14:paraId="51703897" w14:textId="77777777" w:rsidTr="00EC4377">
        <w:trPr>
          <w:cantSplit/>
          <w:jc w:val="center"/>
        </w:trPr>
        <w:tc>
          <w:tcPr>
            <w:tcW w:w="988" w:type="dxa"/>
            <w:vAlign w:val="center"/>
          </w:tcPr>
          <w:p w14:paraId="11352CA0" w14:textId="77777777" w:rsidR="00385BF7" w:rsidRPr="005118CC" w:rsidRDefault="00385BF7" w:rsidP="0080322A">
            <w:pPr>
              <w:numPr>
                <w:ilvl w:val="0"/>
                <w:numId w:val="10"/>
              </w:numPr>
              <w:ind w:left="720"/>
              <w:contextualSpacing/>
            </w:pPr>
          </w:p>
        </w:tc>
        <w:tc>
          <w:tcPr>
            <w:tcW w:w="1701" w:type="dxa"/>
            <w:vAlign w:val="center"/>
          </w:tcPr>
          <w:p w14:paraId="3FFDB956" w14:textId="77777777" w:rsidR="00385BF7" w:rsidRPr="005118CC" w:rsidRDefault="00385BF7" w:rsidP="00385BF7">
            <w:r w:rsidRPr="005118CC">
              <w:t>FR104112</w:t>
            </w:r>
          </w:p>
        </w:tc>
        <w:tc>
          <w:tcPr>
            <w:tcW w:w="4961" w:type="dxa"/>
            <w:vAlign w:val="center"/>
          </w:tcPr>
          <w:p w14:paraId="03BBEF76" w14:textId="77777777" w:rsidR="00385BF7" w:rsidRPr="005118CC" w:rsidRDefault="00385BF7" w:rsidP="00385BF7">
            <w:r w:rsidRPr="005118CC">
              <w:t>Дооцінка (уцінка) фінансових інструментів</w:t>
            </w:r>
          </w:p>
        </w:tc>
        <w:tc>
          <w:tcPr>
            <w:tcW w:w="1984" w:type="dxa"/>
            <w:vAlign w:val="center"/>
          </w:tcPr>
          <w:p w14:paraId="5BDE45D3" w14:textId="77777777" w:rsidR="00385BF7" w:rsidRPr="005118CC" w:rsidRDefault="00385BF7" w:rsidP="00385BF7">
            <w:r w:rsidRPr="005118CC">
              <w:t>T100_1, T100_2</w:t>
            </w:r>
          </w:p>
        </w:tc>
        <w:tc>
          <w:tcPr>
            <w:tcW w:w="2268" w:type="dxa"/>
            <w:vAlign w:val="center"/>
          </w:tcPr>
          <w:p w14:paraId="7929A630" w14:textId="77777777" w:rsidR="00385BF7" w:rsidRPr="005118CC" w:rsidRDefault="00385BF7" w:rsidP="00385BF7">
            <w:r w:rsidRPr="005118CC">
              <w:t>F061, H001</w:t>
            </w:r>
          </w:p>
        </w:tc>
        <w:tc>
          <w:tcPr>
            <w:tcW w:w="1985" w:type="dxa"/>
            <w:vAlign w:val="center"/>
          </w:tcPr>
          <w:p w14:paraId="4DD966EA" w14:textId="77777777" w:rsidR="00385BF7" w:rsidRPr="005118CC" w:rsidRDefault="00385BF7" w:rsidP="00385BF7">
            <w:r w:rsidRPr="005118CC">
              <w:t>Немає</w:t>
            </w:r>
          </w:p>
        </w:tc>
        <w:tc>
          <w:tcPr>
            <w:tcW w:w="1276" w:type="dxa"/>
            <w:vAlign w:val="center"/>
          </w:tcPr>
          <w:p w14:paraId="284DF301" w14:textId="77777777" w:rsidR="00385BF7" w:rsidRPr="005118CC" w:rsidRDefault="00385BF7" w:rsidP="00385BF7">
            <w:r w:rsidRPr="005118CC">
              <w:t>FR1</w:t>
            </w:r>
          </w:p>
        </w:tc>
      </w:tr>
      <w:tr w:rsidR="005118CC" w:rsidRPr="005118CC" w14:paraId="600C618D" w14:textId="77777777" w:rsidTr="00EC4377">
        <w:trPr>
          <w:cantSplit/>
          <w:jc w:val="center"/>
        </w:trPr>
        <w:tc>
          <w:tcPr>
            <w:tcW w:w="988" w:type="dxa"/>
            <w:vAlign w:val="center"/>
          </w:tcPr>
          <w:p w14:paraId="5937E0C8" w14:textId="77777777" w:rsidR="00385BF7" w:rsidRPr="005118CC" w:rsidRDefault="00385BF7" w:rsidP="0080322A">
            <w:pPr>
              <w:numPr>
                <w:ilvl w:val="0"/>
                <w:numId w:val="10"/>
              </w:numPr>
              <w:ind w:left="720"/>
              <w:contextualSpacing/>
            </w:pPr>
          </w:p>
        </w:tc>
        <w:tc>
          <w:tcPr>
            <w:tcW w:w="1701" w:type="dxa"/>
            <w:vAlign w:val="center"/>
          </w:tcPr>
          <w:p w14:paraId="4FB73006" w14:textId="77777777" w:rsidR="00385BF7" w:rsidRPr="005118CC" w:rsidRDefault="00385BF7" w:rsidP="00385BF7">
            <w:r w:rsidRPr="005118CC">
              <w:t>FR104113</w:t>
            </w:r>
          </w:p>
        </w:tc>
        <w:tc>
          <w:tcPr>
            <w:tcW w:w="4961" w:type="dxa"/>
            <w:vAlign w:val="center"/>
          </w:tcPr>
          <w:p w14:paraId="41BA2814" w14:textId="77777777" w:rsidR="00385BF7" w:rsidRPr="005118CC" w:rsidRDefault="00385BF7" w:rsidP="00385BF7">
            <w:r w:rsidRPr="005118CC">
              <w:t>Накопичені курсові різниці</w:t>
            </w:r>
          </w:p>
        </w:tc>
        <w:tc>
          <w:tcPr>
            <w:tcW w:w="1984" w:type="dxa"/>
            <w:vAlign w:val="center"/>
          </w:tcPr>
          <w:p w14:paraId="1DA04F33" w14:textId="77777777" w:rsidR="00385BF7" w:rsidRPr="005118CC" w:rsidRDefault="00385BF7" w:rsidP="00385BF7">
            <w:r w:rsidRPr="005118CC">
              <w:t>T100_1, T100_2</w:t>
            </w:r>
          </w:p>
        </w:tc>
        <w:tc>
          <w:tcPr>
            <w:tcW w:w="2268" w:type="dxa"/>
            <w:vAlign w:val="center"/>
          </w:tcPr>
          <w:p w14:paraId="2A0B1964" w14:textId="77777777" w:rsidR="00385BF7" w:rsidRPr="005118CC" w:rsidRDefault="00385BF7" w:rsidP="00385BF7">
            <w:r w:rsidRPr="005118CC">
              <w:t>F061, H001</w:t>
            </w:r>
          </w:p>
        </w:tc>
        <w:tc>
          <w:tcPr>
            <w:tcW w:w="1985" w:type="dxa"/>
            <w:vAlign w:val="center"/>
          </w:tcPr>
          <w:p w14:paraId="06D9DE35" w14:textId="77777777" w:rsidR="00385BF7" w:rsidRPr="005118CC" w:rsidRDefault="00385BF7" w:rsidP="00385BF7">
            <w:r w:rsidRPr="005118CC">
              <w:t>Немає</w:t>
            </w:r>
          </w:p>
        </w:tc>
        <w:tc>
          <w:tcPr>
            <w:tcW w:w="1276" w:type="dxa"/>
            <w:vAlign w:val="center"/>
          </w:tcPr>
          <w:p w14:paraId="6F2E58AA" w14:textId="77777777" w:rsidR="00385BF7" w:rsidRPr="005118CC" w:rsidRDefault="00385BF7" w:rsidP="00385BF7">
            <w:r w:rsidRPr="005118CC">
              <w:t>FR1</w:t>
            </w:r>
          </w:p>
        </w:tc>
      </w:tr>
      <w:tr w:rsidR="005118CC" w:rsidRPr="005118CC" w14:paraId="6DB441C7" w14:textId="77777777" w:rsidTr="00EC4377">
        <w:trPr>
          <w:cantSplit/>
          <w:jc w:val="center"/>
        </w:trPr>
        <w:tc>
          <w:tcPr>
            <w:tcW w:w="988" w:type="dxa"/>
            <w:vAlign w:val="center"/>
          </w:tcPr>
          <w:p w14:paraId="5607385C" w14:textId="77777777" w:rsidR="00385BF7" w:rsidRPr="005118CC" w:rsidRDefault="00385BF7" w:rsidP="0080322A">
            <w:pPr>
              <w:numPr>
                <w:ilvl w:val="0"/>
                <w:numId w:val="10"/>
              </w:numPr>
              <w:ind w:left="720"/>
              <w:contextualSpacing/>
            </w:pPr>
          </w:p>
        </w:tc>
        <w:tc>
          <w:tcPr>
            <w:tcW w:w="1701" w:type="dxa"/>
            <w:vAlign w:val="center"/>
          </w:tcPr>
          <w:p w14:paraId="6E0A0EF7" w14:textId="77777777" w:rsidR="00385BF7" w:rsidRPr="005118CC" w:rsidRDefault="00385BF7" w:rsidP="00385BF7">
            <w:r w:rsidRPr="005118CC">
              <w:t>FR104114</w:t>
            </w:r>
          </w:p>
        </w:tc>
        <w:tc>
          <w:tcPr>
            <w:tcW w:w="4961" w:type="dxa"/>
            <w:vAlign w:val="center"/>
          </w:tcPr>
          <w:p w14:paraId="12ED0901" w14:textId="77777777" w:rsidR="00385BF7" w:rsidRPr="005118CC" w:rsidRDefault="00385BF7" w:rsidP="00385BF7">
            <w:r w:rsidRPr="005118CC">
              <w:t>Частка іншого сукупного доходу асоційованих і спільних підприємств</w:t>
            </w:r>
          </w:p>
        </w:tc>
        <w:tc>
          <w:tcPr>
            <w:tcW w:w="1984" w:type="dxa"/>
            <w:vAlign w:val="center"/>
          </w:tcPr>
          <w:p w14:paraId="2A7F14CD" w14:textId="77777777" w:rsidR="00385BF7" w:rsidRPr="005118CC" w:rsidRDefault="00385BF7" w:rsidP="00385BF7">
            <w:r w:rsidRPr="005118CC">
              <w:t>T100_1, T100_2</w:t>
            </w:r>
          </w:p>
        </w:tc>
        <w:tc>
          <w:tcPr>
            <w:tcW w:w="2268" w:type="dxa"/>
            <w:vAlign w:val="center"/>
          </w:tcPr>
          <w:p w14:paraId="684DC11B" w14:textId="77777777" w:rsidR="00385BF7" w:rsidRPr="005118CC" w:rsidRDefault="00385BF7" w:rsidP="00385BF7">
            <w:r w:rsidRPr="005118CC">
              <w:t>F061, H001</w:t>
            </w:r>
          </w:p>
        </w:tc>
        <w:tc>
          <w:tcPr>
            <w:tcW w:w="1985" w:type="dxa"/>
            <w:vAlign w:val="center"/>
          </w:tcPr>
          <w:p w14:paraId="09F61156" w14:textId="77777777" w:rsidR="00385BF7" w:rsidRPr="005118CC" w:rsidRDefault="00385BF7" w:rsidP="00385BF7">
            <w:r w:rsidRPr="005118CC">
              <w:t>Немає</w:t>
            </w:r>
          </w:p>
        </w:tc>
        <w:tc>
          <w:tcPr>
            <w:tcW w:w="1276" w:type="dxa"/>
            <w:vAlign w:val="center"/>
          </w:tcPr>
          <w:p w14:paraId="4003D2A1" w14:textId="77777777" w:rsidR="00385BF7" w:rsidRPr="005118CC" w:rsidRDefault="00385BF7" w:rsidP="00385BF7">
            <w:r w:rsidRPr="005118CC">
              <w:t>FR1</w:t>
            </w:r>
          </w:p>
        </w:tc>
      </w:tr>
      <w:tr w:rsidR="005118CC" w:rsidRPr="005118CC" w14:paraId="36F0F813" w14:textId="77777777" w:rsidTr="00EC4377">
        <w:trPr>
          <w:cantSplit/>
          <w:jc w:val="center"/>
        </w:trPr>
        <w:tc>
          <w:tcPr>
            <w:tcW w:w="988" w:type="dxa"/>
            <w:vAlign w:val="center"/>
          </w:tcPr>
          <w:p w14:paraId="374C6096" w14:textId="77777777" w:rsidR="00385BF7" w:rsidRPr="005118CC" w:rsidRDefault="00385BF7" w:rsidP="0080322A">
            <w:pPr>
              <w:numPr>
                <w:ilvl w:val="0"/>
                <w:numId w:val="10"/>
              </w:numPr>
              <w:ind w:left="720"/>
              <w:contextualSpacing/>
            </w:pPr>
          </w:p>
        </w:tc>
        <w:tc>
          <w:tcPr>
            <w:tcW w:w="1701" w:type="dxa"/>
            <w:vAlign w:val="center"/>
          </w:tcPr>
          <w:p w14:paraId="0822268C" w14:textId="77777777" w:rsidR="00385BF7" w:rsidRPr="005118CC" w:rsidRDefault="00385BF7" w:rsidP="00385BF7">
            <w:r w:rsidRPr="005118CC">
              <w:t>FR104116</w:t>
            </w:r>
          </w:p>
        </w:tc>
        <w:tc>
          <w:tcPr>
            <w:tcW w:w="4961" w:type="dxa"/>
            <w:vAlign w:val="center"/>
          </w:tcPr>
          <w:p w14:paraId="212D8A59" w14:textId="77777777" w:rsidR="00385BF7" w:rsidRPr="005118CC" w:rsidRDefault="00385BF7" w:rsidP="00385BF7">
            <w:r w:rsidRPr="005118CC">
              <w:t>Інший сукупний дохід</w:t>
            </w:r>
          </w:p>
        </w:tc>
        <w:tc>
          <w:tcPr>
            <w:tcW w:w="1984" w:type="dxa"/>
            <w:vAlign w:val="center"/>
          </w:tcPr>
          <w:p w14:paraId="6B2148BA" w14:textId="77777777" w:rsidR="00385BF7" w:rsidRPr="005118CC" w:rsidRDefault="00385BF7" w:rsidP="00385BF7">
            <w:r w:rsidRPr="005118CC">
              <w:t>T100_1, T100_2</w:t>
            </w:r>
          </w:p>
        </w:tc>
        <w:tc>
          <w:tcPr>
            <w:tcW w:w="2268" w:type="dxa"/>
            <w:vAlign w:val="center"/>
          </w:tcPr>
          <w:p w14:paraId="76F003F3" w14:textId="77777777" w:rsidR="00385BF7" w:rsidRPr="005118CC" w:rsidRDefault="00385BF7" w:rsidP="00385BF7">
            <w:r w:rsidRPr="005118CC">
              <w:t>F061, H001</w:t>
            </w:r>
          </w:p>
        </w:tc>
        <w:tc>
          <w:tcPr>
            <w:tcW w:w="1985" w:type="dxa"/>
            <w:vAlign w:val="center"/>
          </w:tcPr>
          <w:p w14:paraId="70D46F32" w14:textId="77777777" w:rsidR="00385BF7" w:rsidRPr="005118CC" w:rsidRDefault="00385BF7" w:rsidP="00385BF7">
            <w:r w:rsidRPr="005118CC">
              <w:t>Немає</w:t>
            </w:r>
          </w:p>
        </w:tc>
        <w:tc>
          <w:tcPr>
            <w:tcW w:w="1276" w:type="dxa"/>
            <w:vAlign w:val="center"/>
          </w:tcPr>
          <w:p w14:paraId="20BABCFD" w14:textId="77777777" w:rsidR="00385BF7" w:rsidRPr="005118CC" w:rsidRDefault="00385BF7" w:rsidP="00385BF7">
            <w:r w:rsidRPr="005118CC">
              <w:t>FR1</w:t>
            </w:r>
          </w:p>
        </w:tc>
      </w:tr>
      <w:tr w:rsidR="005118CC" w:rsidRPr="005118CC" w14:paraId="08040410" w14:textId="77777777" w:rsidTr="00EC4377">
        <w:trPr>
          <w:cantSplit/>
          <w:jc w:val="center"/>
        </w:trPr>
        <w:tc>
          <w:tcPr>
            <w:tcW w:w="988" w:type="dxa"/>
            <w:vAlign w:val="center"/>
          </w:tcPr>
          <w:p w14:paraId="5569B34A" w14:textId="77777777" w:rsidR="00385BF7" w:rsidRPr="005118CC" w:rsidRDefault="00385BF7" w:rsidP="0080322A">
            <w:pPr>
              <w:numPr>
                <w:ilvl w:val="0"/>
                <w:numId w:val="10"/>
              </w:numPr>
              <w:ind w:left="720"/>
              <w:contextualSpacing/>
            </w:pPr>
          </w:p>
        </w:tc>
        <w:tc>
          <w:tcPr>
            <w:tcW w:w="1701" w:type="dxa"/>
            <w:vAlign w:val="center"/>
          </w:tcPr>
          <w:p w14:paraId="530FF52C" w14:textId="77777777" w:rsidR="00385BF7" w:rsidRPr="005118CC" w:rsidRDefault="00385BF7" w:rsidP="00385BF7">
            <w:r w:rsidRPr="005118CC">
              <w:t>FR104200</w:t>
            </w:r>
          </w:p>
        </w:tc>
        <w:tc>
          <w:tcPr>
            <w:tcW w:w="4961" w:type="dxa"/>
            <w:vAlign w:val="center"/>
          </w:tcPr>
          <w:p w14:paraId="263D8A47" w14:textId="77777777" w:rsidR="00385BF7" w:rsidRPr="005118CC" w:rsidRDefault="00385BF7" w:rsidP="00385BF7">
            <w:r w:rsidRPr="005118CC">
              <w:t>Розподіл прибутку: виплати власникам (дивіденди)</w:t>
            </w:r>
          </w:p>
        </w:tc>
        <w:tc>
          <w:tcPr>
            <w:tcW w:w="1984" w:type="dxa"/>
            <w:vAlign w:val="center"/>
          </w:tcPr>
          <w:p w14:paraId="21EE91D9" w14:textId="77777777" w:rsidR="00385BF7" w:rsidRPr="005118CC" w:rsidRDefault="00385BF7" w:rsidP="00385BF7">
            <w:r w:rsidRPr="005118CC">
              <w:t>T100_1, T100_2</w:t>
            </w:r>
          </w:p>
        </w:tc>
        <w:tc>
          <w:tcPr>
            <w:tcW w:w="2268" w:type="dxa"/>
            <w:vAlign w:val="center"/>
          </w:tcPr>
          <w:p w14:paraId="585DF351" w14:textId="77777777" w:rsidR="00385BF7" w:rsidRPr="005118CC" w:rsidRDefault="00385BF7" w:rsidP="00385BF7">
            <w:r w:rsidRPr="005118CC">
              <w:t>F061, H001</w:t>
            </w:r>
          </w:p>
        </w:tc>
        <w:tc>
          <w:tcPr>
            <w:tcW w:w="1985" w:type="dxa"/>
            <w:vAlign w:val="center"/>
          </w:tcPr>
          <w:p w14:paraId="274C6130" w14:textId="77777777" w:rsidR="00385BF7" w:rsidRPr="005118CC" w:rsidRDefault="00385BF7" w:rsidP="00385BF7">
            <w:r w:rsidRPr="005118CC">
              <w:t>Немає</w:t>
            </w:r>
          </w:p>
        </w:tc>
        <w:tc>
          <w:tcPr>
            <w:tcW w:w="1276" w:type="dxa"/>
            <w:vAlign w:val="center"/>
          </w:tcPr>
          <w:p w14:paraId="38394475" w14:textId="77777777" w:rsidR="00385BF7" w:rsidRPr="005118CC" w:rsidRDefault="00385BF7" w:rsidP="00385BF7">
            <w:r w:rsidRPr="005118CC">
              <w:t>FR1</w:t>
            </w:r>
          </w:p>
        </w:tc>
      </w:tr>
      <w:tr w:rsidR="005118CC" w:rsidRPr="005118CC" w14:paraId="1F840B1A" w14:textId="77777777" w:rsidTr="00EC4377">
        <w:trPr>
          <w:cantSplit/>
          <w:jc w:val="center"/>
        </w:trPr>
        <w:tc>
          <w:tcPr>
            <w:tcW w:w="988" w:type="dxa"/>
            <w:vAlign w:val="center"/>
          </w:tcPr>
          <w:p w14:paraId="1D1C9F33" w14:textId="77777777" w:rsidR="00385BF7" w:rsidRPr="005118CC" w:rsidRDefault="00385BF7" w:rsidP="0080322A">
            <w:pPr>
              <w:numPr>
                <w:ilvl w:val="0"/>
                <w:numId w:val="10"/>
              </w:numPr>
              <w:ind w:left="720"/>
              <w:contextualSpacing/>
            </w:pPr>
          </w:p>
        </w:tc>
        <w:tc>
          <w:tcPr>
            <w:tcW w:w="1701" w:type="dxa"/>
            <w:vAlign w:val="center"/>
          </w:tcPr>
          <w:p w14:paraId="6E1422A5" w14:textId="77777777" w:rsidR="00385BF7" w:rsidRPr="005118CC" w:rsidRDefault="00385BF7" w:rsidP="00385BF7">
            <w:r w:rsidRPr="005118CC">
              <w:t>FR104205</w:t>
            </w:r>
          </w:p>
        </w:tc>
        <w:tc>
          <w:tcPr>
            <w:tcW w:w="4961" w:type="dxa"/>
            <w:vAlign w:val="center"/>
          </w:tcPr>
          <w:p w14:paraId="1581F9D9" w14:textId="77777777" w:rsidR="00385BF7" w:rsidRPr="005118CC" w:rsidRDefault="00385BF7" w:rsidP="00385BF7">
            <w:r w:rsidRPr="005118CC">
              <w:t>Розподіл прибутку: спрямування прибутку до зареєстрованого капіталу</w:t>
            </w:r>
          </w:p>
        </w:tc>
        <w:tc>
          <w:tcPr>
            <w:tcW w:w="1984" w:type="dxa"/>
            <w:vAlign w:val="center"/>
          </w:tcPr>
          <w:p w14:paraId="365AAE82" w14:textId="77777777" w:rsidR="00385BF7" w:rsidRPr="005118CC" w:rsidRDefault="00385BF7" w:rsidP="00385BF7">
            <w:r w:rsidRPr="005118CC">
              <w:t>T100_1, T100_2</w:t>
            </w:r>
          </w:p>
        </w:tc>
        <w:tc>
          <w:tcPr>
            <w:tcW w:w="2268" w:type="dxa"/>
            <w:vAlign w:val="center"/>
          </w:tcPr>
          <w:p w14:paraId="4FE57F4D" w14:textId="77777777" w:rsidR="00385BF7" w:rsidRPr="005118CC" w:rsidRDefault="00385BF7" w:rsidP="00385BF7">
            <w:r w:rsidRPr="005118CC">
              <w:t>F061, H001</w:t>
            </w:r>
          </w:p>
        </w:tc>
        <w:tc>
          <w:tcPr>
            <w:tcW w:w="1985" w:type="dxa"/>
            <w:vAlign w:val="center"/>
          </w:tcPr>
          <w:p w14:paraId="32519127" w14:textId="77777777" w:rsidR="00385BF7" w:rsidRPr="005118CC" w:rsidRDefault="00385BF7" w:rsidP="00385BF7">
            <w:r w:rsidRPr="005118CC">
              <w:t>Немає</w:t>
            </w:r>
          </w:p>
        </w:tc>
        <w:tc>
          <w:tcPr>
            <w:tcW w:w="1276" w:type="dxa"/>
            <w:vAlign w:val="center"/>
          </w:tcPr>
          <w:p w14:paraId="7E3A5962" w14:textId="77777777" w:rsidR="00385BF7" w:rsidRPr="005118CC" w:rsidRDefault="00385BF7" w:rsidP="00385BF7">
            <w:r w:rsidRPr="005118CC">
              <w:t>FR1</w:t>
            </w:r>
          </w:p>
        </w:tc>
      </w:tr>
      <w:tr w:rsidR="005118CC" w:rsidRPr="005118CC" w14:paraId="798F17CF" w14:textId="77777777" w:rsidTr="00EC4377">
        <w:trPr>
          <w:cantSplit/>
          <w:jc w:val="center"/>
        </w:trPr>
        <w:tc>
          <w:tcPr>
            <w:tcW w:w="988" w:type="dxa"/>
            <w:vAlign w:val="center"/>
          </w:tcPr>
          <w:p w14:paraId="27AA99B9" w14:textId="77777777" w:rsidR="00385BF7" w:rsidRPr="005118CC" w:rsidRDefault="00385BF7" w:rsidP="0080322A">
            <w:pPr>
              <w:numPr>
                <w:ilvl w:val="0"/>
                <w:numId w:val="10"/>
              </w:numPr>
              <w:ind w:left="720"/>
              <w:contextualSpacing/>
            </w:pPr>
          </w:p>
        </w:tc>
        <w:tc>
          <w:tcPr>
            <w:tcW w:w="1701" w:type="dxa"/>
            <w:vAlign w:val="center"/>
          </w:tcPr>
          <w:p w14:paraId="56D8074D" w14:textId="77777777" w:rsidR="00385BF7" w:rsidRPr="005118CC" w:rsidRDefault="00385BF7" w:rsidP="00385BF7">
            <w:r w:rsidRPr="005118CC">
              <w:t>FR104210</w:t>
            </w:r>
          </w:p>
        </w:tc>
        <w:tc>
          <w:tcPr>
            <w:tcW w:w="4961" w:type="dxa"/>
            <w:vAlign w:val="center"/>
          </w:tcPr>
          <w:p w14:paraId="389CFE8C" w14:textId="77777777" w:rsidR="00385BF7" w:rsidRPr="005118CC" w:rsidRDefault="00385BF7" w:rsidP="00385BF7">
            <w:r w:rsidRPr="005118CC">
              <w:t>Розподіл прибутку: відрахування до резервного капіталу</w:t>
            </w:r>
          </w:p>
        </w:tc>
        <w:tc>
          <w:tcPr>
            <w:tcW w:w="1984" w:type="dxa"/>
            <w:vAlign w:val="center"/>
          </w:tcPr>
          <w:p w14:paraId="79DE1813" w14:textId="77777777" w:rsidR="00385BF7" w:rsidRPr="005118CC" w:rsidRDefault="00385BF7" w:rsidP="00385BF7">
            <w:r w:rsidRPr="005118CC">
              <w:t>T100_1, T100_2</w:t>
            </w:r>
          </w:p>
        </w:tc>
        <w:tc>
          <w:tcPr>
            <w:tcW w:w="2268" w:type="dxa"/>
            <w:vAlign w:val="center"/>
          </w:tcPr>
          <w:p w14:paraId="584E7B39" w14:textId="77777777" w:rsidR="00385BF7" w:rsidRPr="005118CC" w:rsidRDefault="00385BF7" w:rsidP="00385BF7">
            <w:r w:rsidRPr="005118CC">
              <w:t>F061, H001</w:t>
            </w:r>
          </w:p>
        </w:tc>
        <w:tc>
          <w:tcPr>
            <w:tcW w:w="1985" w:type="dxa"/>
            <w:vAlign w:val="center"/>
          </w:tcPr>
          <w:p w14:paraId="55DA3051" w14:textId="77777777" w:rsidR="00385BF7" w:rsidRPr="005118CC" w:rsidRDefault="00385BF7" w:rsidP="00385BF7">
            <w:r w:rsidRPr="005118CC">
              <w:t>Немає</w:t>
            </w:r>
          </w:p>
        </w:tc>
        <w:tc>
          <w:tcPr>
            <w:tcW w:w="1276" w:type="dxa"/>
            <w:vAlign w:val="center"/>
          </w:tcPr>
          <w:p w14:paraId="2E7C81DF" w14:textId="77777777" w:rsidR="00385BF7" w:rsidRPr="005118CC" w:rsidRDefault="00385BF7" w:rsidP="00385BF7">
            <w:r w:rsidRPr="005118CC">
              <w:t>FR1</w:t>
            </w:r>
          </w:p>
        </w:tc>
      </w:tr>
      <w:tr w:rsidR="005118CC" w:rsidRPr="005118CC" w14:paraId="0C87CD39" w14:textId="77777777" w:rsidTr="00EC4377">
        <w:trPr>
          <w:cantSplit/>
          <w:jc w:val="center"/>
        </w:trPr>
        <w:tc>
          <w:tcPr>
            <w:tcW w:w="988" w:type="dxa"/>
            <w:vAlign w:val="center"/>
          </w:tcPr>
          <w:p w14:paraId="01914B33" w14:textId="77777777" w:rsidR="00385BF7" w:rsidRPr="005118CC" w:rsidRDefault="00385BF7" w:rsidP="0080322A">
            <w:pPr>
              <w:numPr>
                <w:ilvl w:val="0"/>
                <w:numId w:val="10"/>
              </w:numPr>
              <w:ind w:left="720"/>
              <w:contextualSpacing/>
            </w:pPr>
          </w:p>
        </w:tc>
        <w:tc>
          <w:tcPr>
            <w:tcW w:w="1701" w:type="dxa"/>
            <w:vAlign w:val="center"/>
          </w:tcPr>
          <w:p w14:paraId="3DFEA5B1" w14:textId="77777777" w:rsidR="00385BF7" w:rsidRPr="005118CC" w:rsidRDefault="00385BF7" w:rsidP="00385BF7">
            <w:r w:rsidRPr="005118CC">
              <w:t>FR104215</w:t>
            </w:r>
          </w:p>
        </w:tc>
        <w:tc>
          <w:tcPr>
            <w:tcW w:w="4961" w:type="dxa"/>
            <w:vAlign w:val="center"/>
          </w:tcPr>
          <w:p w14:paraId="6D2739B0" w14:textId="77777777" w:rsidR="00385BF7" w:rsidRPr="005118CC" w:rsidRDefault="00385BF7" w:rsidP="00385BF7">
            <w:r w:rsidRPr="005118CC">
              <w:t>Сума чистого прибутку, належна до бюджету відповідно до законодавства</w:t>
            </w:r>
          </w:p>
        </w:tc>
        <w:tc>
          <w:tcPr>
            <w:tcW w:w="1984" w:type="dxa"/>
            <w:vAlign w:val="center"/>
          </w:tcPr>
          <w:p w14:paraId="14DCF7B2" w14:textId="77777777" w:rsidR="00385BF7" w:rsidRPr="005118CC" w:rsidRDefault="00385BF7" w:rsidP="00385BF7">
            <w:r w:rsidRPr="005118CC">
              <w:t>T100_1, T100_2</w:t>
            </w:r>
          </w:p>
        </w:tc>
        <w:tc>
          <w:tcPr>
            <w:tcW w:w="2268" w:type="dxa"/>
            <w:vAlign w:val="center"/>
          </w:tcPr>
          <w:p w14:paraId="7C172AB9" w14:textId="77777777" w:rsidR="00385BF7" w:rsidRPr="005118CC" w:rsidRDefault="00385BF7" w:rsidP="00385BF7">
            <w:r w:rsidRPr="005118CC">
              <w:t>F061, H001</w:t>
            </w:r>
          </w:p>
        </w:tc>
        <w:tc>
          <w:tcPr>
            <w:tcW w:w="1985" w:type="dxa"/>
            <w:vAlign w:val="center"/>
          </w:tcPr>
          <w:p w14:paraId="1FCEEADA" w14:textId="77777777" w:rsidR="00385BF7" w:rsidRPr="005118CC" w:rsidRDefault="00385BF7" w:rsidP="00385BF7">
            <w:r w:rsidRPr="005118CC">
              <w:t>Немає</w:t>
            </w:r>
          </w:p>
        </w:tc>
        <w:tc>
          <w:tcPr>
            <w:tcW w:w="1276" w:type="dxa"/>
            <w:vAlign w:val="center"/>
          </w:tcPr>
          <w:p w14:paraId="6014798C" w14:textId="77777777" w:rsidR="00385BF7" w:rsidRPr="005118CC" w:rsidRDefault="00385BF7" w:rsidP="00385BF7">
            <w:r w:rsidRPr="005118CC">
              <w:t>FR1</w:t>
            </w:r>
          </w:p>
        </w:tc>
      </w:tr>
      <w:tr w:rsidR="005118CC" w:rsidRPr="005118CC" w14:paraId="26E8D680" w14:textId="77777777" w:rsidTr="00EC4377">
        <w:trPr>
          <w:cantSplit/>
          <w:jc w:val="center"/>
        </w:trPr>
        <w:tc>
          <w:tcPr>
            <w:tcW w:w="988" w:type="dxa"/>
            <w:vAlign w:val="center"/>
          </w:tcPr>
          <w:p w14:paraId="50D8C39F" w14:textId="77777777" w:rsidR="00385BF7" w:rsidRPr="005118CC" w:rsidRDefault="00385BF7" w:rsidP="0080322A">
            <w:pPr>
              <w:numPr>
                <w:ilvl w:val="0"/>
                <w:numId w:val="10"/>
              </w:numPr>
              <w:ind w:left="720"/>
              <w:contextualSpacing/>
            </w:pPr>
          </w:p>
        </w:tc>
        <w:tc>
          <w:tcPr>
            <w:tcW w:w="1701" w:type="dxa"/>
            <w:vAlign w:val="center"/>
          </w:tcPr>
          <w:p w14:paraId="26D58248" w14:textId="77777777" w:rsidR="00385BF7" w:rsidRPr="005118CC" w:rsidRDefault="00385BF7" w:rsidP="00385BF7">
            <w:r w:rsidRPr="005118CC">
              <w:t>FR104220</w:t>
            </w:r>
          </w:p>
        </w:tc>
        <w:tc>
          <w:tcPr>
            <w:tcW w:w="4961" w:type="dxa"/>
            <w:vAlign w:val="center"/>
          </w:tcPr>
          <w:p w14:paraId="67F3BDA0" w14:textId="77777777" w:rsidR="00385BF7" w:rsidRPr="005118CC" w:rsidRDefault="00385BF7" w:rsidP="00385BF7">
            <w:r w:rsidRPr="005118CC">
              <w:t>Сума чистого прибутку на створення спеціальних (цільових) фондів</w:t>
            </w:r>
          </w:p>
        </w:tc>
        <w:tc>
          <w:tcPr>
            <w:tcW w:w="1984" w:type="dxa"/>
            <w:vAlign w:val="center"/>
          </w:tcPr>
          <w:p w14:paraId="0CBE892E" w14:textId="77777777" w:rsidR="00385BF7" w:rsidRPr="005118CC" w:rsidRDefault="00385BF7" w:rsidP="00385BF7">
            <w:r w:rsidRPr="005118CC">
              <w:t>T100_1, T100_2</w:t>
            </w:r>
          </w:p>
        </w:tc>
        <w:tc>
          <w:tcPr>
            <w:tcW w:w="2268" w:type="dxa"/>
            <w:vAlign w:val="center"/>
          </w:tcPr>
          <w:p w14:paraId="04A16C53" w14:textId="77777777" w:rsidR="00385BF7" w:rsidRPr="005118CC" w:rsidRDefault="00385BF7" w:rsidP="00385BF7">
            <w:r w:rsidRPr="005118CC">
              <w:t>F061, H001</w:t>
            </w:r>
          </w:p>
        </w:tc>
        <w:tc>
          <w:tcPr>
            <w:tcW w:w="1985" w:type="dxa"/>
            <w:vAlign w:val="center"/>
          </w:tcPr>
          <w:p w14:paraId="3FC571FC" w14:textId="77777777" w:rsidR="00385BF7" w:rsidRPr="005118CC" w:rsidRDefault="00385BF7" w:rsidP="00385BF7">
            <w:r w:rsidRPr="005118CC">
              <w:t>Немає</w:t>
            </w:r>
          </w:p>
        </w:tc>
        <w:tc>
          <w:tcPr>
            <w:tcW w:w="1276" w:type="dxa"/>
            <w:vAlign w:val="center"/>
          </w:tcPr>
          <w:p w14:paraId="14B2B57A" w14:textId="77777777" w:rsidR="00385BF7" w:rsidRPr="005118CC" w:rsidRDefault="00385BF7" w:rsidP="00385BF7">
            <w:r w:rsidRPr="005118CC">
              <w:t>FR1</w:t>
            </w:r>
          </w:p>
        </w:tc>
      </w:tr>
      <w:tr w:rsidR="005118CC" w:rsidRPr="005118CC" w14:paraId="41198560" w14:textId="77777777" w:rsidTr="00EC4377">
        <w:trPr>
          <w:cantSplit/>
          <w:jc w:val="center"/>
        </w:trPr>
        <w:tc>
          <w:tcPr>
            <w:tcW w:w="988" w:type="dxa"/>
            <w:vAlign w:val="center"/>
          </w:tcPr>
          <w:p w14:paraId="4D79A36C" w14:textId="77777777" w:rsidR="00385BF7" w:rsidRPr="005118CC" w:rsidRDefault="00385BF7" w:rsidP="0080322A">
            <w:pPr>
              <w:numPr>
                <w:ilvl w:val="0"/>
                <w:numId w:val="10"/>
              </w:numPr>
              <w:ind w:left="720"/>
              <w:contextualSpacing/>
            </w:pPr>
          </w:p>
        </w:tc>
        <w:tc>
          <w:tcPr>
            <w:tcW w:w="1701" w:type="dxa"/>
            <w:vAlign w:val="center"/>
          </w:tcPr>
          <w:p w14:paraId="4E7F458B" w14:textId="77777777" w:rsidR="00385BF7" w:rsidRPr="005118CC" w:rsidRDefault="00385BF7" w:rsidP="00385BF7">
            <w:r w:rsidRPr="005118CC">
              <w:t>FR104225</w:t>
            </w:r>
          </w:p>
        </w:tc>
        <w:tc>
          <w:tcPr>
            <w:tcW w:w="4961" w:type="dxa"/>
            <w:vAlign w:val="center"/>
          </w:tcPr>
          <w:p w14:paraId="039BC123" w14:textId="77777777" w:rsidR="00385BF7" w:rsidRPr="005118CC" w:rsidRDefault="00385BF7" w:rsidP="00385BF7">
            <w:r w:rsidRPr="005118CC">
              <w:t>Сума чистого прибутку на матеріальне заохочення</w:t>
            </w:r>
          </w:p>
        </w:tc>
        <w:tc>
          <w:tcPr>
            <w:tcW w:w="1984" w:type="dxa"/>
            <w:vAlign w:val="center"/>
          </w:tcPr>
          <w:p w14:paraId="094D14D0" w14:textId="77777777" w:rsidR="00385BF7" w:rsidRPr="005118CC" w:rsidRDefault="00385BF7" w:rsidP="00385BF7">
            <w:r w:rsidRPr="005118CC">
              <w:t>T100_1, T100_2</w:t>
            </w:r>
          </w:p>
        </w:tc>
        <w:tc>
          <w:tcPr>
            <w:tcW w:w="2268" w:type="dxa"/>
            <w:vAlign w:val="center"/>
          </w:tcPr>
          <w:p w14:paraId="6D2432C5" w14:textId="77777777" w:rsidR="00385BF7" w:rsidRPr="005118CC" w:rsidRDefault="00385BF7" w:rsidP="00385BF7">
            <w:r w:rsidRPr="005118CC">
              <w:t>F061, H001</w:t>
            </w:r>
          </w:p>
        </w:tc>
        <w:tc>
          <w:tcPr>
            <w:tcW w:w="1985" w:type="dxa"/>
            <w:vAlign w:val="center"/>
          </w:tcPr>
          <w:p w14:paraId="20BCAD26" w14:textId="77777777" w:rsidR="00385BF7" w:rsidRPr="005118CC" w:rsidRDefault="00385BF7" w:rsidP="00385BF7">
            <w:r w:rsidRPr="005118CC">
              <w:t>Немає</w:t>
            </w:r>
          </w:p>
        </w:tc>
        <w:tc>
          <w:tcPr>
            <w:tcW w:w="1276" w:type="dxa"/>
            <w:vAlign w:val="center"/>
          </w:tcPr>
          <w:p w14:paraId="014B4EC5" w14:textId="77777777" w:rsidR="00385BF7" w:rsidRPr="005118CC" w:rsidRDefault="00385BF7" w:rsidP="00385BF7">
            <w:r w:rsidRPr="005118CC">
              <w:t>FR1</w:t>
            </w:r>
          </w:p>
        </w:tc>
      </w:tr>
      <w:tr w:rsidR="005118CC" w:rsidRPr="005118CC" w14:paraId="48390E0E" w14:textId="77777777" w:rsidTr="00EC4377">
        <w:trPr>
          <w:cantSplit/>
          <w:jc w:val="center"/>
        </w:trPr>
        <w:tc>
          <w:tcPr>
            <w:tcW w:w="988" w:type="dxa"/>
            <w:vAlign w:val="center"/>
          </w:tcPr>
          <w:p w14:paraId="0B1E9B5B" w14:textId="77777777" w:rsidR="00385BF7" w:rsidRPr="005118CC" w:rsidRDefault="00385BF7" w:rsidP="0080322A">
            <w:pPr>
              <w:numPr>
                <w:ilvl w:val="0"/>
                <w:numId w:val="10"/>
              </w:numPr>
              <w:ind w:left="720"/>
              <w:contextualSpacing/>
            </w:pPr>
          </w:p>
        </w:tc>
        <w:tc>
          <w:tcPr>
            <w:tcW w:w="1701" w:type="dxa"/>
            <w:vAlign w:val="center"/>
          </w:tcPr>
          <w:p w14:paraId="303AAB15" w14:textId="77777777" w:rsidR="00385BF7" w:rsidRPr="005118CC" w:rsidRDefault="00385BF7" w:rsidP="00385BF7">
            <w:r w:rsidRPr="005118CC">
              <w:t>FR104240</w:t>
            </w:r>
          </w:p>
        </w:tc>
        <w:tc>
          <w:tcPr>
            <w:tcW w:w="4961" w:type="dxa"/>
            <w:vAlign w:val="center"/>
          </w:tcPr>
          <w:p w14:paraId="55C200DF" w14:textId="77777777" w:rsidR="00385BF7" w:rsidRPr="005118CC" w:rsidRDefault="00385BF7" w:rsidP="00385BF7">
            <w:r w:rsidRPr="005118CC">
              <w:t>Внески учасників: внески до капіталу</w:t>
            </w:r>
          </w:p>
        </w:tc>
        <w:tc>
          <w:tcPr>
            <w:tcW w:w="1984" w:type="dxa"/>
            <w:vAlign w:val="center"/>
          </w:tcPr>
          <w:p w14:paraId="0EA8465A" w14:textId="77777777" w:rsidR="00385BF7" w:rsidRPr="005118CC" w:rsidRDefault="00385BF7" w:rsidP="00385BF7">
            <w:r w:rsidRPr="005118CC">
              <w:t>T100_1, T100_2</w:t>
            </w:r>
          </w:p>
        </w:tc>
        <w:tc>
          <w:tcPr>
            <w:tcW w:w="2268" w:type="dxa"/>
            <w:vAlign w:val="center"/>
          </w:tcPr>
          <w:p w14:paraId="689FAE47" w14:textId="77777777" w:rsidR="00385BF7" w:rsidRPr="005118CC" w:rsidRDefault="00385BF7" w:rsidP="00385BF7">
            <w:r w:rsidRPr="005118CC">
              <w:t>F061, H001</w:t>
            </w:r>
          </w:p>
        </w:tc>
        <w:tc>
          <w:tcPr>
            <w:tcW w:w="1985" w:type="dxa"/>
            <w:vAlign w:val="center"/>
          </w:tcPr>
          <w:p w14:paraId="50EDD3DA" w14:textId="77777777" w:rsidR="00385BF7" w:rsidRPr="005118CC" w:rsidRDefault="00385BF7" w:rsidP="00385BF7">
            <w:r w:rsidRPr="005118CC">
              <w:t>Немає</w:t>
            </w:r>
          </w:p>
        </w:tc>
        <w:tc>
          <w:tcPr>
            <w:tcW w:w="1276" w:type="dxa"/>
            <w:vAlign w:val="center"/>
          </w:tcPr>
          <w:p w14:paraId="4EE527EA" w14:textId="77777777" w:rsidR="00385BF7" w:rsidRPr="005118CC" w:rsidRDefault="00385BF7" w:rsidP="00385BF7">
            <w:r w:rsidRPr="005118CC">
              <w:t>FR1</w:t>
            </w:r>
          </w:p>
        </w:tc>
      </w:tr>
      <w:tr w:rsidR="005118CC" w:rsidRPr="005118CC" w14:paraId="7E143EEB" w14:textId="77777777" w:rsidTr="00EC4377">
        <w:trPr>
          <w:cantSplit/>
          <w:jc w:val="center"/>
        </w:trPr>
        <w:tc>
          <w:tcPr>
            <w:tcW w:w="988" w:type="dxa"/>
            <w:vAlign w:val="center"/>
          </w:tcPr>
          <w:p w14:paraId="4FDD04F4" w14:textId="77777777" w:rsidR="00385BF7" w:rsidRPr="005118CC" w:rsidRDefault="00385BF7" w:rsidP="0080322A">
            <w:pPr>
              <w:numPr>
                <w:ilvl w:val="0"/>
                <w:numId w:val="10"/>
              </w:numPr>
              <w:ind w:left="720"/>
              <w:contextualSpacing/>
            </w:pPr>
          </w:p>
        </w:tc>
        <w:tc>
          <w:tcPr>
            <w:tcW w:w="1701" w:type="dxa"/>
            <w:vAlign w:val="center"/>
          </w:tcPr>
          <w:p w14:paraId="6D13E49F" w14:textId="77777777" w:rsidR="00385BF7" w:rsidRPr="005118CC" w:rsidRDefault="00385BF7" w:rsidP="00385BF7">
            <w:r w:rsidRPr="005118CC">
              <w:t>FR104245</w:t>
            </w:r>
          </w:p>
        </w:tc>
        <w:tc>
          <w:tcPr>
            <w:tcW w:w="4961" w:type="dxa"/>
            <w:vAlign w:val="center"/>
          </w:tcPr>
          <w:p w14:paraId="2F369BC1" w14:textId="77777777" w:rsidR="00385BF7" w:rsidRPr="005118CC" w:rsidRDefault="00385BF7" w:rsidP="00385BF7">
            <w:r w:rsidRPr="005118CC">
              <w:t>Внески учасників: погашення заборгованості з капіталу</w:t>
            </w:r>
          </w:p>
        </w:tc>
        <w:tc>
          <w:tcPr>
            <w:tcW w:w="1984" w:type="dxa"/>
            <w:vAlign w:val="center"/>
          </w:tcPr>
          <w:p w14:paraId="5D01F57B" w14:textId="77777777" w:rsidR="00385BF7" w:rsidRPr="005118CC" w:rsidRDefault="00385BF7" w:rsidP="00385BF7">
            <w:r w:rsidRPr="005118CC">
              <w:t>T100_1, T100_2</w:t>
            </w:r>
          </w:p>
        </w:tc>
        <w:tc>
          <w:tcPr>
            <w:tcW w:w="2268" w:type="dxa"/>
            <w:vAlign w:val="center"/>
          </w:tcPr>
          <w:p w14:paraId="2F335CA1" w14:textId="77777777" w:rsidR="00385BF7" w:rsidRPr="005118CC" w:rsidRDefault="00385BF7" w:rsidP="00385BF7">
            <w:r w:rsidRPr="005118CC">
              <w:t>F061, H001</w:t>
            </w:r>
          </w:p>
        </w:tc>
        <w:tc>
          <w:tcPr>
            <w:tcW w:w="1985" w:type="dxa"/>
            <w:vAlign w:val="center"/>
          </w:tcPr>
          <w:p w14:paraId="60756A5F" w14:textId="77777777" w:rsidR="00385BF7" w:rsidRPr="005118CC" w:rsidRDefault="00385BF7" w:rsidP="00385BF7">
            <w:r w:rsidRPr="005118CC">
              <w:t>Немає</w:t>
            </w:r>
          </w:p>
        </w:tc>
        <w:tc>
          <w:tcPr>
            <w:tcW w:w="1276" w:type="dxa"/>
            <w:vAlign w:val="center"/>
          </w:tcPr>
          <w:p w14:paraId="137EAF35" w14:textId="77777777" w:rsidR="00385BF7" w:rsidRPr="005118CC" w:rsidRDefault="00385BF7" w:rsidP="00385BF7">
            <w:r w:rsidRPr="005118CC">
              <w:t>FR1</w:t>
            </w:r>
          </w:p>
        </w:tc>
      </w:tr>
      <w:tr w:rsidR="005118CC" w:rsidRPr="005118CC" w14:paraId="65CD25CD" w14:textId="77777777" w:rsidTr="00EC4377">
        <w:trPr>
          <w:cantSplit/>
          <w:jc w:val="center"/>
        </w:trPr>
        <w:tc>
          <w:tcPr>
            <w:tcW w:w="988" w:type="dxa"/>
            <w:vAlign w:val="center"/>
          </w:tcPr>
          <w:p w14:paraId="69BEC630" w14:textId="77777777" w:rsidR="00385BF7" w:rsidRPr="005118CC" w:rsidRDefault="00385BF7" w:rsidP="0080322A">
            <w:pPr>
              <w:numPr>
                <w:ilvl w:val="0"/>
                <w:numId w:val="10"/>
              </w:numPr>
              <w:ind w:left="720"/>
              <w:contextualSpacing/>
            </w:pPr>
          </w:p>
        </w:tc>
        <w:tc>
          <w:tcPr>
            <w:tcW w:w="1701" w:type="dxa"/>
            <w:vAlign w:val="center"/>
          </w:tcPr>
          <w:p w14:paraId="56C6135A" w14:textId="77777777" w:rsidR="00385BF7" w:rsidRPr="005118CC" w:rsidRDefault="00385BF7" w:rsidP="00385BF7">
            <w:r w:rsidRPr="005118CC">
              <w:t>FR104260</w:t>
            </w:r>
          </w:p>
        </w:tc>
        <w:tc>
          <w:tcPr>
            <w:tcW w:w="4961" w:type="dxa"/>
            <w:vAlign w:val="center"/>
          </w:tcPr>
          <w:p w14:paraId="07E13D77" w14:textId="77777777" w:rsidR="00385BF7" w:rsidRPr="005118CC" w:rsidRDefault="00385BF7" w:rsidP="00385BF7">
            <w:r w:rsidRPr="005118CC">
              <w:t>Вилучення капіталу: викуп акцій (часток)</w:t>
            </w:r>
          </w:p>
        </w:tc>
        <w:tc>
          <w:tcPr>
            <w:tcW w:w="1984" w:type="dxa"/>
            <w:vAlign w:val="center"/>
          </w:tcPr>
          <w:p w14:paraId="66FFA292" w14:textId="77777777" w:rsidR="00385BF7" w:rsidRPr="005118CC" w:rsidRDefault="00385BF7" w:rsidP="00385BF7">
            <w:r w:rsidRPr="005118CC">
              <w:t>T100_1, T100_2</w:t>
            </w:r>
          </w:p>
        </w:tc>
        <w:tc>
          <w:tcPr>
            <w:tcW w:w="2268" w:type="dxa"/>
            <w:vAlign w:val="center"/>
          </w:tcPr>
          <w:p w14:paraId="780C988C" w14:textId="77777777" w:rsidR="00385BF7" w:rsidRPr="005118CC" w:rsidRDefault="00385BF7" w:rsidP="00385BF7">
            <w:r w:rsidRPr="005118CC">
              <w:t>F061, H001</w:t>
            </w:r>
          </w:p>
        </w:tc>
        <w:tc>
          <w:tcPr>
            <w:tcW w:w="1985" w:type="dxa"/>
            <w:vAlign w:val="center"/>
          </w:tcPr>
          <w:p w14:paraId="16452713" w14:textId="77777777" w:rsidR="00385BF7" w:rsidRPr="005118CC" w:rsidRDefault="00385BF7" w:rsidP="00385BF7">
            <w:r w:rsidRPr="005118CC">
              <w:t>Немає</w:t>
            </w:r>
          </w:p>
        </w:tc>
        <w:tc>
          <w:tcPr>
            <w:tcW w:w="1276" w:type="dxa"/>
            <w:vAlign w:val="center"/>
          </w:tcPr>
          <w:p w14:paraId="75F8D340" w14:textId="77777777" w:rsidR="00385BF7" w:rsidRPr="005118CC" w:rsidRDefault="00385BF7" w:rsidP="00385BF7">
            <w:r w:rsidRPr="005118CC">
              <w:t>FR1</w:t>
            </w:r>
          </w:p>
        </w:tc>
      </w:tr>
      <w:tr w:rsidR="005118CC" w:rsidRPr="005118CC" w14:paraId="3081C91C" w14:textId="77777777" w:rsidTr="00EC4377">
        <w:trPr>
          <w:cantSplit/>
          <w:jc w:val="center"/>
        </w:trPr>
        <w:tc>
          <w:tcPr>
            <w:tcW w:w="988" w:type="dxa"/>
            <w:vAlign w:val="center"/>
          </w:tcPr>
          <w:p w14:paraId="0A300484" w14:textId="77777777" w:rsidR="00385BF7" w:rsidRPr="005118CC" w:rsidRDefault="00385BF7" w:rsidP="0080322A">
            <w:pPr>
              <w:numPr>
                <w:ilvl w:val="0"/>
                <w:numId w:val="10"/>
              </w:numPr>
              <w:ind w:left="720"/>
              <w:contextualSpacing/>
            </w:pPr>
          </w:p>
        </w:tc>
        <w:tc>
          <w:tcPr>
            <w:tcW w:w="1701" w:type="dxa"/>
            <w:vAlign w:val="center"/>
          </w:tcPr>
          <w:p w14:paraId="6F29E3AA" w14:textId="77777777" w:rsidR="00385BF7" w:rsidRPr="005118CC" w:rsidRDefault="00385BF7" w:rsidP="00385BF7">
            <w:r w:rsidRPr="005118CC">
              <w:t>FR104265</w:t>
            </w:r>
          </w:p>
        </w:tc>
        <w:tc>
          <w:tcPr>
            <w:tcW w:w="4961" w:type="dxa"/>
            <w:vAlign w:val="center"/>
          </w:tcPr>
          <w:p w14:paraId="350FD4F0" w14:textId="77777777" w:rsidR="00385BF7" w:rsidRPr="005118CC" w:rsidRDefault="00385BF7" w:rsidP="00385BF7">
            <w:r w:rsidRPr="005118CC">
              <w:t>Вилучення капіталу: перепродаж викуплених акцій (часток)</w:t>
            </w:r>
          </w:p>
        </w:tc>
        <w:tc>
          <w:tcPr>
            <w:tcW w:w="1984" w:type="dxa"/>
            <w:vAlign w:val="center"/>
          </w:tcPr>
          <w:p w14:paraId="3B68CF7C" w14:textId="77777777" w:rsidR="00385BF7" w:rsidRPr="005118CC" w:rsidRDefault="00385BF7" w:rsidP="00385BF7">
            <w:r w:rsidRPr="005118CC">
              <w:t>T100_1, T100_2</w:t>
            </w:r>
          </w:p>
        </w:tc>
        <w:tc>
          <w:tcPr>
            <w:tcW w:w="2268" w:type="dxa"/>
            <w:vAlign w:val="center"/>
          </w:tcPr>
          <w:p w14:paraId="3EEC88C9" w14:textId="77777777" w:rsidR="00385BF7" w:rsidRPr="005118CC" w:rsidRDefault="00385BF7" w:rsidP="00385BF7">
            <w:r w:rsidRPr="005118CC">
              <w:t>F061, H001</w:t>
            </w:r>
          </w:p>
        </w:tc>
        <w:tc>
          <w:tcPr>
            <w:tcW w:w="1985" w:type="dxa"/>
            <w:vAlign w:val="center"/>
          </w:tcPr>
          <w:p w14:paraId="13485E77" w14:textId="77777777" w:rsidR="00385BF7" w:rsidRPr="005118CC" w:rsidRDefault="00385BF7" w:rsidP="00385BF7">
            <w:r w:rsidRPr="005118CC">
              <w:t>Немає</w:t>
            </w:r>
          </w:p>
        </w:tc>
        <w:tc>
          <w:tcPr>
            <w:tcW w:w="1276" w:type="dxa"/>
            <w:vAlign w:val="center"/>
          </w:tcPr>
          <w:p w14:paraId="5A5CADBB" w14:textId="77777777" w:rsidR="00385BF7" w:rsidRPr="005118CC" w:rsidRDefault="00385BF7" w:rsidP="00385BF7">
            <w:r w:rsidRPr="005118CC">
              <w:t>FR1</w:t>
            </w:r>
          </w:p>
        </w:tc>
      </w:tr>
      <w:tr w:rsidR="005118CC" w:rsidRPr="005118CC" w14:paraId="6052D815" w14:textId="77777777" w:rsidTr="00EC4377">
        <w:trPr>
          <w:cantSplit/>
          <w:jc w:val="center"/>
        </w:trPr>
        <w:tc>
          <w:tcPr>
            <w:tcW w:w="988" w:type="dxa"/>
            <w:vAlign w:val="center"/>
          </w:tcPr>
          <w:p w14:paraId="7E0CF968" w14:textId="77777777" w:rsidR="00385BF7" w:rsidRPr="005118CC" w:rsidRDefault="00385BF7" w:rsidP="0080322A">
            <w:pPr>
              <w:numPr>
                <w:ilvl w:val="0"/>
                <w:numId w:val="10"/>
              </w:numPr>
              <w:ind w:left="720"/>
              <w:contextualSpacing/>
            </w:pPr>
          </w:p>
        </w:tc>
        <w:tc>
          <w:tcPr>
            <w:tcW w:w="1701" w:type="dxa"/>
            <w:vAlign w:val="center"/>
          </w:tcPr>
          <w:p w14:paraId="52C8FA80" w14:textId="77777777" w:rsidR="00385BF7" w:rsidRPr="005118CC" w:rsidRDefault="00385BF7" w:rsidP="00385BF7">
            <w:r w:rsidRPr="005118CC">
              <w:t>FR104270</w:t>
            </w:r>
          </w:p>
        </w:tc>
        <w:tc>
          <w:tcPr>
            <w:tcW w:w="4961" w:type="dxa"/>
            <w:vAlign w:val="center"/>
          </w:tcPr>
          <w:p w14:paraId="033ED3C0" w14:textId="77777777" w:rsidR="00385BF7" w:rsidRPr="005118CC" w:rsidRDefault="00385BF7" w:rsidP="00385BF7">
            <w:r w:rsidRPr="005118CC">
              <w:t>Вилучення капіталу: анулювання викуплених акцій (часток)</w:t>
            </w:r>
          </w:p>
        </w:tc>
        <w:tc>
          <w:tcPr>
            <w:tcW w:w="1984" w:type="dxa"/>
            <w:vAlign w:val="center"/>
          </w:tcPr>
          <w:p w14:paraId="1C4E18A9" w14:textId="77777777" w:rsidR="00385BF7" w:rsidRPr="005118CC" w:rsidRDefault="00385BF7" w:rsidP="00385BF7">
            <w:r w:rsidRPr="005118CC">
              <w:t>T100_1, T100_2</w:t>
            </w:r>
          </w:p>
        </w:tc>
        <w:tc>
          <w:tcPr>
            <w:tcW w:w="2268" w:type="dxa"/>
            <w:vAlign w:val="center"/>
          </w:tcPr>
          <w:p w14:paraId="7B14CFCE" w14:textId="77777777" w:rsidR="00385BF7" w:rsidRPr="005118CC" w:rsidRDefault="00385BF7" w:rsidP="00385BF7">
            <w:r w:rsidRPr="005118CC">
              <w:t>F061, H001</w:t>
            </w:r>
          </w:p>
        </w:tc>
        <w:tc>
          <w:tcPr>
            <w:tcW w:w="1985" w:type="dxa"/>
            <w:vAlign w:val="center"/>
          </w:tcPr>
          <w:p w14:paraId="6874FC75" w14:textId="77777777" w:rsidR="00385BF7" w:rsidRPr="005118CC" w:rsidRDefault="00385BF7" w:rsidP="00385BF7">
            <w:r w:rsidRPr="005118CC">
              <w:t>Немає</w:t>
            </w:r>
          </w:p>
        </w:tc>
        <w:tc>
          <w:tcPr>
            <w:tcW w:w="1276" w:type="dxa"/>
            <w:vAlign w:val="center"/>
          </w:tcPr>
          <w:p w14:paraId="6B0600A0" w14:textId="77777777" w:rsidR="00385BF7" w:rsidRPr="005118CC" w:rsidRDefault="00385BF7" w:rsidP="00385BF7">
            <w:r w:rsidRPr="005118CC">
              <w:t>FR1</w:t>
            </w:r>
          </w:p>
        </w:tc>
      </w:tr>
      <w:tr w:rsidR="005118CC" w:rsidRPr="005118CC" w14:paraId="50EE337D" w14:textId="77777777" w:rsidTr="00EC4377">
        <w:trPr>
          <w:cantSplit/>
          <w:jc w:val="center"/>
        </w:trPr>
        <w:tc>
          <w:tcPr>
            <w:tcW w:w="988" w:type="dxa"/>
            <w:vAlign w:val="center"/>
          </w:tcPr>
          <w:p w14:paraId="65389570" w14:textId="77777777" w:rsidR="00385BF7" w:rsidRPr="005118CC" w:rsidRDefault="00385BF7" w:rsidP="0080322A">
            <w:pPr>
              <w:numPr>
                <w:ilvl w:val="0"/>
                <w:numId w:val="10"/>
              </w:numPr>
              <w:ind w:left="720"/>
              <w:contextualSpacing/>
            </w:pPr>
          </w:p>
        </w:tc>
        <w:tc>
          <w:tcPr>
            <w:tcW w:w="1701" w:type="dxa"/>
            <w:vAlign w:val="center"/>
          </w:tcPr>
          <w:p w14:paraId="46C9D489" w14:textId="77777777" w:rsidR="00385BF7" w:rsidRPr="005118CC" w:rsidRDefault="00385BF7" w:rsidP="00385BF7">
            <w:r w:rsidRPr="005118CC">
              <w:t>FR104275</w:t>
            </w:r>
          </w:p>
        </w:tc>
        <w:tc>
          <w:tcPr>
            <w:tcW w:w="4961" w:type="dxa"/>
            <w:vAlign w:val="center"/>
          </w:tcPr>
          <w:p w14:paraId="47EB665C" w14:textId="77777777" w:rsidR="00385BF7" w:rsidRPr="005118CC" w:rsidRDefault="00385BF7" w:rsidP="00385BF7">
            <w:r w:rsidRPr="005118CC">
              <w:t>Вилучення капіталу: вилучення частки в капіталі</w:t>
            </w:r>
          </w:p>
        </w:tc>
        <w:tc>
          <w:tcPr>
            <w:tcW w:w="1984" w:type="dxa"/>
            <w:vAlign w:val="center"/>
          </w:tcPr>
          <w:p w14:paraId="2CC2A20D" w14:textId="77777777" w:rsidR="00385BF7" w:rsidRPr="005118CC" w:rsidRDefault="00385BF7" w:rsidP="00385BF7">
            <w:r w:rsidRPr="005118CC">
              <w:t>T100_1, T100_2</w:t>
            </w:r>
          </w:p>
        </w:tc>
        <w:tc>
          <w:tcPr>
            <w:tcW w:w="2268" w:type="dxa"/>
            <w:vAlign w:val="center"/>
          </w:tcPr>
          <w:p w14:paraId="41CFA344" w14:textId="77777777" w:rsidR="00385BF7" w:rsidRPr="005118CC" w:rsidRDefault="00385BF7" w:rsidP="00385BF7">
            <w:r w:rsidRPr="005118CC">
              <w:t>F061, H001</w:t>
            </w:r>
          </w:p>
        </w:tc>
        <w:tc>
          <w:tcPr>
            <w:tcW w:w="1985" w:type="dxa"/>
            <w:vAlign w:val="center"/>
          </w:tcPr>
          <w:p w14:paraId="55B739AC" w14:textId="77777777" w:rsidR="00385BF7" w:rsidRPr="005118CC" w:rsidRDefault="00385BF7" w:rsidP="00385BF7">
            <w:r w:rsidRPr="005118CC">
              <w:t>Немає</w:t>
            </w:r>
          </w:p>
        </w:tc>
        <w:tc>
          <w:tcPr>
            <w:tcW w:w="1276" w:type="dxa"/>
            <w:vAlign w:val="center"/>
          </w:tcPr>
          <w:p w14:paraId="712C70BF" w14:textId="77777777" w:rsidR="00385BF7" w:rsidRPr="005118CC" w:rsidRDefault="00385BF7" w:rsidP="00385BF7">
            <w:r w:rsidRPr="005118CC">
              <w:t>FR1</w:t>
            </w:r>
          </w:p>
        </w:tc>
      </w:tr>
      <w:tr w:rsidR="005118CC" w:rsidRPr="005118CC" w14:paraId="2B7C9C34" w14:textId="77777777" w:rsidTr="00EC4377">
        <w:trPr>
          <w:cantSplit/>
          <w:jc w:val="center"/>
        </w:trPr>
        <w:tc>
          <w:tcPr>
            <w:tcW w:w="988" w:type="dxa"/>
            <w:vAlign w:val="center"/>
          </w:tcPr>
          <w:p w14:paraId="5D3A3606" w14:textId="77777777" w:rsidR="00385BF7" w:rsidRPr="005118CC" w:rsidRDefault="00385BF7" w:rsidP="0080322A">
            <w:pPr>
              <w:numPr>
                <w:ilvl w:val="0"/>
                <w:numId w:val="10"/>
              </w:numPr>
              <w:ind w:left="720"/>
              <w:contextualSpacing/>
            </w:pPr>
          </w:p>
        </w:tc>
        <w:tc>
          <w:tcPr>
            <w:tcW w:w="1701" w:type="dxa"/>
            <w:vAlign w:val="center"/>
          </w:tcPr>
          <w:p w14:paraId="1D376870" w14:textId="77777777" w:rsidR="00385BF7" w:rsidRPr="005118CC" w:rsidRDefault="00385BF7" w:rsidP="00385BF7">
            <w:r w:rsidRPr="005118CC">
              <w:t>FR104280</w:t>
            </w:r>
          </w:p>
        </w:tc>
        <w:tc>
          <w:tcPr>
            <w:tcW w:w="4961" w:type="dxa"/>
            <w:vAlign w:val="center"/>
          </w:tcPr>
          <w:p w14:paraId="71AE4582" w14:textId="77777777" w:rsidR="00385BF7" w:rsidRPr="005118CC" w:rsidRDefault="00385BF7" w:rsidP="00385BF7">
            <w:r w:rsidRPr="005118CC">
              <w:t>Зменшення номінальної вартості акцій</w:t>
            </w:r>
          </w:p>
        </w:tc>
        <w:tc>
          <w:tcPr>
            <w:tcW w:w="1984" w:type="dxa"/>
            <w:vAlign w:val="center"/>
          </w:tcPr>
          <w:p w14:paraId="45AD8E9A" w14:textId="77777777" w:rsidR="00385BF7" w:rsidRPr="005118CC" w:rsidRDefault="00385BF7" w:rsidP="00385BF7">
            <w:r w:rsidRPr="005118CC">
              <w:t>T100_1, T100_2</w:t>
            </w:r>
          </w:p>
        </w:tc>
        <w:tc>
          <w:tcPr>
            <w:tcW w:w="2268" w:type="dxa"/>
            <w:vAlign w:val="center"/>
          </w:tcPr>
          <w:p w14:paraId="2E4485E2" w14:textId="77777777" w:rsidR="00385BF7" w:rsidRPr="005118CC" w:rsidRDefault="00385BF7" w:rsidP="00385BF7">
            <w:r w:rsidRPr="005118CC">
              <w:t>F061, H001</w:t>
            </w:r>
          </w:p>
        </w:tc>
        <w:tc>
          <w:tcPr>
            <w:tcW w:w="1985" w:type="dxa"/>
            <w:vAlign w:val="center"/>
          </w:tcPr>
          <w:p w14:paraId="15D10413" w14:textId="77777777" w:rsidR="00385BF7" w:rsidRPr="005118CC" w:rsidRDefault="00385BF7" w:rsidP="00385BF7">
            <w:r w:rsidRPr="005118CC">
              <w:t>Немає</w:t>
            </w:r>
          </w:p>
        </w:tc>
        <w:tc>
          <w:tcPr>
            <w:tcW w:w="1276" w:type="dxa"/>
            <w:vAlign w:val="center"/>
          </w:tcPr>
          <w:p w14:paraId="0E95FFA2" w14:textId="77777777" w:rsidR="00385BF7" w:rsidRPr="005118CC" w:rsidRDefault="00385BF7" w:rsidP="00385BF7">
            <w:r w:rsidRPr="005118CC">
              <w:t>FR1</w:t>
            </w:r>
          </w:p>
        </w:tc>
      </w:tr>
      <w:tr w:rsidR="005118CC" w:rsidRPr="005118CC" w14:paraId="5CEB1F49" w14:textId="77777777" w:rsidTr="00EC4377">
        <w:trPr>
          <w:cantSplit/>
          <w:jc w:val="center"/>
        </w:trPr>
        <w:tc>
          <w:tcPr>
            <w:tcW w:w="988" w:type="dxa"/>
            <w:vAlign w:val="center"/>
          </w:tcPr>
          <w:p w14:paraId="66815320" w14:textId="77777777" w:rsidR="00385BF7" w:rsidRPr="005118CC" w:rsidRDefault="00385BF7" w:rsidP="0080322A">
            <w:pPr>
              <w:numPr>
                <w:ilvl w:val="0"/>
                <w:numId w:val="10"/>
              </w:numPr>
              <w:ind w:left="720"/>
              <w:contextualSpacing/>
            </w:pPr>
          </w:p>
        </w:tc>
        <w:tc>
          <w:tcPr>
            <w:tcW w:w="1701" w:type="dxa"/>
            <w:vAlign w:val="center"/>
          </w:tcPr>
          <w:p w14:paraId="0A5EE378" w14:textId="77777777" w:rsidR="00385BF7" w:rsidRPr="005118CC" w:rsidRDefault="00385BF7" w:rsidP="00385BF7">
            <w:r w:rsidRPr="005118CC">
              <w:t>FR104290</w:t>
            </w:r>
          </w:p>
        </w:tc>
        <w:tc>
          <w:tcPr>
            <w:tcW w:w="4961" w:type="dxa"/>
            <w:vAlign w:val="center"/>
          </w:tcPr>
          <w:p w14:paraId="75493B32" w14:textId="77777777" w:rsidR="00385BF7" w:rsidRPr="005118CC" w:rsidRDefault="00385BF7" w:rsidP="00385BF7">
            <w:r w:rsidRPr="005118CC">
              <w:t>Вилучення капіталу: інші зміни в капіталі</w:t>
            </w:r>
          </w:p>
        </w:tc>
        <w:tc>
          <w:tcPr>
            <w:tcW w:w="1984" w:type="dxa"/>
            <w:vAlign w:val="center"/>
          </w:tcPr>
          <w:p w14:paraId="1570EDBE" w14:textId="77777777" w:rsidR="00385BF7" w:rsidRPr="005118CC" w:rsidRDefault="00385BF7" w:rsidP="00385BF7">
            <w:r w:rsidRPr="005118CC">
              <w:t>T100_1, T100_2</w:t>
            </w:r>
          </w:p>
        </w:tc>
        <w:tc>
          <w:tcPr>
            <w:tcW w:w="2268" w:type="dxa"/>
            <w:vAlign w:val="center"/>
          </w:tcPr>
          <w:p w14:paraId="285D602D" w14:textId="77777777" w:rsidR="00385BF7" w:rsidRPr="005118CC" w:rsidRDefault="00385BF7" w:rsidP="00385BF7">
            <w:r w:rsidRPr="005118CC">
              <w:t>F061, H001</w:t>
            </w:r>
          </w:p>
        </w:tc>
        <w:tc>
          <w:tcPr>
            <w:tcW w:w="1985" w:type="dxa"/>
            <w:vAlign w:val="center"/>
          </w:tcPr>
          <w:p w14:paraId="213F6322" w14:textId="77777777" w:rsidR="00385BF7" w:rsidRPr="005118CC" w:rsidRDefault="00385BF7" w:rsidP="00385BF7">
            <w:r w:rsidRPr="005118CC">
              <w:t>Немає</w:t>
            </w:r>
          </w:p>
        </w:tc>
        <w:tc>
          <w:tcPr>
            <w:tcW w:w="1276" w:type="dxa"/>
            <w:vAlign w:val="center"/>
          </w:tcPr>
          <w:p w14:paraId="17CADF74" w14:textId="77777777" w:rsidR="00385BF7" w:rsidRPr="005118CC" w:rsidRDefault="00385BF7" w:rsidP="00385BF7">
            <w:r w:rsidRPr="005118CC">
              <w:t>FR1</w:t>
            </w:r>
          </w:p>
        </w:tc>
      </w:tr>
      <w:tr w:rsidR="005118CC" w:rsidRPr="005118CC" w14:paraId="63E473CC" w14:textId="77777777" w:rsidTr="00EC4377">
        <w:trPr>
          <w:cantSplit/>
          <w:jc w:val="center"/>
        </w:trPr>
        <w:tc>
          <w:tcPr>
            <w:tcW w:w="988" w:type="dxa"/>
            <w:vAlign w:val="center"/>
          </w:tcPr>
          <w:p w14:paraId="431C0B8F" w14:textId="77777777" w:rsidR="00385BF7" w:rsidRPr="005118CC" w:rsidRDefault="00385BF7" w:rsidP="0080322A">
            <w:pPr>
              <w:numPr>
                <w:ilvl w:val="0"/>
                <w:numId w:val="10"/>
              </w:numPr>
              <w:ind w:left="720"/>
              <w:contextualSpacing/>
            </w:pPr>
          </w:p>
        </w:tc>
        <w:tc>
          <w:tcPr>
            <w:tcW w:w="1701" w:type="dxa"/>
            <w:vAlign w:val="center"/>
          </w:tcPr>
          <w:p w14:paraId="25F45733" w14:textId="77777777" w:rsidR="00385BF7" w:rsidRPr="005118CC" w:rsidRDefault="00385BF7" w:rsidP="00385BF7">
            <w:r w:rsidRPr="005118CC">
              <w:t>FR104291</w:t>
            </w:r>
          </w:p>
        </w:tc>
        <w:tc>
          <w:tcPr>
            <w:tcW w:w="4961" w:type="dxa"/>
            <w:vAlign w:val="center"/>
          </w:tcPr>
          <w:p w14:paraId="29C208BC" w14:textId="77777777" w:rsidR="00385BF7" w:rsidRPr="005118CC" w:rsidRDefault="00385BF7" w:rsidP="00385BF7">
            <w:r w:rsidRPr="005118CC">
              <w:t>Придбання (продаж) неконтрольованої частки в дочірньому підприємстві</w:t>
            </w:r>
          </w:p>
        </w:tc>
        <w:tc>
          <w:tcPr>
            <w:tcW w:w="1984" w:type="dxa"/>
            <w:vAlign w:val="center"/>
          </w:tcPr>
          <w:p w14:paraId="13D5D989" w14:textId="77777777" w:rsidR="00385BF7" w:rsidRPr="005118CC" w:rsidRDefault="00385BF7" w:rsidP="00385BF7">
            <w:r w:rsidRPr="005118CC">
              <w:t>T100_1, T100_2</w:t>
            </w:r>
          </w:p>
        </w:tc>
        <w:tc>
          <w:tcPr>
            <w:tcW w:w="2268" w:type="dxa"/>
            <w:vAlign w:val="center"/>
          </w:tcPr>
          <w:p w14:paraId="0E0709F4" w14:textId="77777777" w:rsidR="00385BF7" w:rsidRPr="005118CC" w:rsidRDefault="00385BF7" w:rsidP="00385BF7">
            <w:r w:rsidRPr="005118CC">
              <w:t>F061, H001</w:t>
            </w:r>
          </w:p>
        </w:tc>
        <w:tc>
          <w:tcPr>
            <w:tcW w:w="1985" w:type="dxa"/>
            <w:vAlign w:val="center"/>
          </w:tcPr>
          <w:p w14:paraId="3F159D6C" w14:textId="77777777" w:rsidR="00385BF7" w:rsidRPr="005118CC" w:rsidRDefault="00385BF7" w:rsidP="00385BF7">
            <w:r w:rsidRPr="005118CC">
              <w:t>Немає</w:t>
            </w:r>
          </w:p>
        </w:tc>
        <w:tc>
          <w:tcPr>
            <w:tcW w:w="1276" w:type="dxa"/>
            <w:vAlign w:val="center"/>
          </w:tcPr>
          <w:p w14:paraId="3B451286" w14:textId="77777777" w:rsidR="00385BF7" w:rsidRPr="005118CC" w:rsidRDefault="00385BF7" w:rsidP="00385BF7">
            <w:r w:rsidRPr="005118CC">
              <w:t>FR1</w:t>
            </w:r>
          </w:p>
        </w:tc>
      </w:tr>
      <w:tr w:rsidR="005118CC" w:rsidRPr="005118CC" w14:paraId="08D0FA8D" w14:textId="77777777" w:rsidTr="00EC4377">
        <w:trPr>
          <w:cantSplit/>
          <w:jc w:val="center"/>
        </w:trPr>
        <w:tc>
          <w:tcPr>
            <w:tcW w:w="988" w:type="dxa"/>
            <w:vAlign w:val="center"/>
          </w:tcPr>
          <w:p w14:paraId="4E3B4023" w14:textId="77777777" w:rsidR="00385BF7" w:rsidRPr="005118CC" w:rsidRDefault="00385BF7" w:rsidP="0080322A">
            <w:pPr>
              <w:numPr>
                <w:ilvl w:val="0"/>
                <w:numId w:val="10"/>
              </w:numPr>
              <w:ind w:left="720"/>
              <w:contextualSpacing/>
            </w:pPr>
          </w:p>
        </w:tc>
        <w:tc>
          <w:tcPr>
            <w:tcW w:w="1701" w:type="dxa"/>
            <w:vAlign w:val="center"/>
          </w:tcPr>
          <w:p w14:paraId="52184F30" w14:textId="77777777" w:rsidR="00385BF7" w:rsidRPr="005118CC" w:rsidRDefault="00385BF7" w:rsidP="00385BF7">
            <w:r w:rsidRPr="005118CC">
              <w:t>FR104295</w:t>
            </w:r>
          </w:p>
        </w:tc>
        <w:tc>
          <w:tcPr>
            <w:tcW w:w="4961" w:type="dxa"/>
            <w:vAlign w:val="center"/>
          </w:tcPr>
          <w:p w14:paraId="09A2C16D" w14:textId="77777777" w:rsidR="00385BF7" w:rsidRPr="005118CC" w:rsidRDefault="00385BF7" w:rsidP="00385BF7">
            <w:r w:rsidRPr="005118CC">
              <w:t>Разом змін у капіталі</w:t>
            </w:r>
          </w:p>
        </w:tc>
        <w:tc>
          <w:tcPr>
            <w:tcW w:w="1984" w:type="dxa"/>
            <w:vAlign w:val="center"/>
          </w:tcPr>
          <w:p w14:paraId="43E33609" w14:textId="77777777" w:rsidR="00385BF7" w:rsidRPr="005118CC" w:rsidRDefault="00385BF7" w:rsidP="00385BF7">
            <w:r w:rsidRPr="005118CC">
              <w:t>T100_1, T100_2</w:t>
            </w:r>
          </w:p>
        </w:tc>
        <w:tc>
          <w:tcPr>
            <w:tcW w:w="2268" w:type="dxa"/>
            <w:vAlign w:val="center"/>
          </w:tcPr>
          <w:p w14:paraId="7E9CBD06" w14:textId="77777777" w:rsidR="00385BF7" w:rsidRPr="005118CC" w:rsidRDefault="00385BF7" w:rsidP="00385BF7">
            <w:r w:rsidRPr="005118CC">
              <w:t>F061, H001</w:t>
            </w:r>
          </w:p>
        </w:tc>
        <w:tc>
          <w:tcPr>
            <w:tcW w:w="1985" w:type="dxa"/>
            <w:vAlign w:val="center"/>
          </w:tcPr>
          <w:p w14:paraId="5E0C9380" w14:textId="77777777" w:rsidR="00385BF7" w:rsidRPr="005118CC" w:rsidRDefault="00385BF7" w:rsidP="00385BF7">
            <w:r w:rsidRPr="005118CC">
              <w:t>Немає</w:t>
            </w:r>
          </w:p>
        </w:tc>
        <w:tc>
          <w:tcPr>
            <w:tcW w:w="1276" w:type="dxa"/>
            <w:vAlign w:val="center"/>
          </w:tcPr>
          <w:p w14:paraId="23838D50" w14:textId="77777777" w:rsidR="00385BF7" w:rsidRPr="005118CC" w:rsidRDefault="00385BF7" w:rsidP="00385BF7">
            <w:r w:rsidRPr="005118CC">
              <w:t>FR1</w:t>
            </w:r>
          </w:p>
        </w:tc>
      </w:tr>
      <w:tr w:rsidR="005118CC" w:rsidRPr="005118CC" w14:paraId="3FD3D852" w14:textId="77777777" w:rsidTr="00EC4377">
        <w:trPr>
          <w:cantSplit/>
          <w:jc w:val="center"/>
        </w:trPr>
        <w:tc>
          <w:tcPr>
            <w:tcW w:w="988" w:type="dxa"/>
            <w:vAlign w:val="center"/>
          </w:tcPr>
          <w:p w14:paraId="5428A772" w14:textId="77777777" w:rsidR="00385BF7" w:rsidRPr="005118CC" w:rsidRDefault="00385BF7" w:rsidP="0080322A">
            <w:pPr>
              <w:numPr>
                <w:ilvl w:val="0"/>
                <w:numId w:val="10"/>
              </w:numPr>
              <w:ind w:left="720"/>
              <w:contextualSpacing/>
            </w:pPr>
          </w:p>
        </w:tc>
        <w:tc>
          <w:tcPr>
            <w:tcW w:w="1701" w:type="dxa"/>
            <w:vAlign w:val="center"/>
          </w:tcPr>
          <w:p w14:paraId="36ACB168" w14:textId="77777777" w:rsidR="00385BF7" w:rsidRPr="005118CC" w:rsidRDefault="00385BF7" w:rsidP="00385BF7">
            <w:r w:rsidRPr="005118CC">
              <w:t>FR104300</w:t>
            </w:r>
          </w:p>
        </w:tc>
        <w:tc>
          <w:tcPr>
            <w:tcW w:w="4961" w:type="dxa"/>
            <w:vAlign w:val="center"/>
          </w:tcPr>
          <w:p w14:paraId="1A1EB953" w14:textId="77777777" w:rsidR="00385BF7" w:rsidRPr="005118CC" w:rsidRDefault="00385BF7" w:rsidP="00385BF7">
            <w:r w:rsidRPr="005118CC">
              <w:t>Залишок на кінець року</w:t>
            </w:r>
          </w:p>
        </w:tc>
        <w:tc>
          <w:tcPr>
            <w:tcW w:w="1984" w:type="dxa"/>
            <w:vAlign w:val="center"/>
          </w:tcPr>
          <w:p w14:paraId="27B87720" w14:textId="77777777" w:rsidR="00385BF7" w:rsidRPr="005118CC" w:rsidRDefault="00385BF7" w:rsidP="00385BF7">
            <w:r w:rsidRPr="005118CC">
              <w:t>T100_1, T100_2</w:t>
            </w:r>
          </w:p>
        </w:tc>
        <w:tc>
          <w:tcPr>
            <w:tcW w:w="2268" w:type="dxa"/>
            <w:vAlign w:val="center"/>
          </w:tcPr>
          <w:p w14:paraId="6ABED586" w14:textId="77777777" w:rsidR="00385BF7" w:rsidRPr="005118CC" w:rsidRDefault="00385BF7" w:rsidP="00385BF7">
            <w:r w:rsidRPr="005118CC">
              <w:t>F061, H001</w:t>
            </w:r>
          </w:p>
        </w:tc>
        <w:tc>
          <w:tcPr>
            <w:tcW w:w="1985" w:type="dxa"/>
            <w:vAlign w:val="center"/>
          </w:tcPr>
          <w:p w14:paraId="361259C9" w14:textId="77777777" w:rsidR="00385BF7" w:rsidRPr="005118CC" w:rsidRDefault="00385BF7" w:rsidP="00385BF7">
            <w:r w:rsidRPr="005118CC">
              <w:t>Немає</w:t>
            </w:r>
          </w:p>
        </w:tc>
        <w:tc>
          <w:tcPr>
            <w:tcW w:w="1276" w:type="dxa"/>
            <w:vAlign w:val="center"/>
          </w:tcPr>
          <w:p w14:paraId="790B4144" w14:textId="77777777" w:rsidR="00385BF7" w:rsidRPr="005118CC" w:rsidRDefault="00385BF7" w:rsidP="00385BF7">
            <w:r w:rsidRPr="005118CC">
              <w:t>FR1</w:t>
            </w:r>
          </w:p>
        </w:tc>
      </w:tr>
      <w:tr w:rsidR="005118CC" w:rsidRPr="005118CC" w14:paraId="46332313" w14:textId="77777777" w:rsidTr="00EC4377">
        <w:trPr>
          <w:cantSplit/>
          <w:jc w:val="center"/>
        </w:trPr>
        <w:tc>
          <w:tcPr>
            <w:tcW w:w="988" w:type="dxa"/>
            <w:vAlign w:val="center"/>
          </w:tcPr>
          <w:p w14:paraId="3D1E9D21" w14:textId="77777777" w:rsidR="00385BF7" w:rsidRPr="005118CC" w:rsidRDefault="00385BF7" w:rsidP="0080322A">
            <w:pPr>
              <w:numPr>
                <w:ilvl w:val="0"/>
                <w:numId w:val="10"/>
              </w:numPr>
              <w:ind w:left="720"/>
              <w:contextualSpacing/>
            </w:pPr>
          </w:p>
        </w:tc>
        <w:tc>
          <w:tcPr>
            <w:tcW w:w="1701" w:type="dxa"/>
            <w:vAlign w:val="center"/>
          </w:tcPr>
          <w:p w14:paraId="5A7EBE93" w14:textId="77777777" w:rsidR="00385BF7" w:rsidRPr="005118CC" w:rsidRDefault="00385BF7" w:rsidP="00385BF7">
            <w:r w:rsidRPr="005118CC">
              <w:t>CR14001</w:t>
            </w:r>
          </w:p>
        </w:tc>
        <w:tc>
          <w:tcPr>
            <w:tcW w:w="4961" w:type="dxa"/>
            <w:vAlign w:val="center"/>
          </w:tcPr>
          <w:p w14:paraId="4B61E119" w14:textId="77777777" w:rsidR="00385BF7" w:rsidRPr="005118CC" w:rsidRDefault="00385BF7" w:rsidP="00385BF7">
            <w:r w:rsidRPr="005118CC">
              <w:t>Операції з основними засобами, нематеріальними активами, запасами та іншими необоротними активами</w:t>
            </w:r>
          </w:p>
        </w:tc>
        <w:tc>
          <w:tcPr>
            <w:tcW w:w="1984" w:type="dxa"/>
            <w:vAlign w:val="center"/>
          </w:tcPr>
          <w:p w14:paraId="050551CE" w14:textId="27799256" w:rsidR="00385BF7" w:rsidRPr="005118CC" w:rsidRDefault="003131AC" w:rsidP="00385BF7">
            <w:r w:rsidRPr="005118CC">
              <w:rPr>
                <w:lang w:val="en-US"/>
              </w:rPr>
              <w:t>T</w:t>
            </w:r>
            <w:r w:rsidR="00385BF7" w:rsidRPr="005118CC">
              <w:t>070</w:t>
            </w:r>
          </w:p>
        </w:tc>
        <w:tc>
          <w:tcPr>
            <w:tcW w:w="2268" w:type="dxa"/>
            <w:vAlign w:val="center"/>
          </w:tcPr>
          <w:p w14:paraId="381FF785" w14:textId="3C682B8C" w:rsidR="00385BF7" w:rsidRPr="005118CC" w:rsidRDefault="003131AC" w:rsidP="00385BF7">
            <w:r w:rsidRPr="005118CC">
              <w:rPr>
                <w:lang w:val="en-US"/>
              </w:rPr>
              <w:t>T</w:t>
            </w:r>
            <w:r w:rsidR="00385BF7" w:rsidRPr="005118CC">
              <w:t>020, R060, R030</w:t>
            </w:r>
          </w:p>
        </w:tc>
        <w:tc>
          <w:tcPr>
            <w:tcW w:w="1985" w:type="dxa"/>
            <w:vAlign w:val="center"/>
          </w:tcPr>
          <w:p w14:paraId="3D677F2F" w14:textId="77777777" w:rsidR="00385BF7" w:rsidRPr="005118CC" w:rsidRDefault="00385BF7" w:rsidP="00385BF7">
            <w:r w:rsidRPr="005118CC">
              <w:t>Немає</w:t>
            </w:r>
          </w:p>
        </w:tc>
        <w:tc>
          <w:tcPr>
            <w:tcW w:w="1276" w:type="dxa"/>
            <w:vAlign w:val="center"/>
          </w:tcPr>
          <w:p w14:paraId="46870E0F" w14:textId="77777777" w:rsidR="00385BF7" w:rsidRPr="005118CC" w:rsidRDefault="00385BF7" w:rsidP="00385BF7">
            <w:r w:rsidRPr="005118CC">
              <w:t>CR14</w:t>
            </w:r>
          </w:p>
        </w:tc>
      </w:tr>
      <w:tr w:rsidR="005118CC" w:rsidRPr="005118CC" w14:paraId="27B5A0EB" w14:textId="77777777" w:rsidTr="00EC4377">
        <w:trPr>
          <w:cantSplit/>
          <w:jc w:val="center"/>
        </w:trPr>
        <w:tc>
          <w:tcPr>
            <w:tcW w:w="988" w:type="dxa"/>
            <w:vAlign w:val="center"/>
          </w:tcPr>
          <w:p w14:paraId="32D570A3" w14:textId="77777777" w:rsidR="00385BF7" w:rsidRPr="005118CC" w:rsidRDefault="00385BF7" w:rsidP="0080322A">
            <w:pPr>
              <w:numPr>
                <w:ilvl w:val="0"/>
                <w:numId w:val="10"/>
              </w:numPr>
              <w:ind w:left="720"/>
              <w:contextualSpacing/>
            </w:pPr>
          </w:p>
        </w:tc>
        <w:tc>
          <w:tcPr>
            <w:tcW w:w="1701" w:type="dxa"/>
            <w:vAlign w:val="center"/>
          </w:tcPr>
          <w:p w14:paraId="414EE3CC" w14:textId="77777777" w:rsidR="00385BF7" w:rsidRPr="005118CC" w:rsidRDefault="00385BF7" w:rsidP="00385BF7">
            <w:r w:rsidRPr="005118CC">
              <w:t>CR14002</w:t>
            </w:r>
          </w:p>
        </w:tc>
        <w:tc>
          <w:tcPr>
            <w:tcW w:w="4961" w:type="dxa"/>
            <w:vAlign w:val="center"/>
          </w:tcPr>
          <w:p w14:paraId="0A85E700" w14:textId="77777777" w:rsidR="00385BF7" w:rsidRPr="005118CC" w:rsidRDefault="00385BF7" w:rsidP="00385BF7">
            <w:r w:rsidRPr="005118CC">
              <w:t>Амортизація необоротних активів</w:t>
            </w:r>
          </w:p>
        </w:tc>
        <w:tc>
          <w:tcPr>
            <w:tcW w:w="1984" w:type="dxa"/>
            <w:vAlign w:val="center"/>
          </w:tcPr>
          <w:p w14:paraId="4DFB8EF7" w14:textId="4287610A" w:rsidR="00385BF7" w:rsidRPr="005118CC" w:rsidRDefault="003131AC" w:rsidP="00385BF7">
            <w:r w:rsidRPr="005118CC">
              <w:rPr>
                <w:lang w:val="en-US"/>
              </w:rPr>
              <w:t>T</w:t>
            </w:r>
            <w:r w:rsidR="00385BF7" w:rsidRPr="005118CC">
              <w:t>070</w:t>
            </w:r>
          </w:p>
        </w:tc>
        <w:tc>
          <w:tcPr>
            <w:tcW w:w="2268" w:type="dxa"/>
            <w:vAlign w:val="center"/>
          </w:tcPr>
          <w:p w14:paraId="46A87AC3" w14:textId="4E5545BF" w:rsidR="00385BF7" w:rsidRPr="005118CC" w:rsidRDefault="003131AC" w:rsidP="00385BF7">
            <w:r w:rsidRPr="005118CC">
              <w:rPr>
                <w:lang w:val="en-US"/>
              </w:rPr>
              <w:t>T</w:t>
            </w:r>
            <w:r w:rsidR="00385BF7" w:rsidRPr="005118CC">
              <w:t>020, R060, R030</w:t>
            </w:r>
          </w:p>
        </w:tc>
        <w:tc>
          <w:tcPr>
            <w:tcW w:w="1985" w:type="dxa"/>
            <w:vAlign w:val="center"/>
          </w:tcPr>
          <w:p w14:paraId="487A6D4C" w14:textId="77777777" w:rsidR="00385BF7" w:rsidRPr="005118CC" w:rsidRDefault="00385BF7" w:rsidP="00385BF7">
            <w:r w:rsidRPr="005118CC">
              <w:t>Немає</w:t>
            </w:r>
          </w:p>
        </w:tc>
        <w:tc>
          <w:tcPr>
            <w:tcW w:w="1276" w:type="dxa"/>
            <w:vAlign w:val="center"/>
          </w:tcPr>
          <w:p w14:paraId="1BBFCA03" w14:textId="77777777" w:rsidR="00385BF7" w:rsidRPr="005118CC" w:rsidRDefault="00385BF7" w:rsidP="00385BF7">
            <w:r w:rsidRPr="005118CC">
              <w:t>CR14</w:t>
            </w:r>
          </w:p>
        </w:tc>
      </w:tr>
      <w:tr w:rsidR="005118CC" w:rsidRPr="005118CC" w14:paraId="0F744C06" w14:textId="77777777" w:rsidTr="00EC4377">
        <w:trPr>
          <w:cantSplit/>
          <w:jc w:val="center"/>
        </w:trPr>
        <w:tc>
          <w:tcPr>
            <w:tcW w:w="988" w:type="dxa"/>
            <w:vAlign w:val="center"/>
          </w:tcPr>
          <w:p w14:paraId="7DEB2A50" w14:textId="77777777" w:rsidR="00385BF7" w:rsidRPr="005118CC" w:rsidRDefault="00385BF7" w:rsidP="0080322A">
            <w:pPr>
              <w:numPr>
                <w:ilvl w:val="0"/>
                <w:numId w:val="10"/>
              </w:numPr>
              <w:ind w:left="720"/>
              <w:contextualSpacing/>
            </w:pPr>
          </w:p>
        </w:tc>
        <w:tc>
          <w:tcPr>
            <w:tcW w:w="1701" w:type="dxa"/>
            <w:vAlign w:val="center"/>
          </w:tcPr>
          <w:p w14:paraId="41C34230" w14:textId="77777777" w:rsidR="00385BF7" w:rsidRPr="005118CC" w:rsidRDefault="00385BF7" w:rsidP="00385BF7">
            <w:r w:rsidRPr="005118CC">
              <w:t>CR14003</w:t>
            </w:r>
          </w:p>
        </w:tc>
        <w:tc>
          <w:tcPr>
            <w:tcW w:w="4961" w:type="dxa"/>
            <w:vAlign w:val="center"/>
          </w:tcPr>
          <w:p w14:paraId="7ACF007A" w14:textId="77777777" w:rsidR="00385BF7" w:rsidRPr="005118CC" w:rsidRDefault="00385BF7" w:rsidP="00385BF7">
            <w:r w:rsidRPr="005118CC">
              <w:t>Відстрочені податкові активи</w:t>
            </w:r>
          </w:p>
        </w:tc>
        <w:tc>
          <w:tcPr>
            <w:tcW w:w="1984" w:type="dxa"/>
            <w:vAlign w:val="center"/>
          </w:tcPr>
          <w:p w14:paraId="72524EBD" w14:textId="44298F80" w:rsidR="00385BF7" w:rsidRPr="005118CC" w:rsidRDefault="003131AC" w:rsidP="00385BF7">
            <w:r w:rsidRPr="005118CC">
              <w:rPr>
                <w:lang w:val="en-US"/>
              </w:rPr>
              <w:t>T</w:t>
            </w:r>
            <w:r w:rsidR="00385BF7" w:rsidRPr="005118CC">
              <w:t>070</w:t>
            </w:r>
          </w:p>
        </w:tc>
        <w:tc>
          <w:tcPr>
            <w:tcW w:w="2268" w:type="dxa"/>
            <w:vAlign w:val="center"/>
          </w:tcPr>
          <w:p w14:paraId="5AA3A3C4" w14:textId="4E02A4F4" w:rsidR="00385BF7" w:rsidRPr="005118CC" w:rsidRDefault="003131AC" w:rsidP="00385BF7">
            <w:r w:rsidRPr="005118CC">
              <w:rPr>
                <w:lang w:val="en-US"/>
              </w:rPr>
              <w:t>T</w:t>
            </w:r>
            <w:r w:rsidR="00385BF7" w:rsidRPr="005118CC">
              <w:t>020, R060, R030</w:t>
            </w:r>
          </w:p>
        </w:tc>
        <w:tc>
          <w:tcPr>
            <w:tcW w:w="1985" w:type="dxa"/>
            <w:vAlign w:val="center"/>
          </w:tcPr>
          <w:p w14:paraId="52CE80D3" w14:textId="77777777" w:rsidR="00385BF7" w:rsidRPr="005118CC" w:rsidRDefault="00385BF7" w:rsidP="00385BF7">
            <w:r w:rsidRPr="005118CC">
              <w:t>Немає</w:t>
            </w:r>
          </w:p>
        </w:tc>
        <w:tc>
          <w:tcPr>
            <w:tcW w:w="1276" w:type="dxa"/>
            <w:vAlign w:val="center"/>
          </w:tcPr>
          <w:p w14:paraId="57310AB3" w14:textId="77777777" w:rsidR="00385BF7" w:rsidRPr="005118CC" w:rsidRDefault="00385BF7" w:rsidP="00385BF7">
            <w:r w:rsidRPr="005118CC">
              <w:t>CR14</w:t>
            </w:r>
          </w:p>
        </w:tc>
      </w:tr>
      <w:tr w:rsidR="005118CC" w:rsidRPr="005118CC" w14:paraId="471E7509" w14:textId="77777777" w:rsidTr="00EC4377">
        <w:trPr>
          <w:cantSplit/>
          <w:jc w:val="center"/>
        </w:trPr>
        <w:tc>
          <w:tcPr>
            <w:tcW w:w="988" w:type="dxa"/>
            <w:vAlign w:val="center"/>
          </w:tcPr>
          <w:p w14:paraId="7B95313B" w14:textId="77777777" w:rsidR="00385BF7" w:rsidRPr="005118CC" w:rsidRDefault="00385BF7" w:rsidP="0080322A">
            <w:pPr>
              <w:numPr>
                <w:ilvl w:val="0"/>
                <w:numId w:val="10"/>
              </w:numPr>
              <w:ind w:left="720"/>
              <w:contextualSpacing/>
            </w:pPr>
          </w:p>
        </w:tc>
        <w:tc>
          <w:tcPr>
            <w:tcW w:w="1701" w:type="dxa"/>
            <w:vAlign w:val="center"/>
          </w:tcPr>
          <w:p w14:paraId="258EA756" w14:textId="77777777" w:rsidR="00385BF7" w:rsidRPr="005118CC" w:rsidRDefault="00385BF7" w:rsidP="00385BF7">
            <w:r w:rsidRPr="005118CC">
              <w:t>CR14004</w:t>
            </w:r>
          </w:p>
        </w:tc>
        <w:tc>
          <w:tcPr>
            <w:tcW w:w="4961" w:type="dxa"/>
            <w:vAlign w:val="center"/>
          </w:tcPr>
          <w:p w14:paraId="6CB64E4E" w14:textId="77777777" w:rsidR="00385BF7" w:rsidRPr="005118CC" w:rsidRDefault="00385BF7" w:rsidP="00385BF7">
            <w:r w:rsidRPr="005118CC">
              <w:t>Грошові кошти</w:t>
            </w:r>
          </w:p>
        </w:tc>
        <w:tc>
          <w:tcPr>
            <w:tcW w:w="1984" w:type="dxa"/>
            <w:vAlign w:val="center"/>
          </w:tcPr>
          <w:p w14:paraId="28E6EBCA" w14:textId="44DE51FD" w:rsidR="00385BF7" w:rsidRPr="005118CC" w:rsidRDefault="003131AC" w:rsidP="00385BF7">
            <w:r w:rsidRPr="005118CC">
              <w:rPr>
                <w:lang w:val="en-US"/>
              </w:rPr>
              <w:t>T</w:t>
            </w:r>
            <w:r w:rsidR="00385BF7" w:rsidRPr="005118CC">
              <w:t>070</w:t>
            </w:r>
          </w:p>
        </w:tc>
        <w:tc>
          <w:tcPr>
            <w:tcW w:w="2268" w:type="dxa"/>
            <w:vAlign w:val="center"/>
          </w:tcPr>
          <w:p w14:paraId="3DF07C20" w14:textId="67182562" w:rsidR="00385BF7" w:rsidRPr="005118CC" w:rsidRDefault="003131AC" w:rsidP="00385BF7">
            <w:r w:rsidRPr="005118CC">
              <w:rPr>
                <w:lang w:val="en-US"/>
              </w:rPr>
              <w:t>T</w:t>
            </w:r>
            <w:r w:rsidR="00385BF7" w:rsidRPr="005118CC">
              <w:t>020, R060, R030</w:t>
            </w:r>
          </w:p>
        </w:tc>
        <w:tc>
          <w:tcPr>
            <w:tcW w:w="1985" w:type="dxa"/>
            <w:vAlign w:val="center"/>
          </w:tcPr>
          <w:p w14:paraId="4DD6A600" w14:textId="77777777" w:rsidR="00385BF7" w:rsidRPr="005118CC" w:rsidRDefault="00385BF7" w:rsidP="00385BF7">
            <w:r w:rsidRPr="005118CC">
              <w:t>Немає</w:t>
            </w:r>
          </w:p>
        </w:tc>
        <w:tc>
          <w:tcPr>
            <w:tcW w:w="1276" w:type="dxa"/>
            <w:vAlign w:val="center"/>
          </w:tcPr>
          <w:p w14:paraId="3EAB27B1" w14:textId="77777777" w:rsidR="00385BF7" w:rsidRPr="005118CC" w:rsidRDefault="00385BF7" w:rsidP="00385BF7">
            <w:r w:rsidRPr="005118CC">
              <w:t>CR14</w:t>
            </w:r>
          </w:p>
        </w:tc>
      </w:tr>
      <w:tr w:rsidR="005118CC" w:rsidRPr="005118CC" w14:paraId="26EA5D85" w14:textId="77777777" w:rsidTr="00EC4377">
        <w:trPr>
          <w:cantSplit/>
          <w:jc w:val="center"/>
        </w:trPr>
        <w:tc>
          <w:tcPr>
            <w:tcW w:w="988" w:type="dxa"/>
            <w:vAlign w:val="center"/>
          </w:tcPr>
          <w:p w14:paraId="767CBBE6" w14:textId="77777777" w:rsidR="00385BF7" w:rsidRPr="005118CC" w:rsidRDefault="00385BF7" w:rsidP="0080322A">
            <w:pPr>
              <w:numPr>
                <w:ilvl w:val="0"/>
                <w:numId w:val="10"/>
              </w:numPr>
              <w:ind w:left="720"/>
              <w:contextualSpacing/>
            </w:pPr>
          </w:p>
        </w:tc>
        <w:tc>
          <w:tcPr>
            <w:tcW w:w="1701" w:type="dxa"/>
            <w:vAlign w:val="center"/>
          </w:tcPr>
          <w:p w14:paraId="2A415A65" w14:textId="77777777" w:rsidR="00385BF7" w:rsidRPr="005118CC" w:rsidRDefault="00385BF7" w:rsidP="00385BF7">
            <w:r w:rsidRPr="005118CC">
              <w:t>CR14005</w:t>
            </w:r>
          </w:p>
        </w:tc>
        <w:tc>
          <w:tcPr>
            <w:tcW w:w="4961" w:type="dxa"/>
            <w:vAlign w:val="center"/>
          </w:tcPr>
          <w:p w14:paraId="2835A7A4" w14:textId="77777777" w:rsidR="00385BF7" w:rsidRPr="005118CC" w:rsidRDefault="00385BF7" w:rsidP="00385BF7">
            <w:r w:rsidRPr="005118CC">
              <w:t>Розрахунки за фінансовими інвестиціями</w:t>
            </w:r>
          </w:p>
        </w:tc>
        <w:tc>
          <w:tcPr>
            <w:tcW w:w="1984" w:type="dxa"/>
            <w:vAlign w:val="center"/>
          </w:tcPr>
          <w:p w14:paraId="2D6CF4FA" w14:textId="20302FAC" w:rsidR="00385BF7" w:rsidRPr="005118CC" w:rsidRDefault="003131AC" w:rsidP="00385BF7">
            <w:r w:rsidRPr="005118CC">
              <w:rPr>
                <w:lang w:val="en-US"/>
              </w:rPr>
              <w:t>T</w:t>
            </w:r>
            <w:r w:rsidR="00385BF7" w:rsidRPr="005118CC">
              <w:t>070</w:t>
            </w:r>
          </w:p>
        </w:tc>
        <w:tc>
          <w:tcPr>
            <w:tcW w:w="2268" w:type="dxa"/>
            <w:vAlign w:val="center"/>
          </w:tcPr>
          <w:p w14:paraId="47FEEFB7" w14:textId="0F4452A2" w:rsidR="00385BF7" w:rsidRPr="005118CC" w:rsidRDefault="003131AC" w:rsidP="00385BF7">
            <w:r w:rsidRPr="005118CC">
              <w:rPr>
                <w:lang w:val="en-US"/>
              </w:rPr>
              <w:t>T</w:t>
            </w:r>
            <w:r w:rsidR="00385BF7" w:rsidRPr="005118CC">
              <w:t>020, R060, R030</w:t>
            </w:r>
          </w:p>
        </w:tc>
        <w:tc>
          <w:tcPr>
            <w:tcW w:w="1985" w:type="dxa"/>
            <w:vAlign w:val="center"/>
          </w:tcPr>
          <w:p w14:paraId="1A3F119B" w14:textId="77777777" w:rsidR="00385BF7" w:rsidRPr="005118CC" w:rsidRDefault="00385BF7" w:rsidP="00385BF7">
            <w:r w:rsidRPr="005118CC">
              <w:t>Немає</w:t>
            </w:r>
          </w:p>
        </w:tc>
        <w:tc>
          <w:tcPr>
            <w:tcW w:w="1276" w:type="dxa"/>
            <w:vAlign w:val="center"/>
          </w:tcPr>
          <w:p w14:paraId="00931DC9" w14:textId="77777777" w:rsidR="00385BF7" w:rsidRPr="005118CC" w:rsidRDefault="00385BF7" w:rsidP="00385BF7">
            <w:r w:rsidRPr="005118CC">
              <w:t>CR14</w:t>
            </w:r>
          </w:p>
        </w:tc>
      </w:tr>
      <w:tr w:rsidR="005118CC" w:rsidRPr="005118CC" w14:paraId="36D6573B" w14:textId="77777777" w:rsidTr="00EC4377">
        <w:trPr>
          <w:cantSplit/>
          <w:jc w:val="center"/>
        </w:trPr>
        <w:tc>
          <w:tcPr>
            <w:tcW w:w="988" w:type="dxa"/>
            <w:vAlign w:val="center"/>
          </w:tcPr>
          <w:p w14:paraId="08128552" w14:textId="77777777" w:rsidR="00385BF7" w:rsidRPr="005118CC" w:rsidRDefault="00385BF7" w:rsidP="0080322A">
            <w:pPr>
              <w:numPr>
                <w:ilvl w:val="0"/>
                <w:numId w:val="10"/>
              </w:numPr>
              <w:ind w:left="720"/>
              <w:contextualSpacing/>
            </w:pPr>
          </w:p>
        </w:tc>
        <w:tc>
          <w:tcPr>
            <w:tcW w:w="1701" w:type="dxa"/>
            <w:vAlign w:val="center"/>
          </w:tcPr>
          <w:p w14:paraId="49915D23" w14:textId="77777777" w:rsidR="00385BF7" w:rsidRPr="005118CC" w:rsidRDefault="00385BF7" w:rsidP="00385BF7">
            <w:r w:rsidRPr="005118CC">
              <w:t>CR14006</w:t>
            </w:r>
          </w:p>
        </w:tc>
        <w:tc>
          <w:tcPr>
            <w:tcW w:w="4961" w:type="dxa"/>
            <w:vAlign w:val="center"/>
          </w:tcPr>
          <w:p w14:paraId="68AEEEB4" w14:textId="77777777" w:rsidR="00385BF7" w:rsidRPr="005118CC" w:rsidRDefault="00385BF7" w:rsidP="00385BF7">
            <w:r w:rsidRPr="005118CC">
              <w:t>Розрахунки за кредитними операціями</w:t>
            </w:r>
          </w:p>
        </w:tc>
        <w:tc>
          <w:tcPr>
            <w:tcW w:w="1984" w:type="dxa"/>
            <w:vAlign w:val="center"/>
          </w:tcPr>
          <w:p w14:paraId="1A084F9A" w14:textId="0BE01BC4" w:rsidR="00385BF7" w:rsidRPr="005118CC" w:rsidRDefault="003131AC" w:rsidP="00385BF7">
            <w:r w:rsidRPr="005118CC">
              <w:rPr>
                <w:lang w:val="en-US"/>
              </w:rPr>
              <w:t>T</w:t>
            </w:r>
            <w:r w:rsidR="00385BF7" w:rsidRPr="005118CC">
              <w:t>070</w:t>
            </w:r>
          </w:p>
        </w:tc>
        <w:tc>
          <w:tcPr>
            <w:tcW w:w="2268" w:type="dxa"/>
            <w:vAlign w:val="center"/>
          </w:tcPr>
          <w:p w14:paraId="4BE2831D" w14:textId="2990ECB6" w:rsidR="00385BF7" w:rsidRPr="005118CC" w:rsidRDefault="003131AC" w:rsidP="00385BF7">
            <w:r w:rsidRPr="005118CC">
              <w:rPr>
                <w:lang w:val="en-US"/>
              </w:rPr>
              <w:t>T</w:t>
            </w:r>
            <w:r w:rsidR="00385BF7" w:rsidRPr="005118CC">
              <w:t>020, R060, R030</w:t>
            </w:r>
          </w:p>
        </w:tc>
        <w:tc>
          <w:tcPr>
            <w:tcW w:w="1985" w:type="dxa"/>
            <w:vAlign w:val="center"/>
          </w:tcPr>
          <w:p w14:paraId="4BCCC3E7" w14:textId="77777777" w:rsidR="00385BF7" w:rsidRPr="005118CC" w:rsidRDefault="00385BF7" w:rsidP="00385BF7">
            <w:r w:rsidRPr="005118CC">
              <w:t>Немає</w:t>
            </w:r>
          </w:p>
        </w:tc>
        <w:tc>
          <w:tcPr>
            <w:tcW w:w="1276" w:type="dxa"/>
            <w:vAlign w:val="center"/>
          </w:tcPr>
          <w:p w14:paraId="098462FE" w14:textId="77777777" w:rsidR="00385BF7" w:rsidRPr="005118CC" w:rsidRDefault="00385BF7" w:rsidP="00385BF7">
            <w:r w:rsidRPr="005118CC">
              <w:t>CR14</w:t>
            </w:r>
          </w:p>
        </w:tc>
      </w:tr>
      <w:tr w:rsidR="005118CC" w:rsidRPr="005118CC" w14:paraId="486CEB86" w14:textId="77777777" w:rsidTr="00EC4377">
        <w:trPr>
          <w:cantSplit/>
          <w:jc w:val="center"/>
        </w:trPr>
        <w:tc>
          <w:tcPr>
            <w:tcW w:w="988" w:type="dxa"/>
            <w:vAlign w:val="center"/>
          </w:tcPr>
          <w:p w14:paraId="57DD4BAC" w14:textId="77777777" w:rsidR="00385BF7" w:rsidRPr="005118CC" w:rsidRDefault="00385BF7" w:rsidP="0080322A">
            <w:pPr>
              <w:numPr>
                <w:ilvl w:val="0"/>
                <w:numId w:val="10"/>
              </w:numPr>
              <w:ind w:left="720"/>
              <w:contextualSpacing/>
            </w:pPr>
          </w:p>
        </w:tc>
        <w:tc>
          <w:tcPr>
            <w:tcW w:w="1701" w:type="dxa"/>
            <w:vAlign w:val="center"/>
          </w:tcPr>
          <w:p w14:paraId="5FACEC22" w14:textId="77777777" w:rsidR="00385BF7" w:rsidRPr="005118CC" w:rsidRDefault="00385BF7" w:rsidP="00385BF7">
            <w:r w:rsidRPr="005118CC">
              <w:t>CR14007</w:t>
            </w:r>
          </w:p>
        </w:tc>
        <w:tc>
          <w:tcPr>
            <w:tcW w:w="4961" w:type="dxa"/>
            <w:vAlign w:val="center"/>
          </w:tcPr>
          <w:p w14:paraId="07EBCEB7" w14:textId="77777777" w:rsidR="00385BF7" w:rsidRPr="005118CC" w:rsidRDefault="00385BF7" w:rsidP="00385BF7">
            <w:r w:rsidRPr="005118CC">
              <w:t>Розрахунки з іншими дебіторами</w:t>
            </w:r>
          </w:p>
        </w:tc>
        <w:tc>
          <w:tcPr>
            <w:tcW w:w="1984" w:type="dxa"/>
            <w:vAlign w:val="center"/>
          </w:tcPr>
          <w:p w14:paraId="7C65E758" w14:textId="221C2F20" w:rsidR="00385BF7" w:rsidRPr="005118CC" w:rsidRDefault="003131AC" w:rsidP="00385BF7">
            <w:r w:rsidRPr="005118CC">
              <w:rPr>
                <w:lang w:val="en-US"/>
              </w:rPr>
              <w:t>T</w:t>
            </w:r>
            <w:r w:rsidR="00385BF7" w:rsidRPr="005118CC">
              <w:t>070</w:t>
            </w:r>
          </w:p>
        </w:tc>
        <w:tc>
          <w:tcPr>
            <w:tcW w:w="2268" w:type="dxa"/>
            <w:vAlign w:val="center"/>
          </w:tcPr>
          <w:p w14:paraId="6C6902E4" w14:textId="363ADAE6" w:rsidR="00385BF7" w:rsidRPr="005118CC" w:rsidRDefault="003131AC" w:rsidP="00385BF7">
            <w:r w:rsidRPr="005118CC">
              <w:rPr>
                <w:lang w:val="en-US"/>
              </w:rPr>
              <w:t>T</w:t>
            </w:r>
            <w:r w:rsidR="00385BF7" w:rsidRPr="005118CC">
              <w:t>020, R060, R030</w:t>
            </w:r>
          </w:p>
        </w:tc>
        <w:tc>
          <w:tcPr>
            <w:tcW w:w="1985" w:type="dxa"/>
            <w:vAlign w:val="center"/>
          </w:tcPr>
          <w:p w14:paraId="13A0E2A3" w14:textId="77777777" w:rsidR="00385BF7" w:rsidRPr="005118CC" w:rsidRDefault="00385BF7" w:rsidP="00385BF7">
            <w:r w:rsidRPr="005118CC">
              <w:t>Немає</w:t>
            </w:r>
          </w:p>
        </w:tc>
        <w:tc>
          <w:tcPr>
            <w:tcW w:w="1276" w:type="dxa"/>
            <w:vAlign w:val="center"/>
          </w:tcPr>
          <w:p w14:paraId="1E2339CB" w14:textId="77777777" w:rsidR="00385BF7" w:rsidRPr="005118CC" w:rsidRDefault="00385BF7" w:rsidP="00385BF7">
            <w:r w:rsidRPr="005118CC">
              <w:t>CR14</w:t>
            </w:r>
          </w:p>
        </w:tc>
      </w:tr>
      <w:tr w:rsidR="005118CC" w:rsidRPr="005118CC" w14:paraId="1BD96DC5" w14:textId="77777777" w:rsidTr="00EC4377">
        <w:trPr>
          <w:cantSplit/>
          <w:jc w:val="center"/>
        </w:trPr>
        <w:tc>
          <w:tcPr>
            <w:tcW w:w="988" w:type="dxa"/>
            <w:vAlign w:val="center"/>
          </w:tcPr>
          <w:p w14:paraId="15945829" w14:textId="77777777" w:rsidR="00385BF7" w:rsidRPr="005118CC" w:rsidRDefault="00385BF7" w:rsidP="0080322A">
            <w:pPr>
              <w:numPr>
                <w:ilvl w:val="0"/>
                <w:numId w:val="10"/>
              </w:numPr>
              <w:ind w:left="720"/>
              <w:contextualSpacing/>
            </w:pPr>
          </w:p>
        </w:tc>
        <w:tc>
          <w:tcPr>
            <w:tcW w:w="1701" w:type="dxa"/>
            <w:vAlign w:val="center"/>
          </w:tcPr>
          <w:p w14:paraId="7706E69F" w14:textId="77777777" w:rsidR="00385BF7" w:rsidRPr="005118CC" w:rsidRDefault="00385BF7" w:rsidP="00385BF7">
            <w:r w:rsidRPr="005118CC">
              <w:t>CR14008</w:t>
            </w:r>
          </w:p>
        </w:tc>
        <w:tc>
          <w:tcPr>
            <w:tcW w:w="4961" w:type="dxa"/>
            <w:vAlign w:val="center"/>
          </w:tcPr>
          <w:p w14:paraId="5ECA57C6" w14:textId="70363A63" w:rsidR="00385BF7" w:rsidRPr="005118CC" w:rsidRDefault="00385BF7" w:rsidP="00E35871">
            <w:r w:rsidRPr="005118CC">
              <w:t xml:space="preserve">Розрахунки за резервом під очікувані кредитні збитки </w:t>
            </w:r>
          </w:p>
        </w:tc>
        <w:tc>
          <w:tcPr>
            <w:tcW w:w="1984" w:type="dxa"/>
            <w:vAlign w:val="center"/>
          </w:tcPr>
          <w:p w14:paraId="13962412" w14:textId="0A64FEA2" w:rsidR="00385BF7" w:rsidRPr="005118CC" w:rsidRDefault="00E338BD" w:rsidP="00385BF7">
            <w:r w:rsidRPr="005118CC">
              <w:rPr>
                <w:lang w:val="en-US"/>
              </w:rPr>
              <w:t>T</w:t>
            </w:r>
            <w:r w:rsidR="00385BF7" w:rsidRPr="005118CC">
              <w:t>070</w:t>
            </w:r>
          </w:p>
        </w:tc>
        <w:tc>
          <w:tcPr>
            <w:tcW w:w="2268" w:type="dxa"/>
            <w:vAlign w:val="center"/>
          </w:tcPr>
          <w:p w14:paraId="01F2718D" w14:textId="5395C021" w:rsidR="00385BF7" w:rsidRPr="005118CC" w:rsidRDefault="003131AC" w:rsidP="00385BF7">
            <w:r w:rsidRPr="005118CC">
              <w:rPr>
                <w:lang w:val="en-US"/>
              </w:rPr>
              <w:t>T</w:t>
            </w:r>
            <w:r w:rsidR="00385BF7" w:rsidRPr="005118CC">
              <w:t>020, R060, R030</w:t>
            </w:r>
          </w:p>
        </w:tc>
        <w:tc>
          <w:tcPr>
            <w:tcW w:w="1985" w:type="dxa"/>
            <w:vAlign w:val="center"/>
          </w:tcPr>
          <w:p w14:paraId="4CFAEBBD" w14:textId="77777777" w:rsidR="00385BF7" w:rsidRPr="005118CC" w:rsidRDefault="00385BF7" w:rsidP="00385BF7">
            <w:r w:rsidRPr="005118CC">
              <w:t>Немає</w:t>
            </w:r>
          </w:p>
        </w:tc>
        <w:tc>
          <w:tcPr>
            <w:tcW w:w="1276" w:type="dxa"/>
            <w:vAlign w:val="center"/>
          </w:tcPr>
          <w:p w14:paraId="5132905F" w14:textId="77777777" w:rsidR="00385BF7" w:rsidRPr="005118CC" w:rsidRDefault="00385BF7" w:rsidP="00385BF7">
            <w:r w:rsidRPr="005118CC">
              <w:t>CR14</w:t>
            </w:r>
          </w:p>
        </w:tc>
      </w:tr>
      <w:tr w:rsidR="005118CC" w:rsidRPr="005118CC" w14:paraId="4DF7C861" w14:textId="77777777" w:rsidTr="00EC4377">
        <w:trPr>
          <w:cantSplit/>
          <w:jc w:val="center"/>
        </w:trPr>
        <w:tc>
          <w:tcPr>
            <w:tcW w:w="988" w:type="dxa"/>
            <w:vAlign w:val="center"/>
          </w:tcPr>
          <w:p w14:paraId="7F54EF8F" w14:textId="77777777" w:rsidR="00385BF7" w:rsidRPr="005118CC" w:rsidRDefault="00385BF7" w:rsidP="0080322A">
            <w:pPr>
              <w:numPr>
                <w:ilvl w:val="0"/>
                <w:numId w:val="10"/>
              </w:numPr>
              <w:ind w:left="720"/>
              <w:contextualSpacing/>
            </w:pPr>
          </w:p>
        </w:tc>
        <w:tc>
          <w:tcPr>
            <w:tcW w:w="1701" w:type="dxa"/>
            <w:vAlign w:val="center"/>
          </w:tcPr>
          <w:p w14:paraId="78774EB6" w14:textId="77777777" w:rsidR="00385BF7" w:rsidRPr="005118CC" w:rsidRDefault="00385BF7" w:rsidP="00385BF7">
            <w:r w:rsidRPr="005118CC">
              <w:t>CR14009</w:t>
            </w:r>
          </w:p>
        </w:tc>
        <w:tc>
          <w:tcPr>
            <w:tcW w:w="4961" w:type="dxa"/>
            <w:vAlign w:val="center"/>
          </w:tcPr>
          <w:p w14:paraId="14138F6F" w14:textId="77777777" w:rsidR="00385BF7" w:rsidRPr="005118CC" w:rsidRDefault="00385BF7" w:rsidP="00385BF7">
            <w:r w:rsidRPr="005118CC">
              <w:t>Розрахунки за претензіями</w:t>
            </w:r>
          </w:p>
        </w:tc>
        <w:tc>
          <w:tcPr>
            <w:tcW w:w="1984" w:type="dxa"/>
            <w:vAlign w:val="center"/>
          </w:tcPr>
          <w:p w14:paraId="4D725DC8" w14:textId="41B088BE" w:rsidR="00385BF7" w:rsidRPr="005118CC" w:rsidRDefault="003131AC" w:rsidP="00385BF7">
            <w:r w:rsidRPr="005118CC">
              <w:rPr>
                <w:lang w:val="en-US"/>
              </w:rPr>
              <w:t>T</w:t>
            </w:r>
            <w:r w:rsidR="00385BF7" w:rsidRPr="005118CC">
              <w:t>070</w:t>
            </w:r>
          </w:p>
        </w:tc>
        <w:tc>
          <w:tcPr>
            <w:tcW w:w="2268" w:type="dxa"/>
            <w:vAlign w:val="center"/>
          </w:tcPr>
          <w:p w14:paraId="37848DEF" w14:textId="71E361EE" w:rsidR="00385BF7" w:rsidRPr="005118CC" w:rsidRDefault="003131AC" w:rsidP="00385BF7">
            <w:r w:rsidRPr="005118CC">
              <w:rPr>
                <w:lang w:val="en-US"/>
              </w:rPr>
              <w:t>T</w:t>
            </w:r>
            <w:r w:rsidR="00385BF7" w:rsidRPr="005118CC">
              <w:t>020, R060, R030</w:t>
            </w:r>
          </w:p>
        </w:tc>
        <w:tc>
          <w:tcPr>
            <w:tcW w:w="1985" w:type="dxa"/>
            <w:vAlign w:val="center"/>
          </w:tcPr>
          <w:p w14:paraId="7345E037" w14:textId="77777777" w:rsidR="00385BF7" w:rsidRPr="005118CC" w:rsidRDefault="00385BF7" w:rsidP="00385BF7">
            <w:r w:rsidRPr="005118CC">
              <w:t>Немає</w:t>
            </w:r>
          </w:p>
        </w:tc>
        <w:tc>
          <w:tcPr>
            <w:tcW w:w="1276" w:type="dxa"/>
            <w:vAlign w:val="center"/>
          </w:tcPr>
          <w:p w14:paraId="5AB78861" w14:textId="77777777" w:rsidR="00385BF7" w:rsidRPr="005118CC" w:rsidRDefault="00385BF7" w:rsidP="00385BF7">
            <w:r w:rsidRPr="005118CC">
              <w:t>CR14</w:t>
            </w:r>
          </w:p>
        </w:tc>
      </w:tr>
      <w:tr w:rsidR="005118CC" w:rsidRPr="005118CC" w14:paraId="2320EB27" w14:textId="77777777" w:rsidTr="00EC4377">
        <w:trPr>
          <w:cantSplit/>
          <w:jc w:val="center"/>
        </w:trPr>
        <w:tc>
          <w:tcPr>
            <w:tcW w:w="988" w:type="dxa"/>
            <w:vAlign w:val="center"/>
          </w:tcPr>
          <w:p w14:paraId="35CF1498" w14:textId="77777777" w:rsidR="00385BF7" w:rsidRPr="005118CC" w:rsidRDefault="00385BF7" w:rsidP="0080322A">
            <w:pPr>
              <w:numPr>
                <w:ilvl w:val="0"/>
                <w:numId w:val="10"/>
              </w:numPr>
              <w:ind w:left="720"/>
              <w:contextualSpacing/>
            </w:pPr>
          </w:p>
        </w:tc>
        <w:tc>
          <w:tcPr>
            <w:tcW w:w="1701" w:type="dxa"/>
            <w:vAlign w:val="center"/>
          </w:tcPr>
          <w:p w14:paraId="6455DF83" w14:textId="77777777" w:rsidR="00385BF7" w:rsidRPr="005118CC" w:rsidRDefault="00385BF7" w:rsidP="00385BF7">
            <w:r w:rsidRPr="005118CC">
              <w:t>CR14010</w:t>
            </w:r>
          </w:p>
        </w:tc>
        <w:tc>
          <w:tcPr>
            <w:tcW w:w="4961" w:type="dxa"/>
            <w:vAlign w:val="center"/>
          </w:tcPr>
          <w:p w14:paraId="4D6C8BB1" w14:textId="77777777" w:rsidR="00385BF7" w:rsidRPr="005118CC" w:rsidRDefault="00385BF7" w:rsidP="00385BF7">
            <w:r w:rsidRPr="005118CC">
              <w:t>Розрахунки за відшкодуванням завданих збитків</w:t>
            </w:r>
          </w:p>
        </w:tc>
        <w:tc>
          <w:tcPr>
            <w:tcW w:w="1984" w:type="dxa"/>
            <w:vAlign w:val="center"/>
          </w:tcPr>
          <w:p w14:paraId="5837DCBE" w14:textId="7082F889" w:rsidR="00385BF7" w:rsidRPr="005118CC" w:rsidRDefault="003131AC" w:rsidP="00385BF7">
            <w:r w:rsidRPr="005118CC">
              <w:rPr>
                <w:lang w:val="en-US"/>
              </w:rPr>
              <w:t>T</w:t>
            </w:r>
            <w:r w:rsidR="00385BF7" w:rsidRPr="005118CC">
              <w:t>070</w:t>
            </w:r>
          </w:p>
        </w:tc>
        <w:tc>
          <w:tcPr>
            <w:tcW w:w="2268" w:type="dxa"/>
            <w:vAlign w:val="center"/>
          </w:tcPr>
          <w:p w14:paraId="721C3DE3" w14:textId="5B66A1A0" w:rsidR="00385BF7" w:rsidRPr="005118CC" w:rsidRDefault="003131AC" w:rsidP="00385BF7">
            <w:r w:rsidRPr="005118CC">
              <w:rPr>
                <w:lang w:val="en-US"/>
              </w:rPr>
              <w:t>T</w:t>
            </w:r>
            <w:r w:rsidR="00385BF7" w:rsidRPr="005118CC">
              <w:t>020, R060, R030</w:t>
            </w:r>
          </w:p>
        </w:tc>
        <w:tc>
          <w:tcPr>
            <w:tcW w:w="1985" w:type="dxa"/>
            <w:vAlign w:val="center"/>
          </w:tcPr>
          <w:p w14:paraId="407F17A3" w14:textId="77777777" w:rsidR="00385BF7" w:rsidRPr="005118CC" w:rsidRDefault="00385BF7" w:rsidP="00385BF7">
            <w:r w:rsidRPr="005118CC">
              <w:t>Немає</w:t>
            </w:r>
          </w:p>
        </w:tc>
        <w:tc>
          <w:tcPr>
            <w:tcW w:w="1276" w:type="dxa"/>
            <w:vAlign w:val="center"/>
          </w:tcPr>
          <w:p w14:paraId="66BAB0E3" w14:textId="77777777" w:rsidR="00385BF7" w:rsidRPr="005118CC" w:rsidRDefault="00385BF7" w:rsidP="00385BF7">
            <w:r w:rsidRPr="005118CC">
              <w:t>CR14</w:t>
            </w:r>
          </w:p>
        </w:tc>
      </w:tr>
      <w:tr w:rsidR="005118CC" w:rsidRPr="005118CC" w14:paraId="0932C304" w14:textId="77777777" w:rsidTr="00EC4377">
        <w:trPr>
          <w:cantSplit/>
          <w:jc w:val="center"/>
        </w:trPr>
        <w:tc>
          <w:tcPr>
            <w:tcW w:w="988" w:type="dxa"/>
            <w:vAlign w:val="center"/>
          </w:tcPr>
          <w:p w14:paraId="40EA0638" w14:textId="77777777" w:rsidR="00385BF7" w:rsidRPr="005118CC" w:rsidRDefault="00385BF7" w:rsidP="0080322A">
            <w:pPr>
              <w:numPr>
                <w:ilvl w:val="0"/>
                <w:numId w:val="10"/>
              </w:numPr>
              <w:ind w:left="720"/>
              <w:contextualSpacing/>
            </w:pPr>
          </w:p>
        </w:tc>
        <w:tc>
          <w:tcPr>
            <w:tcW w:w="1701" w:type="dxa"/>
            <w:vAlign w:val="center"/>
          </w:tcPr>
          <w:p w14:paraId="6CFD5E05" w14:textId="77777777" w:rsidR="00385BF7" w:rsidRPr="005118CC" w:rsidRDefault="00385BF7" w:rsidP="00385BF7">
            <w:r w:rsidRPr="005118CC">
              <w:t>CR14011</w:t>
            </w:r>
          </w:p>
        </w:tc>
        <w:tc>
          <w:tcPr>
            <w:tcW w:w="4961" w:type="dxa"/>
            <w:vAlign w:val="center"/>
          </w:tcPr>
          <w:p w14:paraId="4F0CD130" w14:textId="77777777" w:rsidR="00385BF7" w:rsidRPr="005118CC" w:rsidRDefault="00385BF7" w:rsidP="00385BF7">
            <w:r w:rsidRPr="005118CC">
              <w:t>Розрахунки з державними цільовими фондами</w:t>
            </w:r>
          </w:p>
        </w:tc>
        <w:tc>
          <w:tcPr>
            <w:tcW w:w="1984" w:type="dxa"/>
            <w:vAlign w:val="center"/>
          </w:tcPr>
          <w:p w14:paraId="39C20384" w14:textId="44ABDDA9" w:rsidR="00385BF7" w:rsidRPr="005118CC" w:rsidRDefault="003131AC" w:rsidP="00385BF7">
            <w:r w:rsidRPr="005118CC">
              <w:rPr>
                <w:lang w:val="en-US"/>
              </w:rPr>
              <w:t>T</w:t>
            </w:r>
            <w:r w:rsidR="00385BF7" w:rsidRPr="005118CC">
              <w:t>070</w:t>
            </w:r>
          </w:p>
        </w:tc>
        <w:tc>
          <w:tcPr>
            <w:tcW w:w="2268" w:type="dxa"/>
            <w:vAlign w:val="center"/>
          </w:tcPr>
          <w:p w14:paraId="630DBA10" w14:textId="2185CC10" w:rsidR="00385BF7" w:rsidRPr="005118CC" w:rsidRDefault="003131AC" w:rsidP="00385BF7">
            <w:r w:rsidRPr="005118CC">
              <w:rPr>
                <w:lang w:val="en-US"/>
              </w:rPr>
              <w:t>T</w:t>
            </w:r>
            <w:r w:rsidR="00385BF7" w:rsidRPr="005118CC">
              <w:t>020, R060, R030</w:t>
            </w:r>
          </w:p>
        </w:tc>
        <w:tc>
          <w:tcPr>
            <w:tcW w:w="1985" w:type="dxa"/>
            <w:vAlign w:val="center"/>
          </w:tcPr>
          <w:p w14:paraId="20A7F339" w14:textId="77777777" w:rsidR="00385BF7" w:rsidRPr="005118CC" w:rsidRDefault="00385BF7" w:rsidP="00385BF7">
            <w:r w:rsidRPr="005118CC">
              <w:t>Немає</w:t>
            </w:r>
          </w:p>
        </w:tc>
        <w:tc>
          <w:tcPr>
            <w:tcW w:w="1276" w:type="dxa"/>
            <w:vAlign w:val="center"/>
          </w:tcPr>
          <w:p w14:paraId="662A8B66" w14:textId="77777777" w:rsidR="00385BF7" w:rsidRPr="005118CC" w:rsidRDefault="00385BF7" w:rsidP="00385BF7">
            <w:r w:rsidRPr="005118CC">
              <w:t>CR14</w:t>
            </w:r>
          </w:p>
        </w:tc>
      </w:tr>
      <w:tr w:rsidR="005118CC" w:rsidRPr="005118CC" w14:paraId="527C7365" w14:textId="77777777" w:rsidTr="00EC4377">
        <w:trPr>
          <w:cantSplit/>
          <w:jc w:val="center"/>
        </w:trPr>
        <w:tc>
          <w:tcPr>
            <w:tcW w:w="988" w:type="dxa"/>
            <w:vAlign w:val="center"/>
          </w:tcPr>
          <w:p w14:paraId="7B7026B3" w14:textId="77777777" w:rsidR="00385BF7" w:rsidRPr="005118CC" w:rsidRDefault="00385BF7" w:rsidP="0080322A">
            <w:pPr>
              <w:numPr>
                <w:ilvl w:val="0"/>
                <w:numId w:val="10"/>
              </w:numPr>
              <w:ind w:left="720"/>
              <w:contextualSpacing/>
            </w:pPr>
          </w:p>
        </w:tc>
        <w:tc>
          <w:tcPr>
            <w:tcW w:w="1701" w:type="dxa"/>
            <w:vAlign w:val="center"/>
          </w:tcPr>
          <w:p w14:paraId="18898E5A" w14:textId="77777777" w:rsidR="00385BF7" w:rsidRPr="005118CC" w:rsidRDefault="00385BF7" w:rsidP="00385BF7">
            <w:r w:rsidRPr="005118CC">
              <w:t>CR14012</w:t>
            </w:r>
          </w:p>
        </w:tc>
        <w:tc>
          <w:tcPr>
            <w:tcW w:w="4961" w:type="dxa"/>
            <w:vAlign w:val="center"/>
          </w:tcPr>
          <w:p w14:paraId="7026C6C5" w14:textId="77777777" w:rsidR="00385BF7" w:rsidRPr="005118CC" w:rsidRDefault="00385BF7" w:rsidP="00385BF7">
            <w:r w:rsidRPr="005118CC">
              <w:t>Інші активи</w:t>
            </w:r>
          </w:p>
        </w:tc>
        <w:tc>
          <w:tcPr>
            <w:tcW w:w="1984" w:type="dxa"/>
            <w:vAlign w:val="center"/>
          </w:tcPr>
          <w:p w14:paraId="1AA456A0" w14:textId="0D65CF13" w:rsidR="00385BF7" w:rsidRPr="005118CC" w:rsidRDefault="003131AC" w:rsidP="00385BF7">
            <w:r w:rsidRPr="005118CC">
              <w:rPr>
                <w:lang w:val="en-US"/>
              </w:rPr>
              <w:t>T</w:t>
            </w:r>
            <w:r w:rsidR="00385BF7" w:rsidRPr="005118CC">
              <w:t>070</w:t>
            </w:r>
          </w:p>
        </w:tc>
        <w:tc>
          <w:tcPr>
            <w:tcW w:w="2268" w:type="dxa"/>
            <w:vAlign w:val="center"/>
          </w:tcPr>
          <w:p w14:paraId="2D9BF0B3" w14:textId="1AAA1792" w:rsidR="00385BF7" w:rsidRPr="005118CC" w:rsidRDefault="003131AC" w:rsidP="00385BF7">
            <w:r w:rsidRPr="005118CC">
              <w:rPr>
                <w:lang w:val="en-US"/>
              </w:rPr>
              <w:t>T</w:t>
            </w:r>
            <w:r w:rsidR="00385BF7" w:rsidRPr="005118CC">
              <w:t>020, R060, R030</w:t>
            </w:r>
          </w:p>
        </w:tc>
        <w:tc>
          <w:tcPr>
            <w:tcW w:w="1985" w:type="dxa"/>
            <w:vAlign w:val="center"/>
          </w:tcPr>
          <w:p w14:paraId="526DBBD2" w14:textId="77777777" w:rsidR="00385BF7" w:rsidRPr="005118CC" w:rsidRDefault="00385BF7" w:rsidP="00385BF7">
            <w:r w:rsidRPr="005118CC">
              <w:t>Немає</w:t>
            </w:r>
          </w:p>
        </w:tc>
        <w:tc>
          <w:tcPr>
            <w:tcW w:w="1276" w:type="dxa"/>
            <w:vAlign w:val="center"/>
          </w:tcPr>
          <w:p w14:paraId="56CB5B5A" w14:textId="77777777" w:rsidR="00385BF7" w:rsidRPr="005118CC" w:rsidRDefault="00385BF7" w:rsidP="00385BF7">
            <w:r w:rsidRPr="005118CC">
              <w:t>CR14</w:t>
            </w:r>
          </w:p>
        </w:tc>
      </w:tr>
      <w:tr w:rsidR="005118CC" w:rsidRPr="005118CC" w14:paraId="42B5482F" w14:textId="77777777" w:rsidTr="00EC4377">
        <w:trPr>
          <w:cantSplit/>
          <w:jc w:val="center"/>
        </w:trPr>
        <w:tc>
          <w:tcPr>
            <w:tcW w:w="988" w:type="dxa"/>
            <w:vAlign w:val="center"/>
          </w:tcPr>
          <w:p w14:paraId="0B63D285" w14:textId="77777777" w:rsidR="00385BF7" w:rsidRPr="005118CC" w:rsidRDefault="00385BF7" w:rsidP="0080322A">
            <w:pPr>
              <w:numPr>
                <w:ilvl w:val="0"/>
                <w:numId w:val="10"/>
              </w:numPr>
              <w:ind w:left="720"/>
              <w:contextualSpacing/>
            </w:pPr>
          </w:p>
        </w:tc>
        <w:tc>
          <w:tcPr>
            <w:tcW w:w="1701" w:type="dxa"/>
            <w:vAlign w:val="center"/>
          </w:tcPr>
          <w:p w14:paraId="0F8FF037" w14:textId="77777777" w:rsidR="00385BF7" w:rsidRPr="005118CC" w:rsidRDefault="00385BF7" w:rsidP="00385BF7">
            <w:r w:rsidRPr="005118CC">
              <w:t>CR14013</w:t>
            </w:r>
          </w:p>
        </w:tc>
        <w:tc>
          <w:tcPr>
            <w:tcW w:w="4961" w:type="dxa"/>
            <w:vAlign w:val="center"/>
          </w:tcPr>
          <w:p w14:paraId="1FFF34CA" w14:textId="77777777" w:rsidR="00385BF7" w:rsidRPr="005118CC" w:rsidRDefault="00385BF7" w:rsidP="00385BF7">
            <w:r w:rsidRPr="005118CC">
              <w:t>Розрахунки за залученими коштами</w:t>
            </w:r>
          </w:p>
        </w:tc>
        <w:tc>
          <w:tcPr>
            <w:tcW w:w="1984" w:type="dxa"/>
            <w:vAlign w:val="center"/>
          </w:tcPr>
          <w:p w14:paraId="1C98F5D0" w14:textId="461D76C5" w:rsidR="00385BF7" w:rsidRPr="005118CC" w:rsidRDefault="003131AC" w:rsidP="00385BF7">
            <w:r w:rsidRPr="005118CC">
              <w:rPr>
                <w:lang w:val="en-US"/>
              </w:rPr>
              <w:t>T</w:t>
            </w:r>
            <w:r w:rsidR="00385BF7" w:rsidRPr="005118CC">
              <w:t>070</w:t>
            </w:r>
          </w:p>
        </w:tc>
        <w:tc>
          <w:tcPr>
            <w:tcW w:w="2268" w:type="dxa"/>
            <w:vAlign w:val="center"/>
          </w:tcPr>
          <w:p w14:paraId="331AEA88" w14:textId="20D1EAB1" w:rsidR="00385BF7" w:rsidRPr="005118CC" w:rsidRDefault="003131AC" w:rsidP="00385BF7">
            <w:r w:rsidRPr="005118CC">
              <w:rPr>
                <w:lang w:val="en-US"/>
              </w:rPr>
              <w:t>T</w:t>
            </w:r>
            <w:r w:rsidR="00385BF7" w:rsidRPr="005118CC">
              <w:t>020, R060, R030</w:t>
            </w:r>
          </w:p>
        </w:tc>
        <w:tc>
          <w:tcPr>
            <w:tcW w:w="1985" w:type="dxa"/>
            <w:vAlign w:val="center"/>
          </w:tcPr>
          <w:p w14:paraId="2AA41F33" w14:textId="77777777" w:rsidR="00385BF7" w:rsidRPr="005118CC" w:rsidRDefault="00385BF7" w:rsidP="00385BF7">
            <w:r w:rsidRPr="005118CC">
              <w:t>Немає</w:t>
            </w:r>
          </w:p>
        </w:tc>
        <w:tc>
          <w:tcPr>
            <w:tcW w:w="1276" w:type="dxa"/>
            <w:vAlign w:val="center"/>
          </w:tcPr>
          <w:p w14:paraId="754DBF6A" w14:textId="77777777" w:rsidR="00385BF7" w:rsidRPr="005118CC" w:rsidRDefault="00385BF7" w:rsidP="00385BF7">
            <w:r w:rsidRPr="005118CC">
              <w:t>CR14</w:t>
            </w:r>
          </w:p>
        </w:tc>
      </w:tr>
      <w:tr w:rsidR="005118CC" w:rsidRPr="005118CC" w14:paraId="428F4383" w14:textId="77777777" w:rsidTr="00EC4377">
        <w:trPr>
          <w:cantSplit/>
          <w:jc w:val="center"/>
        </w:trPr>
        <w:tc>
          <w:tcPr>
            <w:tcW w:w="988" w:type="dxa"/>
            <w:vAlign w:val="center"/>
          </w:tcPr>
          <w:p w14:paraId="3F9F0486" w14:textId="77777777" w:rsidR="00385BF7" w:rsidRPr="005118CC" w:rsidRDefault="00385BF7" w:rsidP="0080322A">
            <w:pPr>
              <w:numPr>
                <w:ilvl w:val="0"/>
                <w:numId w:val="10"/>
              </w:numPr>
              <w:ind w:left="720"/>
              <w:contextualSpacing/>
            </w:pPr>
          </w:p>
        </w:tc>
        <w:tc>
          <w:tcPr>
            <w:tcW w:w="1701" w:type="dxa"/>
            <w:vAlign w:val="center"/>
          </w:tcPr>
          <w:p w14:paraId="527D4D2A" w14:textId="77777777" w:rsidR="00385BF7" w:rsidRPr="005118CC" w:rsidRDefault="00385BF7" w:rsidP="00385BF7">
            <w:r w:rsidRPr="005118CC">
              <w:t>CR14014</w:t>
            </w:r>
          </w:p>
        </w:tc>
        <w:tc>
          <w:tcPr>
            <w:tcW w:w="4961" w:type="dxa"/>
            <w:vAlign w:val="center"/>
          </w:tcPr>
          <w:p w14:paraId="2C061ED9" w14:textId="0BA640D0" w:rsidR="00385BF7" w:rsidRPr="005118CC" w:rsidRDefault="00385BF7" w:rsidP="00385BF7">
            <w:r w:rsidRPr="005118CC">
              <w:t>Відстрочені податкові зобов</w:t>
            </w:r>
            <w:r w:rsidR="00D4359C" w:rsidRPr="005118CC">
              <w:t>ʼ</w:t>
            </w:r>
            <w:r w:rsidRPr="005118CC">
              <w:t>язання</w:t>
            </w:r>
          </w:p>
        </w:tc>
        <w:tc>
          <w:tcPr>
            <w:tcW w:w="1984" w:type="dxa"/>
            <w:vAlign w:val="center"/>
          </w:tcPr>
          <w:p w14:paraId="01DA3577" w14:textId="6AC4C66B" w:rsidR="00385BF7" w:rsidRPr="005118CC" w:rsidRDefault="003131AC" w:rsidP="00385BF7">
            <w:r w:rsidRPr="005118CC">
              <w:rPr>
                <w:lang w:val="en-US"/>
              </w:rPr>
              <w:t>T</w:t>
            </w:r>
            <w:r w:rsidR="00385BF7" w:rsidRPr="005118CC">
              <w:t>070</w:t>
            </w:r>
          </w:p>
        </w:tc>
        <w:tc>
          <w:tcPr>
            <w:tcW w:w="2268" w:type="dxa"/>
            <w:vAlign w:val="center"/>
          </w:tcPr>
          <w:p w14:paraId="2B41C669" w14:textId="20030595" w:rsidR="00385BF7" w:rsidRPr="005118CC" w:rsidRDefault="003131AC" w:rsidP="00385BF7">
            <w:r w:rsidRPr="005118CC">
              <w:rPr>
                <w:lang w:val="en-US"/>
              </w:rPr>
              <w:t>T</w:t>
            </w:r>
            <w:r w:rsidR="00385BF7" w:rsidRPr="005118CC">
              <w:t>020, R060, R030</w:t>
            </w:r>
          </w:p>
        </w:tc>
        <w:tc>
          <w:tcPr>
            <w:tcW w:w="1985" w:type="dxa"/>
            <w:vAlign w:val="center"/>
          </w:tcPr>
          <w:p w14:paraId="15657C1F" w14:textId="77777777" w:rsidR="00385BF7" w:rsidRPr="005118CC" w:rsidRDefault="00385BF7" w:rsidP="00385BF7">
            <w:r w:rsidRPr="005118CC">
              <w:t>Немає</w:t>
            </w:r>
          </w:p>
        </w:tc>
        <w:tc>
          <w:tcPr>
            <w:tcW w:w="1276" w:type="dxa"/>
            <w:vAlign w:val="center"/>
          </w:tcPr>
          <w:p w14:paraId="715770CC" w14:textId="77777777" w:rsidR="00385BF7" w:rsidRPr="005118CC" w:rsidRDefault="00385BF7" w:rsidP="00385BF7">
            <w:r w:rsidRPr="005118CC">
              <w:t>CR14</w:t>
            </w:r>
          </w:p>
        </w:tc>
      </w:tr>
      <w:tr w:rsidR="005118CC" w:rsidRPr="005118CC" w14:paraId="270B6C51" w14:textId="77777777" w:rsidTr="00EC4377">
        <w:trPr>
          <w:cantSplit/>
          <w:jc w:val="center"/>
        </w:trPr>
        <w:tc>
          <w:tcPr>
            <w:tcW w:w="988" w:type="dxa"/>
            <w:vAlign w:val="center"/>
          </w:tcPr>
          <w:p w14:paraId="0D1DC6BE" w14:textId="77777777" w:rsidR="00385BF7" w:rsidRPr="005118CC" w:rsidRDefault="00385BF7" w:rsidP="0080322A">
            <w:pPr>
              <w:numPr>
                <w:ilvl w:val="0"/>
                <w:numId w:val="10"/>
              </w:numPr>
              <w:ind w:left="720"/>
              <w:contextualSpacing/>
            </w:pPr>
          </w:p>
        </w:tc>
        <w:tc>
          <w:tcPr>
            <w:tcW w:w="1701" w:type="dxa"/>
            <w:vAlign w:val="center"/>
          </w:tcPr>
          <w:p w14:paraId="4A5E2BCF" w14:textId="77777777" w:rsidR="00385BF7" w:rsidRPr="005118CC" w:rsidRDefault="00385BF7" w:rsidP="00385BF7">
            <w:r w:rsidRPr="005118CC">
              <w:t>CR14015</w:t>
            </w:r>
          </w:p>
        </w:tc>
        <w:tc>
          <w:tcPr>
            <w:tcW w:w="4961" w:type="dxa"/>
            <w:vAlign w:val="center"/>
          </w:tcPr>
          <w:p w14:paraId="19C3744D" w14:textId="77777777" w:rsidR="00385BF7" w:rsidRPr="005118CC" w:rsidRDefault="00385BF7" w:rsidP="00385BF7">
            <w:r w:rsidRPr="005118CC">
              <w:t>Розрахунки з постачальниками та підрядниками</w:t>
            </w:r>
          </w:p>
        </w:tc>
        <w:tc>
          <w:tcPr>
            <w:tcW w:w="1984" w:type="dxa"/>
            <w:vAlign w:val="center"/>
          </w:tcPr>
          <w:p w14:paraId="7A51681D" w14:textId="58DB8EC5" w:rsidR="00385BF7" w:rsidRPr="005118CC" w:rsidRDefault="003131AC" w:rsidP="00385BF7">
            <w:r w:rsidRPr="005118CC">
              <w:rPr>
                <w:lang w:val="en-US"/>
              </w:rPr>
              <w:t>T</w:t>
            </w:r>
            <w:r w:rsidR="00385BF7" w:rsidRPr="005118CC">
              <w:t>070</w:t>
            </w:r>
          </w:p>
        </w:tc>
        <w:tc>
          <w:tcPr>
            <w:tcW w:w="2268" w:type="dxa"/>
            <w:vAlign w:val="center"/>
          </w:tcPr>
          <w:p w14:paraId="20141EF1" w14:textId="5CBAA84B" w:rsidR="00385BF7" w:rsidRPr="005118CC" w:rsidRDefault="003131AC" w:rsidP="00385BF7">
            <w:r w:rsidRPr="005118CC">
              <w:rPr>
                <w:lang w:val="en-US"/>
              </w:rPr>
              <w:t>T</w:t>
            </w:r>
            <w:r w:rsidR="00385BF7" w:rsidRPr="005118CC">
              <w:t>020, R060, R030</w:t>
            </w:r>
          </w:p>
        </w:tc>
        <w:tc>
          <w:tcPr>
            <w:tcW w:w="1985" w:type="dxa"/>
            <w:vAlign w:val="center"/>
          </w:tcPr>
          <w:p w14:paraId="3EF3C783" w14:textId="77777777" w:rsidR="00385BF7" w:rsidRPr="005118CC" w:rsidRDefault="00385BF7" w:rsidP="00385BF7">
            <w:r w:rsidRPr="005118CC">
              <w:t>Немає</w:t>
            </w:r>
          </w:p>
        </w:tc>
        <w:tc>
          <w:tcPr>
            <w:tcW w:w="1276" w:type="dxa"/>
            <w:vAlign w:val="center"/>
          </w:tcPr>
          <w:p w14:paraId="2939BCC4" w14:textId="77777777" w:rsidR="00385BF7" w:rsidRPr="005118CC" w:rsidRDefault="00385BF7" w:rsidP="00385BF7">
            <w:r w:rsidRPr="005118CC">
              <w:t>CR14</w:t>
            </w:r>
          </w:p>
        </w:tc>
      </w:tr>
      <w:tr w:rsidR="005118CC" w:rsidRPr="005118CC" w14:paraId="2B03C1F8" w14:textId="77777777" w:rsidTr="00EC4377">
        <w:trPr>
          <w:cantSplit/>
          <w:jc w:val="center"/>
        </w:trPr>
        <w:tc>
          <w:tcPr>
            <w:tcW w:w="988" w:type="dxa"/>
            <w:vAlign w:val="center"/>
          </w:tcPr>
          <w:p w14:paraId="7C473358" w14:textId="77777777" w:rsidR="00385BF7" w:rsidRPr="005118CC" w:rsidRDefault="00385BF7" w:rsidP="0080322A">
            <w:pPr>
              <w:numPr>
                <w:ilvl w:val="0"/>
                <w:numId w:val="10"/>
              </w:numPr>
              <w:ind w:left="720"/>
              <w:contextualSpacing/>
            </w:pPr>
          </w:p>
        </w:tc>
        <w:tc>
          <w:tcPr>
            <w:tcW w:w="1701" w:type="dxa"/>
            <w:vAlign w:val="center"/>
          </w:tcPr>
          <w:p w14:paraId="5289A197" w14:textId="77777777" w:rsidR="00385BF7" w:rsidRPr="005118CC" w:rsidRDefault="00385BF7" w:rsidP="00385BF7">
            <w:r w:rsidRPr="005118CC">
              <w:t>CR14016</w:t>
            </w:r>
          </w:p>
        </w:tc>
        <w:tc>
          <w:tcPr>
            <w:tcW w:w="4961" w:type="dxa"/>
            <w:vAlign w:val="center"/>
          </w:tcPr>
          <w:p w14:paraId="050909FB" w14:textId="77777777" w:rsidR="00385BF7" w:rsidRPr="005118CC" w:rsidRDefault="00385BF7" w:rsidP="00385BF7">
            <w:r w:rsidRPr="005118CC">
              <w:t>Розрахунки за податками та платежами</w:t>
            </w:r>
          </w:p>
        </w:tc>
        <w:tc>
          <w:tcPr>
            <w:tcW w:w="1984" w:type="dxa"/>
            <w:vAlign w:val="center"/>
          </w:tcPr>
          <w:p w14:paraId="46D099C8" w14:textId="5636F08F" w:rsidR="00385BF7" w:rsidRPr="005118CC" w:rsidRDefault="003131AC" w:rsidP="00385BF7">
            <w:r w:rsidRPr="005118CC">
              <w:rPr>
                <w:lang w:val="en-US"/>
              </w:rPr>
              <w:t>T</w:t>
            </w:r>
            <w:r w:rsidR="00385BF7" w:rsidRPr="005118CC">
              <w:t>070</w:t>
            </w:r>
          </w:p>
        </w:tc>
        <w:tc>
          <w:tcPr>
            <w:tcW w:w="2268" w:type="dxa"/>
            <w:vAlign w:val="center"/>
          </w:tcPr>
          <w:p w14:paraId="4BA85EF4" w14:textId="4E2B34D2" w:rsidR="00385BF7" w:rsidRPr="005118CC" w:rsidRDefault="003131AC" w:rsidP="00385BF7">
            <w:r w:rsidRPr="005118CC">
              <w:rPr>
                <w:lang w:val="en-US"/>
              </w:rPr>
              <w:t>T</w:t>
            </w:r>
            <w:r w:rsidR="00385BF7" w:rsidRPr="005118CC">
              <w:t>020, R060, R030</w:t>
            </w:r>
          </w:p>
        </w:tc>
        <w:tc>
          <w:tcPr>
            <w:tcW w:w="1985" w:type="dxa"/>
            <w:vAlign w:val="center"/>
          </w:tcPr>
          <w:p w14:paraId="154F938E" w14:textId="77777777" w:rsidR="00385BF7" w:rsidRPr="005118CC" w:rsidRDefault="00385BF7" w:rsidP="00385BF7">
            <w:r w:rsidRPr="005118CC">
              <w:t>Немає</w:t>
            </w:r>
          </w:p>
        </w:tc>
        <w:tc>
          <w:tcPr>
            <w:tcW w:w="1276" w:type="dxa"/>
            <w:vAlign w:val="center"/>
          </w:tcPr>
          <w:p w14:paraId="28DC6B0E" w14:textId="77777777" w:rsidR="00385BF7" w:rsidRPr="005118CC" w:rsidRDefault="00385BF7" w:rsidP="00385BF7">
            <w:r w:rsidRPr="005118CC">
              <w:t>CR14</w:t>
            </w:r>
          </w:p>
        </w:tc>
      </w:tr>
      <w:tr w:rsidR="005118CC" w:rsidRPr="005118CC" w14:paraId="244C66E9" w14:textId="77777777" w:rsidTr="00EC4377">
        <w:trPr>
          <w:cantSplit/>
          <w:jc w:val="center"/>
        </w:trPr>
        <w:tc>
          <w:tcPr>
            <w:tcW w:w="988" w:type="dxa"/>
            <w:vAlign w:val="center"/>
          </w:tcPr>
          <w:p w14:paraId="4A34FE51" w14:textId="77777777" w:rsidR="00385BF7" w:rsidRPr="005118CC" w:rsidRDefault="00385BF7" w:rsidP="0080322A">
            <w:pPr>
              <w:numPr>
                <w:ilvl w:val="0"/>
                <w:numId w:val="10"/>
              </w:numPr>
              <w:ind w:left="720"/>
              <w:contextualSpacing/>
            </w:pPr>
          </w:p>
        </w:tc>
        <w:tc>
          <w:tcPr>
            <w:tcW w:w="1701" w:type="dxa"/>
            <w:vAlign w:val="center"/>
          </w:tcPr>
          <w:p w14:paraId="6E0D3E3E" w14:textId="77777777" w:rsidR="00385BF7" w:rsidRPr="005118CC" w:rsidRDefault="00385BF7" w:rsidP="00385BF7">
            <w:r w:rsidRPr="005118CC">
              <w:t>CR14017</w:t>
            </w:r>
          </w:p>
        </w:tc>
        <w:tc>
          <w:tcPr>
            <w:tcW w:w="4961" w:type="dxa"/>
            <w:vAlign w:val="center"/>
          </w:tcPr>
          <w:p w14:paraId="0D19C20B" w14:textId="77777777" w:rsidR="00385BF7" w:rsidRPr="005118CC" w:rsidRDefault="00385BF7" w:rsidP="00385BF7">
            <w:r w:rsidRPr="005118CC">
              <w:t>Розрахунки за заробітною платою та прирівняних до неї виплат</w:t>
            </w:r>
          </w:p>
        </w:tc>
        <w:tc>
          <w:tcPr>
            <w:tcW w:w="1984" w:type="dxa"/>
            <w:vAlign w:val="center"/>
          </w:tcPr>
          <w:p w14:paraId="3035DAAB" w14:textId="001DD5AF" w:rsidR="00385BF7" w:rsidRPr="005118CC" w:rsidRDefault="003131AC" w:rsidP="00385BF7">
            <w:r w:rsidRPr="005118CC">
              <w:rPr>
                <w:lang w:val="en-US"/>
              </w:rPr>
              <w:t>T</w:t>
            </w:r>
            <w:r w:rsidR="00385BF7" w:rsidRPr="005118CC">
              <w:t>070</w:t>
            </w:r>
          </w:p>
        </w:tc>
        <w:tc>
          <w:tcPr>
            <w:tcW w:w="2268" w:type="dxa"/>
            <w:vAlign w:val="center"/>
          </w:tcPr>
          <w:p w14:paraId="1D128E37" w14:textId="10B0A8C2" w:rsidR="00385BF7" w:rsidRPr="005118CC" w:rsidRDefault="003131AC" w:rsidP="00385BF7">
            <w:r w:rsidRPr="005118CC">
              <w:rPr>
                <w:lang w:val="en-US"/>
              </w:rPr>
              <w:t>T</w:t>
            </w:r>
            <w:r w:rsidR="00385BF7" w:rsidRPr="005118CC">
              <w:t>020, R060, R030</w:t>
            </w:r>
          </w:p>
        </w:tc>
        <w:tc>
          <w:tcPr>
            <w:tcW w:w="1985" w:type="dxa"/>
            <w:vAlign w:val="center"/>
          </w:tcPr>
          <w:p w14:paraId="6BE6A161" w14:textId="77777777" w:rsidR="00385BF7" w:rsidRPr="005118CC" w:rsidRDefault="00385BF7" w:rsidP="00385BF7">
            <w:r w:rsidRPr="005118CC">
              <w:t>Немає</w:t>
            </w:r>
          </w:p>
        </w:tc>
        <w:tc>
          <w:tcPr>
            <w:tcW w:w="1276" w:type="dxa"/>
            <w:vAlign w:val="center"/>
          </w:tcPr>
          <w:p w14:paraId="09C9F86F" w14:textId="77777777" w:rsidR="00385BF7" w:rsidRPr="005118CC" w:rsidRDefault="00385BF7" w:rsidP="00385BF7">
            <w:r w:rsidRPr="005118CC">
              <w:t>CR14</w:t>
            </w:r>
          </w:p>
        </w:tc>
      </w:tr>
      <w:tr w:rsidR="005118CC" w:rsidRPr="005118CC" w14:paraId="593008E1" w14:textId="77777777" w:rsidTr="00EC4377">
        <w:trPr>
          <w:cantSplit/>
          <w:jc w:val="center"/>
        </w:trPr>
        <w:tc>
          <w:tcPr>
            <w:tcW w:w="988" w:type="dxa"/>
            <w:vAlign w:val="center"/>
          </w:tcPr>
          <w:p w14:paraId="2214AF0B" w14:textId="77777777" w:rsidR="00385BF7" w:rsidRPr="005118CC" w:rsidRDefault="00385BF7" w:rsidP="0080322A">
            <w:pPr>
              <w:numPr>
                <w:ilvl w:val="0"/>
                <w:numId w:val="10"/>
              </w:numPr>
              <w:ind w:left="720"/>
              <w:contextualSpacing/>
            </w:pPr>
          </w:p>
        </w:tc>
        <w:tc>
          <w:tcPr>
            <w:tcW w:w="1701" w:type="dxa"/>
            <w:vAlign w:val="center"/>
          </w:tcPr>
          <w:p w14:paraId="0E8C0DE5" w14:textId="77777777" w:rsidR="00385BF7" w:rsidRPr="005118CC" w:rsidRDefault="00385BF7" w:rsidP="00385BF7">
            <w:r w:rsidRPr="005118CC">
              <w:t>CR14018</w:t>
            </w:r>
          </w:p>
        </w:tc>
        <w:tc>
          <w:tcPr>
            <w:tcW w:w="4961" w:type="dxa"/>
            <w:vAlign w:val="center"/>
          </w:tcPr>
          <w:p w14:paraId="2DFDB5F3" w14:textId="77777777" w:rsidR="00385BF7" w:rsidRPr="005118CC" w:rsidRDefault="00385BF7" w:rsidP="00385BF7">
            <w:r w:rsidRPr="005118CC">
              <w:t>Розрахунки з членами кредитної спілки за нарахованою платою (процентами) на обов’язкові пайові внески</w:t>
            </w:r>
          </w:p>
        </w:tc>
        <w:tc>
          <w:tcPr>
            <w:tcW w:w="1984" w:type="dxa"/>
            <w:vAlign w:val="center"/>
          </w:tcPr>
          <w:p w14:paraId="793A081C" w14:textId="78E77F95" w:rsidR="00385BF7" w:rsidRPr="005118CC" w:rsidRDefault="003131AC" w:rsidP="00385BF7">
            <w:r w:rsidRPr="005118CC">
              <w:rPr>
                <w:lang w:val="en-US"/>
              </w:rPr>
              <w:t>T</w:t>
            </w:r>
            <w:r w:rsidR="00385BF7" w:rsidRPr="005118CC">
              <w:t>070</w:t>
            </w:r>
          </w:p>
        </w:tc>
        <w:tc>
          <w:tcPr>
            <w:tcW w:w="2268" w:type="dxa"/>
            <w:vAlign w:val="center"/>
          </w:tcPr>
          <w:p w14:paraId="42561C66" w14:textId="26B33CCC" w:rsidR="00385BF7" w:rsidRPr="005118CC" w:rsidRDefault="003131AC" w:rsidP="00385BF7">
            <w:r w:rsidRPr="005118CC">
              <w:rPr>
                <w:lang w:val="en-US"/>
              </w:rPr>
              <w:t>T</w:t>
            </w:r>
            <w:r w:rsidR="00385BF7" w:rsidRPr="005118CC">
              <w:t>020, R060, R030</w:t>
            </w:r>
          </w:p>
        </w:tc>
        <w:tc>
          <w:tcPr>
            <w:tcW w:w="1985" w:type="dxa"/>
            <w:vAlign w:val="center"/>
          </w:tcPr>
          <w:p w14:paraId="7C8C4334" w14:textId="77777777" w:rsidR="00385BF7" w:rsidRPr="005118CC" w:rsidRDefault="00385BF7" w:rsidP="00385BF7">
            <w:r w:rsidRPr="005118CC">
              <w:t>Немає</w:t>
            </w:r>
          </w:p>
        </w:tc>
        <w:tc>
          <w:tcPr>
            <w:tcW w:w="1276" w:type="dxa"/>
            <w:vAlign w:val="center"/>
          </w:tcPr>
          <w:p w14:paraId="2BFB0D0A" w14:textId="77777777" w:rsidR="00385BF7" w:rsidRPr="005118CC" w:rsidRDefault="00385BF7" w:rsidP="00385BF7">
            <w:r w:rsidRPr="005118CC">
              <w:t>CR14</w:t>
            </w:r>
          </w:p>
        </w:tc>
      </w:tr>
      <w:tr w:rsidR="005118CC" w:rsidRPr="005118CC" w14:paraId="797A9466" w14:textId="77777777" w:rsidTr="00EC4377">
        <w:trPr>
          <w:cantSplit/>
          <w:jc w:val="center"/>
        </w:trPr>
        <w:tc>
          <w:tcPr>
            <w:tcW w:w="988" w:type="dxa"/>
            <w:vAlign w:val="center"/>
          </w:tcPr>
          <w:p w14:paraId="22D18E2F" w14:textId="77777777" w:rsidR="00385BF7" w:rsidRPr="005118CC" w:rsidRDefault="00385BF7" w:rsidP="0080322A">
            <w:pPr>
              <w:numPr>
                <w:ilvl w:val="0"/>
                <w:numId w:val="10"/>
              </w:numPr>
              <w:ind w:left="720"/>
              <w:contextualSpacing/>
            </w:pPr>
          </w:p>
        </w:tc>
        <w:tc>
          <w:tcPr>
            <w:tcW w:w="1701" w:type="dxa"/>
            <w:vAlign w:val="center"/>
          </w:tcPr>
          <w:p w14:paraId="5C4870DF" w14:textId="77777777" w:rsidR="00385BF7" w:rsidRPr="005118CC" w:rsidRDefault="00385BF7" w:rsidP="00385BF7">
            <w:r w:rsidRPr="005118CC">
              <w:t>CR14019</w:t>
            </w:r>
          </w:p>
        </w:tc>
        <w:tc>
          <w:tcPr>
            <w:tcW w:w="4961" w:type="dxa"/>
            <w:vAlign w:val="center"/>
          </w:tcPr>
          <w:p w14:paraId="621F0602" w14:textId="77777777" w:rsidR="00385BF7" w:rsidRPr="005118CC" w:rsidRDefault="00385BF7" w:rsidP="00385BF7">
            <w:r w:rsidRPr="005118CC">
              <w:t>Розрахунки, пов’язані з необоротними активами та групами вибуття, утримуваними для продажу</w:t>
            </w:r>
          </w:p>
        </w:tc>
        <w:tc>
          <w:tcPr>
            <w:tcW w:w="1984" w:type="dxa"/>
            <w:vAlign w:val="center"/>
          </w:tcPr>
          <w:p w14:paraId="5B366340" w14:textId="7BCCB0F5" w:rsidR="00385BF7" w:rsidRPr="005118CC" w:rsidRDefault="003131AC" w:rsidP="00385BF7">
            <w:r w:rsidRPr="005118CC">
              <w:rPr>
                <w:lang w:val="en-US"/>
              </w:rPr>
              <w:t>T</w:t>
            </w:r>
            <w:r w:rsidR="00385BF7" w:rsidRPr="005118CC">
              <w:t>070</w:t>
            </w:r>
          </w:p>
        </w:tc>
        <w:tc>
          <w:tcPr>
            <w:tcW w:w="2268" w:type="dxa"/>
            <w:vAlign w:val="center"/>
          </w:tcPr>
          <w:p w14:paraId="508A7700" w14:textId="388E350B" w:rsidR="00385BF7" w:rsidRPr="005118CC" w:rsidRDefault="003131AC" w:rsidP="00385BF7">
            <w:r w:rsidRPr="005118CC">
              <w:rPr>
                <w:lang w:val="en-US"/>
              </w:rPr>
              <w:t>T</w:t>
            </w:r>
            <w:r w:rsidR="00385BF7" w:rsidRPr="005118CC">
              <w:t>020, R060, R030</w:t>
            </w:r>
          </w:p>
        </w:tc>
        <w:tc>
          <w:tcPr>
            <w:tcW w:w="1985" w:type="dxa"/>
            <w:vAlign w:val="center"/>
          </w:tcPr>
          <w:p w14:paraId="6B04124A" w14:textId="77777777" w:rsidR="00385BF7" w:rsidRPr="005118CC" w:rsidRDefault="00385BF7" w:rsidP="00385BF7">
            <w:r w:rsidRPr="005118CC">
              <w:t>Немає</w:t>
            </w:r>
          </w:p>
        </w:tc>
        <w:tc>
          <w:tcPr>
            <w:tcW w:w="1276" w:type="dxa"/>
            <w:vAlign w:val="center"/>
          </w:tcPr>
          <w:p w14:paraId="163E922D" w14:textId="77777777" w:rsidR="00385BF7" w:rsidRPr="005118CC" w:rsidRDefault="00385BF7" w:rsidP="00385BF7">
            <w:r w:rsidRPr="005118CC">
              <w:t>CR14</w:t>
            </w:r>
          </w:p>
        </w:tc>
      </w:tr>
      <w:tr w:rsidR="005118CC" w:rsidRPr="005118CC" w14:paraId="421EB465" w14:textId="77777777" w:rsidTr="00EC4377">
        <w:trPr>
          <w:cantSplit/>
          <w:jc w:val="center"/>
        </w:trPr>
        <w:tc>
          <w:tcPr>
            <w:tcW w:w="988" w:type="dxa"/>
            <w:vAlign w:val="center"/>
          </w:tcPr>
          <w:p w14:paraId="6E9BF4E7" w14:textId="77777777" w:rsidR="00385BF7" w:rsidRPr="005118CC" w:rsidRDefault="00385BF7" w:rsidP="0080322A">
            <w:pPr>
              <w:numPr>
                <w:ilvl w:val="0"/>
                <w:numId w:val="10"/>
              </w:numPr>
              <w:ind w:left="720"/>
              <w:contextualSpacing/>
            </w:pPr>
          </w:p>
        </w:tc>
        <w:tc>
          <w:tcPr>
            <w:tcW w:w="1701" w:type="dxa"/>
            <w:vAlign w:val="center"/>
          </w:tcPr>
          <w:p w14:paraId="700F38D4" w14:textId="77777777" w:rsidR="00385BF7" w:rsidRPr="005118CC" w:rsidRDefault="00385BF7" w:rsidP="00385BF7">
            <w:r w:rsidRPr="005118CC">
              <w:t>CR14020</w:t>
            </w:r>
          </w:p>
        </w:tc>
        <w:tc>
          <w:tcPr>
            <w:tcW w:w="4961" w:type="dxa"/>
            <w:vAlign w:val="center"/>
          </w:tcPr>
          <w:p w14:paraId="1304010C" w14:textId="77777777" w:rsidR="00385BF7" w:rsidRPr="005118CC" w:rsidRDefault="00385BF7" w:rsidP="00385BF7">
            <w:r w:rsidRPr="005118CC">
              <w:t>Розрахунки з іншими кредиторами</w:t>
            </w:r>
          </w:p>
        </w:tc>
        <w:tc>
          <w:tcPr>
            <w:tcW w:w="1984" w:type="dxa"/>
            <w:vAlign w:val="center"/>
          </w:tcPr>
          <w:p w14:paraId="1BA8EFB8" w14:textId="24BC3315" w:rsidR="00385BF7" w:rsidRPr="005118CC" w:rsidRDefault="003131AC" w:rsidP="00385BF7">
            <w:r w:rsidRPr="005118CC">
              <w:rPr>
                <w:lang w:val="en-US"/>
              </w:rPr>
              <w:t>T</w:t>
            </w:r>
            <w:r w:rsidR="00385BF7" w:rsidRPr="005118CC">
              <w:t>070</w:t>
            </w:r>
          </w:p>
        </w:tc>
        <w:tc>
          <w:tcPr>
            <w:tcW w:w="2268" w:type="dxa"/>
            <w:vAlign w:val="center"/>
          </w:tcPr>
          <w:p w14:paraId="3B012ED3" w14:textId="676ADC9B" w:rsidR="00385BF7" w:rsidRPr="005118CC" w:rsidRDefault="003131AC" w:rsidP="00385BF7">
            <w:r w:rsidRPr="005118CC">
              <w:rPr>
                <w:lang w:val="en-US"/>
              </w:rPr>
              <w:t>T</w:t>
            </w:r>
            <w:r w:rsidR="00385BF7" w:rsidRPr="005118CC">
              <w:t>020, R060, R030</w:t>
            </w:r>
          </w:p>
        </w:tc>
        <w:tc>
          <w:tcPr>
            <w:tcW w:w="1985" w:type="dxa"/>
            <w:vAlign w:val="center"/>
          </w:tcPr>
          <w:p w14:paraId="376E2B58" w14:textId="77777777" w:rsidR="00385BF7" w:rsidRPr="005118CC" w:rsidRDefault="00385BF7" w:rsidP="00385BF7">
            <w:r w:rsidRPr="005118CC">
              <w:t>Немає</w:t>
            </w:r>
          </w:p>
        </w:tc>
        <w:tc>
          <w:tcPr>
            <w:tcW w:w="1276" w:type="dxa"/>
            <w:vAlign w:val="center"/>
          </w:tcPr>
          <w:p w14:paraId="1881AEE1" w14:textId="77777777" w:rsidR="00385BF7" w:rsidRPr="005118CC" w:rsidRDefault="00385BF7" w:rsidP="00385BF7">
            <w:r w:rsidRPr="005118CC">
              <w:t>CR14</w:t>
            </w:r>
          </w:p>
        </w:tc>
      </w:tr>
      <w:tr w:rsidR="005118CC" w:rsidRPr="005118CC" w14:paraId="49E6470B" w14:textId="77777777" w:rsidTr="00EC4377">
        <w:trPr>
          <w:cantSplit/>
          <w:jc w:val="center"/>
        </w:trPr>
        <w:tc>
          <w:tcPr>
            <w:tcW w:w="988" w:type="dxa"/>
            <w:vAlign w:val="center"/>
          </w:tcPr>
          <w:p w14:paraId="2EFB6B8C" w14:textId="77777777" w:rsidR="00385BF7" w:rsidRPr="005118CC" w:rsidRDefault="00385BF7" w:rsidP="0080322A">
            <w:pPr>
              <w:numPr>
                <w:ilvl w:val="0"/>
                <w:numId w:val="10"/>
              </w:numPr>
              <w:ind w:left="720"/>
              <w:contextualSpacing/>
            </w:pPr>
          </w:p>
        </w:tc>
        <w:tc>
          <w:tcPr>
            <w:tcW w:w="1701" w:type="dxa"/>
            <w:vAlign w:val="center"/>
          </w:tcPr>
          <w:p w14:paraId="7E59A010" w14:textId="77777777" w:rsidR="00385BF7" w:rsidRPr="005118CC" w:rsidRDefault="00385BF7" w:rsidP="00385BF7">
            <w:r w:rsidRPr="005118CC">
              <w:t>CR14021</w:t>
            </w:r>
          </w:p>
        </w:tc>
        <w:tc>
          <w:tcPr>
            <w:tcW w:w="4961" w:type="dxa"/>
            <w:vAlign w:val="center"/>
          </w:tcPr>
          <w:p w14:paraId="4F5E8D95" w14:textId="790F3DB1" w:rsidR="00385BF7" w:rsidRPr="005118CC" w:rsidRDefault="00385BF7" w:rsidP="00B56694">
            <w:r w:rsidRPr="005118CC">
              <w:t xml:space="preserve">Розрахунки з особами, </w:t>
            </w:r>
            <w:r w:rsidR="00B56694">
              <w:t>які</w:t>
            </w:r>
            <w:r w:rsidR="00B56694" w:rsidRPr="005118CC">
              <w:t xml:space="preserve"> </w:t>
            </w:r>
            <w:r w:rsidRPr="005118CC">
              <w:t xml:space="preserve">припинили членство </w:t>
            </w:r>
            <w:r w:rsidR="00B56694">
              <w:t>в</w:t>
            </w:r>
            <w:r w:rsidRPr="005118CC">
              <w:t xml:space="preserve"> кредитній спілці</w:t>
            </w:r>
          </w:p>
        </w:tc>
        <w:tc>
          <w:tcPr>
            <w:tcW w:w="1984" w:type="dxa"/>
            <w:vAlign w:val="center"/>
          </w:tcPr>
          <w:p w14:paraId="796A6C0F" w14:textId="254E7E9D" w:rsidR="00385BF7" w:rsidRPr="005118CC" w:rsidRDefault="003131AC" w:rsidP="00385BF7">
            <w:r w:rsidRPr="005118CC">
              <w:rPr>
                <w:lang w:val="en-US"/>
              </w:rPr>
              <w:t>T</w:t>
            </w:r>
            <w:r w:rsidR="00385BF7" w:rsidRPr="005118CC">
              <w:t>070</w:t>
            </w:r>
          </w:p>
        </w:tc>
        <w:tc>
          <w:tcPr>
            <w:tcW w:w="2268" w:type="dxa"/>
            <w:vAlign w:val="center"/>
          </w:tcPr>
          <w:p w14:paraId="02C080FA" w14:textId="0F37A937" w:rsidR="00385BF7" w:rsidRPr="005118CC" w:rsidRDefault="003131AC" w:rsidP="00385BF7">
            <w:r w:rsidRPr="005118CC">
              <w:rPr>
                <w:lang w:val="en-US"/>
              </w:rPr>
              <w:t>T</w:t>
            </w:r>
            <w:r w:rsidR="00385BF7" w:rsidRPr="005118CC">
              <w:t>020, R060, R030</w:t>
            </w:r>
          </w:p>
        </w:tc>
        <w:tc>
          <w:tcPr>
            <w:tcW w:w="1985" w:type="dxa"/>
            <w:vAlign w:val="center"/>
          </w:tcPr>
          <w:p w14:paraId="2E209E4F" w14:textId="77777777" w:rsidR="00385BF7" w:rsidRPr="005118CC" w:rsidRDefault="00385BF7" w:rsidP="00385BF7">
            <w:r w:rsidRPr="005118CC">
              <w:t>Немає</w:t>
            </w:r>
          </w:p>
        </w:tc>
        <w:tc>
          <w:tcPr>
            <w:tcW w:w="1276" w:type="dxa"/>
            <w:vAlign w:val="center"/>
          </w:tcPr>
          <w:p w14:paraId="34660BFA" w14:textId="77777777" w:rsidR="00385BF7" w:rsidRPr="005118CC" w:rsidRDefault="00385BF7" w:rsidP="00385BF7">
            <w:r w:rsidRPr="005118CC">
              <w:t>CR14</w:t>
            </w:r>
          </w:p>
        </w:tc>
      </w:tr>
      <w:tr w:rsidR="005118CC" w:rsidRPr="005118CC" w14:paraId="7224FAB3" w14:textId="77777777" w:rsidTr="00EC4377">
        <w:trPr>
          <w:cantSplit/>
          <w:jc w:val="center"/>
        </w:trPr>
        <w:tc>
          <w:tcPr>
            <w:tcW w:w="988" w:type="dxa"/>
            <w:vAlign w:val="center"/>
          </w:tcPr>
          <w:p w14:paraId="224046F1" w14:textId="77777777" w:rsidR="00385BF7" w:rsidRPr="005118CC" w:rsidRDefault="00385BF7" w:rsidP="0080322A">
            <w:pPr>
              <w:numPr>
                <w:ilvl w:val="0"/>
                <w:numId w:val="10"/>
              </w:numPr>
              <w:ind w:left="720"/>
              <w:contextualSpacing/>
            </w:pPr>
          </w:p>
        </w:tc>
        <w:tc>
          <w:tcPr>
            <w:tcW w:w="1701" w:type="dxa"/>
            <w:vAlign w:val="center"/>
          </w:tcPr>
          <w:p w14:paraId="16EE4C24" w14:textId="77777777" w:rsidR="00385BF7" w:rsidRPr="005118CC" w:rsidRDefault="00385BF7" w:rsidP="00385BF7">
            <w:r w:rsidRPr="005118CC">
              <w:t>CR14022</w:t>
            </w:r>
          </w:p>
        </w:tc>
        <w:tc>
          <w:tcPr>
            <w:tcW w:w="4961" w:type="dxa"/>
            <w:vAlign w:val="center"/>
          </w:tcPr>
          <w:p w14:paraId="4EEBCA95" w14:textId="77777777" w:rsidR="00385BF7" w:rsidRPr="005118CC" w:rsidRDefault="00385BF7" w:rsidP="00385BF7">
            <w:r w:rsidRPr="005118CC">
              <w:t>Доходи майбутніх періодів</w:t>
            </w:r>
          </w:p>
        </w:tc>
        <w:tc>
          <w:tcPr>
            <w:tcW w:w="1984" w:type="dxa"/>
            <w:vAlign w:val="center"/>
          </w:tcPr>
          <w:p w14:paraId="46C7973C" w14:textId="437165B6" w:rsidR="00385BF7" w:rsidRPr="005118CC" w:rsidRDefault="003131AC" w:rsidP="00385BF7">
            <w:r w:rsidRPr="005118CC">
              <w:rPr>
                <w:lang w:val="en-US"/>
              </w:rPr>
              <w:t>T</w:t>
            </w:r>
            <w:r w:rsidR="00385BF7" w:rsidRPr="005118CC">
              <w:t>070</w:t>
            </w:r>
          </w:p>
        </w:tc>
        <w:tc>
          <w:tcPr>
            <w:tcW w:w="2268" w:type="dxa"/>
            <w:vAlign w:val="center"/>
          </w:tcPr>
          <w:p w14:paraId="7201C238" w14:textId="344FDC94" w:rsidR="00385BF7" w:rsidRPr="005118CC" w:rsidRDefault="003131AC" w:rsidP="00385BF7">
            <w:r w:rsidRPr="005118CC">
              <w:rPr>
                <w:lang w:val="en-US"/>
              </w:rPr>
              <w:t>T</w:t>
            </w:r>
            <w:r w:rsidR="00385BF7" w:rsidRPr="005118CC">
              <w:t>020, R060, R030</w:t>
            </w:r>
          </w:p>
        </w:tc>
        <w:tc>
          <w:tcPr>
            <w:tcW w:w="1985" w:type="dxa"/>
            <w:vAlign w:val="center"/>
          </w:tcPr>
          <w:p w14:paraId="4884CDFD" w14:textId="77777777" w:rsidR="00385BF7" w:rsidRPr="005118CC" w:rsidRDefault="00385BF7" w:rsidP="00385BF7">
            <w:r w:rsidRPr="005118CC">
              <w:t>Немає</w:t>
            </w:r>
          </w:p>
        </w:tc>
        <w:tc>
          <w:tcPr>
            <w:tcW w:w="1276" w:type="dxa"/>
            <w:vAlign w:val="center"/>
          </w:tcPr>
          <w:p w14:paraId="29DF2F44" w14:textId="77777777" w:rsidR="00385BF7" w:rsidRPr="005118CC" w:rsidRDefault="00385BF7" w:rsidP="00385BF7">
            <w:r w:rsidRPr="005118CC">
              <w:t>CR14</w:t>
            </w:r>
          </w:p>
        </w:tc>
      </w:tr>
      <w:tr w:rsidR="005118CC" w:rsidRPr="005118CC" w14:paraId="60464935" w14:textId="77777777" w:rsidTr="00EC4377">
        <w:trPr>
          <w:cantSplit/>
          <w:jc w:val="center"/>
        </w:trPr>
        <w:tc>
          <w:tcPr>
            <w:tcW w:w="988" w:type="dxa"/>
            <w:vAlign w:val="center"/>
          </w:tcPr>
          <w:p w14:paraId="0FB28B4F" w14:textId="77777777" w:rsidR="00385BF7" w:rsidRPr="005118CC" w:rsidRDefault="00385BF7" w:rsidP="0080322A">
            <w:pPr>
              <w:numPr>
                <w:ilvl w:val="0"/>
                <w:numId w:val="10"/>
              </w:numPr>
              <w:ind w:left="720"/>
              <w:contextualSpacing/>
            </w:pPr>
          </w:p>
        </w:tc>
        <w:tc>
          <w:tcPr>
            <w:tcW w:w="1701" w:type="dxa"/>
            <w:vAlign w:val="center"/>
          </w:tcPr>
          <w:p w14:paraId="4F9706ED" w14:textId="77777777" w:rsidR="00385BF7" w:rsidRPr="005118CC" w:rsidRDefault="00385BF7" w:rsidP="00385BF7">
            <w:r w:rsidRPr="005118CC">
              <w:t>CR14023</w:t>
            </w:r>
          </w:p>
        </w:tc>
        <w:tc>
          <w:tcPr>
            <w:tcW w:w="4961" w:type="dxa"/>
            <w:vAlign w:val="center"/>
          </w:tcPr>
          <w:p w14:paraId="6FF198E6" w14:textId="77777777" w:rsidR="00385BF7" w:rsidRPr="005118CC" w:rsidRDefault="00385BF7" w:rsidP="00385BF7">
            <w:r w:rsidRPr="005118CC">
              <w:t>Розрахунки за субординованим боргом</w:t>
            </w:r>
          </w:p>
        </w:tc>
        <w:tc>
          <w:tcPr>
            <w:tcW w:w="1984" w:type="dxa"/>
            <w:vAlign w:val="center"/>
          </w:tcPr>
          <w:p w14:paraId="2283917D" w14:textId="112CDAA1" w:rsidR="00385BF7" w:rsidRPr="005118CC" w:rsidRDefault="003131AC" w:rsidP="00385BF7">
            <w:r w:rsidRPr="005118CC">
              <w:rPr>
                <w:lang w:val="en-US"/>
              </w:rPr>
              <w:t>T</w:t>
            </w:r>
            <w:r w:rsidR="00385BF7" w:rsidRPr="005118CC">
              <w:t>070</w:t>
            </w:r>
          </w:p>
        </w:tc>
        <w:tc>
          <w:tcPr>
            <w:tcW w:w="2268" w:type="dxa"/>
            <w:vAlign w:val="center"/>
          </w:tcPr>
          <w:p w14:paraId="2C712B79" w14:textId="295234E6" w:rsidR="00385BF7" w:rsidRPr="005118CC" w:rsidRDefault="003131AC" w:rsidP="00385BF7">
            <w:r w:rsidRPr="005118CC">
              <w:rPr>
                <w:lang w:val="en-US"/>
              </w:rPr>
              <w:t>T</w:t>
            </w:r>
            <w:r w:rsidR="00385BF7" w:rsidRPr="005118CC">
              <w:t>020, R060, R030</w:t>
            </w:r>
          </w:p>
        </w:tc>
        <w:tc>
          <w:tcPr>
            <w:tcW w:w="1985" w:type="dxa"/>
            <w:vAlign w:val="center"/>
          </w:tcPr>
          <w:p w14:paraId="0C9D8A3E" w14:textId="77777777" w:rsidR="00385BF7" w:rsidRPr="005118CC" w:rsidRDefault="00385BF7" w:rsidP="00385BF7">
            <w:r w:rsidRPr="005118CC">
              <w:t>Немає</w:t>
            </w:r>
          </w:p>
        </w:tc>
        <w:tc>
          <w:tcPr>
            <w:tcW w:w="1276" w:type="dxa"/>
            <w:vAlign w:val="center"/>
          </w:tcPr>
          <w:p w14:paraId="12CD125E" w14:textId="77777777" w:rsidR="00385BF7" w:rsidRPr="005118CC" w:rsidRDefault="00385BF7" w:rsidP="00385BF7">
            <w:r w:rsidRPr="005118CC">
              <w:t>CR14</w:t>
            </w:r>
          </w:p>
        </w:tc>
      </w:tr>
      <w:tr w:rsidR="005118CC" w:rsidRPr="005118CC" w14:paraId="0FA46D86" w14:textId="77777777" w:rsidTr="00EC4377">
        <w:trPr>
          <w:cantSplit/>
          <w:jc w:val="center"/>
        </w:trPr>
        <w:tc>
          <w:tcPr>
            <w:tcW w:w="988" w:type="dxa"/>
            <w:vAlign w:val="center"/>
          </w:tcPr>
          <w:p w14:paraId="037364C7" w14:textId="77777777" w:rsidR="00385BF7" w:rsidRPr="005118CC" w:rsidRDefault="00385BF7" w:rsidP="0080322A">
            <w:pPr>
              <w:numPr>
                <w:ilvl w:val="0"/>
                <w:numId w:val="10"/>
              </w:numPr>
              <w:ind w:left="720"/>
              <w:contextualSpacing/>
            </w:pPr>
          </w:p>
        </w:tc>
        <w:tc>
          <w:tcPr>
            <w:tcW w:w="1701" w:type="dxa"/>
            <w:vAlign w:val="center"/>
          </w:tcPr>
          <w:p w14:paraId="7CEDD6B1" w14:textId="77777777" w:rsidR="00385BF7" w:rsidRPr="005118CC" w:rsidRDefault="00385BF7" w:rsidP="00385BF7">
            <w:r w:rsidRPr="005118CC">
              <w:t>CR14024</w:t>
            </w:r>
          </w:p>
        </w:tc>
        <w:tc>
          <w:tcPr>
            <w:tcW w:w="4961" w:type="dxa"/>
            <w:vAlign w:val="center"/>
          </w:tcPr>
          <w:p w14:paraId="4B52518A" w14:textId="77777777" w:rsidR="00385BF7" w:rsidRPr="005118CC" w:rsidRDefault="00385BF7" w:rsidP="00385BF7">
            <w:r w:rsidRPr="005118CC">
              <w:t>Забезпечення майбутніх витрат і платежів</w:t>
            </w:r>
          </w:p>
        </w:tc>
        <w:tc>
          <w:tcPr>
            <w:tcW w:w="1984" w:type="dxa"/>
            <w:vAlign w:val="center"/>
          </w:tcPr>
          <w:p w14:paraId="300F041C" w14:textId="65DE94D9" w:rsidR="00385BF7" w:rsidRPr="005118CC" w:rsidRDefault="003131AC" w:rsidP="00385BF7">
            <w:r w:rsidRPr="005118CC">
              <w:rPr>
                <w:lang w:val="en-US"/>
              </w:rPr>
              <w:t>T</w:t>
            </w:r>
            <w:r w:rsidR="00385BF7" w:rsidRPr="005118CC">
              <w:t>070</w:t>
            </w:r>
          </w:p>
        </w:tc>
        <w:tc>
          <w:tcPr>
            <w:tcW w:w="2268" w:type="dxa"/>
            <w:vAlign w:val="center"/>
          </w:tcPr>
          <w:p w14:paraId="4B1D6C01" w14:textId="25B12098" w:rsidR="00385BF7" w:rsidRPr="005118CC" w:rsidRDefault="003131AC" w:rsidP="00385BF7">
            <w:r w:rsidRPr="005118CC">
              <w:rPr>
                <w:lang w:val="en-US"/>
              </w:rPr>
              <w:t>T</w:t>
            </w:r>
            <w:r w:rsidR="00385BF7" w:rsidRPr="005118CC">
              <w:t>020, R060, R030</w:t>
            </w:r>
          </w:p>
        </w:tc>
        <w:tc>
          <w:tcPr>
            <w:tcW w:w="1985" w:type="dxa"/>
            <w:vAlign w:val="center"/>
          </w:tcPr>
          <w:p w14:paraId="42C5474B" w14:textId="77777777" w:rsidR="00385BF7" w:rsidRPr="005118CC" w:rsidRDefault="00385BF7" w:rsidP="00385BF7">
            <w:r w:rsidRPr="005118CC">
              <w:t>Немає</w:t>
            </w:r>
          </w:p>
        </w:tc>
        <w:tc>
          <w:tcPr>
            <w:tcW w:w="1276" w:type="dxa"/>
            <w:vAlign w:val="center"/>
          </w:tcPr>
          <w:p w14:paraId="254CD56D" w14:textId="77777777" w:rsidR="00385BF7" w:rsidRPr="005118CC" w:rsidRDefault="00385BF7" w:rsidP="00385BF7">
            <w:r w:rsidRPr="005118CC">
              <w:t>CR14</w:t>
            </w:r>
          </w:p>
        </w:tc>
      </w:tr>
      <w:tr w:rsidR="005118CC" w:rsidRPr="005118CC" w14:paraId="74531658" w14:textId="77777777" w:rsidTr="00EC4377">
        <w:trPr>
          <w:cantSplit/>
          <w:jc w:val="center"/>
        </w:trPr>
        <w:tc>
          <w:tcPr>
            <w:tcW w:w="988" w:type="dxa"/>
            <w:vAlign w:val="center"/>
          </w:tcPr>
          <w:p w14:paraId="320A66A0" w14:textId="77777777" w:rsidR="00385BF7" w:rsidRPr="005118CC" w:rsidRDefault="00385BF7" w:rsidP="0080322A">
            <w:pPr>
              <w:numPr>
                <w:ilvl w:val="0"/>
                <w:numId w:val="10"/>
              </w:numPr>
              <w:ind w:left="720"/>
              <w:contextualSpacing/>
            </w:pPr>
          </w:p>
        </w:tc>
        <w:tc>
          <w:tcPr>
            <w:tcW w:w="1701" w:type="dxa"/>
            <w:vAlign w:val="center"/>
          </w:tcPr>
          <w:p w14:paraId="540FE3C3" w14:textId="77777777" w:rsidR="00385BF7" w:rsidRPr="005118CC" w:rsidRDefault="00385BF7" w:rsidP="00385BF7">
            <w:r w:rsidRPr="005118CC">
              <w:t>CR14025</w:t>
            </w:r>
          </w:p>
        </w:tc>
        <w:tc>
          <w:tcPr>
            <w:tcW w:w="4961" w:type="dxa"/>
            <w:vAlign w:val="center"/>
          </w:tcPr>
          <w:p w14:paraId="00A18F4D" w14:textId="77777777" w:rsidR="00385BF7" w:rsidRPr="005118CC" w:rsidRDefault="00385BF7" w:rsidP="00385BF7">
            <w:r w:rsidRPr="005118CC">
              <w:t>Цільове фінансування та цільові надходження</w:t>
            </w:r>
          </w:p>
        </w:tc>
        <w:tc>
          <w:tcPr>
            <w:tcW w:w="1984" w:type="dxa"/>
            <w:vAlign w:val="center"/>
          </w:tcPr>
          <w:p w14:paraId="5103402F" w14:textId="77936FD6" w:rsidR="00385BF7" w:rsidRPr="005118CC" w:rsidRDefault="003131AC" w:rsidP="00385BF7">
            <w:r w:rsidRPr="005118CC">
              <w:rPr>
                <w:lang w:val="en-US"/>
              </w:rPr>
              <w:t>T</w:t>
            </w:r>
            <w:r w:rsidR="00385BF7" w:rsidRPr="005118CC">
              <w:t>070</w:t>
            </w:r>
          </w:p>
        </w:tc>
        <w:tc>
          <w:tcPr>
            <w:tcW w:w="2268" w:type="dxa"/>
            <w:vAlign w:val="center"/>
          </w:tcPr>
          <w:p w14:paraId="04C2224C" w14:textId="15A39123" w:rsidR="00385BF7" w:rsidRPr="005118CC" w:rsidRDefault="003131AC" w:rsidP="00385BF7">
            <w:r w:rsidRPr="005118CC">
              <w:rPr>
                <w:lang w:val="en-US"/>
              </w:rPr>
              <w:t>T</w:t>
            </w:r>
            <w:r w:rsidR="00385BF7" w:rsidRPr="005118CC">
              <w:t>020, R060, R030</w:t>
            </w:r>
          </w:p>
        </w:tc>
        <w:tc>
          <w:tcPr>
            <w:tcW w:w="1985" w:type="dxa"/>
            <w:vAlign w:val="center"/>
          </w:tcPr>
          <w:p w14:paraId="26AA66AC" w14:textId="77777777" w:rsidR="00385BF7" w:rsidRPr="005118CC" w:rsidRDefault="00385BF7" w:rsidP="00385BF7">
            <w:r w:rsidRPr="005118CC">
              <w:t>Немає</w:t>
            </w:r>
          </w:p>
        </w:tc>
        <w:tc>
          <w:tcPr>
            <w:tcW w:w="1276" w:type="dxa"/>
            <w:vAlign w:val="center"/>
          </w:tcPr>
          <w:p w14:paraId="72319CA3" w14:textId="77777777" w:rsidR="00385BF7" w:rsidRPr="005118CC" w:rsidRDefault="00385BF7" w:rsidP="00385BF7">
            <w:r w:rsidRPr="005118CC">
              <w:t>CR14</w:t>
            </w:r>
          </w:p>
        </w:tc>
      </w:tr>
      <w:tr w:rsidR="005118CC" w:rsidRPr="005118CC" w14:paraId="294934E1" w14:textId="77777777" w:rsidTr="00EC4377">
        <w:trPr>
          <w:cantSplit/>
          <w:jc w:val="center"/>
        </w:trPr>
        <w:tc>
          <w:tcPr>
            <w:tcW w:w="988" w:type="dxa"/>
            <w:vAlign w:val="center"/>
          </w:tcPr>
          <w:p w14:paraId="328D14FF" w14:textId="77777777" w:rsidR="00385BF7" w:rsidRPr="005118CC" w:rsidRDefault="00385BF7" w:rsidP="0080322A">
            <w:pPr>
              <w:numPr>
                <w:ilvl w:val="0"/>
                <w:numId w:val="10"/>
              </w:numPr>
              <w:ind w:left="720"/>
              <w:contextualSpacing/>
            </w:pPr>
          </w:p>
        </w:tc>
        <w:tc>
          <w:tcPr>
            <w:tcW w:w="1701" w:type="dxa"/>
            <w:vAlign w:val="center"/>
          </w:tcPr>
          <w:p w14:paraId="696B4B2F" w14:textId="77777777" w:rsidR="00385BF7" w:rsidRPr="005118CC" w:rsidRDefault="00385BF7" w:rsidP="00385BF7">
            <w:r w:rsidRPr="005118CC">
              <w:t>CR14026</w:t>
            </w:r>
          </w:p>
        </w:tc>
        <w:tc>
          <w:tcPr>
            <w:tcW w:w="4961" w:type="dxa"/>
            <w:vAlign w:val="center"/>
          </w:tcPr>
          <w:p w14:paraId="54302E07" w14:textId="77777777" w:rsidR="00385BF7" w:rsidRPr="005118CC" w:rsidRDefault="00385BF7" w:rsidP="00385BF7">
            <w:r w:rsidRPr="005118CC">
              <w:t>Інші пасиви</w:t>
            </w:r>
          </w:p>
        </w:tc>
        <w:tc>
          <w:tcPr>
            <w:tcW w:w="1984" w:type="dxa"/>
            <w:vAlign w:val="center"/>
          </w:tcPr>
          <w:p w14:paraId="5762A838" w14:textId="66BD1DC0" w:rsidR="00385BF7" w:rsidRPr="005118CC" w:rsidRDefault="003131AC" w:rsidP="00385BF7">
            <w:r w:rsidRPr="005118CC">
              <w:rPr>
                <w:lang w:val="en-US"/>
              </w:rPr>
              <w:t>T</w:t>
            </w:r>
            <w:r w:rsidR="00385BF7" w:rsidRPr="005118CC">
              <w:t>070</w:t>
            </w:r>
          </w:p>
        </w:tc>
        <w:tc>
          <w:tcPr>
            <w:tcW w:w="2268" w:type="dxa"/>
            <w:vAlign w:val="center"/>
          </w:tcPr>
          <w:p w14:paraId="7EDC58D6" w14:textId="3DE391C2" w:rsidR="00385BF7" w:rsidRPr="005118CC" w:rsidRDefault="003131AC" w:rsidP="00385BF7">
            <w:r w:rsidRPr="005118CC">
              <w:rPr>
                <w:lang w:val="en-US"/>
              </w:rPr>
              <w:t>T</w:t>
            </w:r>
            <w:r w:rsidR="00385BF7" w:rsidRPr="005118CC">
              <w:t>020, R060, R030</w:t>
            </w:r>
          </w:p>
        </w:tc>
        <w:tc>
          <w:tcPr>
            <w:tcW w:w="1985" w:type="dxa"/>
            <w:vAlign w:val="center"/>
          </w:tcPr>
          <w:p w14:paraId="66490A8B" w14:textId="77777777" w:rsidR="00385BF7" w:rsidRPr="005118CC" w:rsidRDefault="00385BF7" w:rsidP="00385BF7">
            <w:r w:rsidRPr="005118CC">
              <w:t>Немає</w:t>
            </w:r>
          </w:p>
        </w:tc>
        <w:tc>
          <w:tcPr>
            <w:tcW w:w="1276" w:type="dxa"/>
            <w:vAlign w:val="center"/>
          </w:tcPr>
          <w:p w14:paraId="1B2659A1" w14:textId="77777777" w:rsidR="00385BF7" w:rsidRPr="005118CC" w:rsidRDefault="00385BF7" w:rsidP="00385BF7">
            <w:r w:rsidRPr="005118CC">
              <w:t>CR14</w:t>
            </w:r>
          </w:p>
        </w:tc>
      </w:tr>
      <w:tr w:rsidR="005118CC" w:rsidRPr="005118CC" w14:paraId="682FA99E" w14:textId="77777777" w:rsidTr="00EC4377">
        <w:trPr>
          <w:cantSplit/>
          <w:jc w:val="center"/>
        </w:trPr>
        <w:tc>
          <w:tcPr>
            <w:tcW w:w="988" w:type="dxa"/>
            <w:vAlign w:val="center"/>
          </w:tcPr>
          <w:p w14:paraId="787E68D6" w14:textId="77777777" w:rsidR="00385BF7" w:rsidRPr="005118CC" w:rsidRDefault="00385BF7" w:rsidP="0080322A">
            <w:pPr>
              <w:numPr>
                <w:ilvl w:val="0"/>
                <w:numId w:val="10"/>
              </w:numPr>
              <w:ind w:left="720"/>
              <w:contextualSpacing/>
            </w:pPr>
          </w:p>
        </w:tc>
        <w:tc>
          <w:tcPr>
            <w:tcW w:w="1701" w:type="dxa"/>
            <w:vAlign w:val="center"/>
          </w:tcPr>
          <w:p w14:paraId="2488D66D" w14:textId="77777777" w:rsidR="00385BF7" w:rsidRPr="005118CC" w:rsidRDefault="00385BF7" w:rsidP="00385BF7">
            <w:r w:rsidRPr="005118CC">
              <w:t>CR14027</w:t>
            </w:r>
          </w:p>
        </w:tc>
        <w:tc>
          <w:tcPr>
            <w:tcW w:w="4961" w:type="dxa"/>
            <w:vAlign w:val="center"/>
          </w:tcPr>
          <w:p w14:paraId="3096D0AA" w14:textId="77777777" w:rsidR="00385BF7" w:rsidRPr="005118CC" w:rsidRDefault="00385BF7" w:rsidP="00385BF7">
            <w:r w:rsidRPr="005118CC">
              <w:t>Пайовий капітал</w:t>
            </w:r>
          </w:p>
        </w:tc>
        <w:tc>
          <w:tcPr>
            <w:tcW w:w="1984" w:type="dxa"/>
            <w:vAlign w:val="center"/>
          </w:tcPr>
          <w:p w14:paraId="24CFE506" w14:textId="2739B1BF" w:rsidR="00385BF7" w:rsidRPr="005118CC" w:rsidRDefault="003131AC" w:rsidP="00385BF7">
            <w:r w:rsidRPr="005118CC">
              <w:rPr>
                <w:lang w:val="en-US"/>
              </w:rPr>
              <w:t>T</w:t>
            </w:r>
            <w:r w:rsidR="00385BF7" w:rsidRPr="005118CC">
              <w:t>070</w:t>
            </w:r>
          </w:p>
        </w:tc>
        <w:tc>
          <w:tcPr>
            <w:tcW w:w="2268" w:type="dxa"/>
            <w:vAlign w:val="center"/>
          </w:tcPr>
          <w:p w14:paraId="5691D3CC" w14:textId="1983C7B9" w:rsidR="00385BF7" w:rsidRPr="005118CC" w:rsidRDefault="003131AC" w:rsidP="00385BF7">
            <w:r w:rsidRPr="005118CC">
              <w:rPr>
                <w:lang w:val="en-US"/>
              </w:rPr>
              <w:t>T</w:t>
            </w:r>
            <w:r w:rsidR="00385BF7" w:rsidRPr="005118CC">
              <w:t>020, R060, R030</w:t>
            </w:r>
          </w:p>
        </w:tc>
        <w:tc>
          <w:tcPr>
            <w:tcW w:w="1985" w:type="dxa"/>
            <w:vAlign w:val="center"/>
          </w:tcPr>
          <w:p w14:paraId="337710ED" w14:textId="77777777" w:rsidR="00385BF7" w:rsidRPr="005118CC" w:rsidRDefault="00385BF7" w:rsidP="00385BF7">
            <w:r w:rsidRPr="005118CC">
              <w:t>Немає</w:t>
            </w:r>
          </w:p>
        </w:tc>
        <w:tc>
          <w:tcPr>
            <w:tcW w:w="1276" w:type="dxa"/>
            <w:vAlign w:val="center"/>
          </w:tcPr>
          <w:p w14:paraId="79D12970" w14:textId="77777777" w:rsidR="00385BF7" w:rsidRPr="005118CC" w:rsidRDefault="00385BF7" w:rsidP="00385BF7">
            <w:r w:rsidRPr="005118CC">
              <w:t>CR14</w:t>
            </w:r>
          </w:p>
        </w:tc>
      </w:tr>
      <w:tr w:rsidR="005118CC" w:rsidRPr="005118CC" w14:paraId="6F14878D" w14:textId="77777777" w:rsidTr="00EC4377">
        <w:trPr>
          <w:cantSplit/>
          <w:jc w:val="center"/>
        </w:trPr>
        <w:tc>
          <w:tcPr>
            <w:tcW w:w="988" w:type="dxa"/>
            <w:vAlign w:val="center"/>
          </w:tcPr>
          <w:p w14:paraId="078AFD06" w14:textId="77777777" w:rsidR="00385BF7" w:rsidRPr="005118CC" w:rsidRDefault="00385BF7" w:rsidP="0080322A">
            <w:pPr>
              <w:numPr>
                <w:ilvl w:val="0"/>
                <w:numId w:val="10"/>
              </w:numPr>
              <w:ind w:left="720"/>
              <w:contextualSpacing/>
            </w:pPr>
          </w:p>
        </w:tc>
        <w:tc>
          <w:tcPr>
            <w:tcW w:w="1701" w:type="dxa"/>
            <w:vAlign w:val="center"/>
          </w:tcPr>
          <w:p w14:paraId="7A1994DC" w14:textId="77777777" w:rsidR="00385BF7" w:rsidRPr="005118CC" w:rsidRDefault="00385BF7" w:rsidP="00385BF7">
            <w:r w:rsidRPr="005118CC">
              <w:t>CR14028</w:t>
            </w:r>
          </w:p>
        </w:tc>
        <w:tc>
          <w:tcPr>
            <w:tcW w:w="4961" w:type="dxa"/>
            <w:vAlign w:val="center"/>
          </w:tcPr>
          <w:p w14:paraId="4270B947" w14:textId="77777777" w:rsidR="00385BF7" w:rsidRPr="005118CC" w:rsidRDefault="00385BF7" w:rsidP="00385BF7">
            <w:r w:rsidRPr="005118CC">
              <w:t>Капітал у дооцінках</w:t>
            </w:r>
          </w:p>
        </w:tc>
        <w:tc>
          <w:tcPr>
            <w:tcW w:w="1984" w:type="dxa"/>
            <w:vAlign w:val="center"/>
          </w:tcPr>
          <w:p w14:paraId="7980AE48" w14:textId="1A00AAFF" w:rsidR="00385BF7" w:rsidRPr="005118CC" w:rsidRDefault="003131AC" w:rsidP="00385BF7">
            <w:r w:rsidRPr="005118CC">
              <w:rPr>
                <w:lang w:val="en-US"/>
              </w:rPr>
              <w:t>T</w:t>
            </w:r>
            <w:r w:rsidR="00385BF7" w:rsidRPr="005118CC">
              <w:t>070</w:t>
            </w:r>
          </w:p>
        </w:tc>
        <w:tc>
          <w:tcPr>
            <w:tcW w:w="2268" w:type="dxa"/>
            <w:vAlign w:val="center"/>
          </w:tcPr>
          <w:p w14:paraId="58AB0A06" w14:textId="215C8A1B" w:rsidR="00385BF7" w:rsidRPr="005118CC" w:rsidRDefault="003131AC" w:rsidP="00385BF7">
            <w:r w:rsidRPr="005118CC">
              <w:rPr>
                <w:lang w:val="en-US"/>
              </w:rPr>
              <w:t>T</w:t>
            </w:r>
            <w:r w:rsidR="00385BF7" w:rsidRPr="005118CC">
              <w:t>020, R060, R030</w:t>
            </w:r>
          </w:p>
        </w:tc>
        <w:tc>
          <w:tcPr>
            <w:tcW w:w="1985" w:type="dxa"/>
            <w:vAlign w:val="center"/>
          </w:tcPr>
          <w:p w14:paraId="34AC6A69" w14:textId="77777777" w:rsidR="00385BF7" w:rsidRPr="005118CC" w:rsidRDefault="00385BF7" w:rsidP="00385BF7">
            <w:r w:rsidRPr="005118CC">
              <w:t>Немає</w:t>
            </w:r>
          </w:p>
        </w:tc>
        <w:tc>
          <w:tcPr>
            <w:tcW w:w="1276" w:type="dxa"/>
            <w:vAlign w:val="center"/>
          </w:tcPr>
          <w:p w14:paraId="557B1D01" w14:textId="77777777" w:rsidR="00385BF7" w:rsidRPr="005118CC" w:rsidRDefault="00385BF7" w:rsidP="00385BF7">
            <w:r w:rsidRPr="005118CC">
              <w:t>CR14</w:t>
            </w:r>
          </w:p>
        </w:tc>
      </w:tr>
      <w:tr w:rsidR="005118CC" w:rsidRPr="005118CC" w14:paraId="3FE879F8" w14:textId="77777777" w:rsidTr="00EC4377">
        <w:trPr>
          <w:cantSplit/>
          <w:jc w:val="center"/>
        </w:trPr>
        <w:tc>
          <w:tcPr>
            <w:tcW w:w="988" w:type="dxa"/>
            <w:vAlign w:val="center"/>
          </w:tcPr>
          <w:p w14:paraId="01A12469" w14:textId="77777777" w:rsidR="00385BF7" w:rsidRPr="005118CC" w:rsidRDefault="00385BF7" w:rsidP="0080322A">
            <w:pPr>
              <w:numPr>
                <w:ilvl w:val="0"/>
                <w:numId w:val="10"/>
              </w:numPr>
              <w:ind w:left="720"/>
              <w:contextualSpacing/>
            </w:pPr>
          </w:p>
        </w:tc>
        <w:tc>
          <w:tcPr>
            <w:tcW w:w="1701" w:type="dxa"/>
            <w:vAlign w:val="center"/>
          </w:tcPr>
          <w:p w14:paraId="1DFE911C" w14:textId="77777777" w:rsidR="00385BF7" w:rsidRPr="005118CC" w:rsidRDefault="00385BF7" w:rsidP="00385BF7">
            <w:r w:rsidRPr="005118CC">
              <w:t>CR14029</w:t>
            </w:r>
          </w:p>
        </w:tc>
        <w:tc>
          <w:tcPr>
            <w:tcW w:w="4961" w:type="dxa"/>
            <w:vAlign w:val="center"/>
          </w:tcPr>
          <w:p w14:paraId="4A11A528" w14:textId="77777777" w:rsidR="00385BF7" w:rsidRPr="005118CC" w:rsidRDefault="00385BF7" w:rsidP="00385BF7">
            <w:r w:rsidRPr="005118CC">
              <w:t>Додатковий капітал</w:t>
            </w:r>
          </w:p>
        </w:tc>
        <w:tc>
          <w:tcPr>
            <w:tcW w:w="1984" w:type="dxa"/>
            <w:vAlign w:val="center"/>
          </w:tcPr>
          <w:p w14:paraId="21F9C789" w14:textId="0F435A24" w:rsidR="00385BF7" w:rsidRPr="005118CC" w:rsidRDefault="003131AC" w:rsidP="00385BF7">
            <w:r w:rsidRPr="005118CC">
              <w:rPr>
                <w:lang w:val="en-US"/>
              </w:rPr>
              <w:t>T</w:t>
            </w:r>
            <w:r w:rsidR="00385BF7" w:rsidRPr="005118CC">
              <w:t>070</w:t>
            </w:r>
          </w:p>
        </w:tc>
        <w:tc>
          <w:tcPr>
            <w:tcW w:w="2268" w:type="dxa"/>
            <w:vAlign w:val="center"/>
          </w:tcPr>
          <w:p w14:paraId="0668A665" w14:textId="6CBA1CF2" w:rsidR="00385BF7" w:rsidRPr="005118CC" w:rsidRDefault="003131AC" w:rsidP="00385BF7">
            <w:r w:rsidRPr="005118CC">
              <w:rPr>
                <w:lang w:val="en-US"/>
              </w:rPr>
              <w:t>T</w:t>
            </w:r>
            <w:r w:rsidR="00385BF7" w:rsidRPr="005118CC">
              <w:t>020, R060, R030</w:t>
            </w:r>
          </w:p>
        </w:tc>
        <w:tc>
          <w:tcPr>
            <w:tcW w:w="1985" w:type="dxa"/>
            <w:vAlign w:val="center"/>
          </w:tcPr>
          <w:p w14:paraId="77C41913" w14:textId="77777777" w:rsidR="00385BF7" w:rsidRPr="005118CC" w:rsidRDefault="00385BF7" w:rsidP="00385BF7">
            <w:r w:rsidRPr="005118CC">
              <w:t>Немає</w:t>
            </w:r>
          </w:p>
        </w:tc>
        <w:tc>
          <w:tcPr>
            <w:tcW w:w="1276" w:type="dxa"/>
            <w:vAlign w:val="center"/>
          </w:tcPr>
          <w:p w14:paraId="3902EA6F" w14:textId="77777777" w:rsidR="00385BF7" w:rsidRPr="005118CC" w:rsidRDefault="00385BF7" w:rsidP="00385BF7">
            <w:r w:rsidRPr="005118CC">
              <w:t>CR14</w:t>
            </w:r>
          </w:p>
        </w:tc>
      </w:tr>
      <w:tr w:rsidR="005118CC" w:rsidRPr="005118CC" w14:paraId="6B49985C" w14:textId="77777777" w:rsidTr="00EC4377">
        <w:trPr>
          <w:cantSplit/>
          <w:jc w:val="center"/>
        </w:trPr>
        <w:tc>
          <w:tcPr>
            <w:tcW w:w="988" w:type="dxa"/>
            <w:vAlign w:val="center"/>
          </w:tcPr>
          <w:p w14:paraId="549BEA2C" w14:textId="77777777" w:rsidR="00385BF7" w:rsidRPr="005118CC" w:rsidRDefault="00385BF7" w:rsidP="0080322A">
            <w:pPr>
              <w:numPr>
                <w:ilvl w:val="0"/>
                <w:numId w:val="10"/>
              </w:numPr>
              <w:ind w:left="720"/>
              <w:contextualSpacing/>
            </w:pPr>
          </w:p>
        </w:tc>
        <w:tc>
          <w:tcPr>
            <w:tcW w:w="1701" w:type="dxa"/>
            <w:vAlign w:val="center"/>
          </w:tcPr>
          <w:p w14:paraId="7C7373F8" w14:textId="77777777" w:rsidR="00385BF7" w:rsidRPr="005118CC" w:rsidRDefault="00385BF7" w:rsidP="00385BF7">
            <w:r w:rsidRPr="005118CC">
              <w:t>CR14030</w:t>
            </w:r>
          </w:p>
        </w:tc>
        <w:tc>
          <w:tcPr>
            <w:tcW w:w="4961" w:type="dxa"/>
            <w:vAlign w:val="center"/>
          </w:tcPr>
          <w:p w14:paraId="7434F710" w14:textId="77777777" w:rsidR="00385BF7" w:rsidRPr="005118CC" w:rsidRDefault="00385BF7" w:rsidP="00385BF7">
            <w:r w:rsidRPr="005118CC">
              <w:t>Резервний капітал</w:t>
            </w:r>
          </w:p>
        </w:tc>
        <w:tc>
          <w:tcPr>
            <w:tcW w:w="1984" w:type="dxa"/>
            <w:vAlign w:val="center"/>
          </w:tcPr>
          <w:p w14:paraId="2EF71853" w14:textId="79FC3D69" w:rsidR="00385BF7" w:rsidRPr="005118CC" w:rsidRDefault="003131AC" w:rsidP="00385BF7">
            <w:r w:rsidRPr="005118CC">
              <w:rPr>
                <w:lang w:val="en-US"/>
              </w:rPr>
              <w:t>T</w:t>
            </w:r>
            <w:r w:rsidR="00385BF7" w:rsidRPr="005118CC">
              <w:t>070</w:t>
            </w:r>
          </w:p>
        </w:tc>
        <w:tc>
          <w:tcPr>
            <w:tcW w:w="2268" w:type="dxa"/>
            <w:vAlign w:val="center"/>
          </w:tcPr>
          <w:p w14:paraId="586CF733" w14:textId="0859A550" w:rsidR="00385BF7" w:rsidRPr="005118CC" w:rsidRDefault="003131AC" w:rsidP="00385BF7">
            <w:r w:rsidRPr="005118CC">
              <w:rPr>
                <w:lang w:val="en-US"/>
              </w:rPr>
              <w:t>T</w:t>
            </w:r>
            <w:r w:rsidR="00385BF7" w:rsidRPr="005118CC">
              <w:t>020, R060, R030</w:t>
            </w:r>
          </w:p>
        </w:tc>
        <w:tc>
          <w:tcPr>
            <w:tcW w:w="1985" w:type="dxa"/>
            <w:vAlign w:val="center"/>
          </w:tcPr>
          <w:p w14:paraId="67545191" w14:textId="77777777" w:rsidR="00385BF7" w:rsidRPr="005118CC" w:rsidRDefault="00385BF7" w:rsidP="00385BF7">
            <w:r w:rsidRPr="005118CC">
              <w:t>Немає</w:t>
            </w:r>
          </w:p>
        </w:tc>
        <w:tc>
          <w:tcPr>
            <w:tcW w:w="1276" w:type="dxa"/>
            <w:vAlign w:val="center"/>
          </w:tcPr>
          <w:p w14:paraId="28CA130D" w14:textId="77777777" w:rsidR="00385BF7" w:rsidRPr="005118CC" w:rsidRDefault="00385BF7" w:rsidP="00385BF7">
            <w:r w:rsidRPr="005118CC">
              <w:t>CR14</w:t>
            </w:r>
          </w:p>
        </w:tc>
      </w:tr>
      <w:tr w:rsidR="005118CC" w:rsidRPr="005118CC" w14:paraId="5971D10F" w14:textId="77777777" w:rsidTr="00EC4377">
        <w:trPr>
          <w:cantSplit/>
          <w:jc w:val="center"/>
        </w:trPr>
        <w:tc>
          <w:tcPr>
            <w:tcW w:w="988" w:type="dxa"/>
            <w:vAlign w:val="center"/>
          </w:tcPr>
          <w:p w14:paraId="0166FBEF" w14:textId="77777777" w:rsidR="00385BF7" w:rsidRPr="005118CC" w:rsidRDefault="00385BF7" w:rsidP="0080322A">
            <w:pPr>
              <w:numPr>
                <w:ilvl w:val="0"/>
                <w:numId w:val="10"/>
              </w:numPr>
              <w:ind w:left="720"/>
              <w:contextualSpacing/>
            </w:pPr>
          </w:p>
        </w:tc>
        <w:tc>
          <w:tcPr>
            <w:tcW w:w="1701" w:type="dxa"/>
            <w:vAlign w:val="center"/>
          </w:tcPr>
          <w:p w14:paraId="66DBB2B3" w14:textId="77777777" w:rsidR="00385BF7" w:rsidRPr="005118CC" w:rsidRDefault="00385BF7" w:rsidP="00385BF7">
            <w:r w:rsidRPr="005118CC">
              <w:t>CR14031</w:t>
            </w:r>
          </w:p>
        </w:tc>
        <w:tc>
          <w:tcPr>
            <w:tcW w:w="4961" w:type="dxa"/>
            <w:vAlign w:val="center"/>
          </w:tcPr>
          <w:p w14:paraId="156363AF" w14:textId="77777777" w:rsidR="00385BF7" w:rsidRPr="005118CC" w:rsidRDefault="00385BF7" w:rsidP="00385BF7">
            <w:r w:rsidRPr="005118CC">
              <w:t>Нерозподілені прибутки (непокриті збитки)</w:t>
            </w:r>
          </w:p>
        </w:tc>
        <w:tc>
          <w:tcPr>
            <w:tcW w:w="1984" w:type="dxa"/>
            <w:vAlign w:val="center"/>
          </w:tcPr>
          <w:p w14:paraId="20F3E9AC" w14:textId="5D9A5607" w:rsidR="00385BF7" w:rsidRPr="005118CC" w:rsidRDefault="003131AC" w:rsidP="00385BF7">
            <w:r w:rsidRPr="005118CC">
              <w:rPr>
                <w:lang w:val="en-US"/>
              </w:rPr>
              <w:t>T</w:t>
            </w:r>
            <w:r w:rsidR="00385BF7" w:rsidRPr="005118CC">
              <w:t>070</w:t>
            </w:r>
          </w:p>
        </w:tc>
        <w:tc>
          <w:tcPr>
            <w:tcW w:w="2268" w:type="dxa"/>
            <w:vAlign w:val="center"/>
          </w:tcPr>
          <w:p w14:paraId="48582EB2" w14:textId="13A11865" w:rsidR="00385BF7" w:rsidRPr="005118CC" w:rsidRDefault="003131AC" w:rsidP="00385BF7">
            <w:r w:rsidRPr="005118CC">
              <w:rPr>
                <w:lang w:val="en-US"/>
              </w:rPr>
              <w:t>T</w:t>
            </w:r>
            <w:r w:rsidR="00385BF7" w:rsidRPr="005118CC">
              <w:t>020, R060, R030</w:t>
            </w:r>
          </w:p>
        </w:tc>
        <w:tc>
          <w:tcPr>
            <w:tcW w:w="1985" w:type="dxa"/>
            <w:vAlign w:val="center"/>
          </w:tcPr>
          <w:p w14:paraId="7A0439E1" w14:textId="77777777" w:rsidR="00385BF7" w:rsidRPr="005118CC" w:rsidRDefault="00385BF7" w:rsidP="00385BF7">
            <w:r w:rsidRPr="005118CC">
              <w:t>Немає</w:t>
            </w:r>
          </w:p>
        </w:tc>
        <w:tc>
          <w:tcPr>
            <w:tcW w:w="1276" w:type="dxa"/>
            <w:vAlign w:val="center"/>
          </w:tcPr>
          <w:p w14:paraId="0F2D5711" w14:textId="77777777" w:rsidR="00385BF7" w:rsidRPr="005118CC" w:rsidRDefault="00385BF7" w:rsidP="00385BF7">
            <w:r w:rsidRPr="005118CC">
              <w:t>CR14</w:t>
            </w:r>
          </w:p>
        </w:tc>
      </w:tr>
      <w:tr w:rsidR="005118CC" w:rsidRPr="005118CC" w14:paraId="046AF621" w14:textId="77777777" w:rsidTr="00EC4377">
        <w:trPr>
          <w:cantSplit/>
          <w:jc w:val="center"/>
        </w:trPr>
        <w:tc>
          <w:tcPr>
            <w:tcW w:w="988" w:type="dxa"/>
            <w:vAlign w:val="center"/>
          </w:tcPr>
          <w:p w14:paraId="7E6E1AE4" w14:textId="77777777" w:rsidR="00385BF7" w:rsidRPr="005118CC" w:rsidRDefault="00385BF7" w:rsidP="0080322A">
            <w:pPr>
              <w:numPr>
                <w:ilvl w:val="0"/>
                <w:numId w:val="10"/>
              </w:numPr>
              <w:ind w:left="720"/>
              <w:contextualSpacing/>
            </w:pPr>
          </w:p>
        </w:tc>
        <w:tc>
          <w:tcPr>
            <w:tcW w:w="1701" w:type="dxa"/>
            <w:vAlign w:val="center"/>
          </w:tcPr>
          <w:p w14:paraId="610A92FD" w14:textId="77777777" w:rsidR="00385BF7" w:rsidRPr="005118CC" w:rsidRDefault="00385BF7" w:rsidP="00385BF7">
            <w:r w:rsidRPr="005118CC">
              <w:t>CR14032</w:t>
            </w:r>
          </w:p>
        </w:tc>
        <w:tc>
          <w:tcPr>
            <w:tcW w:w="4961" w:type="dxa"/>
            <w:vAlign w:val="center"/>
          </w:tcPr>
          <w:p w14:paraId="6DB5DEFB" w14:textId="77777777" w:rsidR="00385BF7" w:rsidRPr="005118CC" w:rsidRDefault="00385BF7" w:rsidP="00385BF7">
            <w:r w:rsidRPr="005118CC">
              <w:t>Доходи від основної операційної діяльності</w:t>
            </w:r>
          </w:p>
        </w:tc>
        <w:tc>
          <w:tcPr>
            <w:tcW w:w="1984" w:type="dxa"/>
            <w:vAlign w:val="center"/>
          </w:tcPr>
          <w:p w14:paraId="753832AD" w14:textId="612A7EC6" w:rsidR="00385BF7" w:rsidRPr="005118CC" w:rsidRDefault="003131AC" w:rsidP="00385BF7">
            <w:r w:rsidRPr="005118CC">
              <w:rPr>
                <w:lang w:val="en-US"/>
              </w:rPr>
              <w:t>T</w:t>
            </w:r>
            <w:r w:rsidR="00385BF7" w:rsidRPr="005118CC">
              <w:t>070</w:t>
            </w:r>
          </w:p>
        </w:tc>
        <w:tc>
          <w:tcPr>
            <w:tcW w:w="2268" w:type="dxa"/>
            <w:vAlign w:val="center"/>
          </w:tcPr>
          <w:p w14:paraId="07FCFB7B" w14:textId="5C6576DE" w:rsidR="00385BF7" w:rsidRPr="005118CC" w:rsidRDefault="003131AC" w:rsidP="00385BF7">
            <w:r w:rsidRPr="005118CC">
              <w:rPr>
                <w:lang w:val="en-US"/>
              </w:rPr>
              <w:t>T</w:t>
            </w:r>
            <w:r w:rsidR="00385BF7" w:rsidRPr="005118CC">
              <w:t>020, R060, R030</w:t>
            </w:r>
          </w:p>
        </w:tc>
        <w:tc>
          <w:tcPr>
            <w:tcW w:w="1985" w:type="dxa"/>
            <w:vAlign w:val="center"/>
          </w:tcPr>
          <w:p w14:paraId="0F484F11" w14:textId="77777777" w:rsidR="00385BF7" w:rsidRPr="005118CC" w:rsidRDefault="00385BF7" w:rsidP="00385BF7">
            <w:r w:rsidRPr="005118CC">
              <w:t>Немає</w:t>
            </w:r>
          </w:p>
        </w:tc>
        <w:tc>
          <w:tcPr>
            <w:tcW w:w="1276" w:type="dxa"/>
            <w:vAlign w:val="center"/>
          </w:tcPr>
          <w:p w14:paraId="640DE730" w14:textId="77777777" w:rsidR="00385BF7" w:rsidRPr="005118CC" w:rsidRDefault="00385BF7" w:rsidP="00385BF7">
            <w:r w:rsidRPr="005118CC">
              <w:t>CR14</w:t>
            </w:r>
          </w:p>
        </w:tc>
      </w:tr>
      <w:tr w:rsidR="005118CC" w:rsidRPr="005118CC" w14:paraId="7C10C37A" w14:textId="77777777" w:rsidTr="00EC4377">
        <w:trPr>
          <w:cantSplit/>
          <w:jc w:val="center"/>
        </w:trPr>
        <w:tc>
          <w:tcPr>
            <w:tcW w:w="988" w:type="dxa"/>
            <w:vAlign w:val="center"/>
          </w:tcPr>
          <w:p w14:paraId="167113BA" w14:textId="77777777" w:rsidR="00385BF7" w:rsidRPr="005118CC" w:rsidRDefault="00385BF7" w:rsidP="0080322A">
            <w:pPr>
              <w:numPr>
                <w:ilvl w:val="0"/>
                <w:numId w:val="10"/>
              </w:numPr>
              <w:ind w:left="720"/>
              <w:contextualSpacing/>
            </w:pPr>
          </w:p>
        </w:tc>
        <w:tc>
          <w:tcPr>
            <w:tcW w:w="1701" w:type="dxa"/>
            <w:vAlign w:val="center"/>
          </w:tcPr>
          <w:p w14:paraId="0B0E81D8" w14:textId="77777777" w:rsidR="00385BF7" w:rsidRPr="005118CC" w:rsidRDefault="00385BF7" w:rsidP="00385BF7">
            <w:r w:rsidRPr="005118CC">
              <w:t>CR14033</w:t>
            </w:r>
          </w:p>
        </w:tc>
        <w:tc>
          <w:tcPr>
            <w:tcW w:w="4961" w:type="dxa"/>
            <w:vAlign w:val="center"/>
          </w:tcPr>
          <w:p w14:paraId="4697E295" w14:textId="77777777" w:rsidR="00385BF7" w:rsidRPr="005118CC" w:rsidRDefault="00385BF7" w:rsidP="00385BF7">
            <w:r w:rsidRPr="005118CC">
              <w:t>Доходи від іншої операційної діяльності</w:t>
            </w:r>
          </w:p>
        </w:tc>
        <w:tc>
          <w:tcPr>
            <w:tcW w:w="1984" w:type="dxa"/>
            <w:vAlign w:val="center"/>
          </w:tcPr>
          <w:p w14:paraId="4BDC40ED" w14:textId="6C51876A" w:rsidR="00385BF7" w:rsidRPr="005118CC" w:rsidRDefault="003131AC" w:rsidP="00385BF7">
            <w:r w:rsidRPr="005118CC">
              <w:rPr>
                <w:lang w:val="en-US"/>
              </w:rPr>
              <w:t>T</w:t>
            </w:r>
            <w:r w:rsidR="00385BF7" w:rsidRPr="005118CC">
              <w:t>070</w:t>
            </w:r>
          </w:p>
        </w:tc>
        <w:tc>
          <w:tcPr>
            <w:tcW w:w="2268" w:type="dxa"/>
            <w:vAlign w:val="center"/>
          </w:tcPr>
          <w:p w14:paraId="5BB392EC" w14:textId="3FD63050" w:rsidR="00385BF7" w:rsidRPr="005118CC" w:rsidRDefault="003131AC" w:rsidP="00385BF7">
            <w:r w:rsidRPr="005118CC">
              <w:rPr>
                <w:lang w:val="en-US"/>
              </w:rPr>
              <w:t>T</w:t>
            </w:r>
            <w:r w:rsidR="00385BF7" w:rsidRPr="005118CC">
              <w:t>020, R060, R030</w:t>
            </w:r>
          </w:p>
        </w:tc>
        <w:tc>
          <w:tcPr>
            <w:tcW w:w="1985" w:type="dxa"/>
            <w:vAlign w:val="center"/>
          </w:tcPr>
          <w:p w14:paraId="131844E0" w14:textId="77777777" w:rsidR="00385BF7" w:rsidRPr="005118CC" w:rsidRDefault="00385BF7" w:rsidP="00385BF7">
            <w:r w:rsidRPr="005118CC">
              <w:t>Немає</w:t>
            </w:r>
          </w:p>
        </w:tc>
        <w:tc>
          <w:tcPr>
            <w:tcW w:w="1276" w:type="dxa"/>
            <w:vAlign w:val="center"/>
          </w:tcPr>
          <w:p w14:paraId="2516F063" w14:textId="77777777" w:rsidR="00385BF7" w:rsidRPr="005118CC" w:rsidRDefault="00385BF7" w:rsidP="00385BF7">
            <w:r w:rsidRPr="005118CC">
              <w:t>CR14</w:t>
            </w:r>
          </w:p>
        </w:tc>
      </w:tr>
      <w:tr w:rsidR="005118CC" w:rsidRPr="005118CC" w14:paraId="78F00566" w14:textId="77777777" w:rsidTr="00EC4377">
        <w:trPr>
          <w:cantSplit/>
          <w:jc w:val="center"/>
        </w:trPr>
        <w:tc>
          <w:tcPr>
            <w:tcW w:w="988" w:type="dxa"/>
            <w:vAlign w:val="center"/>
          </w:tcPr>
          <w:p w14:paraId="2A282465" w14:textId="77777777" w:rsidR="00385BF7" w:rsidRPr="005118CC" w:rsidRDefault="00385BF7" w:rsidP="0080322A">
            <w:pPr>
              <w:numPr>
                <w:ilvl w:val="0"/>
                <w:numId w:val="10"/>
              </w:numPr>
              <w:ind w:left="720"/>
              <w:contextualSpacing/>
            </w:pPr>
          </w:p>
        </w:tc>
        <w:tc>
          <w:tcPr>
            <w:tcW w:w="1701" w:type="dxa"/>
            <w:vAlign w:val="center"/>
          </w:tcPr>
          <w:p w14:paraId="610900F2" w14:textId="77777777" w:rsidR="00385BF7" w:rsidRPr="005118CC" w:rsidRDefault="00385BF7" w:rsidP="00385BF7">
            <w:r w:rsidRPr="005118CC">
              <w:t>CR14034</w:t>
            </w:r>
          </w:p>
        </w:tc>
        <w:tc>
          <w:tcPr>
            <w:tcW w:w="4961" w:type="dxa"/>
            <w:vAlign w:val="center"/>
          </w:tcPr>
          <w:p w14:paraId="31761DFB" w14:textId="77777777" w:rsidR="00385BF7" w:rsidRPr="005118CC" w:rsidRDefault="00385BF7" w:rsidP="00385BF7">
            <w:r w:rsidRPr="005118CC">
              <w:t>Доходи від інвестиційної діяльності</w:t>
            </w:r>
          </w:p>
        </w:tc>
        <w:tc>
          <w:tcPr>
            <w:tcW w:w="1984" w:type="dxa"/>
            <w:vAlign w:val="center"/>
          </w:tcPr>
          <w:p w14:paraId="1B68E666" w14:textId="43822D2C" w:rsidR="00385BF7" w:rsidRPr="005118CC" w:rsidRDefault="003131AC" w:rsidP="00385BF7">
            <w:r w:rsidRPr="005118CC">
              <w:rPr>
                <w:lang w:val="en-US"/>
              </w:rPr>
              <w:t>T</w:t>
            </w:r>
            <w:r w:rsidR="00385BF7" w:rsidRPr="005118CC">
              <w:t>070</w:t>
            </w:r>
          </w:p>
        </w:tc>
        <w:tc>
          <w:tcPr>
            <w:tcW w:w="2268" w:type="dxa"/>
            <w:vAlign w:val="center"/>
          </w:tcPr>
          <w:p w14:paraId="225BA415" w14:textId="4F283C3C" w:rsidR="00385BF7" w:rsidRPr="005118CC" w:rsidRDefault="003131AC" w:rsidP="00385BF7">
            <w:r w:rsidRPr="005118CC">
              <w:rPr>
                <w:lang w:val="en-US"/>
              </w:rPr>
              <w:t>T</w:t>
            </w:r>
            <w:r w:rsidR="00385BF7" w:rsidRPr="005118CC">
              <w:t>020, R060, R030</w:t>
            </w:r>
          </w:p>
        </w:tc>
        <w:tc>
          <w:tcPr>
            <w:tcW w:w="1985" w:type="dxa"/>
            <w:vAlign w:val="center"/>
          </w:tcPr>
          <w:p w14:paraId="30B288FB" w14:textId="77777777" w:rsidR="00385BF7" w:rsidRPr="005118CC" w:rsidRDefault="00385BF7" w:rsidP="00385BF7">
            <w:r w:rsidRPr="005118CC">
              <w:t>Немає</w:t>
            </w:r>
          </w:p>
        </w:tc>
        <w:tc>
          <w:tcPr>
            <w:tcW w:w="1276" w:type="dxa"/>
            <w:vAlign w:val="center"/>
          </w:tcPr>
          <w:p w14:paraId="4C3DC65F" w14:textId="77777777" w:rsidR="00385BF7" w:rsidRPr="005118CC" w:rsidRDefault="00385BF7" w:rsidP="00385BF7">
            <w:r w:rsidRPr="005118CC">
              <w:t>CR14</w:t>
            </w:r>
          </w:p>
        </w:tc>
      </w:tr>
      <w:tr w:rsidR="005118CC" w:rsidRPr="005118CC" w14:paraId="3F080232" w14:textId="77777777" w:rsidTr="00EC4377">
        <w:trPr>
          <w:cantSplit/>
          <w:jc w:val="center"/>
        </w:trPr>
        <w:tc>
          <w:tcPr>
            <w:tcW w:w="988" w:type="dxa"/>
            <w:vAlign w:val="center"/>
          </w:tcPr>
          <w:p w14:paraId="2B0C008F" w14:textId="77777777" w:rsidR="00385BF7" w:rsidRPr="005118CC" w:rsidRDefault="00385BF7" w:rsidP="0080322A">
            <w:pPr>
              <w:numPr>
                <w:ilvl w:val="0"/>
                <w:numId w:val="10"/>
              </w:numPr>
              <w:ind w:left="720"/>
              <w:contextualSpacing/>
            </w:pPr>
          </w:p>
        </w:tc>
        <w:tc>
          <w:tcPr>
            <w:tcW w:w="1701" w:type="dxa"/>
            <w:vAlign w:val="center"/>
          </w:tcPr>
          <w:p w14:paraId="067E3403" w14:textId="77777777" w:rsidR="00385BF7" w:rsidRPr="005118CC" w:rsidRDefault="00385BF7" w:rsidP="00385BF7">
            <w:r w:rsidRPr="005118CC">
              <w:t>CR14035</w:t>
            </w:r>
          </w:p>
        </w:tc>
        <w:tc>
          <w:tcPr>
            <w:tcW w:w="4961" w:type="dxa"/>
            <w:vAlign w:val="center"/>
          </w:tcPr>
          <w:p w14:paraId="329E0433" w14:textId="77777777" w:rsidR="00385BF7" w:rsidRPr="005118CC" w:rsidRDefault="00385BF7" w:rsidP="00385BF7">
            <w:r w:rsidRPr="005118CC">
              <w:t>Доходи від фінансової діяльності</w:t>
            </w:r>
          </w:p>
        </w:tc>
        <w:tc>
          <w:tcPr>
            <w:tcW w:w="1984" w:type="dxa"/>
            <w:vAlign w:val="center"/>
          </w:tcPr>
          <w:p w14:paraId="7313D956" w14:textId="78E95637" w:rsidR="00385BF7" w:rsidRPr="005118CC" w:rsidRDefault="003131AC" w:rsidP="00385BF7">
            <w:r w:rsidRPr="005118CC">
              <w:rPr>
                <w:lang w:val="en-US"/>
              </w:rPr>
              <w:t>T</w:t>
            </w:r>
            <w:r w:rsidR="00385BF7" w:rsidRPr="005118CC">
              <w:t>070</w:t>
            </w:r>
          </w:p>
        </w:tc>
        <w:tc>
          <w:tcPr>
            <w:tcW w:w="2268" w:type="dxa"/>
            <w:vAlign w:val="center"/>
          </w:tcPr>
          <w:p w14:paraId="5B85BD04" w14:textId="7286CDF7" w:rsidR="00385BF7" w:rsidRPr="005118CC" w:rsidRDefault="003131AC" w:rsidP="00385BF7">
            <w:r w:rsidRPr="005118CC">
              <w:rPr>
                <w:lang w:val="en-US"/>
              </w:rPr>
              <w:t>T</w:t>
            </w:r>
            <w:r w:rsidR="00385BF7" w:rsidRPr="005118CC">
              <w:t>020, R060, R030</w:t>
            </w:r>
          </w:p>
        </w:tc>
        <w:tc>
          <w:tcPr>
            <w:tcW w:w="1985" w:type="dxa"/>
            <w:vAlign w:val="center"/>
          </w:tcPr>
          <w:p w14:paraId="34B11733" w14:textId="77777777" w:rsidR="00385BF7" w:rsidRPr="005118CC" w:rsidRDefault="00385BF7" w:rsidP="00385BF7">
            <w:r w:rsidRPr="005118CC">
              <w:t>Немає</w:t>
            </w:r>
          </w:p>
        </w:tc>
        <w:tc>
          <w:tcPr>
            <w:tcW w:w="1276" w:type="dxa"/>
            <w:vAlign w:val="center"/>
          </w:tcPr>
          <w:p w14:paraId="08D3C3B7" w14:textId="77777777" w:rsidR="00385BF7" w:rsidRPr="005118CC" w:rsidRDefault="00385BF7" w:rsidP="00385BF7">
            <w:r w:rsidRPr="005118CC">
              <w:t>CR14</w:t>
            </w:r>
          </w:p>
        </w:tc>
      </w:tr>
      <w:tr w:rsidR="005118CC" w:rsidRPr="005118CC" w14:paraId="17077255" w14:textId="77777777" w:rsidTr="00EC4377">
        <w:trPr>
          <w:cantSplit/>
          <w:jc w:val="center"/>
        </w:trPr>
        <w:tc>
          <w:tcPr>
            <w:tcW w:w="988" w:type="dxa"/>
            <w:vAlign w:val="center"/>
          </w:tcPr>
          <w:p w14:paraId="31491347" w14:textId="77777777" w:rsidR="00385BF7" w:rsidRPr="005118CC" w:rsidRDefault="00385BF7" w:rsidP="0080322A">
            <w:pPr>
              <w:numPr>
                <w:ilvl w:val="0"/>
                <w:numId w:val="10"/>
              </w:numPr>
              <w:ind w:left="720"/>
              <w:contextualSpacing/>
            </w:pPr>
          </w:p>
        </w:tc>
        <w:tc>
          <w:tcPr>
            <w:tcW w:w="1701" w:type="dxa"/>
            <w:vAlign w:val="center"/>
          </w:tcPr>
          <w:p w14:paraId="5B755FD6" w14:textId="77777777" w:rsidR="00385BF7" w:rsidRPr="005118CC" w:rsidRDefault="00385BF7" w:rsidP="00385BF7">
            <w:r w:rsidRPr="005118CC">
              <w:t>CR14036</w:t>
            </w:r>
          </w:p>
        </w:tc>
        <w:tc>
          <w:tcPr>
            <w:tcW w:w="4961" w:type="dxa"/>
            <w:vAlign w:val="center"/>
          </w:tcPr>
          <w:p w14:paraId="40EA74CD" w14:textId="77777777" w:rsidR="00385BF7" w:rsidRPr="005118CC" w:rsidRDefault="00385BF7" w:rsidP="00385BF7">
            <w:r w:rsidRPr="005118CC">
              <w:t>Витрати від основної операційної діяльності</w:t>
            </w:r>
          </w:p>
        </w:tc>
        <w:tc>
          <w:tcPr>
            <w:tcW w:w="1984" w:type="dxa"/>
            <w:vAlign w:val="center"/>
          </w:tcPr>
          <w:p w14:paraId="7D8FB110" w14:textId="07075973" w:rsidR="00385BF7" w:rsidRPr="005118CC" w:rsidRDefault="003131AC" w:rsidP="00385BF7">
            <w:r w:rsidRPr="005118CC">
              <w:rPr>
                <w:lang w:val="en-US"/>
              </w:rPr>
              <w:t>T</w:t>
            </w:r>
            <w:r w:rsidR="00385BF7" w:rsidRPr="005118CC">
              <w:t>070</w:t>
            </w:r>
          </w:p>
        </w:tc>
        <w:tc>
          <w:tcPr>
            <w:tcW w:w="2268" w:type="dxa"/>
            <w:vAlign w:val="center"/>
          </w:tcPr>
          <w:p w14:paraId="0C88B5CA" w14:textId="5340DAC9" w:rsidR="00385BF7" w:rsidRPr="005118CC" w:rsidRDefault="003131AC" w:rsidP="00385BF7">
            <w:r w:rsidRPr="005118CC">
              <w:rPr>
                <w:lang w:val="en-US"/>
              </w:rPr>
              <w:t>T</w:t>
            </w:r>
            <w:r w:rsidR="00385BF7" w:rsidRPr="005118CC">
              <w:t>020, R060, R030</w:t>
            </w:r>
          </w:p>
        </w:tc>
        <w:tc>
          <w:tcPr>
            <w:tcW w:w="1985" w:type="dxa"/>
            <w:vAlign w:val="center"/>
          </w:tcPr>
          <w:p w14:paraId="73B2CD56" w14:textId="77777777" w:rsidR="00385BF7" w:rsidRPr="005118CC" w:rsidRDefault="00385BF7" w:rsidP="00385BF7">
            <w:r w:rsidRPr="005118CC">
              <w:t>Немає</w:t>
            </w:r>
          </w:p>
        </w:tc>
        <w:tc>
          <w:tcPr>
            <w:tcW w:w="1276" w:type="dxa"/>
            <w:vAlign w:val="center"/>
          </w:tcPr>
          <w:p w14:paraId="2D7C5CF8" w14:textId="77777777" w:rsidR="00385BF7" w:rsidRPr="005118CC" w:rsidRDefault="00385BF7" w:rsidP="00385BF7">
            <w:r w:rsidRPr="005118CC">
              <w:t>CR14</w:t>
            </w:r>
          </w:p>
        </w:tc>
      </w:tr>
      <w:tr w:rsidR="005118CC" w:rsidRPr="005118CC" w14:paraId="1A2F9B49" w14:textId="77777777" w:rsidTr="00EC4377">
        <w:trPr>
          <w:cantSplit/>
          <w:jc w:val="center"/>
        </w:trPr>
        <w:tc>
          <w:tcPr>
            <w:tcW w:w="988" w:type="dxa"/>
            <w:vAlign w:val="center"/>
          </w:tcPr>
          <w:p w14:paraId="13B9F15C" w14:textId="77777777" w:rsidR="00385BF7" w:rsidRPr="005118CC" w:rsidRDefault="00385BF7" w:rsidP="0080322A">
            <w:pPr>
              <w:numPr>
                <w:ilvl w:val="0"/>
                <w:numId w:val="10"/>
              </w:numPr>
              <w:ind w:left="720"/>
              <w:contextualSpacing/>
            </w:pPr>
          </w:p>
        </w:tc>
        <w:tc>
          <w:tcPr>
            <w:tcW w:w="1701" w:type="dxa"/>
            <w:vAlign w:val="center"/>
          </w:tcPr>
          <w:p w14:paraId="5F6D1F07" w14:textId="77777777" w:rsidR="00385BF7" w:rsidRPr="005118CC" w:rsidRDefault="00385BF7" w:rsidP="00385BF7">
            <w:r w:rsidRPr="005118CC">
              <w:t>CR14037</w:t>
            </w:r>
          </w:p>
        </w:tc>
        <w:tc>
          <w:tcPr>
            <w:tcW w:w="4961" w:type="dxa"/>
            <w:vAlign w:val="center"/>
          </w:tcPr>
          <w:p w14:paraId="784C29C1" w14:textId="77777777" w:rsidR="00385BF7" w:rsidRPr="005118CC" w:rsidRDefault="00385BF7" w:rsidP="00385BF7">
            <w:r w:rsidRPr="005118CC">
              <w:t>Витрати від іншої операційної діяльності</w:t>
            </w:r>
          </w:p>
        </w:tc>
        <w:tc>
          <w:tcPr>
            <w:tcW w:w="1984" w:type="dxa"/>
            <w:vAlign w:val="center"/>
          </w:tcPr>
          <w:p w14:paraId="1CEAC5A1" w14:textId="5CDCE254" w:rsidR="00385BF7" w:rsidRPr="005118CC" w:rsidRDefault="003131AC" w:rsidP="00385BF7">
            <w:r w:rsidRPr="005118CC">
              <w:rPr>
                <w:lang w:val="en-US"/>
              </w:rPr>
              <w:t>T</w:t>
            </w:r>
            <w:r w:rsidR="00385BF7" w:rsidRPr="005118CC">
              <w:t>070</w:t>
            </w:r>
          </w:p>
        </w:tc>
        <w:tc>
          <w:tcPr>
            <w:tcW w:w="2268" w:type="dxa"/>
            <w:vAlign w:val="center"/>
          </w:tcPr>
          <w:p w14:paraId="75AC7658" w14:textId="21DD0218" w:rsidR="00385BF7" w:rsidRPr="005118CC" w:rsidRDefault="003131AC" w:rsidP="00385BF7">
            <w:r w:rsidRPr="005118CC">
              <w:rPr>
                <w:lang w:val="en-US"/>
              </w:rPr>
              <w:t>T</w:t>
            </w:r>
            <w:r w:rsidR="00385BF7" w:rsidRPr="005118CC">
              <w:t>020, R060, R030</w:t>
            </w:r>
          </w:p>
        </w:tc>
        <w:tc>
          <w:tcPr>
            <w:tcW w:w="1985" w:type="dxa"/>
            <w:vAlign w:val="center"/>
          </w:tcPr>
          <w:p w14:paraId="74450B65" w14:textId="77777777" w:rsidR="00385BF7" w:rsidRPr="005118CC" w:rsidRDefault="00385BF7" w:rsidP="00385BF7">
            <w:r w:rsidRPr="005118CC">
              <w:t>Немає</w:t>
            </w:r>
          </w:p>
        </w:tc>
        <w:tc>
          <w:tcPr>
            <w:tcW w:w="1276" w:type="dxa"/>
            <w:vAlign w:val="center"/>
          </w:tcPr>
          <w:p w14:paraId="17D32498" w14:textId="77777777" w:rsidR="00385BF7" w:rsidRPr="005118CC" w:rsidRDefault="00385BF7" w:rsidP="00385BF7">
            <w:r w:rsidRPr="005118CC">
              <w:t>CR14</w:t>
            </w:r>
          </w:p>
        </w:tc>
      </w:tr>
      <w:tr w:rsidR="005118CC" w:rsidRPr="005118CC" w14:paraId="2D328068" w14:textId="77777777" w:rsidTr="00EC4377">
        <w:trPr>
          <w:cantSplit/>
          <w:jc w:val="center"/>
        </w:trPr>
        <w:tc>
          <w:tcPr>
            <w:tcW w:w="988" w:type="dxa"/>
            <w:vAlign w:val="center"/>
          </w:tcPr>
          <w:p w14:paraId="2F64FE9C" w14:textId="77777777" w:rsidR="00385BF7" w:rsidRPr="005118CC" w:rsidRDefault="00385BF7" w:rsidP="0080322A">
            <w:pPr>
              <w:numPr>
                <w:ilvl w:val="0"/>
                <w:numId w:val="10"/>
              </w:numPr>
              <w:ind w:left="720"/>
              <w:contextualSpacing/>
            </w:pPr>
          </w:p>
        </w:tc>
        <w:tc>
          <w:tcPr>
            <w:tcW w:w="1701" w:type="dxa"/>
            <w:vAlign w:val="center"/>
          </w:tcPr>
          <w:p w14:paraId="50887E43" w14:textId="77777777" w:rsidR="00385BF7" w:rsidRPr="005118CC" w:rsidRDefault="00385BF7" w:rsidP="00385BF7">
            <w:r w:rsidRPr="005118CC">
              <w:t>CR14038</w:t>
            </w:r>
          </w:p>
        </w:tc>
        <w:tc>
          <w:tcPr>
            <w:tcW w:w="4961" w:type="dxa"/>
            <w:vAlign w:val="center"/>
          </w:tcPr>
          <w:p w14:paraId="1F60B725" w14:textId="77777777" w:rsidR="00385BF7" w:rsidRPr="005118CC" w:rsidRDefault="00385BF7" w:rsidP="00385BF7">
            <w:r w:rsidRPr="005118CC">
              <w:t>Витрати від інвестиційної діяльності</w:t>
            </w:r>
          </w:p>
        </w:tc>
        <w:tc>
          <w:tcPr>
            <w:tcW w:w="1984" w:type="dxa"/>
            <w:vAlign w:val="center"/>
          </w:tcPr>
          <w:p w14:paraId="5C5EC202" w14:textId="545456FD" w:rsidR="00385BF7" w:rsidRPr="005118CC" w:rsidRDefault="003131AC" w:rsidP="00385BF7">
            <w:r w:rsidRPr="005118CC">
              <w:rPr>
                <w:lang w:val="en-US"/>
              </w:rPr>
              <w:t>T</w:t>
            </w:r>
            <w:r w:rsidR="00385BF7" w:rsidRPr="005118CC">
              <w:t>070</w:t>
            </w:r>
          </w:p>
        </w:tc>
        <w:tc>
          <w:tcPr>
            <w:tcW w:w="2268" w:type="dxa"/>
            <w:vAlign w:val="center"/>
          </w:tcPr>
          <w:p w14:paraId="3A45B014" w14:textId="2423C84A" w:rsidR="00385BF7" w:rsidRPr="005118CC" w:rsidRDefault="003131AC" w:rsidP="00385BF7">
            <w:r w:rsidRPr="005118CC">
              <w:rPr>
                <w:lang w:val="en-US"/>
              </w:rPr>
              <w:t>T</w:t>
            </w:r>
            <w:r w:rsidR="00385BF7" w:rsidRPr="005118CC">
              <w:t>020, R060, R030</w:t>
            </w:r>
          </w:p>
        </w:tc>
        <w:tc>
          <w:tcPr>
            <w:tcW w:w="1985" w:type="dxa"/>
            <w:vAlign w:val="center"/>
          </w:tcPr>
          <w:p w14:paraId="1E80B194" w14:textId="77777777" w:rsidR="00385BF7" w:rsidRPr="005118CC" w:rsidRDefault="00385BF7" w:rsidP="00385BF7">
            <w:r w:rsidRPr="005118CC">
              <w:t>Немає</w:t>
            </w:r>
          </w:p>
        </w:tc>
        <w:tc>
          <w:tcPr>
            <w:tcW w:w="1276" w:type="dxa"/>
            <w:vAlign w:val="center"/>
          </w:tcPr>
          <w:p w14:paraId="4A294B17" w14:textId="77777777" w:rsidR="00385BF7" w:rsidRPr="005118CC" w:rsidRDefault="00385BF7" w:rsidP="00385BF7">
            <w:r w:rsidRPr="005118CC">
              <w:t>CR14</w:t>
            </w:r>
          </w:p>
        </w:tc>
      </w:tr>
      <w:tr w:rsidR="005118CC" w:rsidRPr="005118CC" w14:paraId="41B38C2F" w14:textId="77777777" w:rsidTr="00EC4377">
        <w:trPr>
          <w:cantSplit/>
          <w:jc w:val="center"/>
        </w:trPr>
        <w:tc>
          <w:tcPr>
            <w:tcW w:w="988" w:type="dxa"/>
            <w:vAlign w:val="center"/>
          </w:tcPr>
          <w:p w14:paraId="0574E176" w14:textId="77777777" w:rsidR="00385BF7" w:rsidRPr="005118CC" w:rsidRDefault="00385BF7" w:rsidP="0080322A">
            <w:pPr>
              <w:numPr>
                <w:ilvl w:val="0"/>
                <w:numId w:val="10"/>
              </w:numPr>
              <w:ind w:left="720"/>
              <w:contextualSpacing/>
            </w:pPr>
          </w:p>
        </w:tc>
        <w:tc>
          <w:tcPr>
            <w:tcW w:w="1701" w:type="dxa"/>
            <w:vAlign w:val="center"/>
          </w:tcPr>
          <w:p w14:paraId="6FFA30E0" w14:textId="77777777" w:rsidR="00385BF7" w:rsidRPr="005118CC" w:rsidRDefault="00385BF7" w:rsidP="00385BF7">
            <w:r w:rsidRPr="005118CC">
              <w:t>CR14039</w:t>
            </w:r>
          </w:p>
        </w:tc>
        <w:tc>
          <w:tcPr>
            <w:tcW w:w="4961" w:type="dxa"/>
            <w:vAlign w:val="center"/>
          </w:tcPr>
          <w:p w14:paraId="6C31E660" w14:textId="77777777" w:rsidR="00385BF7" w:rsidRPr="005118CC" w:rsidRDefault="00385BF7" w:rsidP="00385BF7">
            <w:r w:rsidRPr="005118CC">
              <w:t>Витрати від фінансової діяльності</w:t>
            </w:r>
          </w:p>
        </w:tc>
        <w:tc>
          <w:tcPr>
            <w:tcW w:w="1984" w:type="dxa"/>
            <w:vAlign w:val="center"/>
          </w:tcPr>
          <w:p w14:paraId="515FEB62" w14:textId="6F7CD234" w:rsidR="00385BF7" w:rsidRPr="005118CC" w:rsidRDefault="003131AC" w:rsidP="00385BF7">
            <w:r w:rsidRPr="005118CC">
              <w:rPr>
                <w:lang w:val="en-US"/>
              </w:rPr>
              <w:t>T</w:t>
            </w:r>
            <w:r w:rsidR="00385BF7" w:rsidRPr="005118CC">
              <w:t>070</w:t>
            </w:r>
          </w:p>
        </w:tc>
        <w:tc>
          <w:tcPr>
            <w:tcW w:w="2268" w:type="dxa"/>
            <w:vAlign w:val="center"/>
          </w:tcPr>
          <w:p w14:paraId="67D5E7D7" w14:textId="532D4589" w:rsidR="00385BF7" w:rsidRPr="005118CC" w:rsidRDefault="003131AC" w:rsidP="00385BF7">
            <w:r w:rsidRPr="005118CC">
              <w:rPr>
                <w:lang w:val="en-US"/>
              </w:rPr>
              <w:t>T</w:t>
            </w:r>
            <w:r w:rsidR="00385BF7" w:rsidRPr="005118CC">
              <w:t>020, R060, R030</w:t>
            </w:r>
          </w:p>
        </w:tc>
        <w:tc>
          <w:tcPr>
            <w:tcW w:w="1985" w:type="dxa"/>
            <w:vAlign w:val="center"/>
          </w:tcPr>
          <w:p w14:paraId="142C09C3" w14:textId="77777777" w:rsidR="00385BF7" w:rsidRPr="005118CC" w:rsidRDefault="00385BF7" w:rsidP="00385BF7">
            <w:r w:rsidRPr="005118CC">
              <w:t>Немає</w:t>
            </w:r>
          </w:p>
        </w:tc>
        <w:tc>
          <w:tcPr>
            <w:tcW w:w="1276" w:type="dxa"/>
            <w:vAlign w:val="center"/>
          </w:tcPr>
          <w:p w14:paraId="787F2B78" w14:textId="77777777" w:rsidR="00385BF7" w:rsidRPr="005118CC" w:rsidRDefault="00385BF7" w:rsidP="00385BF7">
            <w:r w:rsidRPr="005118CC">
              <w:t>CR14</w:t>
            </w:r>
          </w:p>
        </w:tc>
      </w:tr>
      <w:tr w:rsidR="005118CC" w:rsidRPr="005118CC" w14:paraId="4767EB62" w14:textId="77777777" w:rsidTr="00EC4377">
        <w:trPr>
          <w:cantSplit/>
          <w:jc w:val="center"/>
        </w:trPr>
        <w:tc>
          <w:tcPr>
            <w:tcW w:w="988" w:type="dxa"/>
            <w:vAlign w:val="center"/>
          </w:tcPr>
          <w:p w14:paraId="2015CF01" w14:textId="77777777" w:rsidR="00385BF7" w:rsidRPr="005118CC" w:rsidRDefault="00385BF7" w:rsidP="0080322A">
            <w:pPr>
              <w:numPr>
                <w:ilvl w:val="0"/>
                <w:numId w:val="10"/>
              </w:numPr>
              <w:ind w:left="720"/>
              <w:contextualSpacing/>
            </w:pPr>
          </w:p>
        </w:tc>
        <w:tc>
          <w:tcPr>
            <w:tcW w:w="1701" w:type="dxa"/>
            <w:vAlign w:val="center"/>
          </w:tcPr>
          <w:p w14:paraId="7FB30A5D" w14:textId="77777777" w:rsidR="00385BF7" w:rsidRPr="005118CC" w:rsidRDefault="00385BF7" w:rsidP="00385BF7">
            <w:r w:rsidRPr="005118CC">
              <w:t>CR14040</w:t>
            </w:r>
          </w:p>
        </w:tc>
        <w:tc>
          <w:tcPr>
            <w:tcW w:w="4961" w:type="dxa"/>
            <w:vAlign w:val="center"/>
          </w:tcPr>
          <w:p w14:paraId="12A18A0C" w14:textId="77777777" w:rsidR="00385BF7" w:rsidRPr="005118CC" w:rsidRDefault="00385BF7" w:rsidP="00385BF7">
            <w:r w:rsidRPr="005118CC">
              <w:t>Результати згортання подібних статей</w:t>
            </w:r>
          </w:p>
        </w:tc>
        <w:tc>
          <w:tcPr>
            <w:tcW w:w="1984" w:type="dxa"/>
            <w:vAlign w:val="center"/>
          </w:tcPr>
          <w:p w14:paraId="5A39B65D" w14:textId="172E5383" w:rsidR="00385BF7" w:rsidRPr="005118CC" w:rsidRDefault="003131AC" w:rsidP="00385BF7">
            <w:r w:rsidRPr="005118CC">
              <w:rPr>
                <w:lang w:val="en-US"/>
              </w:rPr>
              <w:t>T</w:t>
            </w:r>
            <w:r w:rsidR="00385BF7" w:rsidRPr="005118CC">
              <w:t>070</w:t>
            </w:r>
          </w:p>
        </w:tc>
        <w:tc>
          <w:tcPr>
            <w:tcW w:w="2268" w:type="dxa"/>
            <w:vAlign w:val="center"/>
          </w:tcPr>
          <w:p w14:paraId="7315FCFA" w14:textId="72E60A65" w:rsidR="00385BF7" w:rsidRPr="005118CC" w:rsidRDefault="003131AC" w:rsidP="00385BF7">
            <w:r w:rsidRPr="005118CC">
              <w:rPr>
                <w:lang w:val="en-US"/>
              </w:rPr>
              <w:t>T</w:t>
            </w:r>
            <w:r w:rsidR="00385BF7" w:rsidRPr="005118CC">
              <w:t>020, R060, R030</w:t>
            </w:r>
          </w:p>
        </w:tc>
        <w:tc>
          <w:tcPr>
            <w:tcW w:w="1985" w:type="dxa"/>
            <w:vAlign w:val="center"/>
          </w:tcPr>
          <w:p w14:paraId="2D96F1F1" w14:textId="77777777" w:rsidR="00385BF7" w:rsidRPr="005118CC" w:rsidRDefault="00385BF7" w:rsidP="00385BF7">
            <w:r w:rsidRPr="005118CC">
              <w:t>Немає</w:t>
            </w:r>
          </w:p>
        </w:tc>
        <w:tc>
          <w:tcPr>
            <w:tcW w:w="1276" w:type="dxa"/>
            <w:vAlign w:val="center"/>
          </w:tcPr>
          <w:p w14:paraId="12CC6C6A" w14:textId="77777777" w:rsidR="00385BF7" w:rsidRPr="005118CC" w:rsidRDefault="00385BF7" w:rsidP="00385BF7">
            <w:r w:rsidRPr="005118CC">
              <w:t>CR14</w:t>
            </w:r>
          </w:p>
        </w:tc>
      </w:tr>
      <w:tr w:rsidR="005118CC" w:rsidRPr="005118CC" w14:paraId="3722C160" w14:textId="77777777" w:rsidTr="00EC4377">
        <w:trPr>
          <w:cantSplit/>
          <w:jc w:val="center"/>
        </w:trPr>
        <w:tc>
          <w:tcPr>
            <w:tcW w:w="988" w:type="dxa"/>
            <w:vAlign w:val="center"/>
          </w:tcPr>
          <w:p w14:paraId="78BDF660" w14:textId="77777777" w:rsidR="00385BF7" w:rsidRPr="005118CC" w:rsidRDefault="00385BF7" w:rsidP="0080322A">
            <w:pPr>
              <w:numPr>
                <w:ilvl w:val="0"/>
                <w:numId w:val="10"/>
              </w:numPr>
              <w:ind w:left="720"/>
              <w:contextualSpacing/>
            </w:pPr>
          </w:p>
        </w:tc>
        <w:tc>
          <w:tcPr>
            <w:tcW w:w="1701" w:type="dxa"/>
            <w:vAlign w:val="center"/>
          </w:tcPr>
          <w:p w14:paraId="2AA1B0AB" w14:textId="77777777" w:rsidR="00385BF7" w:rsidRPr="005118CC" w:rsidRDefault="00385BF7" w:rsidP="00385BF7">
            <w:r w:rsidRPr="005118CC">
              <w:t>CR14041</w:t>
            </w:r>
          </w:p>
        </w:tc>
        <w:tc>
          <w:tcPr>
            <w:tcW w:w="4961" w:type="dxa"/>
            <w:vAlign w:val="center"/>
          </w:tcPr>
          <w:p w14:paraId="18036A43" w14:textId="77777777" w:rsidR="00385BF7" w:rsidRPr="005118CC" w:rsidRDefault="00385BF7" w:rsidP="00385BF7">
            <w:r w:rsidRPr="005118CC">
              <w:t>Фінансовий результат</w:t>
            </w:r>
          </w:p>
        </w:tc>
        <w:tc>
          <w:tcPr>
            <w:tcW w:w="1984" w:type="dxa"/>
            <w:vAlign w:val="center"/>
          </w:tcPr>
          <w:p w14:paraId="56105385" w14:textId="15578683" w:rsidR="00385BF7" w:rsidRPr="005118CC" w:rsidRDefault="003131AC" w:rsidP="00385BF7">
            <w:r w:rsidRPr="005118CC">
              <w:rPr>
                <w:lang w:val="en-US"/>
              </w:rPr>
              <w:t>T</w:t>
            </w:r>
            <w:r w:rsidR="00385BF7" w:rsidRPr="005118CC">
              <w:t>070</w:t>
            </w:r>
          </w:p>
        </w:tc>
        <w:tc>
          <w:tcPr>
            <w:tcW w:w="2268" w:type="dxa"/>
            <w:vAlign w:val="center"/>
          </w:tcPr>
          <w:p w14:paraId="4B610496" w14:textId="3F27EB12" w:rsidR="00385BF7" w:rsidRPr="005118CC" w:rsidRDefault="003131AC" w:rsidP="00385BF7">
            <w:r w:rsidRPr="005118CC">
              <w:rPr>
                <w:lang w:val="en-US"/>
              </w:rPr>
              <w:t>T</w:t>
            </w:r>
            <w:r w:rsidR="00385BF7" w:rsidRPr="005118CC">
              <w:t>020, R060, R030</w:t>
            </w:r>
          </w:p>
        </w:tc>
        <w:tc>
          <w:tcPr>
            <w:tcW w:w="1985" w:type="dxa"/>
            <w:vAlign w:val="center"/>
          </w:tcPr>
          <w:p w14:paraId="63F9BE37" w14:textId="77777777" w:rsidR="00385BF7" w:rsidRPr="005118CC" w:rsidRDefault="00385BF7" w:rsidP="00385BF7">
            <w:r w:rsidRPr="005118CC">
              <w:t>Немає</w:t>
            </w:r>
          </w:p>
        </w:tc>
        <w:tc>
          <w:tcPr>
            <w:tcW w:w="1276" w:type="dxa"/>
            <w:vAlign w:val="center"/>
          </w:tcPr>
          <w:p w14:paraId="7F032802" w14:textId="77777777" w:rsidR="00385BF7" w:rsidRPr="005118CC" w:rsidRDefault="00385BF7" w:rsidP="00385BF7">
            <w:r w:rsidRPr="005118CC">
              <w:t>CR14</w:t>
            </w:r>
          </w:p>
        </w:tc>
      </w:tr>
      <w:tr w:rsidR="005118CC" w:rsidRPr="005118CC" w14:paraId="1D636617" w14:textId="77777777" w:rsidTr="00EC4377">
        <w:trPr>
          <w:cantSplit/>
          <w:jc w:val="center"/>
        </w:trPr>
        <w:tc>
          <w:tcPr>
            <w:tcW w:w="988" w:type="dxa"/>
            <w:vAlign w:val="center"/>
          </w:tcPr>
          <w:p w14:paraId="4B614209" w14:textId="77777777" w:rsidR="00385BF7" w:rsidRPr="005118CC" w:rsidRDefault="00385BF7" w:rsidP="0080322A">
            <w:pPr>
              <w:numPr>
                <w:ilvl w:val="0"/>
                <w:numId w:val="10"/>
              </w:numPr>
              <w:ind w:left="720"/>
              <w:contextualSpacing/>
            </w:pPr>
          </w:p>
        </w:tc>
        <w:tc>
          <w:tcPr>
            <w:tcW w:w="1701" w:type="dxa"/>
            <w:vAlign w:val="center"/>
          </w:tcPr>
          <w:p w14:paraId="6D2F3C04" w14:textId="77777777" w:rsidR="00385BF7" w:rsidRPr="005118CC" w:rsidRDefault="00385BF7" w:rsidP="00385BF7">
            <w:r w:rsidRPr="005118CC">
              <w:t>CR14042</w:t>
            </w:r>
          </w:p>
        </w:tc>
        <w:tc>
          <w:tcPr>
            <w:tcW w:w="4961" w:type="dxa"/>
            <w:vAlign w:val="center"/>
          </w:tcPr>
          <w:p w14:paraId="481E631C" w14:textId="77777777" w:rsidR="00385BF7" w:rsidRPr="005118CC" w:rsidRDefault="00385BF7" w:rsidP="00385BF7">
            <w:r w:rsidRPr="005118CC">
              <w:t>Позабалансові операції</w:t>
            </w:r>
          </w:p>
        </w:tc>
        <w:tc>
          <w:tcPr>
            <w:tcW w:w="1984" w:type="dxa"/>
            <w:vAlign w:val="center"/>
          </w:tcPr>
          <w:p w14:paraId="50CCF42D" w14:textId="71E0A144" w:rsidR="00385BF7" w:rsidRPr="005118CC" w:rsidRDefault="003131AC" w:rsidP="00385BF7">
            <w:r w:rsidRPr="005118CC">
              <w:rPr>
                <w:lang w:val="en-US"/>
              </w:rPr>
              <w:t>T</w:t>
            </w:r>
            <w:r w:rsidR="00385BF7" w:rsidRPr="005118CC">
              <w:t>070</w:t>
            </w:r>
          </w:p>
        </w:tc>
        <w:tc>
          <w:tcPr>
            <w:tcW w:w="2268" w:type="dxa"/>
            <w:vAlign w:val="center"/>
          </w:tcPr>
          <w:p w14:paraId="61C0355E" w14:textId="7166C367" w:rsidR="00385BF7" w:rsidRPr="005118CC" w:rsidRDefault="003131AC" w:rsidP="00385BF7">
            <w:r w:rsidRPr="005118CC">
              <w:rPr>
                <w:lang w:val="en-US"/>
              </w:rPr>
              <w:t>T</w:t>
            </w:r>
            <w:r w:rsidR="00385BF7" w:rsidRPr="005118CC">
              <w:t>020, R060, R030</w:t>
            </w:r>
          </w:p>
        </w:tc>
        <w:tc>
          <w:tcPr>
            <w:tcW w:w="1985" w:type="dxa"/>
            <w:vAlign w:val="center"/>
          </w:tcPr>
          <w:p w14:paraId="25CC3AE1" w14:textId="77777777" w:rsidR="00385BF7" w:rsidRPr="005118CC" w:rsidRDefault="00385BF7" w:rsidP="00385BF7">
            <w:r w:rsidRPr="005118CC">
              <w:t>Немає</w:t>
            </w:r>
          </w:p>
        </w:tc>
        <w:tc>
          <w:tcPr>
            <w:tcW w:w="1276" w:type="dxa"/>
            <w:vAlign w:val="center"/>
          </w:tcPr>
          <w:p w14:paraId="26FB9A83" w14:textId="77777777" w:rsidR="00385BF7" w:rsidRPr="005118CC" w:rsidRDefault="00385BF7" w:rsidP="00385BF7">
            <w:r w:rsidRPr="005118CC">
              <w:t>CR14</w:t>
            </w:r>
          </w:p>
        </w:tc>
      </w:tr>
      <w:tr w:rsidR="005118CC" w:rsidRPr="005118CC" w14:paraId="57956E6A" w14:textId="77777777" w:rsidTr="00EC4377">
        <w:trPr>
          <w:cantSplit/>
          <w:jc w:val="center"/>
        </w:trPr>
        <w:tc>
          <w:tcPr>
            <w:tcW w:w="988" w:type="dxa"/>
            <w:vAlign w:val="center"/>
          </w:tcPr>
          <w:p w14:paraId="0950334F" w14:textId="77777777" w:rsidR="00385BF7" w:rsidRPr="005118CC" w:rsidRDefault="00385BF7" w:rsidP="0080322A">
            <w:pPr>
              <w:numPr>
                <w:ilvl w:val="0"/>
                <w:numId w:val="10"/>
              </w:numPr>
              <w:ind w:left="720"/>
              <w:contextualSpacing/>
            </w:pPr>
          </w:p>
        </w:tc>
        <w:tc>
          <w:tcPr>
            <w:tcW w:w="1701" w:type="dxa"/>
            <w:vAlign w:val="center"/>
          </w:tcPr>
          <w:p w14:paraId="64CD24F4" w14:textId="77777777" w:rsidR="00385BF7" w:rsidRPr="005118CC" w:rsidRDefault="00385BF7" w:rsidP="00385BF7">
            <w:r w:rsidRPr="005118CC">
              <w:t>CR170001</w:t>
            </w:r>
          </w:p>
        </w:tc>
        <w:tc>
          <w:tcPr>
            <w:tcW w:w="4961" w:type="dxa"/>
            <w:vAlign w:val="center"/>
          </w:tcPr>
          <w:p w14:paraId="2D0F9AE1" w14:textId="77777777" w:rsidR="00385BF7" w:rsidRPr="005118CC" w:rsidRDefault="00385BF7" w:rsidP="00385BF7">
            <w:r w:rsidRPr="005118CC">
              <w:t>Сума залученого додаткового пайового внеску</w:t>
            </w:r>
          </w:p>
        </w:tc>
        <w:tc>
          <w:tcPr>
            <w:tcW w:w="1984" w:type="dxa"/>
            <w:vAlign w:val="center"/>
          </w:tcPr>
          <w:p w14:paraId="4AB57557" w14:textId="77777777" w:rsidR="00385BF7" w:rsidRPr="005118CC" w:rsidRDefault="00385BF7" w:rsidP="00385BF7">
            <w:r w:rsidRPr="005118CC">
              <w:t>T100</w:t>
            </w:r>
          </w:p>
        </w:tc>
        <w:tc>
          <w:tcPr>
            <w:tcW w:w="2268" w:type="dxa"/>
            <w:vAlign w:val="center"/>
          </w:tcPr>
          <w:p w14:paraId="2E636F03" w14:textId="77777777" w:rsidR="00385BF7" w:rsidRPr="005118CC" w:rsidRDefault="00385BF7" w:rsidP="00385BF7">
            <w:r w:rsidRPr="005118CC">
              <w:t>K021, K060</w:t>
            </w:r>
          </w:p>
        </w:tc>
        <w:tc>
          <w:tcPr>
            <w:tcW w:w="1985" w:type="dxa"/>
            <w:vAlign w:val="center"/>
          </w:tcPr>
          <w:p w14:paraId="37A688DA" w14:textId="77777777" w:rsidR="00385BF7" w:rsidRPr="005118CC" w:rsidRDefault="00385BF7" w:rsidP="00385BF7">
            <w:r w:rsidRPr="005118CC">
              <w:t>K020, Q001, Q003_3, Q007_13</w:t>
            </w:r>
          </w:p>
        </w:tc>
        <w:tc>
          <w:tcPr>
            <w:tcW w:w="1276" w:type="dxa"/>
            <w:vAlign w:val="center"/>
          </w:tcPr>
          <w:p w14:paraId="0ADCE6F8" w14:textId="77777777" w:rsidR="00385BF7" w:rsidRPr="005118CC" w:rsidRDefault="00385BF7" w:rsidP="00385BF7">
            <w:r w:rsidRPr="005118CC">
              <w:t>CR17</w:t>
            </w:r>
          </w:p>
        </w:tc>
      </w:tr>
      <w:tr w:rsidR="005118CC" w:rsidRPr="005118CC" w14:paraId="4752B790" w14:textId="77777777" w:rsidTr="00EC4377">
        <w:trPr>
          <w:cantSplit/>
          <w:jc w:val="center"/>
        </w:trPr>
        <w:tc>
          <w:tcPr>
            <w:tcW w:w="988" w:type="dxa"/>
            <w:vAlign w:val="center"/>
          </w:tcPr>
          <w:p w14:paraId="1AB9CCCD" w14:textId="77777777" w:rsidR="00385BF7" w:rsidRPr="005118CC" w:rsidRDefault="00385BF7" w:rsidP="0080322A">
            <w:pPr>
              <w:numPr>
                <w:ilvl w:val="0"/>
                <w:numId w:val="10"/>
              </w:numPr>
              <w:ind w:left="720"/>
              <w:contextualSpacing/>
            </w:pPr>
          </w:p>
        </w:tc>
        <w:tc>
          <w:tcPr>
            <w:tcW w:w="1701" w:type="dxa"/>
            <w:vAlign w:val="center"/>
          </w:tcPr>
          <w:p w14:paraId="64F2845A" w14:textId="77777777" w:rsidR="00385BF7" w:rsidRPr="005118CC" w:rsidRDefault="00385BF7" w:rsidP="00385BF7">
            <w:r w:rsidRPr="005118CC">
              <w:t>CR170002</w:t>
            </w:r>
          </w:p>
        </w:tc>
        <w:tc>
          <w:tcPr>
            <w:tcW w:w="4961" w:type="dxa"/>
            <w:vAlign w:val="center"/>
          </w:tcPr>
          <w:p w14:paraId="46CC4D28" w14:textId="71854E1C" w:rsidR="00385BF7" w:rsidRPr="005118CC" w:rsidRDefault="00385BF7" w:rsidP="00B56694">
            <w:r w:rsidRPr="005118CC">
              <w:t xml:space="preserve">Сума поверненого додаткового пайового внеску </w:t>
            </w:r>
            <w:r w:rsidR="00B56694">
              <w:t>в</w:t>
            </w:r>
            <w:r w:rsidR="00B56694" w:rsidRPr="005118CC">
              <w:t xml:space="preserve"> </w:t>
            </w:r>
            <w:r w:rsidRPr="005118CC">
              <w:t>грошовому вигляді</w:t>
            </w:r>
          </w:p>
        </w:tc>
        <w:tc>
          <w:tcPr>
            <w:tcW w:w="1984" w:type="dxa"/>
            <w:vAlign w:val="center"/>
          </w:tcPr>
          <w:p w14:paraId="26B8D6EB" w14:textId="77777777" w:rsidR="00385BF7" w:rsidRPr="005118CC" w:rsidRDefault="00385BF7" w:rsidP="00385BF7">
            <w:r w:rsidRPr="005118CC">
              <w:t>T100</w:t>
            </w:r>
          </w:p>
        </w:tc>
        <w:tc>
          <w:tcPr>
            <w:tcW w:w="2268" w:type="dxa"/>
            <w:vAlign w:val="center"/>
          </w:tcPr>
          <w:p w14:paraId="1C19B19E" w14:textId="77777777" w:rsidR="00385BF7" w:rsidRPr="005118CC" w:rsidRDefault="00385BF7" w:rsidP="00385BF7">
            <w:r w:rsidRPr="005118CC">
              <w:t>K021, K060</w:t>
            </w:r>
          </w:p>
        </w:tc>
        <w:tc>
          <w:tcPr>
            <w:tcW w:w="1985" w:type="dxa"/>
            <w:vAlign w:val="center"/>
          </w:tcPr>
          <w:p w14:paraId="20BFAF60" w14:textId="77777777" w:rsidR="00385BF7" w:rsidRPr="005118CC" w:rsidRDefault="00385BF7" w:rsidP="00385BF7">
            <w:r w:rsidRPr="005118CC">
              <w:t>K020, Q001, Q003_3, Q007_13</w:t>
            </w:r>
          </w:p>
        </w:tc>
        <w:tc>
          <w:tcPr>
            <w:tcW w:w="1276" w:type="dxa"/>
            <w:vAlign w:val="center"/>
          </w:tcPr>
          <w:p w14:paraId="74B7B975" w14:textId="77777777" w:rsidR="00385BF7" w:rsidRPr="005118CC" w:rsidRDefault="00385BF7" w:rsidP="00385BF7">
            <w:r w:rsidRPr="005118CC">
              <w:t>CR17</w:t>
            </w:r>
          </w:p>
        </w:tc>
      </w:tr>
      <w:tr w:rsidR="005118CC" w:rsidRPr="005118CC" w14:paraId="755FDCC1" w14:textId="77777777" w:rsidTr="00EC4377">
        <w:trPr>
          <w:cantSplit/>
          <w:jc w:val="center"/>
        </w:trPr>
        <w:tc>
          <w:tcPr>
            <w:tcW w:w="988" w:type="dxa"/>
            <w:vAlign w:val="center"/>
          </w:tcPr>
          <w:p w14:paraId="4B58E51B" w14:textId="77777777" w:rsidR="00385BF7" w:rsidRPr="005118CC" w:rsidRDefault="00385BF7" w:rsidP="0080322A">
            <w:pPr>
              <w:numPr>
                <w:ilvl w:val="0"/>
                <w:numId w:val="10"/>
              </w:numPr>
              <w:ind w:left="720"/>
              <w:contextualSpacing/>
            </w:pPr>
          </w:p>
        </w:tc>
        <w:tc>
          <w:tcPr>
            <w:tcW w:w="1701" w:type="dxa"/>
            <w:vAlign w:val="center"/>
          </w:tcPr>
          <w:p w14:paraId="2C5A15D3" w14:textId="77777777" w:rsidR="00385BF7" w:rsidRPr="005118CC" w:rsidRDefault="00385BF7" w:rsidP="00385BF7">
            <w:r w:rsidRPr="005118CC">
              <w:t>CR170003</w:t>
            </w:r>
          </w:p>
        </w:tc>
        <w:tc>
          <w:tcPr>
            <w:tcW w:w="4961" w:type="dxa"/>
            <w:vAlign w:val="center"/>
          </w:tcPr>
          <w:p w14:paraId="17041167" w14:textId="77777777" w:rsidR="00385BF7" w:rsidRPr="005118CC" w:rsidRDefault="00385BF7" w:rsidP="00385BF7">
            <w:r w:rsidRPr="005118CC">
              <w:t>Сума поверненого додаткового пайового внеску шляхом погашення заборгованості за кредитним договором</w:t>
            </w:r>
          </w:p>
        </w:tc>
        <w:tc>
          <w:tcPr>
            <w:tcW w:w="1984" w:type="dxa"/>
            <w:vAlign w:val="center"/>
          </w:tcPr>
          <w:p w14:paraId="121C566A" w14:textId="77777777" w:rsidR="00385BF7" w:rsidRPr="005118CC" w:rsidRDefault="00385BF7" w:rsidP="00385BF7">
            <w:r w:rsidRPr="005118CC">
              <w:t>T100</w:t>
            </w:r>
          </w:p>
        </w:tc>
        <w:tc>
          <w:tcPr>
            <w:tcW w:w="2268" w:type="dxa"/>
            <w:vAlign w:val="center"/>
          </w:tcPr>
          <w:p w14:paraId="642BEA9C" w14:textId="77777777" w:rsidR="00385BF7" w:rsidRPr="005118CC" w:rsidRDefault="00385BF7" w:rsidP="00385BF7">
            <w:r w:rsidRPr="005118CC">
              <w:t>K021, K060</w:t>
            </w:r>
          </w:p>
        </w:tc>
        <w:tc>
          <w:tcPr>
            <w:tcW w:w="1985" w:type="dxa"/>
            <w:vAlign w:val="center"/>
          </w:tcPr>
          <w:p w14:paraId="03D4552B" w14:textId="77777777" w:rsidR="00385BF7" w:rsidRPr="005118CC" w:rsidRDefault="00385BF7" w:rsidP="00385BF7">
            <w:r w:rsidRPr="005118CC">
              <w:t>K020, Q001, Q003_3, Q007_13</w:t>
            </w:r>
          </w:p>
        </w:tc>
        <w:tc>
          <w:tcPr>
            <w:tcW w:w="1276" w:type="dxa"/>
            <w:vAlign w:val="center"/>
          </w:tcPr>
          <w:p w14:paraId="03D3F4B8" w14:textId="77777777" w:rsidR="00385BF7" w:rsidRPr="005118CC" w:rsidRDefault="00385BF7" w:rsidP="00385BF7">
            <w:r w:rsidRPr="005118CC">
              <w:t>CR17</w:t>
            </w:r>
          </w:p>
        </w:tc>
      </w:tr>
      <w:tr w:rsidR="005118CC" w:rsidRPr="005118CC" w14:paraId="09A7458B" w14:textId="77777777" w:rsidTr="00EC4377">
        <w:trPr>
          <w:cantSplit/>
          <w:jc w:val="center"/>
        </w:trPr>
        <w:tc>
          <w:tcPr>
            <w:tcW w:w="988" w:type="dxa"/>
            <w:vAlign w:val="center"/>
          </w:tcPr>
          <w:p w14:paraId="79A4D4DE" w14:textId="77777777" w:rsidR="00385BF7" w:rsidRPr="005118CC" w:rsidRDefault="00385BF7" w:rsidP="0080322A">
            <w:pPr>
              <w:numPr>
                <w:ilvl w:val="0"/>
                <w:numId w:val="10"/>
              </w:numPr>
              <w:ind w:left="720"/>
              <w:contextualSpacing/>
            </w:pPr>
          </w:p>
        </w:tc>
        <w:tc>
          <w:tcPr>
            <w:tcW w:w="1701" w:type="dxa"/>
            <w:vAlign w:val="center"/>
          </w:tcPr>
          <w:p w14:paraId="4387331F" w14:textId="77777777" w:rsidR="00385BF7" w:rsidRPr="005118CC" w:rsidRDefault="00385BF7" w:rsidP="00385BF7">
            <w:r w:rsidRPr="005118CC">
              <w:t>CR170004</w:t>
            </w:r>
          </w:p>
        </w:tc>
        <w:tc>
          <w:tcPr>
            <w:tcW w:w="4961" w:type="dxa"/>
            <w:vAlign w:val="center"/>
          </w:tcPr>
          <w:p w14:paraId="34C10A73" w14:textId="1A72FFA4" w:rsidR="00385BF7" w:rsidRPr="005118CC" w:rsidRDefault="00385BF7" w:rsidP="00B56694">
            <w:r w:rsidRPr="005118CC">
              <w:t xml:space="preserve">Сума поверненого додаткового пайового внеску шляхом спрямування </w:t>
            </w:r>
            <w:r w:rsidR="00B56694">
              <w:t>в</w:t>
            </w:r>
            <w:r w:rsidRPr="005118CC">
              <w:t xml:space="preserve"> резервний капітал</w:t>
            </w:r>
          </w:p>
        </w:tc>
        <w:tc>
          <w:tcPr>
            <w:tcW w:w="1984" w:type="dxa"/>
            <w:vAlign w:val="center"/>
          </w:tcPr>
          <w:p w14:paraId="6CBA9D9D" w14:textId="77777777" w:rsidR="00385BF7" w:rsidRPr="005118CC" w:rsidRDefault="00385BF7" w:rsidP="00385BF7">
            <w:r w:rsidRPr="005118CC">
              <w:t>T100</w:t>
            </w:r>
          </w:p>
        </w:tc>
        <w:tc>
          <w:tcPr>
            <w:tcW w:w="2268" w:type="dxa"/>
            <w:vAlign w:val="center"/>
          </w:tcPr>
          <w:p w14:paraId="4E3D86F2" w14:textId="77777777" w:rsidR="00385BF7" w:rsidRPr="005118CC" w:rsidRDefault="00385BF7" w:rsidP="00385BF7">
            <w:r w:rsidRPr="005118CC">
              <w:t>K021, K060</w:t>
            </w:r>
          </w:p>
        </w:tc>
        <w:tc>
          <w:tcPr>
            <w:tcW w:w="1985" w:type="dxa"/>
            <w:vAlign w:val="center"/>
          </w:tcPr>
          <w:p w14:paraId="296ED5F2" w14:textId="77777777" w:rsidR="00385BF7" w:rsidRPr="005118CC" w:rsidRDefault="00385BF7" w:rsidP="00385BF7">
            <w:r w:rsidRPr="005118CC">
              <w:t>K020, Q001, Q003_3, Q007_13</w:t>
            </w:r>
          </w:p>
        </w:tc>
        <w:tc>
          <w:tcPr>
            <w:tcW w:w="1276" w:type="dxa"/>
            <w:vAlign w:val="center"/>
          </w:tcPr>
          <w:p w14:paraId="1C126B33" w14:textId="77777777" w:rsidR="00385BF7" w:rsidRPr="005118CC" w:rsidRDefault="00385BF7" w:rsidP="00385BF7">
            <w:r w:rsidRPr="005118CC">
              <w:t>CR17</w:t>
            </w:r>
          </w:p>
        </w:tc>
      </w:tr>
      <w:tr w:rsidR="005118CC" w:rsidRPr="005118CC" w14:paraId="1A63731C" w14:textId="77777777" w:rsidTr="00EC4377">
        <w:trPr>
          <w:cantSplit/>
          <w:jc w:val="center"/>
        </w:trPr>
        <w:tc>
          <w:tcPr>
            <w:tcW w:w="988" w:type="dxa"/>
            <w:vAlign w:val="center"/>
          </w:tcPr>
          <w:p w14:paraId="712399F1" w14:textId="77777777" w:rsidR="00385BF7" w:rsidRPr="005118CC" w:rsidRDefault="00385BF7" w:rsidP="0080322A">
            <w:pPr>
              <w:numPr>
                <w:ilvl w:val="0"/>
                <w:numId w:val="10"/>
              </w:numPr>
              <w:ind w:left="720"/>
              <w:contextualSpacing/>
            </w:pPr>
          </w:p>
        </w:tc>
        <w:tc>
          <w:tcPr>
            <w:tcW w:w="1701" w:type="dxa"/>
            <w:vAlign w:val="center"/>
          </w:tcPr>
          <w:p w14:paraId="7DD5B872" w14:textId="77777777" w:rsidR="00385BF7" w:rsidRPr="005118CC" w:rsidRDefault="00385BF7" w:rsidP="00385BF7">
            <w:r w:rsidRPr="005118CC">
              <w:t>CR170005</w:t>
            </w:r>
          </w:p>
        </w:tc>
        <w:tc>
          <w:tcPr>
            <w:tcW w:w="4961" w:type="dxa"/>
            <w:vAlign w:val="center"/>
          </w:tcPr>
          <w:p w14:paraId="0B11DE09" w14:textId="77777777" w:rsidR="00385BF7" w:rsidRPr="005118CC" w:rsidRDefault="00385BF7" w:rsidP="00385BF7">
            <w:r w:rsidRPr="005118CC">
              <w:t>Сума поверненого додаткового пайового внеску шляхом спрямування на покриття збитків</w:t>
            </w:r>
          </w:p>
        </w:tc>
        <w:tc>
          <w:tcPr>
            <w:tcW w:w="1984" w:type="dxa"/>
            <w:vAlign w:val="center"/>
          </w:tcPr>
          <w:p w14:paraId="477FB30B" w14:textId="77777777" w:rsidR="00385BF7" w:rsidRPr="005118CC" w:rsidRDefault="00385BF7" w:rsidP="00385BF7">
            <w:r w:rsidRPr="005118CC">
              <w:t>T100</w:t>
            </w:r>
          </w:p>
        </w:tc>
        <w:tc>
          <w:tcPr>
            <w:tcW w:w="2268" w:type="dxa"/>
            <w:vAlign w:val="center"/>
          </w:tcPr>
          <w:p w14:paraId="09049A8C" w14:textId="77777777" w:rsidR="00385BF7" w:rsidRPr="005118CC" w:rsidRDefault="00385BF7" w:rsidP="00385BF7">
            <w:r w:rsidRPr="005118CC">
              <w:t>K021, K060</w:t>
            </w:r>
          </w:p>
        </w:tc>
        <w:tc>
          <w:tcPr>
            <w:tcW w:w="1985" w:type="dxa"/>
            <w:vAlign w:val="center"/>
          </w:tcPr>
          <w:p w14:paraId="10A98F68" w14:textId="77777777" w:rsidR="00385BF7" w:rsidRPr="005118CC" w:rsidRDefault="00385BF7" w:rsidP="00385BF7">
            <w:r w:rsidRPr="005118CC">
              <w:t>K020, Q001, Q003_3, Q007_13</w:t>
            </w:r>
          </w:p>
        </w:tc>
        <w:tc>
          <w:tcPr>
            <w:tcW w:w="1276" w:type="dxa"/>
            <w:vAlign w:val="center"/>
          </w:tcPr>
          <w:p w14:paraId="53EF3224" w14:textId="77777777" w:rsidR="00385BF7" w:rsidRPr="005118CC" w:rsidRDefault="00385BF7" w:rsidP="00385BF7">
            <w:r w:rsidRPr="005118CC">
              <w:t>CR17</w:t>
            </w:r>
          </w:p>
        </w:tc>
      </w:tr>
      <w:tr w:rsidR="005118CC" w:rsidRPr="005118CC" w14:paraId="0F895FA2" w14:textId="77777777" w:rsidTr="00EC4377">
        <w:trPr>
          <w:cantSplit/>
          <w:jc w:val="center"/>
        </w:trPr>
        <w:tc>
          <w:tcPr>
            <w:tcW w:w="988" w:type="dxa"/>
            <w:vAlign w:val="center"/>
          </w:tcPr>
          <w:p w14:paraId="7443BF74" w14:textId="77777777" w:rsidR="00385BF7" w:rsidRPr="005118CC" w:rsidRDefault="00385BF7" w:rsidP="0080322A">
            <w:pPr>
              <w:numPr>
                <w:ilvl w:val="0"/>
                <w:numId w:val="10"/>
              </w:numPr>
              <w:ind w:left="720"/>
              <w:contextualSpacing/>
            </w:pPr>
          </w:p>
        </w:tc>
        <w:tc>
          <w:tcPr>
            <w:tcW w:w="1701" w:type="dxa"/>
            <w:vAlign w:val="center"/>
          </w:tcPr>
          <w:p w14:paraId="6614AD84" w14:textId="77777777" w:rsidR="00385BF7" w:rsidRPr="005118CC" w:rsidRDefault="00385BF7" w:rsidP="00385BF7">
            <w:r w:rsidRPr="005118CC">
              <w:t>CR170006</w:t>
            </w:r>
          </w:p>
        </w:tc>
        <w:tc>
          <w:tcPr>
            <w:tcW w:w="4961" w:type="dxa"/>
            <w:vAlign w:val="center"/>
          </w:tcPr>
          <w:p w14:paraId="42517BD7" w14:textId="77777777" w:rsidR="00385BF7" w:rsidRPr="005118CC" w:rsidRDefault="00385BF7" w:rsidP="00385BF7">
            <w:r w:rsidRPr="005118CC">
              <w:t>Залишок додаткового пайового внеску</w:t>
            </w:r>
          </w:p>
        </w:tc>
        <w:tc>
          <w:tcPr>
            <w:tcW w:w="1984" w:type="dxa"/>
            <w:vAlign w:val="center"/>
          </w:tcPr>
          <w:p w14:paraId="4B08CD9B" w14:textId="77777777" w:rsidR="00385BF7" w:rsidRPr="005118CC" w:rsidRDefault="00385BF7" w:rsidP="00385BF7">
            <w:r w:rsidRPr="005118CC">
              <w:t>T100</w:t>
            </w:r>
          </w:p>
        </w:tc>
        <w:tc>
          <w:tcPr>
            <w:tcW w:w="2268" w:type="dxa"/>
            <w:vAlign w:val="center"/>
          </w:tcPr>
          <w:p w14:paraId="2BC49FBB" w14:textId="77777777" w:rsidR="00385BF7" w:rsidRPr="005118CC" w:rsidRDefault="00385BF7" w:rsidP="00385BF7">
            <w:r w:rsidRPr="005118CC">
              <w:t>K021, K060</w:t>
            </w:r>
          </w:p>
        </w:tc>
        <w:tc>
          <w:tcPr>
            <w:tcW w:w="1985" w:type="dxa"/>
            <w:vAlign w:val="center"/>
          </w:tcPr>
          <w:p w14:paraId="31309C68" w14:textId="77777777" w:rsidR="00385BF7" w:rsidRPr="005118CC" w:rsidRDefault="00385BF7" w:rsidP="00385BF7">
            <w:r w:rsidRPr="005118CC">
              <w:t>K020, Q001, Q003_3, Q007_13</w:t>
            </w:r>
          </w:p>
        </w:tc>
        <w:tc>
          <w:tcPr>
            <w:tcW w:w="1276" w:type="dxa"/>
            <w:vAlign w:val="center"/>
          </w:tcPr>
          <w:p w14:paraId="30ED0298" w14:textId="77777777" w:rsidR="00385BF7" w:rsidRPr="005118CC" w:rsidRDefault="00385BF7" w:rsidP="00385BF7">
            <w:r w:rsidRPr="005118CC">
              <w:t>CR17</w:t>
            </w:r>
          </w:p>
        </w:tc>
      </w:tr>
      <w:tr w:rsidR="005118CC" w:rsidRPr="005118CC" w14:paraId="57CF03FD" w14:textId="77777777" w:rsidTr="00EC4377">
        <w:trPr>
          <w:cantSplit/>
          <w:jc w:val="center"/>
        </w:trPr>
        <w:tc>
          <w:tcPr>
            <w:tcW w:w="988" w:type="dxa"/>
            <w:vAlign w:val="center"/>
          </w:tcPr>
          <w:p w14:paraId="2426783C" w14:textId="77777777" w:rsidR="00385BF7" w:rsidRPr="005118CC" w:rsidRDefault="00385BF7" w:rsidP="0080322A">
            <w:pPr>
              <w:numPr>
                <w:ilvl w:val="0"/>
                <w:numId w:val="10"/>
              </w:numPr>
              <w:ind w:left="720"/>
              <w:contextualSpacing/>
            </w:pPr>
          </w:p>
        </w:tc>
        <w:tc>
          <w:tcPr>
            <w:tcW w:w="1701" w:type="dxa"/>
            <w:vAlign w:val="center"/>
          </w:tcPr>
          <w:p w14:paraId="72DF59FB" w14:textId="77777777" w:rsidR="00385BF7" w:rsidRPr="005118CC" w:rsidRDefault="00385BF7" w:rsidP="00385BF7">
            <w:r w:rsidRPr="005118CC">
              <w:t>CR170007</w:t>
            </w:r>
          </w:p>
        </w:tc>
        <w:tc>
          <w:tcPr>
            <w:tcW w:w="4961" w:type="dxa"/>
            <w:vAlign w:val="center"/>
          </w:tcPr>
          <w:p w14:paraId="7D8BD742" w14:textId="77777777" w:rsidR="00385BF7" w:rsidRPr="005118CC" w:rsidRDefault="00385BF7" w:rsidP="00385BF7">
            <w:r w:rsidRPr="005118CC">
              <w:t>Нарахований дохід на додатковий пайовий внесок</w:t>
            </w:r>
          </w:p>
        </w:tc>
        <w:tc>
          <w:tcPr>
            <w:tcW w:w="1984" w:type="dxa"/>
            <w:vAlign w:val="center"/>
          </w:tcPr>
          <w:p w14:paraId="78CE0086" w14:textId="77777777" w:rsidR="00385BF7" w:rsidRPr="005118CC" w:rsidRDefault="00385BF7" w:rsidP="00385BF7">
            <w:r w:rsidRPr="005118CC">
              <w:t>T100</w:t>
            </w:r>
          </w:p>
        </w:tc>
        <w:tc>
          <w:tcPr>
            <w:tcW w:w="2268" w:type="dxa"/>
            <w:vAlign w:val="center"/>
          </w:tcPr>
          <w:p w14:paraId="11F71722" w14:textId="77777777" w:rsidR="00385BF7" w:rsidRPr="005118CC" w:rsidRDefault="00385BF7" w:rsidP="00385BF7">
            <w:r w:rsidRPr="005118CC">
              <w:t>K021, K060</w:t>
            </w:r>
          </w:p>
        </w:tc>
        <w:tc>
          <w:tcPr>
            <w:tcW w:w="1985" w:type="dxa"/>
            <w:vAlign w:val="center"/>
          </w:tcPr>
          <w:p w14:paraId="4F3F2FF8" w14:textId="77777777" w:rsidR="00385BF7" w:rsidRPr="005118CC" w:rsidRDefault="00385BF7" w:rsidP="00385BF7">
            <w:r w:rsidRPr="005118CC">
              <w:t>K020, Q001, Q003_3, Q007_13</w:t>
            </w:r>
          </w:p>
        </w:tc>
        <w:tc>
          <w:tcPr>
            <w:tcW w:w="1276" w:type="dxa"/>
            <w:vAlign w:val="center"/>
          </w:tcPr>
          <w:p w14:paraId="462014E9" w14:textId="77777777" w:rsidR="00385BF7" w:rsidRPr="005118CC" w:rsidRDefault="00385BF7" w:rsidP="00385BF7">
            <w:r w:rsidRPr="005118CC">
              <w:t>CR17</w:t>
            </w:r>
          </w:p>
        </w:tc>
      </w:tr>
      <w:tr w:rsidR="005118CC" w:rsidRPr="005118CC" w14:paraId="744D9230" w14:textId="77777777" w:rsidTr="00EC4377">
        <w:trPr>
          <w:cantSplit/>
          <w:jc w:val="center"/>
        </w:trPr>
        <w:tc>
          <w:tcPr>
            <w:tcW w:w="988" w:type="dxa"/>
            <w:vAlign w:val="center"/>
          </w:tcPr>
          <w:p w14:paraId="3BD8D67B" w14:textId="77777777" w:rsidR="00385BF7" w:rsidRPr="005118CC" w:rsidRDefault="00385BF7" w:rsidP="0080322A">
            <w:pPr>
              <w:numPr>
                <w:ilvl w:val="0"/>
                <w:numId w:val="10"/>
              </w:numPr>
              <w:ind w:left="720"/>
              <w:contextualSpacing/>
            </w:pPr>
          </w:p>
        </w:tc>
        <w:tc>
          <w:tcPr>
            <w:tcW w:w="1701" w:type="dxa"/>
            <w:vAlign w:val="center"/>
          </w:tcPr>
          <w:p w14:paraId="08A8F0CC" w14:textId="77777777" w:rsidR="00385BF7" w:rsidRPr="005118CC" w:rsidRDefault="00385BF7" w:rsidP="00385BF7">
            <w:r w:rsidRPr="005118CC">
              <w:t>CR170008</w:t>
            </w:r>
          </w:p>
        </w:tc>
        <w:tc>
          <w:tcPr>
            <w:tcW w:w="4961" w:type="dxa"/>
            <w:vAlign w:val="center"/>
          </w:tcPr>
          <w:p w14:paraId="542A79DB" w14:textId="77777777" w:rsidR="00385BF7" w:rsidRPr="005118CC" w:rsidRDefault="00385BF7" w:rsidP="00385BF7">
            <w:r w:rsidRPr="005118CC">
              <w:t>Сума виплаченого доходу, що нарахований на додаткові пайові внески</w:t>
            </w:r>
          </w:p>
        </w:tc>
        <w:tc>
          <w:tcPr>
            <w:tcW w:w="1984" w:type="dxa"/>
            <w:vAlign w:val="center"/>
          </w:tcPr>
          <w:p w14:paraId="7C91A5CA" w14:textId="77777777" w:rsidR="00385BF7" w:rsidRPr="005118CC" w:rsidRDefault="00385BF7" w:rsidP="00385BF7">
            <w:r w:rsidRPr="005118CC">
              <w:t>T100</w:t>
            </w:r>
          </w:p>
        </w:tc>
        <w:tc>
          <w:tcPr>
            <w:tcW w:w="2268" w:type="dxa"/>
            <w:vAlign w:val="center"/>
          </w:tcPr>
          <w:p w14:paraId="7A923169" w14:textId="77777777" w:rsidR="00385BF7" w:rsidRPr="005118CC" w:rsidRDefault="00385BF7" w:rsidP="00385BF7">
            <w:r w:rsidRPr="005118CC">
              <w:t>K021, K060</w:t>
            </w:r>
          </w:p>
        </w:tc>
        <w:tc>
          <w:tcPr>
            <w:tcW w:w="1985" w:type="dxa"/>
            <w:vAlign w:val="center"/>
          </w:tcPr>
          <w:p w14:paraId="557E933D" w14:textId="77777777" w:rsidR="00385BF7" w:rsidRPr="005118CC" w:rsidRDefault="00385BF7" w:rsidP="00385BF7">
            <w:r w:rsidRPr="005118CC">
              <w:t>K020, Q001, Q003_3, Q007_13</w:t>
            </w:r>
          </w:p>
        </w:tc>
        <w:tc>
          <w:tcPr>
            <w:tcW w:w="1276" w:type="dxa"/>
            <w:vAlign w:val="center"/>
          </w:tcPr>
          <w:p w14:paraId="73E35C01" w14:textId="77777777" w:rsidR="00385BF7" w:rsidRPr="005118CC" w:rsidRDefault="00385BF7" w:rsidP="00385BF7">
            <w:r w:rsidRPr="005118CC">
              <w:t>CR17</w:t>
            </w:r>
          </w:p>
        </w:tc>
      </w:tr>
      <w:tr w:rsidR="005118CC" w:rsidRPr="005118CC" w14:paraId="2E8C955E" w14:textId="77777777" w:rsidTr="00EC4377">
        <w:trPr>
          <w:cantSplit/>
          <w:jc w:val="center"/>
        </w:trPr>
        <w:tc>
          <w:tcPr>
            <w:tcW w:w="988" w:type="dxa"/>
            <w:vAlign w:val="center"/>
          </w:tcPr>
          <w:p w14:paraId="5EEE3724" w14:textId="77777777" w:rsidR="00385BF7" w:rsidRPr="005118CC" w:rsidRDefault="00385BF7" w:rsidP="0080322A">
            <w:pPr>
              <w:numPr>
                <w:ilvl w:val="0"/>
                <w:numId w:val="10"/>
              </w:numPr>
              <w:ind w:left="720"/>
              <w:contextualSpacing/>
            </w:pPr>
          </w:p>
        </w:tc>
        <w:tc>
          <w:tcPr>
            <w:tcW w:w="1701" w:type="dxa"/>
            <w:vAlign w:val="center"/>
          </w:tcPr>
          <w:p w14:paraId="73C65C15" w14:textId="77777777" w:rsidR="00385BF7" w:rsidRPr="005118CC" w:rsidRDefault="00385BF7" w:rsidP="00385BF7">
            <w:r w:rsidRPr="005118CC">
              <w:t>CR170009</w:t>
            </w:r>
          </w:p>
        </w:tc>
        <w:tc>
          <w:tcPr>
            <w:tcW w:w="4961" w:type="dxa"/>
            <w:vAlign w:val="center"/>
          </w:tcPr>
          <w:p w14:paraId="1BC78313" w14:textId="77777777" w:rsidR="00385BF7" w:rsidRPr="005118CC" w:rsidRDefault="00385BF7" w:rsidP="00385BF7">
            <w:r w:rsidRPr="005118CC">
              <w:t>Залишок невиплаченого доходу на додатковий пайовий внесок</w:t>
            </w:r>
          </w:p>
        </w:tc>
        <w:tc>
          <w:tcPr>
            <w:tcW w:w="1984" w:type="dxa"/>
            <w:vAlign w:val="center"/>
          </w:tcPr>
          <w:p w14:paraId="4FFC23AD" w14:textId="77777777" w:rsidR="00385BF7" w:rsidRPr="005118CC" w:rsidRDefault="00385BF7" w:rsidP="00385BF7">
            <w:r w:rsidRPr="005118CC">
              <w:t>T100</w:t>
            </w:r>
          </w:p>
        </w:tc>
        <w:tc>
          <w:tcPr>
            <w:tcW w:w="2268" w:type="dxa"/>
            <w:vAlign w:val="center"/>
          </w:tcPr>
          <w:p w14:paraId="16F19165" w14:textId="77777777" w:rsidR="00385BF7" w:rsidRPr="005118CC" w:rsidRDefault="00385BF7" w:rsidP="00385BF7">
            <w:r w:rsidRPr="005118CC">
              <w:t>K021, K060</w:t>
            </w:r>
          </w:p>
        </w:tc>
        <w:tc>
          <w:tcPr>
            <w:tcW w:w="1985" w:type="dxa"/>
            <w:vAlign w:val="center"/>
          </w:tcPr>
          <w:p w14:paraId="4C639899" w14:textId="77777777" w:rsidR="00385BF7" w:rsidRPr="005118CC" w:rsidRDefault="00385BF7" w:rsidP="00385BF7">
            <w:r w:rsidRPr="005118CC">
              <w:t>K020, Q001, Q003_3, Q007_13</w:t>
            </w:r>
          </w:p>
        </w:tc>
        <w:tc>
          <w:tcPr>
            <w:tcW w:w="1276" w:type="dxa"/>
            <w:vAlign w:val="center"/>
          </w:tcPr>
          <w:p w14:paraId="23E1F54F" w14:textId="77777777" w:rsidR="00385BF7" w:rsidRPr="005118CC" w:rsidRDefault="00385BF7" w:rsidP="00385BF7">
            <w:r w:rsidRPr="005118CC">
              <w:t>CR17</w:t>
            </w:r>
          </w:p>
        </w:tc>
      </w:tr>
      <w:tr w:rsidR="005118CC" w:rsidRPr="005118CC" w14:paraId="10DB583C" w14:textId="77777777" w:rsidTr="00EC4377">
        <w:trPr>
          <w:cantSplit/>
          <w:jc w:val="center"/>
        </w:trPr>
        <w:tc>
          <w:tcPr>
            <w:tcW w:w="988" w:type="dxa"/>
            <w:vAlign w:val="center"/>
          </w:tcPr>
          <w:p w14:paraId="624AFD6E" w14:textId="77777777" w:rsidR="00385BF7" w:rsidRPr="005118CC" w:rsidRDefault="00385BF7" w:rsidP="0080322A">
            <w:pPr>
              <w:numPr>
                <w:ilvl w:val="0"/>
                <w:numId w:val="10"/>
              </w:numPr>
              <w:ind w:left="720"/>
              <w:contextualSpacing/>
            </w:pPr>
          </w:p>
        </w:tc>
        <w:tc>
          <w:tcPr>
            <w:tcW w:w="1701" w:type="dxa"/>
            <w:vAlign w:val="center"/>
          </w:tcPr>
          <w:p w14:paraId="71E94D55" w14:textId="77777777" w:rsidR="00385BF7" w:rsidRPr="005118CC" w:rsidRDefault="00385BF7" w:rsidP="00385BF7">
            <w:r w:rsidRPr="005118CC">
              <w:t>CR170010</w:t>
            </w:r>
          </w:p>
        </w:tc>
        <w:tc>
          <w:tcPr>
            <w:tcW w:w="4961" w:type="dxa"/>
            <w:vAlign w:val="center"/>
          </w:tcPr>
          <w:p w14:paraId="1E48B70F" w14:textId="77777777" w:rsidR="00385BF7" w:rsidRPr="005118CC" w:rsidRDefault="00385BF7" w:rsidP="00385BF7">
            <w:r w:rsidRPr="005118CC">
              <w:t>Додатковий пайовий внесок до повернення згідно з рішенням органу управління кредитної спілки</w:t>
            </w:r>
          </w:p>
        </w:tc>
        <w:tc>
          <w:tcPr>
            <w:tcW w:w="1984" w:type="dxa"/>
            <w:vAlign w:val="center"/>
          </w:tcPr>
          <w:p w14:paraId="66A3739E" w14:textId="77777777" w:rsidR="00385BF7" w:rsidRPr="005118CC" w:rsidRDefault="00385BF7" w:rsidP="00385BF7">
            <w:r w:rsidRPr="005118CC">
              <w:t>T100</w:t>
            </w:r>
          </w:p>
        </w:tc>
        <w:tc>
          <w:tcPr>
            <w:tcW w:w="2268" w:type="dxa"/>
            <w:vAlign w:val="center"/>
          </w:tcPr>
          <w:p w14:paraId="279764F1" w14:textId="77777777" w:rsidR="00385BF7" w:rsidRPr="005118CC" w:rsidRDefault="00385BF7" w:rsidP="00385BF7">
            <w:r w:rsidRPr="005118CC">
              <w:t>K021, K060</w:t>
            </w:r>
          </w:p>
        </w:tc>
        <w:tc>
          <w:tcPr>
            <w:tcW w:w="1985" w:type="dxa"/>
            <w:vAlign w:val="center"/>
          </w:tcPr>
          <w:p w14:paraId="760844A5" w14:textId="77777777" w:rsidR="00385BF7" w:rsidRPr="005118CC" w:rsidRDefault="00385BF7" w:rsidP="00385BF7">
            <w:r w:rsidRPr="005118CC">
              <w:t>K020, Q001, Q003_3, Q007_13</w:t>
            </w:r>
          </w:p>
        </w:tc>
        <w:tc>
          <w:tcPr>
            <w:tcW w:w="1276" w:type="dxa"/>
            <w:vAlign w:val="center"/>
          </w:tcPr>
          <w:p w14:paraId="363E58A4" w14:textId="77777777" w:rsidR="00385BF7" w:rsidRPr="005118CC" w:rsidRDefault="00385BF7" w:rsidP="00385BF7">
            <w:r w:rsidRPr="005118CC">
              <w:t>CR17</w:t>
            </w:r>
          </w:p>
        </w:tc>
      </w:tr>
      <w:tr w:rsidR="005118CC" w:rsidRPr="005118CC" w14:paraId="1CECD84D" w14:textId="77777777" w:rsidTr="00EC4377">
        <w:trPr>
          <w:cantSplit/>
          <w:jc w:val="center"/>
        </w:trPr>
        <w:tc>
          <w:tcPr>
            <w:tcW w:w="988" w:type="dxa"/>
            <w:vAlign w:val="center"/>
          </w:tcPr>
          <w:p w14:paraId="49D4A24E" w14:textId="77777777" w:rsidR="00385BF7" w:rsidRPr="005118CC" w:rsidRDefault="00385BF7" w:rsidP="0080322A">
            <w:pPr>
              <w:numPr>
                <w:ilvl w:val="0"/>
                <w:numId w:val="10"/>
              </w:numPr>
              <w:ind w:left="720"/>
              <w:contextualSpacing/>
            </w:pPr>
          </w:p>
        </w:tc>
        <w:tc>
          <w:tcPr>
            <w:tcW w:w="1701" w:type="dxa"/>
            <w:vAlign w:val="center"/>
          </w:tcPr>
          <w:p w14:paraId="7D636020" w14:textId="77777777" w:rsidR="00385BF7" w:rsidRPr="005118CC" w:rsidRDefault="00385BF7" w:rsidP="00385BF7">
            <w:r w:rsidRPr="005118CC">
              <w:t>CR170011</w:t>
            </w:r>
          </w:p>
        </w:tc>
        <w:tc>
          <w:tcPr>
            <w:tcW w:w="4961" w:type="dxa"/>
            <w:vAlign w:val="center"/>
          </w:tcPr>
          <w:p w14:paraId="686BAB00" w14:textId="77777777" w:rsidR="00385BF7" w:rsidRPr="005118CC" w:rsidRDefault="00385BF7" w:rsidP="00385BF7">
            <w:r w:rsidRPr="005118CC">
              <w:t>Прострочена сума додаткових пайових внесків</w:t>
            </w:r>
          </w:p>
        </w:tc>
        <w:tc>
          <w:tcPr>
            <w:tcW w:w="1984" w:type="dxa"/>
            <w:vAlign w:val="center"/>
          </w:tcPr>
          <w:p w14:paraId="058C171D" w14:textId="77777777" w:rsidR="00385BF7" w:rsidRPr="005118CC" w:rsidRDefault="00385BF7" w:rsidP="00385BF7">
            <w:r w:rsidRPr="005118CC">
              <w:t>T100</w:t>
            </w:r>
          </w:p>
        </w:tc>
        <w:tc>
          <w:tcPr>
            <w:tcW w:w="2268" w:type="dxa"/>
            <w:vAlign w:val="center"/>
          </w:tcPr>
          <w:p w14:paraId="6A5F6D87" w14:textId="77777777" w:rsidR="00385BF7" w:rsidRPr="005118CC" w:rsidRDefault="00385BF7" w:rsidP="00385BF7">
            <w:r w:rsidRPr="005118CC">
              <w:t>K021, K060</w:t>
            </w:r>
          </w:p>
        </w:tc>
        <w:tc>
          <w:tcPr>
            <w:tcW w:w="1985" w:type="dxa"/>
            <w:vAlign w:val="center"/>
          </w:tcPr>
          <w:p w14:paraId="69F9C482" w14:textId="77777777" w:rsidR="00385BF7" w:rsidRPr="005118CC" w:rsidRDefault="00385BF7" w:rsidP="00385BF7">
            <w:r w:rsidRPr="005118CC">
              <w:t>K020, Q001, Q003_3, Q007_13</w:t>
            </w:r>
          </w:p>
        </w:tc>
        <w:tc>
          <w:tcPr>
            <w:tcW w:w="1276" w:type="dxa"/>
            <w:vAlign w:val="center"/>
          </w:tcPr>
          <w:p w14:paraId="2DF4A1B8" w14:textId="77777777" w:rsidR="00385BF7" w:rsidRPr="005118CC" w:rsidRDefault="00385BF7" w:rsidP="00385BF7">
            <w:r w:rsidRPr="005118CC">
              <w:t>CR17</w:t>
            </w:r>
          </w:p>
        </w:tc>
      </w:tr>
      <w:tr w:rsidR="005118CC" w:rsidRPr="005118CC" w14:paraId="5EDC2263" w14:textId="77777777" w:rsidTr="00EC4377">
        <w:trPr>
          <w:cantSplit/>
          <w:jc w:val="center"/>
        </w:trPr>
        <w:tc>
          <w:tcPr>
            <w:tcW w:w="988" w:type="dxa"/>
            <w:vAlign w:val="center"/>
          </w:tcPr>
          <w:p w14:paraId="4532CE40" w14:textId="77777777" w:rsidR="00385BF7" w:rsidRPr="005118CC" w:rsidRDefault="00385BF7" w:rsidP="0080322A">
            <w:pPr>
              <w:numPr>
                <w:ilvl w:val="0"/>
                <w:numId w:val="10"/>
              </w:numPr>
              <w:ind w:left="720"/>
              <w:contextualSpacing/>
            </w:pPr>
          </w:p>
        </w:tc>
        <w:tc>
          <w:tcPr>
            <w:tcW w:w="1701" w:type="dxa"/>
            <w:vAlign w:val="center"/>
          </w:tcPr>
          <w:p w14:paraId="491F43A4" w14:textId="77777777" w:rsidR="00385BF7" w:rsidRPr="005118CC" w:rsidRDefault="00385BF7" w:rsidP="00385BF7">
            <w:r w:rsidRPr="005118CC">
              <w:t>CR170012</w:t>
            </w:r>
          </w:p>
        </w:tc>
        <w:tc>
          <w:tcPr>
            <w:tcW w:w="4961" w:type="dxa"/>
            <w:vAlign w:val="center"/>
          </w:tcPr>
          <w:p w14:paraId="4F72D4FA" w14:textId="77777777" w:rsidR="00385BF7" w:rsidRPr="005118CC" w:rsidRDefault="00385BF7" w:rsidP="00385BF7">
            <w:r w:rsidRPr="005118CC">
              <w:t>Кількість днів прострочення повернення додаткових пайових внесків</w:t>
            </w:r>
          </w:p>
        </w:tc>
        <w:tc>
          <w:tcPr>
            <w:tcW w:w="1984" w:type="dxa"/>
            <w:vAlign w:val="center"/>
          </w:tcPr>
          <w:p w14:paraId="036151F7" w14:textId="77777777" w:rsidR="00385BF7" w:rsidRPr="005118CC" w:rsidRDefault="00385BF7" w:rsidP="00385BF7">
            <w:r w:rsidRPr="005118CC">
              <w:t>T100</w:t>
            </w:r>
          </w:p>
        </w:tc>
        <w:tc>
          <w:tcPr>
            <w:tcW w:w="2268" w:type="dxa"/>
            <w:vAlign w:val="center"/>
          </w:tcPr>
          <w:p w14:paraId="47922DB9" w14:textId="77777777" w:rsidR="00385BF7" w:rsidRPr="005118CC" w:rsidRDefault="00385BF7" w:rsidP="00385BF7">
            <w:r w:rsidRPr="005118CC">
              <w:t>K021, K060</w:t>
            </w:r>
          </w:p>
        </w:tc>
        <w:tc>
          <w:tcPr>
            <w:tcW w:w="1985" w:type="dxa"/>
            <w:vAlign w:val="center"/>
          </w:tcPr>
          <w:p w14:paraId="4DF0E680" w14:textId="77777777" w:rsidR="00385BF7" w:rsidRPr="005118CC" w:rsidRDefault="00385BF7" w:rsidP="00385BF7">
            <w:r w:rsidRPr="005118CC">
              <w:t>K020, Q001, Q003_3, Q007_13</w:t>
            </w:r>
          </w:p>
        </w:tc>
        <w:tc>
          <w:tcPr>
            <w:tcW w:w="1276" w:type="dxa"/>
            <w:vAlign w:val="center"/>
          </w:tcPr>
          <w:p w14:paraId="2DC7A39A" w14:textId="77777777" w:rsidR="00385BF7" w:rsidRPr="005118CC" w:rsidRDefault="00385BF7" w:rsidP="00385BF7">
            <w:r w:rsidRPr="005118CC">
              <w:t>CR17</w:t>
            </w:r>
          </w:p>
        </w:tc>
      </w:tr>
      <w:tr w:rsidR="005118CC" w:rsidRPr="005118CC" w14:paraId="0A05B376" w14:textId="77777777" w:rsidTr="00EC4377">
        <w:trPr>
          <w:cantSplit/>
          <w:jc w:val="center"/>
        </w:trPr>
        <w:tc>
          <w:tcPr>
            <w:tcW w:w="988" w:type="dxa"/>
            <w:vAlign w:val="center"/>
          </w:tcPr>
          <w:p w14:paraId="3E2008D5" w14:textId="77777777" w:rsidR="00385BF7" w:rsidRPr="005118CC" w:rsidRDefault="00385BF7" w:rsidP="0080322A">
            <w:pPr>
              <w:numPr>
                <w:ilvl w:val="0"/>
                <w:numId w:val="10"/>
              </w:numPr>
              <w:ind w:left="720"/>
              <w:contextualSpacing/>
            </w:pPr>
          </w:p>
        </w:tc>
        <w:tc>
          <w:tcPr>
            <w:tcW w:w="1701" w:type="dxa"/>
            <w:vAlign w:val="center"/>
          </w:tcPr>
          <w:p w14:paraId="6DFF9730" w14:textId="77777777" w:rsidR="00385BF7" w:rsidRPr="005118CC" w:rsidRDefault="00385BF7" w:rsidP="00385BF7">
            <w:r w:rsidRPr="005118CC">
              <w:t>CR170013</w:t>
            </w:r>
          </w:p>
        </w:tc>
        <w:tc>
          <w:tcPr>
            <w:tcW w:w="4961" w:type="dxa"/>
            <w:vAlign w:val="center"/>
          </w:tcPr>
          <w:p w14:paraId="0157F50B" w14:textId="77777777" w:rsidR="00385BF7" w:rsidRPr="005118CC" w:rsidRDefault="00385BF7" w:rsidP="00385BF7">
            <w:r w:rsidRPr="005118CC">
              <w:t>Прострочені зобов’язання за нарахованим  доходом на додаткові пайові внески</w:t>
            </w:r>
          </w:p>
        </w:tc>
        <w:tc>
          <w:tcPr>
            <w:tcW w:w="1984" w:type="dxa"/>
            <w:vAlign w:val="center"/>
          </w:tcPr>
          <w:p w14:paraId="266049FD" w14:textId="77777777" w:rsidR="00385BF7" w:rsidRPr="005118CC" w:rsidRDefault="00385BF7" w:rsidP="00385BF7">
            <w:r w:rsidRPr="005118CC">
              <w:t>T100</w:t>
            </w:r>
          </w:p>
        </w:tc>
        <w:tc>
          <w:tcPr>
            <w:tcW w:w="2268" w:type="dxa"/>
            <w:vAlign w:val="center"/>
          </w:tcPr>
          <w:p w14:paraId="57034215" w14:textId="77777777" w:rsidR="00385BF7" w:rsidRPr="005118CC" w:rsidRDefault="00385BF7" w:rsidP="00385BF7">
            <w:r w:rsidRPr="005118CC">
              <w:t>K021, K060</w:t>
            </w:r>
          </w:p>
        </w:tc>
        <w:tc>
          <w:tcPr>
            <w:tcW w:w="1985" w:type="dxa"/>
            <w:vAlign w:val="center"/>
          </w:tcPr>
          <w:p w14:paraId="330AF66F" w14:textId="77777777" w:rsidR="00385BF7" w:rsidRPr="005118CC" w:rsidRDefault="00385BF7" w:rsidP="00385BF7">
            <w:r w:rsidRPr="005118CC">
              <w:t>K020, Q001, Q003_3, Q007_13</w:t>
            </w:r>
          </w:p>
        </w:tc>
        <w:tc>
          <w:tcPr>
            <w:tcW w:w="1276" w:type="dxa"/>
            <w:vAlign w:val="center"/>
          </w:tcPr>
          <w:p w14:paraId="469CD78A" w14:textId="77777777" w:rsidR="00385BF7" w:rsidRPr="005118CC" w:rsidRDefault="00385BF7" w:rsidP="00385BF7">
            <w:r w:rsidRPr="005118CC">
              <w:t>CR17</w:t>
            </w:r>
          </w:p>
        </w:tc>
      </w:tr>
      <w:tr w:rsidR="005118CC" w:rsidRPr="005118CC" w14:paraId="190E8A33" w14:textId="77777777" w:rsidTr="00EC4377">
        <w:trPr>
          <w:cantSplit/>
          <w:jc w:val="center"/>
        </w:trPr>
        <w:tc>
          <w:tcPr>
            <w:tcW w:w="988" w:type="dxa"/>
            <w:vAlign w:val="center"/>
          </w:tcPr>
          <w:p w14:paraId="17C25FAE" w14:textId="77777777" w:rsidR="00385BF7" w:rsidRPr="005118CC" w:rsidRDefault="00385BF7" w:rsidP="0080322A">
            <w:pPr>
              <w:numPr>
                <w:ilvl w:val="0"/>
                <w:numId w:val="10"/>
              </w:numPr>
              <w:ind w:left="720"/>
              <w:contextualSpacing/>
            </w:pPr>
          </w:p>
        </w:tc>
        <w:tc>
          <w:tcPr>
            <w:tcW w:w="1701" w:type="dxa"/>
            <w:vAlign w:val="center"/>
          </w:tcPr>
          <w:p w14:paraId="16DD5754" w14:textId="77777777" w:rsidR="00385BF7" w:rsidRPr="005118CC" w:rsidRDefault="00385BF7" w:rsidP="00385BF7">
            <w:r w:rsidRPr="005118CC">
              <w:t>CR170014</w:t>
            </w:r>
          </w:p>
        </w:tc>
        <w:tc>
          <w:tcPr>
            <w:tcW w:w="4961" w:type="dxa"/>
            <w:vAlign w:val="center"/>
          </w:tcPr>
          <w:p w14:paraId="446BDF12" w14:textId="2410D398" w:rsidR="00385BF7" w:rsidRPr="005118CC" w:rsidRDefault="00385BF7" w:rsidP="00385BF7">
            <w:r w:rsidRPr="005118CC">
              <w:t>Кількість днів прострочення за зобов</w:t>
            </w:r>
            <w:r w:rsidR="00D4359C" w:rsidRPr="005118CC">
              <w:t>ʼ</w:t>
            </w:r>
            <w:r w:rsidRPr="005118CC">
              <w:t xml:space="preserve">язаннями за нарахованим доходом на додаткові пайові внески </w:t>
            </w:r>
          </w:p>
        </w:tc>
        <w:tc>
          <w:tcPr>
            <w:tcW w:w="1984" w:type="dxa"/>
            <w:vAlign w:val="center"/>
          </w:tcPr>
          <w:p w14:paraId="7959A029" w14:textId="77777777" w:rsidR="00385BF7" w:rsidRPr="005118CC" w:rsidRDefault="00385BF7" w:rsidP="00385BF7">
            <w:r w:rsidRPr="005118CC">
              <w:t>T100</w:t>
            </w:r>
          </w:p>
        </w:tc>
        <w:tc>
          <w:tcPr>
            <w:tcW w:w="2268" w:type="dxa"/>
            <w:vAlign w:val="center"/>
          </w:tcPr>
          <w:p w14:paraId="7E6230F0" w14:textId="77777777" w:rsidR="00385BF7" w:rsidRPr="005118CC" w:rsidRDefault="00385BF7" w:rsidP="00385BF7">
            <w:r w:rsidRPr="005118CC">
              <w:t>K021, K060</w:t>
            </w:r>
          </w:p>
        </w:tc>
        <w:tc>
          <w:tcPr>
            <w:tcW w:w="1985" w:type="dxa"/>
            <w:vAlign w:val="center"/>
          </w:tcPr>
          <w:p w14:paraId="17FC64B2" w14:textId="77777777" w:rsidR="00385BF7" w:rsidRPr="005118CC" w:rsidRDefault="00385BF7" w:rsidP="00385BF7">
            <w:r w:rsidRPr="005118CC">
              <w:t>K020, Q001, Q003_3, Q007_13</w:t>
            </w:r>
          </w:p>
        </w:tc>
        <w:tc>
          <w:tcPr>
            <w:tcW w:w="1276" w:type="dxa"/>
            <w:vAlign w:val="center"/>
          </w:tcPr>
          <w:p w14:paraId="48AFBDBB" w14:textId="77777777" w:rsidR="00385BF7" w:rsidRPr="005118CC" w:rsidRDefault="00385BF7" w:rsidP="00385BF7">
            <w:r w:rsidRPr="005118CC">
              <w:t>CR17</w:t>
            </w:r>
          </w:p>
        </w:tc>
      </w:tr>
      <w:tr w:rsidR="005118CC" w:rsidRPr="005118CC" w14:paraId="3E2FF167" w14:textId="77777777" w:rsidTr="00EC4377">
        <w:trPr>
          <w:cantSplit/>
          <w:jc w:val="center"/>
        </w:trPr>
        <w:tc>
          <w:tcPr>
            <w:tcW w:w="988" w:type="dxa"/>
            <w:vAlign w:val="center"/>
          </w:tcPr>
          <w:p w14:paraId="5DD88325" w14:textId="77777777" w:rsidR="00385BF7" w:rsidRPr="005118CC" w:rsidRDefault="00385BF7" w:rsidP="0080322A">
            <w:pPr>
              <w:numPr>
                <w:ilvl w:val="0"/>
                <w:numId w:val="10"/>
              </w:numPr>
              <w:ind w:left="720"/>
              <w:contextualSpacing/>
            </w:pPr>
          </w:p>
        </w:tc>
        <w:tc>
          <w:tcPr>
            <w:tcW w:w="1701" w:type="dxa"/>
            <w:vAlign w:val="center"/>
          </w:tcPr>
          <w:p w14:paraId="562BFA42" w14:textId="77777777" w:rsidR="00385BF7" w:rsidRPr="005118CC" w:rsidRDefault="00385BF7" w:rsidP="00385BF7">
            <w:r w:rsidRPr="005118CC">
              <w:t>CR180001</w:t>
            </w:r>
          </w:p>
        </w:tc>
        <w:tc>
          <w:tcPr>
            <w:tcW w:w="4961" w:type="dxa"/>
            <w:vAlign w:val="center"/>
          </w:tcPr>
          <w:p w14:paraId="702C8B51" w14:textId="7F73889F" w:rsidR="00385BF7" w:rsidRPr="005118CC" w:rsidRDefault="00385BF7" w:rsidP="00B56694">
            <w:r w:rsidRPr="005118CC">
              <w:t xml:space="preserve">Залишок грошових коштів </w:t>
            </w:r>
            <w:r w:rsidR="00B56694">
              <w:t>у</w:t>
            </w:r>
            <w:r w:rsidRPr="005118CC">
              <w:t xml:space="preserve"> касі</w:t>
            </w:r>
          </w:p>
        </w:tc>
        <w:tc>
          <w:tcPr>
            <w:tcW w:w="1984" w:type="dxa"/>
            <w:vAlign w:val="center"/>
          </w:tcPr>
          <w:p w14:paraId="77E99E5B" w14:textId="77777777" w:rsidR="00385BF7" w:rsidRPr="005118CC" w:rsidRDefault="00385BF7" w:rsidP="00385BF7">
            <w:r w:rsidRPr="005118CC">
              <w:t>T070</w:t>
            </w:r>
          </w:p>
        </w:tc>
        <w:tc>
          <w:tcPr>
            <w:tcW w:w="2268" w:type="dxa"/>
            <w:vAlign w:val="center"/>
          </w:tcPr>
          <w:p w14:paraId="586CF3AE" w14:textId="77777777" w:rsidR="00385BF7" w:rsidRPr="005118CC" w:rsidRDefault="00385BF7" w:rsidP="00385BF7">
            <w:r w:rsidRPr="005118CC">
              <w:t>S240</w:t>
            </w:r>
          </w:p>
        </w:tc>
        <w:tc>
          <w:tcPr>
            <w:tcW w:w="1985" w:type="dxa"/>
            <w:vAlign w:val="center"/>
          </w:tcPr>
          <w:p w14:paraId="66CD4655" w14:textId="77777777" w:rsidR="00385BF7" w:rsidRPr="005118CC" w:rsidRDefault="00385BF7" w:rsidP="00385BF7">
            <w:r w:rsidRPr="005118CC">
              <w:t>Немає</w:t>
            </w:r>
          </w:p>
        </w:tc>
        <w:tc>
          <w:tcPr>
            <w:tcW w:w="1276" w:type="dxa"/>
            <w:vAlign w:val="center"/>
          </w:tcPr>
          <w:p w14:paraId="6C1008D6" w14:textId="77777777" w:rsidR="00385BF7" w:rsidRPr="005118CC" w:rsidRDefault="00385BF7" w:rsidP="00385BF7">
            <w:r w:rsidRPr="005118CC">
              <w:t>CR18</w:t>
            </w:r>
          </w:p>
        </w:tc>
      </w:tr>
      <w:tr w:rsidR="005118CC" w:rsidRPr="005118CC" w14:paraId="29EE7D98" w14:textId="77777777" w:rsidTr="00EC4377">
        <w:trPr>
          <w:cantSplit/>
          <w:jc w:val="center"/>
        </w:trPr>
        <w:tc>
          <w:tcPr>
            <w:tcW w:w="988" w:type="dxa"/>
            <w:vAlign w:val="center"/>
          </w:tcPr>
          <w:p w14:paraId="504CD967" w14:textId="77777777" w:rsidR="00385BF7" w:rsidRPr="005118CC" w:rsidRDefault="00385BF7" w:rsidP="0080322A">
            <w:pPr>
              <w:numPr>
                <w:ilvl w:val="0"/>
                <w:numId w:val="10"/>
              </w:numPr>
              <w:ind w:left="720"/>
              <w:contextualSpacing/>
            </w:pPr>
          </w:p>
        </w:tc>
        <w:tc>
          <w:tcPr>
            <w:tcW w:w="1701" w:type="dxa"/>
            <w:vAlign w:val="center"/>
          </w:tcPr>
          <w:p w14:paraId="2F3D2E38" w14:textId="77777777" w:rsidR="00385BF7" w:rsidRPr="005118CC" w:rsidRDefault="00385BF7" w:rsidP="00385BF7">
            <w:r w:rsidRPr="005118CC">
              <w:t>CR180002</w:t>
            </w:r>
          </w:p>
        </w:tc>
        <w:tc>
          <w:tcPr>
            <w:tcW w:w="4961" w:type="dxa"/>
            <w:vAlign w:val="center"/>
          </w:tcPr>
          <w:p w14:paraId="5922E01A" w14:textId="77777777" w:rsidR="00385BF7" w:rsidRPr="005118CC" w:rsidRDefault="00385BF7" w:rsidP="00385BF7">
            <w:r w:rsidRPr="005118CC">
              <w:t>Залишок грошових коштів на поточному рахунку в банку</w:t>
            </w:r>
          </w:p>
        </w:tc>
        <w:tc>
          <w:tcPr>
            <w:tcW w:w="1984" w:type="dxa"/>
            <w:vAlign w:val="center"/>
          </w:tcPr>
          <w:p w14:paraId="29FC2368" w14:textId="77777777" w:rsidR="00385BF7" w:rsidRPr="005118CC" w:rsidRDefault="00385BF7" w:rsidP="00385BF7">
            <w:r w:rsidRPr="005118CC">
              <w:t>T070</w:t>
            </w:r>
          </w:p>
        </w:tc>
        <w:tc>
          <w:tcPr>
            <w:tcW w:w="2268" w:type="dxa"/>
            <w:vAlign w:val="center"/>
          </w:tcPr>
          <w:p w14:paraId="48E71E14" w14:textId="77777777" w:rsidR="00385BF7" w:rsidRPr="005118CC" w:rsidRDefault="00385BF7" w:rsidP="00385BF7">
            <w:r w:rsidRPr="005118CC">
              <w:t>S240</w:t>
            </w:r>
          </w:p>
        </w:tc>
        <w:tc>
          <w:tcPr>
            <w:tcW w:w="1985" w:type="dxa"/>
            <w:vAlign w:val="center"/>
          </w:tcPr>
          <w:p w14:paraId="6579C22D" w14:textId="77777777" w:rsidR="00385BF7" w:rsidRPr="005118CC" w:rsidRDefault="00385BF7" w:rsidP="00385BF7">
            <w:r w:rsidRPr="005118CC">
              <w:t>Немає</w:t>
            </w:r>
          </w:p>
        </w:tc>
        <w:tc>
          <w:tcPr>
            <w:tcW w:w="1276" w:type="dxa"/>
            <w:vAlign w:val="center"/>
          </w:tcPr>
          <w:p w14:paraId="0B1B1B2E" w14:textId="77777777" w:rsidR="00385BF7" w:rsidRPr="005118CC" w:rsidRDefault="00385BF7" w:rsidP="00385BF7">
            <w:r w:rsidRPr="005118CC">
              <w:t>CR18</w:t>
            </w:r>
          </w:p>
        </w:tc>
      </w:tr>
      <w:tr w:rsidR="005118CC" w:rsidRPr="005118CC" w14:paraId="1EDB6689" w14:textId="77777777" w:rsidTr="00EC4377">
        <w:trPr>
          <w:cantSplit/>
          <w:jc w:val="center"/>
        </w:trPr>
        <w:tc>
          <w:tcPr>
            <w:tcW w:w="988" w:type="dxa"/>
            <w:vAlign w:val="center"/>
          </w:tcPr>
          <w:p w14:paraId="3D54E771" w14:textId="77777777" w:rsidR="00385BF7" w:rsidRPr="005118CC" w:rsidRDefault="00385BF7" w:rsidP="0080322A">
            <w:pPr>
              <w:numPr>
                <w:ilvl w:val="0"/>
                <w:numId w:val="10"/>
              </w:numPr>
              <w:ind w:left="720"/>
              <w:contextualSpacing/>
            </w:pPr>
          </w:p>
        </w:tc>
        <w:tc>
          <w:tcPr>
            <w:tcW w:w="1701" w:type="dxa"/>
            <w:vAlign w:val="center"/>
          </w:tcPr>
          <w:p w14:paraId="7D3FAEDE" w14:textId="77777777" w:rsidR="00385BF7" w:rsidRPr="005118CC" w:rsidRDefault="00385BF7" w:rsidP="00385BF7">
            <w:r w:rsidRPr="005118CC">
              <w:t>CR180003</w:t>
            </w:r>
          </w:p>
        </w:tc>
        <w:tc>
          <w:tcPr>
            <w:tcW w:w="4961" w:type="dxa"/>
            <w:vAlign w:val="center"/>
          </w:tcPr>
          <w:p w14:paraId="0F246C2B" w14:textId="77777777" w:rsidR="00385BF7" w:rsidRPr="005118CC" w:rsidRDefault="00385BF7" w:rsidP="00385BF7">
            <w:r w:rsidRPr="005118CC">
              <w:t>Заборгованість за нарахованими відсотками за грошовими коштами на поточному рахунку в банку</w:t>
            </w:r>
          </w:p>
        </w:tc>
        <w:tc>
          <w:tcPr>
            <w:tcW w:w="1984" w:type="dxa"/>
            <w:vAlign w:val="center"/>
          </w:tcPr>
          <w:p w14:paraId="0356684B" w14:textId="77777777" w:rsidR="00385BF7" w:rsidRPr="005118CC" w:rsidRDefault="00385BF7" w:rsidP="00385BF7">
            <w:r w:rsidRPr="005118CC">
              <w:t>T070</w:t>
            </w:r>
          </w:p>
        </w:tc>
        <w:tc>
          <w:tcPr>
            <w:tcW w:w="2268" w:type="dxa"/>
            <w:vAlign w:val="center"/>
          </w:tcPr>
          <w:p w14:paraId="24EBC157" w14:textId="77777777" w:rsidR="00385BF7" w:rsidRPr="005118CC" w:rsidRDefault="00385BF7" w:rsidP="00385BF7">
            <w:r w:rsidRPr="005118CC">
              <w:t>S240</w:t>
            </w:r>
          </w:p>
        </w:tc>
        <w:tc>
          <w:tcPr>
            <w:tcW w:w="1985" w:type="dxa"/>
            <w:vAlign w:val="center"/>
          </w:tcPr>
          <w:p w14:paraId="0364F403" w14:textId="77777777" w:rsidR="00385BF7" w:rsidRPr="005118CC" w:rsidRDefault="00385BF7" w:rsidP="00385BF7">
            <w:r w:rsidRPr="005118CC">
              <w:t>Немає</w:t>
            </w:r>
          </w:p>
        </w:tc>
        <w:tc>
          <w:tcPr>
            <w:tcW w:w="1276" w:type="dxa"/>
            <w:vAlign w:val="center"/>
          </w:tcPr>
          <w:p w14:paraId="52F1BC8E" w14:textId="77777777" w:rsidR="00385BF7" w:rsidRPr="005118CC" w:rsidRDefault="00385BF7" w:rsidP="00385BF7">
            <w:r w:rsidRPr="005118CC">
              <w:t>CR18</w:t>
            </w:r>
          </w:p>
        </w:tc>
      </w:tr>
      <w:tr w:rsidR="005118CC" w:rsidRPr="005118CC" w14:paraId="7A2D48D9" w14:textId="77777777" w:rsidTr="00EC4377">
        <w:trPr>
          <w:cantSplit/>
          <w:jc w:val="center"/>
        </w:trPr>
        <w:tc>
          <w:tcPr>
            <w:tcW w:w="988" w:type="dxa"/>
            <w:vAlign w:val="center"/>
          </w:tcPr>
          <w:p w14:paraId="61F94C2A" w14:textId="77777777" w:rsidR="00385BF7" w:rsidRPr="005118CC" w:rsidRDefault="00385BF7" w:rsidP="0080322A">
            <w:pPr>
              <w:numPr>
                <w:ilvl w:val="0"/>
                <w:numId w:val="10"/>
              </w:numPr>
              <w:ind w:left="720"/>
              <w:contextualSpacing/>
            </w:pPr>
          </w:p>
        </w:tc>
        <w:tc>
          <w:tcPr>
            <w:tcW w:w="1701" w:type="dxa"/>
            <w:vAlign w:val="center"/>
          </w:tcPr>
          <w:p w14:paraId="33EBE284" w14:textId="77777777" w:rsidR="00385BF7" w:rsidRPr="005118CC" w:rsidRDefault="00385BF7" w:rsidP="00385BF7">
            <w:r w:rsidRPr="005118CC">
              <w:t>CR180004</w:t>
            </w:r>
          </w:p>
        </w:tc>
        <w:tc>
          <w:tcPr>
            <w:tcW w:w="4961" w:type="dxa"/>
            <w:vAlign w:val="center"/>
          </w:tcPr>
          <w:p w14:paraId="7B5DB412" w14:textId="77777777" w:rsidR="00385BF7" w:rsidRPr="005118CC" w:rsidRDefault="00385BF7" w:rsidP="00385BF7">
            <w:r w:rsidRPr="005118CC">
              <w:t>Заборгованість за кредитами, наданими членам кредитної спілки</w:t>
            </w:r>
          </w:p>
        </w:tc>
        <w:tc>
          <w:tcPr>
            <w:tcW w:w="1984" w:type="dxa"/>
            <w:vAlign w:val="center"/>
          </w:tcPr>
          <w:p w14:paraId="54D219BD" w14:textId="77777777" w:rsidR="00385BF7" w:rsidRPr="005118CC" w:rsidRDefault="00385BF7" w:rsidP="00385BF7">
            <w:r w:rsidRPr="005118CC">
              <w:t>T070</w:t>
            </w:r>
          </w:p>
        </w:tc>
        <w:tc>
          <w:tcPr>
            <w:tcW w:w="2268" w:type="dxa"/>
            <w:vAlign w:val="center"/>
          </w:tcPr>
          <w:p w14:paraId="1B32439A" w14:textId="77777777" w:rsidR="00385BF7" w:rsidRPr="005118CC" w:rsidRDefault="00385BF7" w:rsidP="00385BF7">
            <w:r w:rsidRPr="005118CC">
              <w:t>S240</w:t>
            </w:r>
          </w:p>
        </w:tc>
        <w:tc>
          <w:tcPr>
            <w:tcW w:w="1985" w:type="dxa"/>
            <w:vAlign w:val="center"/>
          </w:tcPr>
          <w:p w14:paraId="7258198C" w14:textId="77777777" w:rsidR="00385BF7" w:rsidRPr="005118CC" w:rsidRDefault="00385BF7" w:rsidP="00385BF7">
            <w:r w:rsidRPr="005118CC">
              <w:t>Немає</w:t>
            </w:r>
          </w:p>
        </w:tc>
        <w:tc>
          <w:tcPr>
            <w:tcW w:w="1276" w:type="dxa"/>
            <w:vAlign w:val="center"/>
          </w:tcPr>
          <w:p w14:paraId="38D90F50" w14:textId="77777777" w:rsidR="00385BF7" w:rsidRPr="005118CC" w:rsidRDefault="00385BF7" w:rsidP="00385BF7">
            <w:r w:rsidRPr="005118CC">
              <w:t>CR18</w:t>
            </w:r>
          </w:p>
        </w:tc>
      </w:tr>
      <w:tr w:rsidR="005118CC" w:rsidRPr="005118CC" w14:paraId="501B9588" w14:textId="77777777" w:rsidTr="00EC4377">
        <w:trPr>
          <w:cantSplit/>
          <w:jc w:val="center"/>
        </w:trPr>
        <w:tc>
          <w:tcPr>
            <w:tcW w:w="988" w:type="dxa"/>
            <w:vAlign w:val="center"/>
          </w:tcPr>
          <w:p w14:paraId="3650B667" w14:textId="77777777" w:rsidR="00385BF7" w:rsidRPr="005118CC" w:rsidRDefault="00385BF7" w:rsidP="0080322A">
            <w:pPr>
              <w:numPr>
                <w:ilvl w:val="0"/>
                <w:numId w:val="10"/>
              </w:numPr>
              <w:ind w:left="720"/>
              <w:contextualSpacing/>
            </w:pPr>
          </w:p>
        </w:tc>
        <w:tc>
          <w:tcPr>
            <w:tcW w:w="1701" w:type="dxa"/>
            <w:vAlign w:val="center"/>
          </w:tcPr>
          <w:p w14:paraId="517253C6" w14:textId="77777777" w:rsidR="00385BF7" w:rsidRPr="005118CC" w:rsidRDefault="00385BF7" w:rsidP="00385BF7">
            <w:r w:rsidRPr="005118CC">
              <w:t>CR180005</w:t>
            </w:r>
          </w:p>
        </w:tc>
        <w:tc>
          <w:tcPr>
            <w:tcW w:w="4961" w:type="dxa"/>
            <w:vAlign w:val="center"/>
          </w:tcPr>
          <w:p w14:paraId="2A04C246" w14:textId="77777777" w:rsidR="00385BF7" w:rsidRPr="005118CC" w:rsidRDefault="00385BF7" w:rsidP="00385BF7">
            <w:r w:rsidRPr="005118CC">
              <w:t>Заборгованість за процентами за кредитами, наданими  членам кредитної спілки</w:t>
            </w:r>
          </w:p>
        </w:tc>
        <w:tc>
          <w:tcPr>
            <w:tcW w:w="1984" w:type="dxa"/>
            <w:vAlign w:val="center"/>
          </w:tcPr>
          <w:p w14:paraId="139DCE20" w14:textId="77777777" w:rsidR="00385BF7" w:rsidRPr="005118CC" w:rsidRDefault="00385BF7" w:rsidP="00385BF7">
            <w:r w:rsidRPr="005118CC">
              <w:t>T070</w:t>
            </w:r>
          </w:p>
        </w:tc>
        <w:tc>
          <w:tcPr>
            <w:tcW w:w="2268" w:type="dxa"/>
            <w:vAlign w:val="center"/>
          </w:tcPr>
          <w:p w14:paraId="27F95B2C" w14:textId="77777777" w:rsidR="00385BF7" w:rsidRPr="005118CC" w:rsidRDefault="00385BF7" w:rsidP="00385BF7">
            <w:r w:rsidRPr="005118CC">
              <w:t>S240</w:t>
            </w:r>
          </w:p>
        </w:tc>
        <w:tc>
          <w:tcPr>
            <w:tcW w:w="1985" w:type="dxa"/>
            <w:vAlign w:val="center"/>
          </w:tcPr>
          <w:p w14:paraId="242B6DA5" w14:textId="77777777" w:rsidR="00385BF7" w:rsidRPr="005118CC" w:rsidRDefault="00385BF7" w:rsidP="00385BF7">
            <w:r w:rsidRPr="005118CC">
              <w:t>Немає</w:t>
            </w:r>
          </w:p>
        </w:tc>
        <w:tc>
          <w:tcPr>
            <w:tcW w:w="1276" w:type="dxa"/>
            <w:vAlign w:val="center"/>
          </w:tcPr>
          <w:p w14:paraId="311A116F" w14:textId="77777777" w:rsidR="00385BF7" w:rsidRPr="005118CC" w:rsidRDefault="00385BF7" w:rsidP="00385BF7">
            <w:r w:rsidRPr="005118CC">
              <w:t>CR18</w:t>
            </w:r>
          </w:p>
        </w:tc>
      </w:tr>
      <w:tr w:rsidR="005118CC" w:rsidRPr="005118CC" w14:paraId="1CB268CF" w14:textId="77777777" w:rsidTr="00EC4377">
        <w:trPr>
          <w:cantSplit/>
          <w:jc w:val="center"/>
        </w:trPr>
        <w:tc>
          <w:tcPr>
            <w:tcW w:w="988" w:type="dxa"/>
            <w:vAlign w:val="center"/>
          </w:tcPr>
          <w:p w14:paraId="4D4463D0" w14:textId="77777777" w:rsidR="00385BF7" w:rsidRPr="005118CC" w:rsidRDefault="00385BF7" w:rsidP="0080322A">
            <w:pPr>
              <w:numPr>
                <w:ilvl w:val="0"/>
                <w:numId w:val="10"/>
              </w:numPr>
              <w:ind w:left="720"/>
              <w:contextualSpacing/>
            </w:pPr>
          </w:p>
        </w:tc>
        <w:tc>
          <w:tcPr>
            <w:tcW w:w="1701" w:type="dxa"/>
            <w:vAlign w:val="center"/>
          </w:tcPr>
          <w:p w14:paraId="53B6017F" w14:textId="77777777" w:rsidR="00385BF7" w:rsidRPr="005118CC" w:rsidRDefault="00385BF7" w:rsidP="00385BF7">
            <w:r w:rsidRPr="005118CC">
              <w:t>CR180006</w:t>
            </w:r>
          </w:p>
        </w:tc>
        <w:tc>
          <w:tcPr>
            <w:tcW w:w="4961" w:type="dxa"/>
            <w:vAlign w:val="center"/>
          </w:tcPr>
          <w:p w14:paraId="0864444D" w14:textId="77777777" w:rsidR="00385BF7" w:rsidRPr="005118CC" w:rsidRDefault="00385BF7" w:rsidP="00385BF7">
            <w:r w:rsidRPr="005118CC">
              <w:t>Заборгованість за кредитами, наданими іншим кредитним спілкам</w:t>
            </w:r>
          </w:p>
        </w:tc>
        <w:tc>
          <w:tcPr>
            <w:tcW w:w="1984" w:type="dxa"/>
            <w:vAlign w:val="center"/>
          </w:tcPr>
          <w:p w14:paraId="099CE550" w14:textId="77777777" w:rsidR="00385BF7" w:rsidRPr="005118CC" w:rsidRDefault="00385BF7" w:rsidP="00385BF7">
            <w:r w:rsidRPr="005118CC">
              <w:t>T070</w:t>
            </w:r>
          </w:p>
        </w:tc>
        <w:tc>
          <w:tcPr>
            <w:tcW w:w="2268" w:type="dxa"/>
            <w:vAlign w:val="center"/>
          </w:tcPr>
          <w:p w14:paraId="6315EF66" w14:textId="77777777" w:rsidR="00385BF7" w:rsidRPr="005118CC" w:rsidRDefault="00385BF7" w:rsidP="00385BF7">
            <w:r w:rsidRPr="005118CC">
              <w:t>S240</w:t>
            </w:r>
          </w:p>
        </w:tc>
        <w:tc>
          <w:tcPr>
            <w:tcW w:w="1985" w:type="dxa"/>
            <w:vAlign w:val="center"/>
          </w:tcPr>
          <w:p w14:paraId="5B8E04E1" w14:textId="77777777" w:rsidR="00385BF7" w:rsidRPr="005118CC" w:rsidRDefault="00385BF7" w:rsidP="00385BF7">
            <w:r w:rsidRPr="005118CC">
              <w:t>Немає</w:t>
            </w:r>
          </w:p>
        </w:tc>
        <w:tc>
          <w:tcPr>
            <w:tcW w:w="1276" w:type="dxa"/>
            <w:vAlign w:val="center"/>
          </w:tcPr>
          <w:p w14:paraId="725E09FF" w14:textId="77777777" w:rsidR="00385BF7" w:rsidRPr="005118CC" w:rsidRDefault="00385BF7" w:rsidP="00385BF7">
            <w:r w:rsidRPr="005118CC">
              <w:t>CR18</w:t>
            </w:r>
          </w:p>
        </w:tc>
      </w:tr>
      <w:tr w:rsidR="005118CC" w:rsidRPr="005118CC" w14:paraId="486ABAEA" w14:textId="77777777" w:rsidTr="00EC4377">
        <w:trPr>
          <w:cantSplit/>
          <w:jc w:val="center"/>
        </w:trPr>
        <w:tc>
          <w:tcPr>
            <w:tcW w:w="988" w:type="dxa"/>
            <w:vAlign w:val="center"/>
          </w:tcPr>
          <w:p w14:paraId="036B99B4" w14:textId="77777777" w:rsidR="00385BF7" w:rsidRPr="005118CC" w:rsidRDefault="00385BF7" w:rsidP="0080322A">
            <w:pPr>
              <w:numPr>
                <w:ilvl w:val="0"/>
                <w:numId w:val="10"/>
              </w:numPr>
              <w:ind w:left="720"/>
              <w:contextualSpacing/>
            </w:pPr>
          </w:p>
        </w:tc>
        <w:tc>
          <w:tcPr>
            <w:tcW w:w="1701" w:type="dxa"/>
            <w:vAlign w:val="center"/>
          </w:tcPr>
          <w:p w14:paraId="51F45353" w14:textId="77777777" w:rsidR="00385BF7" w:rsidRPr="005118CC" w:rsidRDefault="00385BF7" w:rsidP="00385BF7">
            <w:r w:rsidRPr="005118CC">
              <w:t>CR180007</w:t>
            </w:r>
          </w:p>
        </w:tc>
        <w:tc>
          <w:tcPr>
            <w:tcW w:w="4961" w:type="dxa"/>
            <w:vAlign w:val="center"/>
          </w:tcPr>
          <w:p w14:paraId="252D7530" w14:textId="77777777" w:rsidR="00385BF7" w:rsidRPr="005118CC" w:rsidRDefault="00385BF7" w:rsidP="00385BF7">
            <w:r w:rsidRPr="005118CC">
              <w:t>Нараховані проценти за кредитами, наданими іншим кредитним спілкам</w:t>
            </w:r>
          </w:p>
        </w:tc>
        <w:tc>
          <w:tcPr>
            <w:tcW w:w="1984" w:type="dxa"/>
            <w:vAlign w:val="center"/>
          </w:tcPr>
          <w:p w14:paraId="5BF58AB4" w14:textId="77777777" w:rsidR="00385BF7" w:rsidRPr="005118CC" w:rsidRDefault="00385BF7" w:rsidP="00385BF7">
            <w:r w:rsidRPr="005118CC">
              <w:t>T070</w:t>
            </w:r>
          </w:p>
        </w:tc>
        <w:tc>
          <w:tcPr>
            <w:tcW w:w="2268" w:type="dxa"/>
            <w:vAlign w:val="center"/>
          </w:tcPr>
          <w:p w14:paraId="75D6F42D" w14:textId="77777777" w:rsidR="00385BF7" w:rsidRPr="005118CC" w:rsidRDefault="00385BF7" w:rsidP="00385BF7">
            <w:r w:rsidRPr="005118CC">
              <w:t>S240</w:t>
            </w:r>
          </w:p>
        </w:tc>
        <w:tc>
          <w:tcPr>
            <w:tcW w:w="1985" w:type="dxa"/>
            <w:vAlign w:val="center"/>
          </w:tcPr>
          <w:p w14:paraId="52626BEA" w14:textId="77777777" w:rsidR="00385BF7" w:rsidRPr="005118CC" w:rsidRDefault="00385BF7" w:rsidP="00385BF7">
            <w:r w:rsidRPr="005118CC">
              <w:t>Немає</w:t>
            </w:r>
          </w:p>
        </w:tc>
        <w:tc>
          <w:tcPr>
            <w:tcW w:w="1276" w:type="dxa"/>
            <w:vAlign w:val="center"/>
          </w:tcPr>
          <w:p w14:paraId="24D2DCBB" w14:textId="77777777" w:rsidR="00385BF7" w:rsidRPr="005118CC" w:rsidRDefault="00385BF7" w:rsidP="00385BF7">
            <w:r w:rsidRPr="005118CC">
              <w:t>CR18</w:t>
            </w:r>
          </w:p>
        </w:tc>
      </w:tr>
      <w:tr w:rsidR="005118CC" w:rsidRPr="005118CC" w14:paraId="7D540382" w14:textId="77777777" w:rsidTr="00EC4377">
        <w:trPr>
          <w:cantSplit/>
          <w:jc w:val="center"/>
        </w:trPr>
        <w:tc>
          <w:tcPr>
            <w:tcW w:w="988" w:type="dxa"/>
            <w:vAlign w:val="center"/>
          </w:tcPr>
          <w:p w14:paraId="419179B3" w14:textId="77777777" w:rsidR="00385BF7" w:rsidRPr="005118CC" w:rsidRDefault="00385BF7" w:rsidP="0080322A">
            <w:pPr>
              <w:numPr>
                <w:ilvl w:val="0"/>
                <w:numId w:val="10"/>
              </w:numPr>
              <w:ind w:left="720"/>
              <w:contextualSpacing/>
            </w:pPr>
          </w:p>
        </w:tc>
        <w:tc>
          <w:tcPr>
            <w:tcW w:w="1701" w:type="dxa"/>
            <w:vAlign w:val="center"/>
          </w:tcPr>
          <w:p w14:paraId="04F6A7F1" w14:textId="77777777" w:rsidR="00385BF7" w:rsidRPr="005118CC" w:rsidRDefault="00385BF7" w:rsidP="00385BF7">
            <w:r w:rsidRPr="005118CC">
              <w:t>CR180008</w:t>
            </w:r>
          </w:p>
        </w:tc>
        <w:tc>
          <w:tcPr>
            <w:tcW w:w="4961" w:type="dxa"/>
            <w:vAlign w:val="center"/>
          </w:tcPr>
          <w:p w14:paraId="059568D9" w14:textId="77777777" w:rsidR="00385BF7" w:rsidRPr="005118CC" w:rsidRDefault="00385BF7" w:rsidP="00385BF7">
            <w:r w:rsidRPr="005118CC">
              <w:t>Заборгованість за безнадійними кредитами, наданими членам кредитної спілки та іншим кредитним спілкам</w:t>
            </w:r>
          </w:p>
        </w:tc>
        <w:tc>
          <w:tcPr>
            <w:tcW w:w="1984" w:type="dxa"/>
            <w:vAlign w:val="center"/>
          </w:tcPr>
          <w:p w14:paraId="4FE40B52" w14:textId="77777777" w:rsidR="00385BF7" w:rsidRPr="005118CC" w:rsidRDefault="00385BF7" w:rsidP="00385BF7">
            <w:r w:rsidRPr="005118CC">
              <w:t>T070</w:t>
            </w:r>
          </w:p>
        </w:tc>
        <w:tc>
          <w:tcPr>
            <w:tcW w:w="2268" w:type="dxa"/>
            <w:vAlign w:val="center"/>
          </w:tcPr>
          <w:p w14:paraId="7A93355B" w14:textId="77777777" w:rsidR="00385BF7" w:rsidRPr="005118CC" w:rsidRDefault="00385BF7" w:rsidP="00385BF7">
            <w:r w:rsidRPr="005118CC">
              <w:t>S240</w:t>
            </w:r>
          </w:p>
        </w:tc>
        <w:tc>
          <w:tcPr>
            <w:tcW w:w="1985" w:type="dxa"/>
            <w:vAlign w:val="center"/>
          </w:tcPr>
          <w:p w14:paraId="7C72EBD3" w14:textId="77777777" w:rsidR="00385BF7" w:rsidRPr="005118CC" w:rsidRDefault="00385BF7" w:rsidP="00385BF7">
            <w:r w:rsidRPr="005118CC">
              <w:t>Немає</w:t>
            </w:r>
          </w:p>
        </w:tc>
        <w:tc>
          <w:tcPr>
            <w:tcW w:w="1276" w:type="dxa"/>
            <w:vAlign w:val="center"/>
          </w:tcPr>
          <w:p w14:paraId="5FCE02F3" w14:textId="77777777" w:rsidR="00385BF7" w:rsidRPr="005118CC" w:rsidRDefault="00385BF7" w:rsidP="00385BF7">
            <w:r w:rsidRPr="005118CC">
              <w:t>CR18</w:t>
            </w:r>
          </w:p>
        </w:tc>
      </w:tr>
      <w:tr w:rsidR="005118CC" w:rsidRPr="005118CC" w14:paraId="7640B5C7" w14:textId="77777777" w:rsidTr="00EC4377">
        <w:trPr>
          <w:cantSplit/>
          <w:jc w:val="center"/>
        </w:trPr>
        <w:tc>
          <w:tcPr>
            <w:tcW w:w="988" w:type="dxa"/>
            <w:vAlign w:val="center"/>
          </w:tcPr>
          <w:p w14:paraId="1B178D43" w14:textId="77777777" w:rsidR="00385BF7" w:rsidRPr="005118CC" w:rsidRDefault="00385BF7" w:rsidP="0080322A">
            <w:pPr>
              <w:numPr>
                <w:ilvl w:val="0"/>
                <w:numId w:val="10"/>
              </w:numPr>
              <w:ind w:left="720"/>
              <w:contextualSpacing/>
            </w:pPr>
          </w:p>
        </w:tc>
        <w:tc>
          <w:tcPr>
            <w:tcW w:w="1701" w:type="dxa"/>
            <w:vAlign w:val="center"/>
          </w:tcPr>
          <w:p w14:paraId="719300B4" w14:textId="77777777" w:rsidR="00385BF7" w:rsidRPr="005118CC" w:rsidRDefault="00385BF7" w:rsidP="00385BF7">
            <w:r w:rsidRPr="005118CC">
              <w:t>CR180009</w:t>
            </w:r>
          </w:p>
        </w:tc>
        <w:tc>
          <w:tcPr>
            <w:tcW w:w="4961" w:type="dxa"/>
            <w:vAlign w:val="center"/>
          </w:tcPr>
          <w:p w14:paraId="2F8EF087" w14:textId="589D5BA5" w:rsidR="00385BF7" w:rsidRPr="005118CC" w:rsidRDefault="00385BF7" w:rsidP="00E35871">
            <w:r w:rsidRPr="005118CC">
              <w:t xml:space="preserve">Заборгованість за </w:t>
            </w:r>
            <w:r w:rsidR="00E35871" w:rsidRPr="005118CC">
              <w:t>вкладами на депозитних рахунках в об’єднаній кредитній спілці</w:t>
            </w:r>
          </w:p>
        </w:tc>
        <w:tc>
          <w:tcPr>
            <w:tcW w:w="1984" w:type="dxa"/>
            <w:vAlign w:val="center"/>
          </w:tcPr>
          <w:p w14:paraId="19AE3DB1" w14:textId="77777777" w:rsidR="00385BF7" w:rsidRPr="005118CC" w:rsidRDefault="00385BF7" w:rsidP="00385BF7">
            <w:r w:rsidRPr="005118CC">
              <w:t>T070</w:t>
            </w:r>
          </w:p>
        </w:tc>
        <w:tc>
          <w:tcPr>
            <w:tcW w:w="2268" w:type="dxa"/>
            <w:vAlign w:val="center"/>
          </w:tcPr>
          <w:p w14:paraId="4C817030" w14:textId="77777777" w:rsidR="00385BF7" w:rsidRPr="005118CC" w:rsidRDefault="00385BF7" w:rsidP="00385BF7">
            <w:r w:rsidRPr="005118CC">
              <w:t>S240</w:t>
            </w:r>
          </w:p>
        </w:tc>
        <w:tc>
          <w:tcPr>
            <w:tcW w:w="1985" w:type="dxa"/>
            <w:vAlign w:val="center"/>
          </w:tcPr>
          <w:p w14:paraId="1CB9C6D1" w14:textId="77777777" w:rsidR="00385BF7" w:rsidRPr="005118CC" w:rsidRDefault="00385BF7" w:rsidP="00385BF7">
            <w:r w:rsidRPr="005118CC">
              <w:t>Немає</w:t>
            </w:r>
          </w:p>
        </w:tc>
        <w:tc>
          <w:tcPr>
            <w:tcW w:w="1276" w:type="dxa"/>
            <w:vAlign w:val="center"/>
          </w:tcPr>
          <w:p w14:paraId="1E0D108D" w14:textId="77777777" w:rsidR="00385BF7" w:rsidRPr="005118CC" w:rsidRDefault="00385BF7" w:rsidP="00385BF7">
            <w:r w:rsidRPr="005118CC">
              <w:t>CR18</w:t>
            </w:r>
          </w:p>
        </w:tc>
      </w:tr>
      <w:tr w:rsidR="005118CC" w:rsidRPr="005118CC" w14:paraId="7D0C39F2" w14:textId="77777777" w:rsidTr="00EC4377">
        <w:trPr>
          <w:cantSplit/>
          <w:jc w:val="center"/>
        </w:trPr>
        <w:tc>
          <w:tcPr>
            <w:tcW w:w="988" w:type="dxa"/>
            <w:vAlign w:val="center"/>
          </w:tcPr>
          <w:p w14:paraId="2B8A9B37" w14:textId="77777777" w:rsidR="00385BF7" w:rsidRPr="005118CC" w:rsidRDefault="00385BF7" w:rsidP="0080322A">
            <w:pPr>
              <w:numPr>
                <w:ilvl w:val="0"/>
                <w:numId w:val="10"/>
              </w:numPr>
              <w:ind w:left="720"/>
              <w:contextualSpacing/>
            </w:pPr>
          </w:p>
        </w:tc>
        <w:tc>
          <w:tcPr>
            <w:tcW w:w="1701" w:type="dxa"/>
            <w:vAlign w:val="center"/>
          </w:tcPr>
          <w:p w14:paraId="7F7153A2" w14:textId="77777777" w:rsidR="00385BF7" w:rsidRPr="005118CC" w:rsidRDefault="00385BF7" w:rsidP="00385BF7">
            <w:r w:rsidRPr="005118CC">
              <w:t>CR180010</w:t>
            </w:r>
          </w:p>
        </w:tc>
        <w:tc>
          <w:tcPr>
            <w:tcW w:w="4961" w:type="dxa"/>
            <w:vAlign w:val="center"/>
          </w:tcPr>
          <w:p w14:paraId="39A27912" w14:textId="4C96D3B2" w:rsidR="00385BF7" w:rsidRPr="005118CC" w:rsidRDefault="00385BF7" w:rsidP="00E35871">
            <w:r w:rsidRPr="005118CC">
              <w:t xml:space="preserve">Заборгованість за відсотками за вкладами на депозитних рахунках  в </w:t>
            </w:r>
            <w:r w:rsidR="00AC6346" w:rsidRPr="005118CC">
              <w:t xml:space="preserve">об’єднаній кредитній спілці </w:t>
            </w:r>
          </w:p>
        </w:tc>
        <w:tc>
          <w:tcPr>
            <w:tcW w:w="1984" w:type="dxa"/>
            <w:vAlign w:val="center"/>
          </w:tcPr>
          <w:p w14:paraId="290B6DE6" w14:textId="77777777" w:rsidR="00385BF7" w:rsidRPr="005118CC" w:rsidRDefault="00385BF7" w:rsidP="00385BF7">
            <w:r w:rsidRPr="005118CC">
              <w:t>T070</w:t>
            </w:r>
          </w:p>
        </w:tc>
        <w:tc>
          <w:tcPr>
            <w:tcW w:w="2268" w:type="dxa"/>
            <w:vAlign w:val="center"/>
          </w:tcPr>
          <w:p w14:paraId="3683D989" w14:textId="77777777" w:rsidR="00385BF7" w:rsidRPr="005118CC" w:rsidRDefault="00385BF7" w:rsidP="00385BF7">
            <w:r w:rsidRPr="005118CC">
              <w:t>S240</w:t>
            </w:r>
          </w:p>
        </w:tc>
        <w:tc>
          <w:tcPr>
            <w:tcW w:w="1985" w:type="dxa"/>
            <w:vAlign w:val="center"/>
          </w:tcPr>
          <w:p w14:paraId="7B3D3375" w14:textId="77777777" w:rsidR="00385BF7" w:rsidRPr="005118CC" w:rsidRDefault="00385BF7" w:rsidP="00385BF7">
            <w:r w:rsidRPr="005118CC">
              <w:t>Немає</w:t>
            </w:r>
          </w:p>
        </w:tc>
        <w:tc>
          <w:tcPr>
            <w:tcW w:w="1276" w:type="dxa"/>
            <w:vAlign w:val="center"/>
          </w:tcPr>
          <w:p w14:paraId="75EC15C6" w14:textId="77777777" w:rsidR="00385BF7" w:rsidRPr="005118CC" w:rsidRDefault="00385BF7" w:rsidP="00385BF7">
            <w:r w:rsidRPr="005118CC">
              <w:t>CR18</w:t>
            </w:r>
          </w:p>
        </w:tc>
      </w:tr>
      <w:tr w:rsidR="005118CC" w:rsidRPr="005118CC" w14:paraId="4BEC97A4" w14:textId="77777777" w:rsidTr="00EC4377">
        <w:trPr>
          <w:cantSplit/>
          <w:jc w:val="center"/>
        </w:trPr>
        <w:tc>
          <w:tcPr>
            <w:tcW w:w="988" w:type="dxa"/>
            <w:vAlign w:val="center"/>
          </w:tcPr>
          <w:p w14:paraId="59180434" w14:textId="77777777" w:rsidR="00385BF7" w:rsidRPr="005118CC" w:rsidRDefault="00385BF7" w:rsidP="0080322A">
            <w:pPr>
              <w:numPr>
                <w:ilvl w:val="0"/>
                <w:numId w:val="10"/>
              </w:numPr>
              <w:ind w:left="720"/>
              <w:contextualSpacing/>
            </w:pPr>
          </w:p>
        </w:tc>
        <w:tc>
          <w:tcPr>
            <w:tcW w:w="1701" w:type="dxa"/>
            <w:vAlign w:val="center"/>
          </w:tcPr>
          <w:p w14:paraId="09663282" w14:textId="77777777" w:rsidR="00385BF7" w:rsidRPr="005118CC" w:rsidRDefault="00385BF7" w:rsidP="00385BF7">
            <w:r w:rsidRPr="005118CC">
              <w:t>CR180011</w:t>
            </w:r>
          </w:p>
        </w:tc>
        <w:tc>
          <w:tcPr>
            <w:tcW w:w="4961" w:type="dxa"/>
            <w:vAlign w:val="center"/>
          </w:tcPr>
          <w:p w14:paraId="30AC631E" w14:textId="77777777" w:rsidR="00385BF7" w:rsidRPr="005118CC" w:rsidRDefault="00385BF7" w:rsidP="00385BF7">
            <w:r w:rsidRPr="005118CC">
              <w:t>Заборгованість за депозитами, розміщеними в банку</w:t>
            </w:r>
          </w:p>
        </w:tc>
        <w:tc>
          <w:tcPr>
            <w:tcW w:w="1984" w:type="dxa"/>
            <w:vAlign w:val="center"/>
          </w:tcPr>
          <w:p w14:paraId="60635116" w14:textId="77777777" w:rsidR="00385BF7" w:rsidRPr="005118CC" w:rsidRDefault="00385BF7" w:rsidP="00385BF7">
            <w:r w:rsidRPr="005118CC">
              <w:t>T070</w:t>
            </w:r>
          </w:p>
        </w:tc>
        <w:tc>
          <w:tcPr>
            <w:tcW w:w="2268" w:type="dxa"/>
            <w:vAlign w:val="center"/>
          </w:tcPr>
          <w:p w14:paraId="5D2A9501" w14:textId="77777777" w:rsidR="00385BF7" w:rsidRPr="005118CC" w:rsidRDefault="00385BF7" w:rsidP="00385BF7">
            <w:r w:rsidRPr="005118CC">
              <w:t>S240</w:t>
            </w:r>
          </w:p>
        </w:tc>
        <w:tc>
          <w:tcPr>
            <w:tcW w:w="1985" w:type="dxa"/>
            <w:vAlign w:val="center"/>
          </w:tcPr>
          <w:p w14:paraId="45A3234D" w14:textId="77777777" w:rsidR="00385BF7" w:rsidRPr="005118CC" w:rsidRDefault="00385BF7" w:rsidP="00385BF7">
            <w:r w:rsidRPr="005118CC">
              <w:t>Немає</w:t>
            </w:r>
          </w:p>
        </w:tc>
        <w:tc>
          <w:tcPr>
            <w:tcW w:w="1276" w:type="dxa"/>
            <w:vAlign w:val="center"/>
          </w:tcPr>
          <w:p w14:paraId="1E8E15F2" w14:textId="77777777" w:rsidR="00385BF7" w:rsidRPr="005118CC" w:rsidRDefault="00385BF7" w:rsidP="00385BF7">
            <w:r w:rsidRPr="005118CC">
              <w:t>CR18</w:t>
            </w:r>
          </w:p>
        </w:tc>
      </w:tr>
      <w:tr w:rsidR="005118CC" w:rsidRPr="005118CC" w14:paraId="7ECFB012" w14:textId="77777777" w:rsidTr="00EC4377">
        <w:trPr>
          <w:cantSplit/>
          <w:jc w:val="center"/>
        </w:trPr>
        <w:tc>
          <w:tcPr>
            <w:tcW w:w="988" w:type="dxa"/>
            <w:vAlign w:val="center"/>
          </w:tcPr>
          <w:p w14:paraId="4E82474B" w14:textId="77777777" w:rsidR="00385BF7" w:rsidRPr="005118CC" w:rsidRDefault="00385BF7" w:rsidP="0080322A">
            <w:pPr>
              <w:numPr>
                <w:ilvl w:val="0"/>
                <w:numId w:val="10"/>
              </w:numPr>
              <w:ind w:left="720"/>
              <w:contextualSpacing/>
            </w:pPr>
          </w:p>
        </w:tc>
        <w:tc>
          <w:tcPr>
            <w:tcW w:w="1701" w:type="dxa"/>
            <w:vAlign w:val="center"/>
          </w:tcPr>
          <w:p w14:paraId="76F5E47B" w14:textId="77777777" w:rsidR="00385BF7" w:rsidRPr="005118CC" w:rsidRDefault="00385BF7" w:rsidP="00385BF7">
            <w:r w:rsidRPr="005118CC">
              <w:t>CR180012</w:t>
            </w:r>
          </w:p>
        </w:tc>
        <w:tc>
          <w:tcPr>
            <w:tcW w:w="4961" w:type="dxa"/>
            <w:vAlign w:val="center"/>
          </w:tcPr>
          <w:p w14:paraId="524B3386" w14:textId="77777777" w:rsidR="00385BF7" w:rsidRPr="005118CC" w:rsidRDefault="00385BF7" w:rsidP="00385BF7">
            <w:r w:rsidRPr="005118CC">
              <w:t>Заборгованість за відсотками за депозитами, розміщеними в банку</w:t>
            </w:r>
          </w:p>
        </w:tc>
        <w:tc>
          <w:tcPr>
            <w:tcW w:w="1984" w:type="dxa"/>
            <w:vAlign w:val="center"/>
          </w:tcPr>
          <w:p w14:paraId="2A048ACD" w14:textId="77777777" w:rsidR="00385BF7" w:rsidRPr="005118CC" w:rsidRDefault="00385BF7" w:rsidP="00385BF7">
            <w:r w:rsidRPr="005118CC">
              <w:t>T070</w:t>
            </w:r>
          </w:p>
        </w:tc>
        <w:tc>
          <w:tcPr>
            <w:tcW w:w="2268" w:type="dxa"/>
            <w:vAlign w:val="center"/>
          </w:tcPr>
          <w:p w14:paraId="0B4D9C43" w14:textId="77777777" w:rsidR="00385BF7" w:rsidRPr="005118CC" w:rsidRDefault="00385BF7" w:rsidP="00385BF7">
            <w:r w:rsidRPr="005118CC">
              <w:t>S240</w:t>
            </w:r>
          </w:p>
        </w:tc>
        <w:tc>
          <w:tcPr>
            <w:tcW w:w="1985" w:type="dxa"/>
            <w:vAlign w:val="center"/>
          </w:tcPr>
          <w:p w14:paraId="3B707C40" w14:textId="77777777" w:rsidR="00385BF7" w:rsidRPr="005118CC" w:rsidRDefault="00385BF7" w:rsidP="00385BF7">
            <w:r w:rsidRPr="005118CC">
              <w:t>Немає</w:t>
            </w:r>
          </w:p>
        </w:tc>
        <w:tc>
          <w:tcPr>
            <w:tcW w:w="1276" w:type="dxa"/>
            <w:vAlign w:val="center"/>
          </w:tcPr>
          <w:p w14:paraId="655B68C8" w14:textId="77777777" w:rsidR="00385BF7" w:rsidRPr="005118CC" w:rsidRDefault="00385BF7" w:rsidP="00385BF7">
            <w:r w:rsidRPr="005118CC">
              <w:t>CR18</w:t>
            </w:r>
          </w:p>
        </w:tc>
      </w:tr>
      <w:tr w:rsidR="005118CC" w:rsidRPr="005118CC" w14:paraId="21E93E3D" w14:textId="77777777" w:rsidTr="00EC4377">
        <w:trPr>
          <w:cantSplit/>
          <w:jc w:val="center"/>
        </w:trPr>
        <w:tc>
          <w:tcPr>
            <w:tcW w:w="988" w:type="dxa"/>
            <w:vAlign w:val="center"/>
          </w:tcPr>
          <w:p w14:paraId="00A2A691" w14:textId="77777777" w:rsidR="00385BF7" w:rsidRPr="005118CC" w:rsidRDefault="00385BF7" w:rsidP="0080322A">
            <w:pPr>
              <w:numPr>
                <w:ilvl w:val="0"/>
                <w:numId w:val="10"/>
              </w:numPr>
              <w:ind w:left="720"/>
              <w:contextualSpacing/>
            </w:pPr>
          </w:p>
        </w:tc>
        <w:tc>
          <w:tcPr>
            <w:tcW w:w="1701" w:type="dxa"/>
            <w:vAlign w:val="center"/>
          </w:tcPr>
          <w:p w14:paraId="7ADCBE3F" w14:textId="77777777" w:rsidR="00385BF7" w:rsidRPr="005118CC" w:rsidRDefault="00385BF7" w:rsidP="00385BF7">
            <w:r w:rsidRPr="005118CC">
              <w:t>CR180013</w:t>
            </w:r>
          </w:p>
        </w:tc>
        <w:tc>
          <w:tcPr>
            <w:tcW w:w="4961" w:type="dxa"/>
            <w:vAlign w:val="center"/>
          </w:tcPr>
          <w:p w14:paraId="017B7239" w14:textId="77777777" w:rsidR="00385BF7" w:rsidRPr="005118CC" w:rsidRDefault="00385BF7" w:rsidP="00385BF7">
            <w:r w:rsidRPr="005118CC">
              <w:t>Заборгованість за цінними паперами</w:t>
            </w:r>
          </w:p>
        </w:tc>
        <w:tc>
          <w:tcPr>
            <w:tcW w:w="1984" w:type="dxa"/>
            <w:vAlign w:val="center"/>
          </w:tcPr>
          <w:p w14:paraId="77D9B2F8" w14:textId="77777777" w:rsidR="00385BF7" w:rsidRPr="005118CC" w:rsidRDefault="00385BF7" w:rsidP="00385BF7">
            <w:r w:rsidRPr="005118CC">
              <w:t>T070</w:t>
            </w:r>
          </w:p>
        </w:tc>
        <w:tc>
          <w:tcPr>
            <w:tcW w:w="2268" w:type="dxa"/>
            <w:vAlign w:val="center"/>
          </w:tcPr>
          <w:p w14:paraId="75B3D21F" w14:textId="77777777" w:rsidR="00385BF7" w:rsidRPr="005118CC" w:rsidRDefault="00385BF7" w:rsidP="00385BF7">
            <w:r w:rsidRPr="005118CC">
              <w:t>S240</w:t>
            </w:r>
          </w:p>
        </w:tc>
        <w:tc>
          <w:tcPr>
            <w:tcW w:w="1985" w:type="dxa"/>
            <w:vAlign w:val="center"/>
          </w:tcPr>
          <w:p w14:paraId="0E90E893" w14:textId="77777777" w:rsidR="00385BF7" w:rsidRPr="005118CC" w:rsidRDefault="00385BF7" w:rsidP="00385BF7">
            <w:r w:rsidRPr="005118CC">
              <w:t>Немає</w:t>
            </w:r>
          </w:p>
        </w:tc>
        <w:tc>
          <w:tcPr>
            <w:tcW w:w="1276" w:type="dxa"/>
            <w:vAlign w:val="center"/>
          </w:tcPr>
          <w:p w14:paraId="683705E0" w14:textId="77777777" w:rsidR="00385BF7" w:rsidRPr="005118CC" w:rsidRDefault="00385BF7" w:rsidP="00385BF7">
            <w:r w:rsidRPr="005118CC">
              <w:t>CR18</w:t>
            </w:r>
          </w:p>
        </w:tc>
      </w:tr>
      <w:tr w:rsidR="005118CC" w:rsidRPr="005118CC" w14:paraId="3673478E" w14:textId="77777777" w:rsidTr="00EC4377">
        <w:trPr>
          <w:cantSplit/>
          <w:jc w:val="center"/>
        </w:trPr>
        <w:tc>
          <w:tcPr>
            <w:tcW w:w="988" w:type="dxa"/>
            <w:vAlign w:val="center"/>
          </w:tcPr>
          <w:p w14:paraId="0C05782A" w14:textId="77777777" w:rsidR="00385BF7" w:rsidRPr="005118CC" w:rsidRDefault="00385BF7" w:rsidP="0080322A">
            <w:pPr>
              <w:numPr>
                <w:ilvl w:val="0"/>
                <w:numId w:val="10"/>
              </w:numPr>
              <w:ind w:left="720"/>
              <w:contextualSpacing/>
            </w:pPr>
          </w:p>
        </w:tc>
        <w:tc>
          <w:tcPr>
            <w:tcW w:w="1701" w:type="dxa"/>
            <w:vAlign w:val="center"/>
          </w:tcPr>
          <w:p w14:paraId="48DF9A1B" w14:textId="77777777" w:rsidR="00385BF7" w:rsidRPr="005118CC" w:rsidRDefault="00385BF7" w:rsidP="00385BF7">
            <w:r w:rsidRPr="005118CC">
              <w:t>CR180014</w:t>
            </w:r>
          </w:p>
        </w:tc>
        <w:tc>
          <w:tcPr>
            <w:tcW w:w="4961" w:type="dxa"/>
            <w:vAlign w:val="center"/>
          </w:tcPr>
          <w:p w14:paraId="4527D626" w14:textId="77777777" w:rsidR="00385BF7" w:rsidRPr="005118CC" w:rsidRDefault="00385BF7" w:rsidP="00385BF7">
            <w:r w:rsidRPr="005118CC">
              <w:t>Заборгованість за доходами, нарахованими за цінними паперами</w:t>
            </w:r>
          </w:p>
        </w:tc>
        <w:tc>
          <w:tcPr>
            <w:tcW w:w="1984" w:type="dxa"/>
            <w:vAlign w:val="center"/>
          </w:tcPr>
          <w:p w14:paraId="244F4F91" w14:textId="77777777" w:rsidR="00385BF7" w:rsidRPr="005118CC" w:rsidRDefault="00385BF7" w:rsidP="00385BF7">
            <w:r w:rsidRPr="005118CC">
              <w:t>T070</w:t>
            </w:r>
          </w:p>
        </w:tc>
        <w:tc>
          <w:tcPr>
            <w:tcW w:w="2268" w:type="dxa"/>
            <w:vAlign w:val="center"/>
          </w:tcPr>
          <w:p w14:paraId="11AC2666" w14:textId="77777777" w:rsidR="00385BF7" w:rsidRPr="005118CC" w:rsidRDefault="00385BF7" w:rsidP="00385BF7">
            <w:r w:rsidRPr="005118CC">
              <w:t>S240</w:t>
            </w:r>
          </w:p>
        </w:tc>
        <w:tc>
          <w:tcPr>
            <w:tcW w:w="1985" w:type="dxa"/>
            <w:vAlign w:val="center"/>
          </w:tcPr>
          <w:p w14:paraId="1449DDCA" w14:textId="77777777" w:rsidR="00385BF7" w:rsidRPr="005118CC" w:rsidRDefault="00385BF7" w:rsidP="00385BF7">
            <w:r w:rsidRPr="005118CC">
              <w:t>Немає</w:t>
            </w:r>
          </w:p>
        </w:tc>
        <w:tc>
          <w:tcPr>
            <w:tcW w:w="1276" w:type="dxa"/>
            <w:vAlign w:val="center"/>
          </w:tcPr>
          <w:p w14:paraId="70CE53D7" w14:textId="77777777" w:rsidR="00385BF7" w:rsidRPr="005118CC" w:rsidRDefault="00385BF7" w:rsidP="00385BF7">
            <w:r w:rsidRPr="005118CC">
              <w:t>CR18</w:t>
            </w:r>
          </w:p>
        </w:tc>
      </w:tr>
      <w:tr w:rsidR="005118CC" w:rsidRPr="005118CC" w14:paraId="345EAEDB" w14:textId="77777777" w:rsidTr="00EC4377">
        <w:trPr>
          <w:cantSplit/>
          <w:jc w:val="center"/>
        </w:trPr>
        <w:tc>
          <w:tcPr>
            <w:tcW w:w="988" w:type="dxa"/>
            <w:vAlign w:val="center"/>
          </w:tcPr>
          <w:p w14:paraId="7F8CF483" w14:textId="77777777" w:rsidR="00385BF7" w:rsidRPr="005118CC" w:rsidRDefault="00385BF7" w:rsidP="0080322A">
            <w:pPr>
              <w:numPr>
                <w:ilvl w:val="0"/>
                <w:numId w:val="10"/>
              </w:numPr>
              <w:ind w:left="720"/>
              <w:contextualSpacing/>
            </w:pPr>
          </w:p>
        </w:tc>
        <w:tc>
          <w:tcPr>
            <w:tcW w:w="1701" w:type="dxa"/>
            <w:vAlign w:val="center"/>
          </w:tcPr>
          <w:p w14:paraId="5D8D554D" w14:textId="77777777" w:rsidR="00385BF7" w:rsidRPr="005118CC" w:rsidRDefault="00385BF7" w:rsidP="00385BF7">
            <w:r w:rsidRPr="005118CC">
              <w:t>CR180015</w:t>
            </w:r>
          </w:p>
        </w:tc>
        <w:tc>
          <w:tcPr>
            <w:tcW w:w="4961" w:type="dxa"/>
            <w:vAlign w:val="center"/>
          </w:tcPr>
          <w:p w14:paraId="120E53CD" w14:textId="60525263" w:rsidR="00385BF7" w:rsidRPr="005118CC" w:rsidRDefault="00385BF7" w:rsidP="003D2852">
            <w:r w:rsidRPr="005118CC">
              <w:t>Заборгованість за інш</w:t>
            </w:r>
            <w:r w:rsidR="003D2852" w:rsidRPr="005118CC">
              <w:t>ими</w:t>
            </w:r>
            <w:r w:rsidRPr="005118CC">
              <w:t xml:space="preserve"> продуктивними активами</w:t>
            </w:r>
          </w:p>
        </w:tc>
        <w:tc>
          <w:tcPr>
            <w:tcW w:w="1984" w:type="dxa"/>
            <w:vAlign w:val="center"/>
          </w:tcPr>
          <w:p w14:paraId="4AB1975E" w14:textId="77777777" w:rsidR="00385BF7" w:rsidRPr="005118CC" w:rsidRDefault="00385BF7" w:rsidP="00385BF7">
            <w:r w:rsidRPr="005118CC">
              <w:t>T070</w:t>
            </w:r>
          </w:p>
        </w:tc>
        <w:tc>
          <w:tcPr>
            <w:tcW w:w="2268" w:type="dxa"/>
            <w:vAlign w:val="center"/>
          </w:tcPr>
          <w:p w14:paraId="1A08DE52" w14:textId="77777777" w:rsidR="00385BF7" w:rsidRPr="005118CC" w:rsidRDefault="00385BF7" w:rsidP="00385BF7">
            <w:r w:rsidRPr="005118CC">
              <w:t>S240</w:t>
            </w:r>
          </w:p>
        </w:tc>
        <w:tc>
          <w:tcPr>
            <w:tcW w:w="1985" w:type="dxa"/>
            <w:vAlign w:val="center"/>
          </w:tcPr>
          <w:p w14:paraId="6145BC37" w14:textId="77777777" w:rsidR="00385BF7" w:rsidRPr="005118CC" w:rsidRDefault="00385BF7" w:rsidP="00385BF7">
            <w:r w:rsidRPr="005118CC">
              <w:t>Немає</w:t>
            </w:r>
          </w:p>
        </w:tc>
        <w:tc>
          <w:tcPr>
            <w:tcW w:w="1276" w:type="dxa"/>
            <w:vAlign w:val="center"/>
          </w:tcPr>
          <w:p w14:paraId="4B526E4F" w14:textId="77777777" w:rsidR="00385BF7" w:rsidRPr="005118CC" w:rsidRDefault="00385BF7" w:rsidP="00385BF7">
            <w:r w:rsidRPr="005118CC">
              <w:t>CR18</w:t>
            </w:r>
          </w:p>
        </w:tc>
      </w:tr>
      <w:tr w:rsidR="005118CC" w:rsidRPr="005118CC" w14:paraId="6CF5F4EB" w14:textId="77777777" w:rsidTr="00EC4377">
        <w:trPr>
          <w:cantSplit/>
          <w:jc w:val="center"/>
        </w:trPr>
        <w:tc>
          <w:tcPr>
            <w:tcW w:w="988" w:type="dxa"/>
            <w:vAlign w:val="center"/>
          </w:tcPr>
          <w:p w14:paraId="2F66DF73" w14:textId="77777777" w:rsidR="00385BF7" w:rsidRPr="005118CC" w:rsidRDefault="00385BF7" w:rsidP="0080322A">
            <w:pPr>
              <w:numPr>
                <w:ilvl w:val="0"/>
                <w:numId w:val="10"/>
              </w:numPr>
              <w:ind w:left="720"/>
              <w:contextualSpacing/>
            </w:pPr>
          </w:p>
        </w:tc>
        <w:tc>
          <w:tcPr>
            <w:tcW w:w="1701" w:type="dxa"/>
            <w:vAlign w:val="center"/>
          </w:tcPr>
          <w:p w14:paraId="18971B17" w14:textId="77777777" w:rsidR="00385BF7" w:rsidRPr="005118CC" w:rsidRDefault="00385BF7" w:rsidP="00385BF7">
            <w:r w:rsidRPr="005118CC">
              <w:t>CR180016</w:t>
            </w:r>
          </w:p>
        </w:tc>
        <w:tc>
          <w:tcPr>
            <w:tcW w:w="4961" w:type="dxa"/>
            <w:vAlign w:val="center"/>
          </w:tcPr>
          <w:p w14:paraId="77F712CD" w14:textId="77777777" w:rsidR="00385BF7" w:rsidRPr="005118CC" w:rsidRDefault="00385BF7" w:rsidP="00385BF7">
            <w:r w:rsidRPr="005118CC">
              <w:t>Заборгованість за іншими активами, що генерують грошові потоки</w:t>
            </w:r>
          </w:p>
        </w:tc>
        <w:tc>
          <w:tcPr>
            <w:tcW w:w="1984" w:type="dxa"/>
            <w:vAlign w:val="center"/>
          </w:tcPr>
          <w:p w14:paraId="5C992D52" w14:textId="77777777" w:rsidR="00385BF7" w:rsidRPr="005118CC" w:rsidRDefault="00385BF7" w:rsidP="00385BF7">
            <w:r w:rsidRPr="005118CC">
              <w:t>T070</w:t>
            </w:r>
          </w:p>
        </w:tc>
        <w:tc>
          <w:tcPr>
            <w:tcW w:w="2268" w:type="dxa"/>
            <w:vAlign w:val="center"/>
          </w:tcPr>
          <w:p w14:paraId="7B6C7D86" w14:textId="77777777" w:rsidR="00385BF7" w:rsidRPr="005118CC" w:rsidRDefault="00385BF7" w:rsidP="00385BF7">
            <w:r w:rsidRPr="005118CC">
              <w:t>S240</w:t>
            </w:r>
          </w:p>
        </w:tc>
        <w:tc>
          <w:tcPr>
            <w:tcW w:w="1985" w:type="dxa"/>
            <w:vAlign w:val="center"/>
          </w:tcPr>
          <w:p w14:paraId="0C187C9D" w14:textId="77777777" w:rsidR="00385BF7" w:rsidRPr="005118CC" w:rsidRDefault="00385BF7" w:rsidP="00385BF7">
            <w:r w:rsidRPr="005118CC">
              <w:t>Немає</w:t>
            </w:r>
          </w:p>
        </w:tc>
        <w:tc>
          <w:tcPr>
            <w:tcW w:w="1276" w:type="dxa"/>
            <w:vAlign w:val="center"/>
          </w:tcPr>
          <w:p w14:paraId="22713B20" w14:textId="77777777" w:rsidR="00385BF7" w:rsidRPr="005118CC" w:rsidRDefault="00385BF7" w:rsidP="00385BF7">
            <w:r w:rsidRPr="005118CC">
              <w:t>CR18</w:t>
            </w:r>
          </w:p>
        </w:tc>
      </w:tr>
      <w:tr w:rsidR="005118CC" w:rsidRPr="005118CC" w14:paraId="06BFE289" w14:textId="77777777" w:rsidTr="00EC4377">
        <w:trPr>
          <w:cantSplit/>
          <w:jc w:val="center"/>
        </w:trPr>
        <w:tc>
          <w:tcPr>
            <w:tcW w:w="988" w:type="dxa"/>
            <w:vAlign w:val="center"/>
          </w:tcPr>
          <w:p w14:paraId="32C1C15A" w14:textId="77777777" w:rsidR="00385BF7" w:rsidRPr="005118CC" w:rsidRDefault="00385BF7" w:rsidP="0080322A">
            <w:pPr>
              <w:numPr>
                <w:ilvl w:val="0"/>
                <w:numId w:val="10"/>
              </w:numPr>
              <w:ind w:left="720"/>
              <w:contextualSpacing/>
            </w:pPr>
          </w:p>
        </w:tc>
        <w:tc>
          <w:tcPr>
            <w:tcW w:w="1701" w:type="dxa"/>
            <w:vAlign w:val="center"/>
          </w:tcPr>
          <w:p w14:paraId="4E23556A" w14:textId="77777777" w:rsidR="00385BF7" w:rsidRPr="005118CC" w:rsidRDefault="00385BF7" w:rsidP="00385BF7">
            <w:r w:rsidRPr="005118CC">
              <w:t>CR180017</w:t>
            </w:r>
          </w:p>
        </w:tc>
        <w:tc>
          <w:tcPr>
            <w:tcW w:w="4961" w:type="dxa"/>
            <w:vAlign w:val="center"/>
          </w:tcPr>
          <w:p w14:paraId="3C90946E" w14:textId="77777777" w:rsidR="00385BF7" w:rsidRPr="005118CC" w:rsidRDefault="00385BF7" w:rsidP="00385BF7">
            <w:r w:rsidRPr="005118CC">
              <w:t>Зобов’язання за внесками (вкладами) на депозитні рахунки членів кредитної спілки</w:t>
            </w:r>
          </w:p>
        </w:tc>
        <w:tc>
          <w:tcPr>
            <w:tcW w:w="1984" w:type="dxa"/>
            <w:vAlign w:val="center"/>
          </w:tcPr>
          <w:p w14:paraId="119B2066" w14:textId="77777777" w:rsidR="00385BF7" w:rsidRPr="005118CC" w:rsidRDefault="00385BF7" w:rsidP="00385BF7">
            <w:r w:rsidRPr="005118CC">
              <w:t>T070</w:t>
            </w:r>
          </w:p>
        </w:tc>
        <w:tc>
          <w:tcPr>
            <w:tcW w:w="2268" w:type="dxa"/>
            <w:vAlign w:val="center"/>
          </w:tcPr>
          <w:p w14:paraId="073693C5" w14:textId="77777777" w:rsidR="00385BF7" w:rsidRPr="005118CC" w:rsidRDefault="00385BF7" w:rsidP="00385BF7">
            <w:r w:rsidRPr="005118CC">
              <w:t>S240</w:t>
            </w:r>
          </w:p>
        </w:tc>
        <w:tc>
          <w:tcPr>
            <w:tcW w:w="1985" w:type="dxa"/>
            <w:vAlign w:val="center"/>
          </w:tcPr>
          <w:p w14:paraId="53CF8E35" w14:textId="77777777" w:rsidR="00385BF7" w:rsidRPr="005118CC" w:rsidRDefault="00385BF7" w:rsidP="00385BF7">
            <w:r w:rsidRPr="005118CC">
              <w:t>Немає</w:t>
            </w:r>
          </w:p>
        </w:tc>
        <w:tc>
          <w:tcPr>
            <w:tcW w:w="1276" w:type="dxa"/>
            <w:vAlign w:val="center"/>
          </w:tcPr>
          <w:p w14:paraId="5C8F7672" w14:textId="77777777" w:rsidR="00385BF7" w:rsidRPr="005118CC" w:rsidRDefault="00385BF7" w:rsidP="00385BF7">
            <w:r w:rsidRPr="005118CC">
              <w:t>CR18</w:t>
            </w:r>
          </w:p>
        </w:tc>
      </w:tr>
      <w:tr w:rsidR="005118CC" w:rsidRPr="005118CC" w14:paraId="4381A0E3" w14:textId="77777777" w:rsidTr="00EC4377">
        <w:trPr>
          <w:cantSplit/>
          <w:jc w:val="center"/>
        </w:trPr>
        <w:tc>
          <w:tcPr>
            <w:tcW w:w="988" w:type="dxa"/>
            <w:vAlign w:val="center"/>
          </w:tcPr>
          <w:p w14:paraId="0A62638F" w14:textId="77777777" w:rsidR="00385BF7" w:rsidRPr="005118CC" w:rsidRDefault="00385BF7" w:rsidP="0080322A">
            <w:pPr>
              <w:numPr>
                <w:ilvl w:val="0"/>
                <w:numId w:val="10"/>
              </w:numPr>
              <w:ind w:left="720"/>
              <w:contextualSpacing/>
            </w:pPr>
          </w:p>
        </w:tc>
        <w:tc>
          <w:tcPr>
            <w:tcW w:w="1701" w:type="dxa"/>
            <w:vAlign w:val="center"/>
          </w:tcPr>
          <w:p w14:paraId="7B922ADB" w14:textId="77777777" w:rsidR="00385BF7" w:rsidRPr="005118CC" w:rsidRDefault="00385BF7" w:rsidP="00385BF7">
            <w:r w:rsidRPr="005118CC">
              <w:t>CR180018</w:t>
            </w:r>
          </w:p>
        </w:tc>
        <w:tc>
          <w:tcPr>
            <w:tcW w:w="4961" w:type="dxa"/>
            <w:vAlign w:val="center"/>
          </w:tcPr>
          <w:p w14:paraId="3182FF75" w14:textId="77777777" w:rsidR="00385BF7" w:rsidRPr="005118CC" w:rsidRDefault="00385BF7" w:rsidP="00385BF7">
            <w:r w:rsidRPr="005118CC">
              <w:t>Зобов’язання за процентами, нарахованими за внесками (вкладами) на депозитні рахунки членів кредитної спілки</w:t>
            </w:r>
          </w:p>
        </w:tc>
        <w:tc>
          <w:tcPr>
            <w:tcW w:w="1984" w:type="dxa"/>
            <w:vAlign w:val="center"/>
          </w:tcPr>
          <w:p w14:paraId="098EF490" w14:textId="77777777" w:rsidR="00385BF7" w:rsidRPr="005118CC" w:rsidRDefault="00385BF7" w:rsidP="00385BF7">
            <w:r w:rsidRPr="005118CC">
              <w:t>T070</w:t>
            </w:r>
          </w:p>
        </w:tc>
        <w:tc>
          <w:tcPr>
            <w:tcW w:w="2268" w:type="dxa"/>
            <w:vAlign w:val="center"/>
          </w:tcPr>
          <w:p w14:paraId="4C48EF9C" w14:textId="77777777" w:rsidR="00385BF7" w:rsidRPr="005118CC" w:rsidRDefault="00385BF7" w:rsidP="00385BF7">
            <w:r w:rsidRPr="005118CC">
              <w:t>S240</w:t>
            </w:r>
          </w:p>
        </w:tc>
        <w:tc>
          <w:tcPr>
            <w:tcW w:w="1985" w:type="dxa"/>
            <w:vAlign w:val="center"/>
          </w:tcPr>
          <w:p w14:paraId="251D0F76" w14:textId="77777777" w:rsidR="00385BF7" w:rsidRPr="005118CC" w:rsidRDefault="00385BF7" w:rsidP="00385BF7">
            <w:r w:rsidRPr="005118CC">
              <w:t>Немає</w:t>
            </w:r>
          </w:p>
        </w:tc>
        <w:tc>
          <w:tcPr>
            <w:tcW w:w="1276" w:type="dxa"/>
            <w:vAlign w:val="center"/>
          </w:tcPr>
          <w:p w14:paraId="66E6E8E6" w14:textId="77777777" w:rsidR="00385BF7" w:rsidRPr="005118CC" w:rsidRDefault="00385BF7" w:rsidP="00385BF7">
            <w:r w:rsidRPr="005118CC">
              <w:t>CR18</w:t>
            </w:r>
          </w:p>
        </w:tc>
      </w:tr>
      <w:tr w:rsidR="005118CC" w:rsidRPr="005118CC" w14:paraId="4F6038BA" w14:textId="77777777" w:rsidTr="00EC4377">
        <w:trPr>
          <w:cantSplit/>
          <w:jc w:val="center"/>
        </w:trPr>
        <w:tc>
          <w:tcPr>
            <w:tcW w:w="988" w:type="dxa"/>
            <w:vAlign w:val="center"/>
          </w:tcPr>
          <w:p w14:paraId="5F05FC6E" w14:textId="77777777" w:rsidR="00385BF7" w:rsidRPr="005118CC" w:rsidRDefault="00385BF7" w:rsidP="0080322A">
            <w:pPr>
              <w:numPr>
                <w:ilvl w:val="0"/>
                <w:numId w:val="10"/>
              </w:numPr>
              <w:ind w:left="720"/>
              <w:contextualSpacing/>
            </w:pPr>
          </w:p>
        </w:tc>
        <w:tc>
          <w:tcPr>
            <w:tcW w:w="1701" w:type="dxa"/>
            <w:vAlign w:val="center"/>
          </w:tcPr>
          <w:p w14:paraId="03B1EB3F" w14:textId="77777777" w:rsidR="00385BF7" w:rsidRPr="005118CC" w:rsidRDefault="00385BF7" w:rsidP="00385BF7">
            <w:r w:rsidRPr="005118CC">
              <w:t>CR180019</w:t>
            </w:r>
          </w:p>
        </w:tc>
        <w:tc>
          <w:tcPr>
            <w:tcW w:w="4961" w:type="dxa"/>
            <w:vAlign w:val="center"/>
          </w:tcPr>
          <w:p w14:paraId="5B9A76D9" w14:textId="597B3BF8" w:rsidR="00385BF7" w:rsidRPr="005118CC" w:rsidRDefault="00385BF7" w:rsidP="00E35871">
            <w:r w:rsidRPr="005118CC">
              <w:t xml:space="preserve">Зобов’язання за кредитами, отриманими від </w:t>
            </w:r>
            <w:r w:rsidR="00E35871" w:rsidRPr="005118CC">
              <w:t>об’єднаної кредитної спілки</w:t>
            </w:r>
          </w:p>
        </w:tc>
        <w:tc>
          <w:tcPr>
            <w:tcW w:w="1984" w:type="dxa"/>
            <w:vAlign w:val="center"/>
          </w:tcPr>
          <w:p w14:paraId="4FCE4E0E" w14:textId="77777777" w:rsidR="00385BF7" w:rsidRPr="005118CC" w:rsidRDefault="00385BF7" w:rsidP="00385BF7">
            <w:r w:rsidRPr="005118CC">
              <w:t>T070</w:t>
            </w:r>
          </w:p>
        </w:tc>
        <w:tc>
          <w:tcPr>
            <w:tcW w:w="2268" w:type="dxa"/>
            <w:vAlign w:val="center"/>
          </w:tcPr>
          <w:p w14:paraId="38954627" w14:textId="77777777" w:rsidR="00385BF7" w:rsidRPr="005118CC" w:rsidRDefault="00385BF7" w:rsidP="00385BF7">
            <w:r w:rsidRPr="005118CC">
              <w:t>S240</w:t>
            </w:r>
          </w:p>
        </w:tc>
        <w:tc>
          <w:tcPr>
            <w:tcW w:w="1985" w:type="dxa"/>
            <w:vAlign w:val="center"/>
          </w:tcPr>
          <w:p w14:paraId="51B1228E" w14:textId="77777777" w:rsidR="00385BF7" w:rsidRPr="005118CC" w:rsidRDefault="00385BF7" w:rsidP="00385BF7">
            <w:r w:rsidRPr="005118CC">
              <w:t>Немає</w:t>
            </w:r>
          </w:p>
        </w:tc>
        <w:tc>
          <w:tcPr>
            <w:tcW w:w="1276" w:type="dxa"/>
            <w:vAlign w:val="center"/>
          </w:tcPr>
          <w:p w14:paraId="13877A01" w14:textId="77777777" w:rsidR="00385BF7" w:rsidRPr="005118CC" w:rsidRDefault="00385BF7" w:rsidP="00385BF7">
            <w:r w:rsidRPr="005118CC">
              <w:t>CR18</w:t>
            </w:r>
          </w:p>
        </w:tc>
      </w:tr>
      <w:tr w:rsidR="005118CC" w:rsidRPr="005118CC" w14:paraId="26F97F89" w14:textId="77777777" w:rsidTr="00EC4377">
        <w:trPr>
          <w:cantSplit/>
          <w:jc w:val="center"/>
        </w:trPr>
        <w:tc>
          <w:tcPr>
            <w:tcW w:w="988" w:type="dxa"/>
            <w:vAlign w:val="center"/>
          </w:tcPr>
          <w:p w14:paraId="396D1289" w14:textId="77777777" w:rsidR="00385BF7" w:rsidRPr="005118CC" w:rsidRDefault="00385BF7" w:rsidP="0080322A">
            <w:pPr>
              <w:numPr>
                <w:ilvl w:val="0"/>
                <w:numId w:val="10"/>
              </w:numPr>
              <w:ind w:left="720"/>
              <w:contextualSpacing/>
            </w:pPr>
          </w:p>
        </w:tc>
        <w:tc>
          <w:tcPr>
            <w:tcW w:w="1701" w:type="dxa"/>
            <w:vAlign w:val="center"/>
          </w:tcPr>
          <w:p w14:paraId="286CD8E1" w14:textId="77777777" w:rsidR="00385BF7" w:rsidRPr="005118CC" w:rsidRDefault="00385BF7" w:rsidP="00385BF7">
            <w:r w:rsidRPr="005118CC">
              <w:t>CR180020</w:t>
            </w:r>
          </w:p>
        </w:tc>
        <w:tc>
          <w:tcPr>
            <w:tcW w:w="4961" w:type="dxa"/>
            <w:vAlign w:val="center"/>
          </w:tcPr>
          <w:p w14:paraId="72C8F1AC" w14:textId="1ED9A114" w:rsidR="00385BF7" w:rsidRPr="005118CC" w:rsidRDefault="00385BF7" w:rsidP="00385BF7">
            <w:r w:rsidRPr="005118CC">
              <w:t xml:space="preserve">Зобов’язання за процентами, нарахованими за кредитами, отриманими від </w:t>
            </w:r>
            <w:r w:rsidR="00E35871" w:rsidRPr="005118CC">
              <w:t>об’єднаної кредитної спілки</w:t>
            </w:r>
          </w:p>
        </w:tc>
        <w:tc>
          <w:tcPr>
            <w:tcW w:w="1984" w:type="dxa"/>
            <w:vAlign w:val="center"/>
          </w:tcPr>
          <w:p w14:paraId="21EC4DB2" w14:textId="77777777" w:rsidR="00385BF7" w:rsidRPr="005118CC" w:rsidRDefault="00385BF7" w:rsidP="00385BF7">
            <w:r w:rsidRPr="005118CC">
              <w:t>T070</w:t>
            </w:r>
          </w:p>
        </w:tc>
        <w:tc>
          <w:tcPr>
            <w:tcW w:w="2268" w:type="dxa"/>
            <w:vAlign w:val="center"/>
          </w:tcPr>
          <w:p w14:paraId="016D6309" w14:textId="77777777" w:rsidR="00385BF7" w:rsidRPr="005118CC" w:rsidRDefault="00385BF7" w:rsidP="00385BF7">
            <w:r w:rsidRPr="005118CC">
              <w:t>S240</w:t>
            </w:r>
          </w:p>
        </w:tc>
        <w:tc>
          <w:tcPr>
            <w:tcW w:w="1985" w:type="dxa"/>
            <w:vAlign w:val="center"/>
          </w:tcPr>
          <w:p w14:paraId="5C7CFAAD" w14:textId="77777777" w:rsidR="00385BF7" w:rsidRPr="005118CC" w:rsidRDefault="00385BF7" w:rsidP="00385BF7">
            <w:r w:rsidRPr="005118CC">
              <w:t>Немає</w:t>
            </w:r>
          </w:p>
        </w:tc>
        <w:tc>
          <w:tcPr>
            <w:tcW w:w="1276" w:type="dxa"/>
            <w:vAlign w:val="center"/>
          </w:tcPr>
          <w:p w14:paraId="41A9B7B5" w14:textId="77777777" w:rsidR="00385BF7" w:rsidRPr="005118CC" w:rsidRDefault="00385BF7" w:rsidP="00385BF7">
            <w:r w:rsidRPr="005118CC">
              <w:t>CR18</w:t>
            </w:r>
          </w:p>
        </w:tc>
      </w:tr>
      <w:tr w:rsidR="005118CC" w:rsidRPr="005118CC" w14:paraId="4E62153D" w14:textId="77777777" w:rsidTr="00EC4377">
        <w:trPr>
          <w:cantSplit/>
          <w:jc w:val="center"/>
        </w:trPr>
        <w:tc>
          <w:tcPr>
            <w:tcW w:w="988" w:type="dxa"/>
            <w:vAlign w:val="center"/>
          </w:tcPr>
          <w:p w14:paraId="4C9E6A02" w14:textId="77777777" w:rsidR="00385BF7" w:rsidRPr="005118CC" w:rsidRDefault="00385BF7" w:rsidP="0080322A">
            <w:pPr>
              <w:numPr>
                <w:ilvl w:val="0"/>
                <w:numId w:val="10"/>
              </w:numPr>
              <w:ind w:left="720"/>
              <w:contextualSpacing/>
            </w:pPr>
          </w:p>
        </w:tc>
        <w:tc>
          <w:tcPr>
            <w:tcW w:w="1701" w:type="dxa"/>
            <w:vAlign w:val="center"/>
          </w:tcPr>
          <w:p w14:paraId="7455B440" w14:textId="77777777" w:rsidR="00385BF7" w:rsidRPr="005118CC" w:rsidRDefault="00385BF7" w:rsidP="00385BF7">
            <w:r w:rsidRPr="005118CC">
              <w:t>CR180021</w:t>
            </w:r>
          </w:p>
        </w:tc>
        <w:tc>
          <w:tcPr>
            <w:tcW w:w="4961" w:type="dxa"/>
            <w:vAlign w:val="center"/>
          </w:tcPr>
          <w:p w14:paraId="16F1002D" w14:textId="77777777" w:rsidR="00385BF7" w:rsidRPr="005118CC" w:rsidRDefault="00385BF7" w:rsidP="00385BF7">
            <w:r w:rsidRPr="005118CC">
              <w:t>Зобов’язання за кредитами, отриманими від інших кредитних спілок</w:t>
            </w:r>
          </w:p>
        </w:tc>
        <w:tc>
          <w:tcPr>
            <w:tcW w:w="1984" w:type="dxa"/>
            <w:vAlign w:val="center"/>
          </w:tcPr>
          <w:p w14:paraId="36A07AD1" w14:textId="77777777" w:rsidR="00385BF7" w:rsidRPr="005118CC" w:rsidRDefault="00385BF7" w:rsidP="00385BF7">
            <w:r w:rsidRPr="005118CC">
              <w:t>T070</w:t>
            </w:r>
          </w:p>
        </w:tc>
        <w:tc>
          <w:tcPr>
            <w:tcW w:w="2268" w:type="dxa"/>
            <w:vAlign w:val="center"/>
          </w:tcPr>
          <w:p w14:paraId="45946DCE" w14:textId="77777777" w:rsidR="00385BF7" w:rsidRPr="005118CC" w:rsidRDefault="00385BF7" w:rsidP="00385BF7">
            <w:r w:rsidRPr="005118CC">
              <w:t>S240</w:t>
            </w:r>
          </w:p>
        </w:tc>
        <w:tc>
          <w:tcPr>
            <w:tcW w:w="1985" w:type="dxa"/>
            <w:vAlign w:val="center"/>
          </w:tcPr>
          <w:p w14:paraId="6A45556B" w14:textId="77777777" w:rsidR="00385BF7" w:rsidRPr="005118CC" w:rsidRDefault="00385BF7" w:rsidP="00385BF7">
            <w:r w:rsidRPr="005118CC">
              <w:t>Немає</w:t>
            </w:r>
          </w:p>
        </w:tc>
        <w:tc>
          <w:tcPr>
            <w:tcW w:w="1276" w:type="dxa"/>
            <w:vAlign w:val="center"/>
          </w:tcPr>
          <w:p w14:paraId="00EAE50F" w14:textId="77777777" w:rsidR="00385BF7" w:rsidRPr="005118CC" w:rsidRDefault="00385BF7" w:rsidP="00385BF7">
            <w:r w:rsidRPr="005118CC">
              <w:t>CR18</w:t>
            </w:r>
          </w:p>
        </w:tc>
      </w:tr>
      <w:tr w:rsidR="005118CC" w:rsidRPr="005118CC" w14:paraId="20BF3BBC" w14:textId="77777777" w:rsidTr="00EC4377">
        <w:trPr>
          <w:cantSplit/>
          <w:jc w:val="center"/>
        </w:trPr>
        <w:tc>
          <w:tcPr>
            <w:tcW w:w="988" w:type="dxa"/>
            <w:vAlign w:val="center"/>
          </w:tcPr>
          <w:p w14:paraId="23D5A61F" w14:textId="77777777" w:rsidR="00385BF7" w:rsidRPr="005118CC" w:rsidRDefault="00385BF7" w:rsidP="0080322A">
            <w:pPr>
              <w:numPr>
                <w:ilvl w:val="0"/>
                <w:numId w:val="10"/>
              </w:numPr>
              <w:ind w:left="720"/>
              <w:contextualSpacing/>
            </w:pPr>
          </w:p>
        </w:tc>
        <w:tc>
          <w:tcPr>
            <w:tcW w:w="1701" w:type="dxa"/>
            <w:vAlign w:val="center"/>
          </w:tcPr>
          <w:p w14:paraId="5652B3D9" w14:textId="77777777" w:rsidR="00385BF7" w:rsidRPr="005118CC" w:rsidRDefault="00385BF7" w:rsidP="00385BF7">
            <w:r w:rsidRPr="005118CC">
              <w:t>CR180022</w:t>
            </w:r>
          </w:p>
        </w:tc>
        <w:tc>
          <w:tcPr>
            <w:tcW w:w="4961" w:type="dxa"/>
            <w:vAlign w:val="center"/>
          </w:tcPr>
          <w:p w14:paraId="3DCA7BB3" w14:textId="77777777" w:rsidR="00385BF7" w:rsidRPr="005118CC" w:rsidRDefault="00385BF7" w:rsidP="00385BF7">
            <w:r w:rsidRPr="005118CC">
              <w:t>Зобов’язання за процентами, нарахованими за кредитами, отриманими від інших кредитних спілок</w:t>
            </w:r>
          </w:p>
        </w:tc>
        <w:tc>
          <w:tcPr>
            <w:tcW w:w="1984" w:type="dxa"/>
            <w:vAlign w:val="center"/>
          </w:tcPr>
          <w:p w14:paraId="1BF86323" w14:textId="77777777" w:rsidR="00385BF7" w:rsidRPr="005118CC" w:rsidRDefault="00385BF7" w:rsidP="00385BF7">
            <w:r w:rsidRPr="005118CC">
              <w:t>T070</w:t>
            </w:r>
          </w:p>
        </w:tc>
        <w:tc>
          <w:tcPr>
            <w:tcW w:w="2268" w:type="dxa"/>
            <w:vAlign w:val="center"/>
          </w:tcPr>
          <w:p w14:paraId="22FFF8C7" w14:textId="77777777" w:rsidR="00385BF7" w:rsidRPr="005118CC" w:rsidRDefault="00385BF7" w:rsidP="00385BF7">
            <w:r w:rsidRPr="005118CC">
              <w:t>S240</w:t>
            </w:r>
          </w:p>
        </w:tc>
        <w:tc>
          <w:tcPr>
            <w:tcW w:w="1985" w:type="dxa"/>
            <w:vAlign w:val="center"/>
          </w:tcPr>
          <w:p w14:paraId="50F7B392" w14:textId="77777777" w:rsidR="00385BF7" w:rsidRPr="005118CC" w:rsidRDefault="00385BF7" w:rsidP="00385BF7">
            <w:r w:rsidRPr="005118CC">
              <w:t>Немає</w:t>
            </w:r>
          </w:p>
        </w:tc>
        <w:tc>
          <w:tcPr>
            <w:tcW w:w="1276" w:type="dxa"/>
            <w:vAlign w:val="center"/>
          </w:tcPr>
          <w:p w14:paraId="49B0DA9B" w14:textId="77777777" w:rsidR="00385BF7" w:rsidRPr="005118CC" w:rsidRDefault="00385BF7" w:rsidP="00385BF7">
            <w:r w:rsidRPr="005118CC">
              <w:t>CR18</w:t>
            </w:r>
          </w:p>
        </w:tc>
      </w:tr>
      <w:tr w:rsidR="005118CC" w:rsidRPr="005118CC" w14:paraId="32EC03CB" w14:textId="77777777" w:rsidTr="00EC4377">
        <w:trPr>
          <w:cantSplit/>
          <w:jc w:val="center"/>
        </w:trPr>
        <w:tc>
          <w:tcPr>
            <w:tcW w:w="988" w:type="dxa"/>
            <w:vAlign w:val="center"/>
          </w:tcPr>
          <w:p w14:paraId="63636373" w14:textId="77777777" w:rsidR="00385BF7" w:rsidRPr="005118CC" w:rsidRDefault="00385BF7" w:rsidP="0080322A">
            <w:pPr>
              <w:numPr>
                <w:ilvl w:val="0"/>
                <w:numId w:val="10"/>
              </w:numPr>
              <w:ind w:left="720"/>
              <w:contextualSpacing/>
            </w:pPr>
          </w:p>
        </w:tc>
        <w:tc>
          <w:tcPr>
            <w:tcW w:w="1701" w:type="dxa"/>
            <w:vAlign w:val="center"/>
          </w:tcPr>
          <w:p w14:paraId="76EB2FE8" w14:textId="77777777" w:rsidR="00385BF7" w:rsidRPr="005118CC" w:rsidRDefault="00385BF7" w:rsidP="00385BF7">
            <w:r w:rsidRPr="005118CC">
              <w:t>CR180023</w:t>
            </w:r>
          </w:p>
        </w:tc>
        <w:tc>
          <w:tcPr>
            <w:tcW w:w="4961" w:type="dxa"/>
            <w:vAlign w:val="center"/>
          </w:tcPr>
          <w:p w14:paraId="3799BE29" w14:textId="77777777" w:rsidR="00385BF7" w:rsidRPr="005118CC" w:rsidRDefault="00385BF7" w:rsidP="00385BF7">
            <w:r w:rsidRPr="005118CC">
              <w:t>Зобов’язання за кредитами, отриманими від банків</w:t>
            </w:r>
          </w:p>
        </w:tc>
        <w:tc>
          <w:tcPr>
            <w:tcW w:w="1984" w:type="dxa"/>
            <w:vAlign w:val="center"/>
          </w:tcPr>
          <w:p w14:paraId="2020ED82" w14:textId="77777777" w:rsidR="00385BF7" w:rsidRPr="005118CC" w:rsidRDefault="00385BF7" w:rsidP="00385BF7">
            <w:r w:rsidRPr="005118CC">
              <w:t>T070</w:t>
            </w:r>
          </w:p>
        </w:tc>
        <w:tc>
          <w:tcPr>
            <w:tcW w:w="2268" w:type="dxa"/>
            <w:vAlign w:val="center"/>
          </w:tcPr>
          <w:p w14:paraId="2A445A10" w14:textId="77777777" w:rsidR="00385BF7" w:rsidRPr="005118CC" w:rsidRDefault="00385BF7" w:rsidP="00385BF7">
            <w:r w:rsidRPr="005118CC">
              <w:t>S240</w:t>
            </w:r>
          </w:p>
        </w:tc>
        <w:tc>
          <w:tcPr>
            <w:tcW w:w="1985" w:type="dxa"/>
            <w:vAlign w:val="center"/>
          </w:tcPr>
          <w:p w14:paraId="1B3FD661" w14:textId="77777777" w:rsidR="00385BF7" w:rsidRPr="005118CC" w:rsidRDefault="00385BF7" w:rsidP="00385BF7">
            <w:r w:rsidRPr="005118CC">
              <w:t>Немає</w:t>
            </w:r>
          </w:p>
        </w:tc>
        <w:tc>
          <w:tcPr>
            <w:tcW w:w="1276" w:type="dxa"/>
            <w:vAlign w:val="center"/>
          </w:tcPr>
          <w:p w14:paraId="7B101469" w14:textId="77777777" w:rsidR="00385BF7" w:rsidRPr="005118CC" w:rsidRDefault="00385BF7" w:rsidP="00385BF7">
            <w:r w:rsidRPr="005118CC">
              <w:t>CR18</w:t>
            </w:r>
          </w:p>
        </w:tc>
      </w:tr>
      <w:tr w:rsidR="005118CC" w:rsidRPr="005118CC" w14:paraId="14BA75EA" w14:textId="77777777" w:rsidTr="00EC4377">
        <w:trPr>
          <w:cantSplit/>
          <w:jc w:val="center"/>
        </w:trPr>
        <w:tc>
          <w:tcPr>
            <w:tcW w:w="988" w:type="dxa"/>
            <w:vAlign w:val="center"/>
          </w:tcPr>
          <w:p w14:paraId="235A6222" w14:textId="77777777" w:rsidR="00385BF7" w:rsidRPr="005118CC" w:rsidRDefault="00385BF7" w:rsidP="0080322A">
            <w:pPr>
              <w:numPr>
                <w:ilvl w:val="0"/>
                <w:numId w:val="10"/>
              </w:numPr>
              <w:ind w:left="720"/>
              <w:contextualSpacing/>
            </w:pPr>
          </w:p>
        </w:tc>
        <w:tc>
          <w:tcPr>
            <w:tcW w:w="1701" w:type="dxa"/>
            <w:vAlign w:val="center"/>
          </w:tcPr>
          <w:p w14:paraId="5D736E98" w14:textId="77777777" w:rsidR="00385BF7" w:rsidRPr="005118CC" w:rsidRDefault="00385BF7" w:rsidP="00385BF7">
            <w:r w:rsidRPr="005118CC">
              <w:t>CR180024</w:t>
            </w:r>
          </w:p>
        </w:tc>
        <w:tc>
          <w:tcPr>
            <w:tcW w:w="4961" w:type="dxa"/>
            <w:vAlign w:val="center"/>
          </w:tcPr>
          <w:p w14:paraId="3066988F" w14:textId="77777777" w:rsidR="00385BF7" w:rsidRPr="005118CC" w:rsidRDefault="00385BF7" w:rsidP="00385BF7">
            <w:r w:rsidRPr="005118CC">
              <w:t>Зобов’язання за процентами, нарахованими за кредитами, отриманими від банків</w:t>
            </w:r>
          </w:p>
        </w:tc>
        <w:tc>
          <w:tcPr>
            <w:tcW w:w="1984" w:type="dxa"/>
            <w:vAlign w:val="center"/>
          </w:tcPr>
          <w:p w14:paraId="6AF76988" w14:textId="77777777" w:rsidR="00385BF7" w:rsidRPr="005118CC" w:rsidRDefault="00385BF7" w:rsidP="00385BF7">
            <w:r w:rsidRPr="005118CC">
              <w:t>T070</w:t>
            </w:r>
          </w:p>
        </w:tc>
        <w:tc>
          <w:tcPr>
            <w:tcW w:w="2268" w:type="dxa"/>
            <w:vAlign w:val="center"/>
          </w:tcPr>
          <w:p w14:paraId="30988077" w14:textId="77777777" w:rsidR="00385BF7" w:rsidRPr="005118CC" w:rsidRDefault="00385BF7" w:rsidP="00385BF7">
            <w:r w:rsidRPr="005118CC">
              <w:t>S240</w:t>
            </w:r>
          </w:p>
        </w:tc>
        <w:tc>
          <w:tcPr>
            <w:tcW w:w="1985" w:type="dxa"/>
            <w:vAlign w:val="center"/>
          </w:tcPr>
          <w:p w14:paraId="65852B05" w14:textId="77777777" w:rsidR="00385BF7" w:rsidRPr="005118CC" w:rsidRDefault="00385BF7" w:rsidP="00385BF7">
            <w:r w:rsidRPr="005118CC">
              <w:t>Немає</w:t>
            </w:r>
          </w:p>
        </w:tc>
        <w:tc>
          <w:tcPr>
            <w:tcW w:w="1276" w:type="dxa"/>
            <w:vAlign w:val="center"/>
          </w:tcPr>
          <w:p w14:paraId="40D05E32" w14:textId="77777777" w:rsidR="00385BF7" w:rsidRPr="005118CC" w:rsidRDefault="00385BF7" w:rsidP="00385BF7">
            <w:r w:rsidRPr="005118CC">
              <w:t>CR18</w:t>
            </w:r>
          </w:p>
        </w:tc>
      </w:tr>
      <w:tr w:rsidR="005118CC" w:rsidRPr="005118CC" w14:paraId="7B193916" w14:textId="77777777" w:rsidTr="00EC4377">
        <w:trPr>
          <w:cantSplit/>
          <w:jc w:val="center"/>
        </w:trPr>
        <w:tc>
          <w:tcPr>
            <w:tcW w:w="988" w:type="dxa"/>
            <w:vAlign w:val="center"/>
          </w:tcPr>
          <w:p w14:paraId="504A4C00" w14:textId="77777777" w:rsidR="00385BF7" w:rsidRPr="005118CC" w:rsidRDefault="00385BF7" w:rsidP="0080322A">
            <w:pPr>
              <w:numPr>
                <w:ilvl w:val="0"/>
                <w:numId w:val="10"/>
              </w:numPr>
              <w:ind w:left="720"/>
              <w:contextualSpacing/>
            </w:pPr>
          </w:p>
        </w:tc>
        <w:tc>
          <w:tcPr>
            <w:tcW w:w="1701" w:type="dxa"/>
            <w:vAlign w:val="center"/>
          </w:tcPr>
          <w:p w14:paraId="4D528C78" w14:textId="77777777" w:rsidR="00385BF7" w:rsidRPr="005118CC" w:rsidRDefault="00385BF7" w:rsidP="00385BF7">
            <w:r w:rsidRPr="005118CC">
              <w:t>CR180025</w:t>
            </w:r>
          </w:p>
        </w:tc>
        <w:tc>
          <w:tcPr>
            <w:tcW w:w="4961" w:type="dxa"/>
            <w:vAlign w:val="center"/>
          </w:tcPr>
          <w:p w14:paraId="72E3A3B8" w14:textId="77777777" w:rsidR="00385BF7" w:rsidRPr="005118CC" w:rsidRDefault="00385BF7" w:rsidP="00385BF7">
            <w:r w:rsidRPr="005118CC">
              <w:t>Зобов’язання за кредитами, отриманими від інших фінансових установ</w:t>
            </w:r>
          </w:p>
        </w:tc>
        <w:tc>
          <w:tcPr>
            <w:tcW w:w="1984" w:type="dxa"/>
            <w:vAlign w:val="center"/>
          </w:tcPr>
          <w:p w14:paraId="220CB8AA" w14:textId="77777777" w:rsidR="00385BF7" w:rsidRPr="005118CC" w:rsidRDefault="00385BF7" w:rsidP="00385BF7">
            <w:r w:rsidRPr="005118CC">
              <w:t>T070</w:t>
            </w:r>
          </w:p>
        </w:tc>
        <w:tc>
          <w:tcPr>
            <w:tcW w:w="2268" w:type="dxa"/>
            <w:vAlign w:val="center"/>
          </w:tcPr>
          <w:p w14:paraId="5D151E1C" w14:textId="77777777" w:rsidR="00385BF7" w:rsidRPr="005118CC" w:rsidRDefault="00385BF7" w:rsidP="00385BF7">
            <w:r w:rsidRPr="005118CC">
              <w:t>S240</w:t>
            </w:r>
          </w:p>
        </w:tc>
        <w:tc>
          <w:tcPr>
            <w:tcW w:w="1985" w:type="dxa"/>
            <w:vAlign w:val="center"/>
          </w:tcPr>
          <w:p w14:paraId="0E30F589" w14:textId="77777777" w:rsidR="00385BF7" w:rsidRPr="005118CC" w:rsidRDefault="00385BF7" w:rsidP="00385BF7">
            <w:r w:rsidRPr="005118CC">
              <w:t>Немає</w:t>
            </w:r>
          </w:p>
        </w:tc>
        <w:tc>
          <w:tcPr>
            <w:tcW w:w="1276" w:type="dxa"/>
            <w:vAlign w:val="center"/>
          </w:tcPr>
          <w:p w14:paraId="074848B0" w14:textId="77777777" w:rsidR="00385BF7" w:rsidRPr="005118CC" w:rsidRDefault="00385BF7" w:rsidP="00385BF7">
            <w:r w:rsidRPr="005118CC">
              <w:t>CR18</w:t>
            </w:r>
          </w:p>
        </w:tc>
      </w:tr>
      <w:tr w:rsidR="005118CC" w:rsidRPr="005118CC" w14:paraId="1A4C389B" w14:textId="77777777" w:rsidTr="00EC4377">
        <w:trPr>
          <w:cantSplit/>
          <w:jc w:val="center"/>
        </w:trPr>
        <w:tc>
          <w:tcPr>
            <w:tcW w:w="988" w:type="dxa"/>
            <w:vAlign w:val="center"/>
          </w:tcPr>
          <w:p w14:paraId="11B00731" w14:textId="77777777" w:rsidR="00385BF7" w:rsidRPr="005118CC" w:rsidRDefault="00385BF7" w:rsidP="0080322A">
            <w:pPr>
              <w:numPr>
                <w:ilvl w:val="0"/>
                <w:numId w:val="10"/>
              </w:numPr>
              <w:ind w:left="720"/>
              <w:contextualSpacing/>
            </w:pPr>
          </w:p>
        </w:tc>
        <w:tc>
          <w:tcPr>
            <w:tcW w:w="1701" w:type="dxa"/>
            <w:vAlign w:val="center"/>
          </w:tcPr>
          <w:p w14:paraId="2910A291" w14:textId="77777777" w:rsidR="00385BF7" w:rsidRPr="005118CC" w:rsidRDefault="00385BF7" w:rsidP="00385BF7">
            <w:r w:rsidRPr="005118CC">
              <w:t>CR180026</w:t>
            </w:r>
          </w:p>
        </w:tc>
        <w:tc>
          <w:tcPr>
            <w:tcW w:w="4961" w:type="dxa"/>
            <w:vAlign w:val="center"/>
          </w:tcPr>
          <w:p w14:paraId="7E395E40" w14:textId="77777777" w:rsidR="00385BF7" w:rsidRPr="005118CC" w:rsidRDefault="00385BF7" w:rsidP="00385BF7">
            <w:r w:rsidRPr="005118CC">
              <w:t>Зобов’язання за процентами, нарахованими за кредитами, отриманими від інших фінансових установ</w:t>
            </w:r>
          </w:p>
        </w:tc>
        <w:tc>
          <w:tcPr>
            <w:tcW w:w="1984" w:type="dxa"/>
            <w:vAlign w:val="center"/>
          </w:tcPr>
          <w:p w14:paraId="79E1CBAF" w14:textId="77777777" w:rsidR="00385BF7" w:rsidRPr="005118CC" w:rsidRDefault="00385BF7" w:rsidP="00385BF7">
            <w:r w:rsidRPr="005118CC">
              <w:t>T070</w:t>
            </w:r>
          </w:p>
        </w:tc>
        <w:tc>
          <w:tcPr>
            <w:tcW w:w="2268" w:type="dxa"/>
            <w:vAlign w:val="center"/>
          </w:tcPr>
          <w:p w14:paraId="66500450" w14:textId="77777777" w:rsidR="00385BF7" w:rsidRPr="005118CC" w:rsidRDefault="00385BF7" w:rsidP="00385BF7">
            <w:r w:rsidRPr="005118CC">
              <w:t>S240</w:t>
            </w:r>
          </w:p>
        </w:tc>
        <w:tc>
          <w:tcPr>
            <w:tcW w:w="1985" w:type="dxa"/>
            <w:vAlign w:val="center"/>
          </w:tcPr>
          <w:p w14:paraId="26C26820" w14:textId="77777777" w:rsidR="00385BF7" w:rsidRPr="005118CC" w:rsidRDefault="00385BF7" w:rsidP="00385BF7">
            <w:r w:rsidRPr="005118CC">
              <w:t>Немає</w:t>
            </w:r>
          </w:p>
        </w:tc>
        <w:tc>
          <w:tcPr>
            <w:tcW w:w="1276" w:type="dxa"/>
            <w:vAlign w:val="center"/>
          </w:tcPr>
          <w:p w14:paraId="0B215F28" w14:textId="77777777" w:rsidR="00385BF7" w:rsidRPr="005118CC" w:rsidRDefault="00385BF7" w:rsidP="00385BF7">
            <w:r w:rsidRPr="005118CC">
              <w:t>CR18</w:t>
            </w:r>
          </w:p>
        </w:tc>
      </w:tr>
      <w:tr w:rsidR="005118CC" w:rsidRPr="005118CC" w14:paraId="3EB95222" w14:textId="77777777" w:rsidTr="00EC4377">
        <w:trPr>
          <w:cantSplit/>
          <w:jc w:val="center"/>
        </w:trPr>
        <w:tc>
          <w:tcPr>
            <w:tcW w:w="988" w:type="dxa"/>
            <w:vAlign w:val="center"/>
          </w:tcPr>
          <w:p w14:paraId="79245930" w14:textId="77777777" w:rsidR="00385BF7" w:rsidRPr="005118CC" w:rsidRDefault="00385BF7" w:rsidP="0080322A">
            <w:pPr>
              <w:numPr>
                <w:ilvl w:val="0"/>
                <w:numId w:val="10"/>
              </w:numPr>
              <w:ind w:left="720"/>
              <w:contextualSpacing/>
            </w:pPr>
          </w:p>
        </w:tc>
        <w:tc>
          <w:tcPr>
            <w:tcW w:w="1701" w:type="dxa"/>
            <w:vAlign w:val="center"/>
          </w:tcPr>
          <w:p w14:paraId="027E8033" w14:textId="77777777" w:rsidR="00385BF7" w:rsidRPr="005118CC" w:rsidRDefault="00385BF7" w:rsidP="00385BF7">
            <w:r w:rsidRPr="005118CC">
              <w:t>CR180027</w:t>
            </w:r>
          </w:p>
        </w:tc>
        <w:tc>
          <w:tcPr>
            <w:tcW w:w="4961" w:type="dxa"/>
            <w:vAlign w:val="center"/>
          </w:tcPr>
          <w:p w14:paraId="4A08DE72" w14:textId="77777777" w:rsidR="00385BF7" w:rsidRPr="005118CC" w:rsidRDefault="00385BF7" w:rsidP="00385BF7">
            <w:r w:rsidRPr="005118CC">
              <w:t>Зобов’язання за залученими коштами від інших юридичних осіб (нефінансових установ)</w:t>
            </w:r>
          </w:p>
        </w:tc>
        <w:tc>
          <w:tcPr>
            <w:tcW w:w="1984" w:type="dxa"/>
            <w:vAlign w:val="center"/>
          </w:tcPr>
          <w:p w14:paraId="514AA4EA" w14:textId="77777777" w:rsidR="00385BF7" w:rsidRPr="005118CC" w:rsidRDefault="00385BF7" w:rsidP="00385BF7">
            <w:r w:rsidRPr="005118CC">
              <w:t>T070</w:t>
            </w:r>
          </w:p>
        </w:tc>
        <w:tc>
          <w:tcPr>
            <w:tcW w:w="2268" w:type="dxa"/>
            <w:vAlign w:val="center"/>
          </w:tcPr>
          <w:p w14:paraId="37A58C43" w14:textId="77777777" w:rsidR="00385BF7" w:rsidRPr="005118CC" w:rsidRDefault="00385BF7" w:rsidP="00385BF7">
            <w:r w:rsidRPr="005118CC">
              <w:t>S240</w:t>
            </w:r>
          </w:p>
        </w:tc>
        <w:tc>
          <w:tcPr>
            <w:tcW w:w="1985" w:type="dxa"/>
            <w:vAlign w:val="center"/>
          </w:tcPr>
          <w:p w14:paraId="6502A55A" w14:textId="77777777" w:rsidR="00385BF7" w:rsidRPr="005118CC" w:rsidRDefault="00385BF7" w:rsidP="00385BF7">
            <w:r w:rsidRPr="005118CC">
              <w:t>Немає</w:t>
            </w:r>
          </w:p>
        </w:tc>
        <w:tc>
          <w:tcPr>
            <w:tcW w:w="1276" w:type="dxa"/>
            <w:vAlign w:val="center"/>
          </w:tcPr>
          <w:p w14:paraId="318E64AF" w14:textId="77777777" w:rsidR="00385BF7" w:rsidRPr="005118CC" w:rsidRDefault="00385BF7" w:rsidP="00385BF7">
            <w:r w:rsidRPr="005118CC">
              <w:t>CR18</w:t>
            </w:r>
          </w:p>
        </w:tc>
      </w:tr>
      <w:tr w:rsidR="005118CC" w:rsidRPr="005118CC" w14:paraId="16035F74" w14:textId="77777777" w:rsidTr="00EC4377">
        <w:trPr>
          <w:cantSplit/>
          <w:jc w:val="center"/>
        </w:trPr>
        <w:tc>
          <w:tcPr>
            <w:tcW w:w="988" w:type="dxa"/>
            <w:vAlign w:val="center"/>
          </w:tcPr>
          <w:p w14:paraId="6690C3E8" w14:textId="77777777" w:rsidR="00385BF7" w:rsidRPr="005118CC" w:rsidRDefault="00385BF7" w:rsidP="0080322A">
            <w:pPr>
              <w:numPr>
                <w:ilvl w:val="0"/>
                <w:numId w:val="10"/>
              </w:numPr>
              <w:ind w:left="720"/>
              <w:contextualSpacing/>
            </w:pPr>
          </w:p>
        </w:tc>
        <w:tc>
          <w:tcPr>
            <w:tcW w:w="1701" w:type="dxa"/>
            <w:vAlign w:val="center"/>
          </w:tcPr>
          <w:p w14:paraId="5AB88827" w14:textId="77777777" w:rsidR="00385BF7" w:rsidRPr="005118CC" w:rsidRDefault="00385BF7" w:rsidP="00385BF7">
            <w:r w:rsidRPr="005118CC">
              <w:t>CR180028</w:t>
            </w:r>
          </w:p>
        </w:tc>
        <w:tc>
          <w:tcPr>
            <w:tcW w:w="4961" w:type="dxa"/>
            <w:vAlign w:val="center"/>
          </w:tcPr>
          <w:p w14:paraId="744C1715" w14:textId="77777777" w:rsidR="00385BF7" w:rsidRPr="005118CC" w:rsidRDefault="00385BF7" w:rsidP="00385BF7">
            <w:r w:rsidRPr="005118CC">
              <w:t>Зобов’язання за процентами, нарахованими за залученими коштами, отриманими від інших юридичних осіб (нефінансових установ)</w:t>
            </w:r>
          </w:p>
        </w:tc>
        <w:tc>
          <w:tcPr>
            <w:tcW w:w="1984" w:type="dxa"/>
            <w:vAlign w:val="center"/>
          </w:tcPr>
          <w:p w14:paraId="261E7572" w14:textId="77777777" w:rsidR="00385BF7" w:rsidRPr="005118CC" w:rsidRDefault="00385BF7" w:rsidP="00385BF7">
            <w:r w:rsidRPr="005118CC">
              <w:t>T070</w:t>
            </w:r>
          </w:p>
        </w:tc>
        <w:tc>
          <w:tcPr>
            <w:tcW w:w="2268" w:type="dxa"/>
            <w:vAlign w:val="center"/>
          </w:tcPr>
          <w:p w14:paraId="798C50C8" w14:textId="77777777" w:rsidR="00385BF7" w:rsidRPr="005118CC" w:rsidRDefault="00385BF7" w:rsidP="00385BF7">
            <w:r w:rsidRPr="005118CC">
              <w:t>S240</w:t>
            </w:r>
          </w:p>
        </w:tc>
        <w:tc>
          <w:tcPr>
            <w:tcW w:w="1985" w:type="dxa"/>
            <w:vAlign w:val="center"/>
          </w:tcPr>
          <w:p w14:paraId="1703F59B" w14:textId="77777777" w:rsidR="00385BF7" w:rsidRPr="005118CC" w:rsidRDefault="00385BF7" w:rsidP="00385BF7">
            <w:r w:rsidRPr="005118CC">
              <w:t>Немає</w:t>
            </w:r>
          </w:p>
        </w:tc>
        <w:tc>
          <w:tcPr>
            <w:tcW w:w="1276" w:type="dxa"/>
            <w:vAlign w:val="center"/>
          </w:tcPr>
          <w:p w14:paraId="0DF1F2FC" w14:textId="77777777" w:rsidR="00385BF7" w:rsidRPr="005118CC" w:rsidRDefault="00385BF7" w:rsidP="00385BF7">
            <w:r w:rsidRPr="005118CC">
              <w:t>CR18</w:t>
            </w:r>
          </w:p>
        </w:tc>
      </w:tr>
      <w:tr w:rsidR="005118CC" w:rsidRPr="005118CC" w14:paraId="157EFF72" w14:textId="77777777" w:rsidTr="00EC4377">
        <w:trPr>
          <w:cantSplit/>
          <w:jc w:val="center"/>
        </w:trPr>
        <w:tc>
          <w:tcPr>
            <w:tcW w:w="988" w:type="dxa"/>
            <w:vAlign w:val="center"/>
          </w:tcPr>
          <w:p w14:paraId="1A719792" w14:textId="77777777" w:rsidR="00385BF7" w:rsidRPr="005118CC" w:rsidRDefault="00385BF7" w:rsidP="0080322A">
            <w:pPr>
              <w:numPr>
                <w:ilvl w:val="0"/>
                <w:numId w:val="10"/>
              </w:numPr>
              <w:ind w:left="720"/>
              <w:contextualSpacing/>
            </w:pPr>
          </w:p>
        </w:tc>
        <w:tc>
          <w:tcPr>
            <w:tcW w:w="1701" w:type="dxa"/>
            <w:vAlign w:val="center"/>
          </w:tcPr>
          <w:p w14:paraId="12D078E2" w14:textId="77777777" w:rsidR="00385BF7" w:rsidRPr="005118CC" w:rsidRDefault="00385BF7" w:rsidP="00385BF7">
            <w:r w:rsidRPr="005118CC">
              <w:t>CR180029</w:t>
            </w:r>
          </w:p>
        </w:tc>
        <w:tc>
          <w:tcPr>
            <w:tcW w:w="4961" w:type="dxa"/>
            <w:vAlign w:val="center"/>
          </w:tcPr>
          <w:p w14:paraId="62BA3C75" w14:textId="77777777" w:rsidR="00385BF7" w:rsidRPr="005118CC" w:rsidRDefault="00385BF7" w:rsidP="00385BF7">
            <w:r w:rsidRPr="005118CC">
              <w:t>Зобов’язання за розрахунками з фізичними особами, на які не нараховуються проценти</w:t>
            </w:r>
          </w:p>
        </w:tc>
        <w:tc>
          <w:tcPr>
            <w:tcW w:w="1984" w:type="dxa"/>
            <w:vAlign w:val="center"/>
          </w:tcPr>
          <w:p w14:paraId="1DAE43DA" w14:textId="77777777" w:rsidR="00385BF7" w:rsidRPr="005118CC" w:rsidRDefault="00385BF7" w:rsidP="00385BF7">
            <w:r w:rsidRPr="005118CC">
              <w:t>T070</w:t>
            </w:r>
          </w:p>
        </w:tc>
        <w:tc>
          <w:tcPr>
            <w:tcW w:w="2268" w:type="dxa"/>
            <w:vAlign w:val="center"/>
          </w:tcPr>
          <w:p w14:paraId="416DB286" w14:textId="77777777" w:rsidR="00385BF7" w:rsidRPr="005118CC" w:rsidRDefault="00385BF7" w:rsidP="00385BF7">
            <w:r w:rsidRPr="005118CC">
              <w:t>S240</w:t>
            </w:r>
          </w:p>
        </w:tc>
        <w:tc>
          <w:tcPr>
            <w:tcW w:w="1985" w:type="dxa"/>
            <w:vAlign w:val="center"/>
          </w:tcPr>
          <w:p w14:paraId="28669E97" w14:textId="77777777" w:rsidR="00385BF7" w:rsidRPr="005118CC" w:rsidRDefault="00385BF7" w:rsidP="00385BF7">
            <w:r w:rsidRPr="005118CC">
              <w:t>Немає</w:t>
            </w:r>
          </w:p>
        </w:tc>
        <w:tc>
          <w:tcPr>
            <w:tcW w:w="1276" w:type="dxa"/>
            <w:vAlign w:val="center"/>
          </w:tcPr>
          <w:p w14:paraId="03DECD84" w14:textId="77777777" w:rsidR="00385BF7" w:rsidRPr="005118CC" w:rsidRDefault="00385BF7" w:rsidP="00385BF7">
            <w:r w:rsidRPr="005118CC">
              <w:t>CR18</w:t>
            </w:r>
          </w:p>
        </w:tc>
      </w:tr>
      <w:tr w:rsidR="005118CC" w:rsidRPr="005118CC" w14:paraId="614DE24A" w14:textId="77777777" w:rsidTr="00EC4377">
        <w:trPr>
          <w:cantSplit/>
          <w:jc w:val="center"/>
        </w:trPr>
        <w:tc>
          <w:tcPr>
            <w:tcW w:w="988" w:type="dxa"/>
            <w:vAlign w:val="center"/>
          </w:tcPr>
          <w:p w14:paraId="441A7E9F" w14:textId="77777777" w:rsidR="00385BF7" w:rsidRPr="005118CC" w:rsidRDefault="00385BF7" w:rsidP="0080322A">
            <w:pPr>
              <w:numPr>
                <w:ilvl w:val="0"/>
                <w:numId w:val="10"/>
              </w:numPr>
              <w:ind w:left="720"/>
              <w:contextualSpacing/>
            </w:pPr>
          </w:p>
        </w:tc>
        <w:tc>
          <w:tcPr>
            <w:tcW w:w="1701" w:type="dxa"/>
            <w:vAlign w:val="center"/>
          </w:tcPr>
          <w:p w14:paraId="47787B2B" w14:textId="77777777" w:rsidR="00385BF7" w:rsidRPr="005118CC" w:rsidRDefault="00385BF7" w:rsidP="00385BF7">
            <w:r w:rsidRPr="005118CC">
              <w:t>CR180030</w:t>
            </w:r>
          </w:p>
        </w:tc>
        <w:tc>
          <w:tcPr>
            <w:tcW w:w="4961" w:type="dxa"/>
            <w:vAlign w:val="center"/>
          </w:tcPr>
          <w:p w14:paraId="7419FF8D" w14:textId="77777777" w:rsidR="00385BF7" w:rsidRPr="005118CC" w:rsidRDefault="00385BF7" w:rsidP="00385BF7">
            <w:r w:rsidRPr="005118CC">
              <w:t xml:space="preserve">Зобов’язання за розрахунками з юридичними особами, на які не нараховуються проценти </w:t>
            </w:r>
          </w:p>
        </w:tc>
        <w:tc>
          <w:tcPr>
            <w:tcW w:w="1984" w:type="dxa"/>
            <w:vAlign w:val="center"/>
          </w:tcPr>
          <w:p w14:paraId="246DC9BF" w14:textId="77777777" w:rsidR="00385BF7" w:rsidRPr="005118CC" w:rsidRDefault="00385BF7" w:rsidP="00385BF7">
            <w:r w:rsidRPr="005118CC">
              <w:t>T070</w:t>
            </w:r>
          </w:p>
        </w:tc>
        <w:tc>
          <w:tcPr>
            <w:tcW w:w="2268" w:type="dxa"/>
            <w:vAlign w:val="center"/>
          </w:tcPr>
          <w:p w14:paraId="22E1723D" w14:textId="77777777" w:rsidR="00385BF7" w:rsidRPr="005118CC" w:rsidRDefault="00385BF7" w:rsidP="00385BF7">
            <w:r w:rsidRPr="005118CC">
              <w:t>S240</w:t>
            </w:r>
          </w:p>
        </w:tc>
        <w:tc>
          <w:tcPr>
            <w:tcW w:w="1985" w:type="dxa"/>
            <w:vAlign w:val="center"/>
          </w:tcPr>
          <w:p w14:paraId="3DE85D6F" w14:textId="77777777" w:rsidR="00385BF7" w:rsidRPr="005118CC" w:rsidRDefault="00385BF7" w:rsidP="00385BF7">
            <w:r w:rsidRPr="005118CC">
              <w:t>Немає</w:t>
            </w:r>
          </w:p>
        </w:tc>
        <w:tc>
          <w:tcPr>
            <w:tcW w:w="1276" w:type="dxa"/>
            <w:vAlign w:val="center"/>
          </w:tcPr>
          <w:p w14:paraId="16554BE9" w14:textId="77777777" w:rsidR="00385BF7" w:rsidRPr="005118CC" w:rsidRDefault="00385BF7" w:rsidP="00385BF7">
            <w:r w:rsidRPr="005118CC">
              <w:t>CR18</w:t>
            </w:r>
          </w:p>
        </w:tc>
      </w:tr>
      <w:tr w:rsidR="005118CC" w:rsidRPr="005118CC" w14:paraId="0465ECF9" w14:textId="77777777" w:rsidTr="00EC4377">
        <w:trPr>
          <w:cantSplit/>
          <w:jc w:val="center"/>
        </w:trPr>
        <w:tc>
          <w:tcPr>
            <w:tcW w:w="988" w:type="dxa"/>
            <w:vAlign w:val="center"/>
          </w:tcPr>
          <w:p w14:paraId="03EF1704" w14:textId="77777777" w:rsidR="00385BF7" w:rsidRPr="005118CC" w:rsidRDefault="00385BF7" w:rsidP="0080322A">
            <w:pPr>
              <w:numPr>
                <w:ilvl w:val="0"/>
                <w:numId w:val="10"/>
              </w:numPr>
              <w:ind w:left="720"/>
              <w:contextualSpacing/>
            </w:pPr>
          </w:p>
        </w:tc>
        <w:tc>
          <w:tcPr>
            <w:tcW w:w="1701" w:type="dxa"/>
            <w:vAlign w:val="center"/>
          </w:tcPr>
          <w:p w14:paraId="065297AC" w14:textId="77777777" w:rsidR="00385BF7" w:rsidRPr="005118CC" w:rsidRDefault="00385BF7" w:rsidP="00385BF7">
            <w:r w:rsidRPr="005118CC">
              <w:t>CR180031</w:t>
            </w:r>
          </w:p>
        </w:tc>
        <w:tc>
          <w:tcPr>
            <w:tcW w:w="4961" w:type="dxa"/>
            <w:vAlign w:val="center"/>
          </w:tcPr>
          <w:p w14:paraId="29916333" w14:textId="77777777" w:rsidR="00385BF7" w:rsidRPr="005118CC" w:rsidRDefault="00385BF7" w:rsidP="00385BF7">
            <w:r w:rsidRPr="005118CC">
              <w:t>Зобов’язання за нарахованою заробітною платою</w:t>
            </w:r>
          </w:p>
        </w:tc>
        <w:tc>
          <w:tcPr>
            <w:tcW w:w="1984" w:type="dxa"/>
            <w:vAlign w:val="center"/>
          </w:tcPr>
          <w:p w14:paraId="49975A78" w14:textId="77777777" w:rsidR="00385BF7" w:rsidRPr="005118CC" w:rsidRDefault="00385BF7" w:rsidP="00385BF7">
            <w:r w:rsidRPr="005118CC">
              <w:t>T070</w:t>
            </w:r>
          </w:p>
        </w:tc>
        <w:tc>
          <w:tcPr>
            <w:tcW w:w="2268" w:type="dxa"/>
            <w:vAlign w:val="center"/>
          </w:tcPr>
          <w:p w14:paraId="4E76773F" w14:textId="77777777" w:rsidR="00385BF7" w:rsidRPr="005118CC" w:rsidRDefault="00385BF7" w:rsidP="00385BF7">
            <w:r w:rsidRPr="005118CC">
              <w:t>S240</w:t>
            </w:r>
          </w:p>
        </w:tc>
        <w:tc>
          <w:tcPr>
            <w:tcW w:w="1985" w:type="dxa"/>
            <w:vAlign w:val="center"/>
          </w:tcPr>
          <w:p w14:paraId="31C99AEE" w14:textId="77777777" w:rsidR="00385BF7" w:rsidRPr="005118CC" w:rsidRDefault="00385BF7" w:rsidP="00385BF7">
            <w:r w:rsidRPr="005118CC">
              <w:t>Немає</w:t>
            </w:r>
          </w:p>
        </w:tc>
        <w:tc>
          <w:tcPr>
            <w:tcW w:w="1276" w:type="dxa"/>
            <w:vAlign w:val="center"/>
          </w:tcPr>
          <w:p w14:paraId="1E497DA5" w14:textId="77777777" w:rsidR="00385BF7" w:rsidRPr="005118CC" w:rsidRDefault="00385BF7" w:rsidP="00385BF7">
            <w:r w:rsidRPr="005118CC">
              <w:t>CR18</w:t>
            </w:r>
          </w:p>
        </w:tc>
      </w:tr>
      <w:tr w:rsidR="005118CC" w:rsidRPr="005118CC" w14:paraId="446E16DD" w14:textId="77777777" w:rsidTr="00EC4377">
        <w:trPr>
          <w:cantSplit/>
          <w:jc w:val="center"/>
        </w:trPr>
        <w:tc>
          <w:tcPr>
            <w:tcW w:w="988" w:type="dxa"/>
            <w:vAlign w:val="center"/>
          </w:tcPr>
          <w:p w14:paraId="5540D19D" w14:textId="77777777" w:rsidR="00385BF7" w:rsidRPr="005118CC" w:rsidRDefault="00385BF7" w:rsidP="0080322A">
            <w:pPr>
              <w:numPr>
                <w:ilvl w:val="0"/>
                <w:numId w:val="10"/>
              </w:numPr>
              <w:ind w:left="720"/>
              <w:contextualSpacing/>
            </w:pPr>
          </w:p>
        </w:tc>
        <w:tc>
          <w:tcPr>
            <w:tcW w:w="1701" w:type="dxa"/>
            <w:vAlign w:val="center"/>
          </w:tcPr>
          <w:p w14:paraId="32B666FA" w14:textId="77777777" w:rsidR="00385BF7" w:rsidRPr="005118CC" w:rsidRDefault="00385BF7" w:rsidP="00385BF7">
            <w:r w:rsidRPr="005118CC">
              <w:t>CR180032</w:t>
            </w:r>
          </w:p>
        </w:tc>
        <w:tc>
          <w:tcPr>
            <w:tcW w:w="4961" w:type="dxa"/>
            <w:vAlign w:val="center"/>
          </w:tcPr>
          <w:p w14:paraId="1A9950BA" w14:textId="77777777" w:rsidR="00385BF7" w:rsidRPr="005118CC" w:rsidRDefault="00385BF7" w:rsidP="00385BF7">
            <w:r w:rsidRPr="005118CC">
              <w:t>Зобов’язання за додатковими пайовими внесками членів кредитної спілки</w:t>
            </w:r>
          </w:p>
        </w:tc>
        <w:tc>
          <w:tcPr>
            <w:tcW w:w="1984" w:type="dxa"/>
            <w:vAlign w:val="center"/>
          </w:tcPr>
          <w:p w14:paraId="06BAA320" w14:textId="77777777" w:rsidR="00385BF7" w:rsidRPr="005118CC" w:rsidRDefault="00385BF7" w:rsidP="00385BF7">
            <w:r w:rsidRPr="005118CC">
              <w:t>T070</w:t>
            </w:r>
          </w:p>
        </w:tc>
        <w:tc>
          <w:tcPr>
            <w:tcW w:w="2268" w:type="dxa"/>
            <w:vAlign w:val="center"/>
          </w:tcPr>
          <w:p w14:paraId="4110B4E7" w14:textId="77777777" w:rsidR="00385BF7" w:rsidRPr="005118CC" w:rsidRDefault="00385BF7" w:rsidP="00385BF7">
            <w:r w:rsidRPr="005118CC">
              <w:t>S240</w:t>
            </w:r>
          </w:p>
        </w:tc>
        <w:tc>
          <w:tcPr>
            <w:tcW w:w="1985" w:type="dxa"/>
            <w:vAlign w:val="center"/>
          </w:tcPr>
          <w:p w14:paraId="38F8D730" w14:textId="77777777" w:rsidR="00385BF7" w:rsidRPr="005118CC" w:rsidRDefault="00385BF7" w:rsidP="00385BF7">
            <w:r w:rsidRPr="005118CC">
              <w:t>Немає</w:t>
            </w:r>
          </w:p>
        </w:tc>
        <w:tc>
          <w:tcPr>
            <w:tcW w:w="1276" w:type="dxa"/>
            <w:vAlign w:val="center"/>
          </w:tcPr>
          <w:p w14:paraId="3D641B0A" w14:textId="77777777" w:rsidR="00385BF7" w:rsidRPr="005118CC" w:rsidRDefault="00385BF7" w:rsidP="00385BF7">
            <w:r w:rsidRPr="005118CC">
              <w:t>CR18</w:t>
            </w:r>
          </w:p>
        </w:tc>
      </w:tr>
      <w:tr w:rsidR="005118CC" w:rsidRPr="005118CC" w14:paraId="45425E08" w14:textId="77777777" w:rsidTr="00EC4377">
        <w:trPr>
          <w:cantSplit/>
          <w:jc w:val="center"/>
        </w:trPr>
        <w:tc>
          <w:tcPr>
            <w:tcW w:w="988" w:type="dxa"/>
            <w:vAlign w:val="center"/>
          </w:tcPr>
          <w:p w14:paraId="4E6FFA05" w14:textId="77777777" w:rsidR="00385BF7" w:rsidRPr="005118CC" w:rsidRDefault="00385BF7" w:rsidP="0080322A">
            <w:pPr>
              <w:numPr>
                <w:ilvl w:val="0"/>
                <w:numId w:val="10"/>
              </w:numPr>
              <w:ind w:left="720"/>
              <w:contextualSpacing/>
            </w:pPr>
          </w:p>
        </w:tc>
        <w:tc>
          <w:tcPr>
            <w:tcW w:w="1701" w:type="dxa"/>
            <w:vAlign w:val="center"/>
          </w:tcPr>
          <w:p w14:paraId="38D77493" w14:textId="77777777" w:rsidR="00385BF7" w:rsidRPr="005118CC" w:rsidRDefault="00385BF7" w:rsidP="00385BF7">
            <w:r w:rsidRPr="005118CC">
              <w:t>CR180033</w:t>
            </w:r>
          </w:p>
        </w:tc>
        <w:tc>
          <w:tcPr>
            <w:tcW w:w="4961" w:type="dxa"/>
            <w:vAlign w:val="center"/>
          </w:tcPr>
          <w:p w14:paraId="3C9FEE50" w14:textId="77777777" w:rsidR="00385BF7" w:rsidRPr="005118CC" w:rsidRDefault="00385BF7" w:rsidP="00385BF7">
            <w:r w:rsidRPr="005118CC">
              <w:t>Зобов’язання за процентами, нарахованими на додаткові пайові внески</w:t>
            </w:r>
          </w:p>
        </w:tc>
        <w:tc>
          <w:tcPr>
            <w:tcW w:w="1984" w:type="dxa"/>
            <w:vAlign w:val="center"/>
          </w:tcPr>
          <w:p w14:paraId="5E8654C4" w14:textId="77777777" w:rsidR="00385BF7" w:rsidRPr="005118CC" w:rsidRDefault="00385BF7" w:rsidP="00385BF7">
            <w:r w:rsidRPr="005118CC">
              <w:t>T070</w:t>
            </w:r>
          </w:p>
        </w:tc>
        <w:tc>
          <w:tcPr>
            <w:tcW w:w="2268" w:type="dxa"/>
            <w:vAlign w:val="center"/>
          </w:tcPr>
          <w:p w14:paraId="626EDE02" w14:textId="77777777" w:rsidR="00385BF7" w:rsidRPr="005118CC" w:rsidRDefault="00385BF7" w:rsidP="00385BF7">
            <w:r w:rsidRPr="005118CC">
              <w:t>S240</w:t>
            </w:r>
          </w:p>
        </w:tc>
        <w:tc>
          <w:tcPr>
            <w:tcW w:w="1985" w:type="dxa"/>
            <w:vAlign w:val="center"/>
          </w:tcPr>
          <w:p w14:paraId="5247E7C4" w14:textId="77777777" w:rsidR="00385BF7" w:rsidRPr="005118CC" w:rsidRDefault="00385BF7" w:rsidP="00385BF7">
            <w:r w:rsidRPr="005118CC">
              <w:t>Немає</w:t>
            </w:r>
          </w:p>
        </w:tc>
        <w:tc>
          <w:tcPr>
            <w:tcW w:w="1276" w:type="dxa"/>
            <w:vAlign w:val="center"/>
          </w:tcPr>
          <w:p w14:paraId="2B931967" w14:textId="77777777" w:rsidR="00385BF7" w:rsidRPr="005118CC" w:rsidRDefault="00385BF7" w:rsidP="00385BF7">
            <w:r w:rsidRPr="005118CC">
              <w:t>CR18</w:t>
            </w:r>
          </w:p>
        </w:tc>
      </w:tr>
      <w:tr w:rsidR="005118CC" w:rsidRPr="005118CC" w14:paraId="762B0A9C" w14:textId="77777777" w:rsidTr="00EC4377">
        <w:trPr>
          <w:cantSplit/>
          <w:jc w:val="center"/>
        </w:trPr>
        <w:tc>
          <w:tcPr>
            <w:tcW w:w="988" w:type="dxa"/>
            <w:vAlign w:val="center"/>
          </w:tcPr>
          <w:p w14:paraId="1E1E3C0A" w14:textId="77777777" w:rsidR="00385BF7" w:rsidRPr="005118CC" w:rsidRDefault="00385BF7" w:rsidP="0080322A">
            <w:pPr>
              <w:numPr>
                <w:ilvl w:val="0"/>
                <w:numId w:val="10"/>
              </w:numPr>
              <w:ind w:left="720"/>
              <w:contextualSpacing/>
            </w:pPr>
          </w:p>
        </w:tc>
        <w:tc>
          <w:tcPr>
            <w:tcW w:w="1701" w:type="dxa"/>
            <w:vAlign w:val="center"/>
          </w:tcPr>
          <w:p w14:paraId="08F20B07" w14:textId="77777777" w:rsidR="00385BF7" w:rsidRPr="005118CC" w:rsidRDefault="00385BF7" w:rsidP="00385BF7">
            <w:r w:rsidRPr="005118CC">
              <w:t>CR180034</w:t>
            </w:r>
          </w:p>
        </w:tc>
        <w:tc>
          <w:tcPr>
            <w:tcW w:w="4961" w:type="dxa"/>
            <w:vAlign w:val="center"/>
          </w:tcPr>
          <w:p w14:paraId="489DB248" w14:textId="77777777" w:rsidR="00385BF7" w:rsidRPr="005118CC" w:rsidRDefault="00385BF7" w:rsidP="00385BF7">
            <w:r w:rsidRPr="005118CC">
              <w:t>Зобов’язання за субординованим боргом</w:t>
            </w:r>
          </w:p>
        </w:tc>
        <w:tc>
          <w:tcPr>
            <w:tcW w:w="1984" w:type="dxa"/>
            <w:vAlign w:val="center"/>
          </w:tcPr>
          <w:p w14:paraId="64CD4A79" w14:textId="77777777" w:rsidR="00385BF7" w:rsidRPr="005118CC" w:rsidRDefault="00385BF7" w:rsidP="00385BF7">
            <w:r w:rsidRPr="005118CC">
              <w:t>T070</w:t>
            </w:r>
          </w:p>
        </w:tc>
        <w:tc>
          <w:tcPr>
            <w:tcW w:w="2268" w:type="dxa"/>
            <w:vAlign w:val="center"/>
          </w:tcPr>
          <w:p w14:paraId="32AEE763" w14:textId="77777777" w:rsidR="00385BF7" w:rsidRPr="005118CC" w:rsidRDefault="00385BF7" w:rsidP="00385BF7">
            <w:r w:rsidRPr="005118CC">
              <w:t>S240</w:t>
            </w:r>
          </w:p>
        </w:tc>
        <w:tc>
          <w:tcPr>
            <w:tcW w:w="1985" w:type="dxa"/>
            <w:vAlign w:val="center"/>
          </w:tcPr>
          <w:p w14:paraId="7AEF9C39" w14:textId="77777777" w:rsidR="00385BF7" w:rsidRPr="005118CC" w:rsidRDefault="00385BF7" w:rsidP="00385BF7">
            <w:r w:rsidRPr="005118CC">
              <w:t>Немає</w:t>
            </w:r>
          </w:p>
        </w:tc>
        <w:tc>
          <w:tcPr>
            <w:tcW w:w="1276" w:type="dxa"/>
            <w:vAlign w:val="center"/>
          </w:tcPr>
          <w:p w14:paraId="5549400D" w14:textId="77777777" w:rsidR="00385BF7" w:rsidRPr="005118CC" w:rsidRDefault="00385BF7" w:rsidP="00385BF7">
            <w:r w:rsidRPr="005118CC">
              <w:t>CR18</w:t>
            </w:r>
          </w:p>
        </w:tc>
      </w:tr>
      <w:tr w:rsidR="005118CC" w:rsidRPr="005118CC" w14:paraId="2EBE173A" w14:textId="77777777" w:rsidTr="00EC4377">
        <w:trPr>
          <w:cantSplit/>
          <w:jc w:val="center"/>
        </w:trPr>
        <w:tc>
          <w:tcPr>
            <w:tcW w:w="988" w:type="dxa"/>
            <w:vAlign w:val="center"/>
          </w:tcPr>
          <w:p w14:paraId="6C430558" w14:textId="77777777" w:rsidR="00385BF7" w:rsidRPr="005118CC" w:rsidRDefault="00385BF7" w:rsidP="0080322A">
            <w:pPr>
              <w:numPr>
                <w:ilvl w:val="0"/>
                <w:numId w:val="10"/>
              </w:numPr>
              <w:ind w:left="720"/>
              <w:contextualSpacing/>
            </w:pPr>
          </w:p>
        </w:tc>
        <w:tc>
          <w:tcPr>
            <w:tcW w:w="1701" w:type="dxa"/>
            <w:vAlign w:val="center"/>
          </w:tcPr>
          <w:p w14:paraId="6230F8C7" w14:textId="77777777" w:rsidR="00385BF7" w:rsidRPr="005118CC" w:rsidRDefault="00385BF7" w:rsidP="00385BF7">
            <w:r w:rsidRPr="005118CC">
              <w:t>CR180035</w:t>
            </w:r>
          </w:p>
        </w:tc>
        <w:tc>
          <w:tcPr>
            <w:tcW w:w="4961" w:type="dxa"/>
            <w:vAlign w:val="center"/>
          </w:tcPr>
          <w:p w14:paraId="0BC4D538" w14:textId="77777777" w:rsidR="00385BF7" w:rsidRPr="005118CC" w:rsidRDefault="00385BF7" w:rsidP="00385BF7">
            <w:r w:rsidRPr="005118CC">
              <w:t>Зобов’язання за процентами, нарахованими за субординованим боргом</w:t>
            </w:r>
          </w:p>
        </w:tc>
        <w:tc>
          <w:tcPr>
            <w:tcW w:w="1984" w:type="dxa"/>
            <w:vAlign w:val="center"/>
          </w:tcPr>
          <w:p w14:paraId="1934808A" w14:textId="77777777" w:rsidR="00385BF7" w:rsidRPr="005118CC" w:rsidRDefault="00385BF7" w:rsidP="00385BF7">
            <w:r w:rsidRPr="005118CC">
              <w:t>T070</w:t>
            </w:r>
          </w:p>
        </w:tc>
        <w:tc>
          <w:tcPr>
            <w:tcW w:w="2268" w:type="dxa"/>
            <w:vAlign w:val="center"/>
          </w:tcPr>
          <w:p w14:paraId="0E33F4A5" w14:textId="77777777" w:rsidR="00385BF7" w:rsidRPr="005118CC" w:rsidRDefault="00385BF7" w:rsidP="00385BF7">
            <w:r w:rsidRPr="005118CC">
              <w:t>S240</w:t>
            </w:r>
          </w:p>
        </w:tc>
        <w:tc>
          <w:tcPr>
            <w:tcW w:w="1985" w:type="dxa"/>
            <w:vAlign w:val="center"/>
          </w:tcPr>
          <w:p w14:paraId="7A3D0E7E" w14:textId="77777777" w:rsidR="00385BF7" w:rsidRPr="005118CC" w:rsidRDefault="00385BF7" w:rsidP="00385BF7">
            <w:r w:rsidRPr="005118CC">
              <w:t>Немає</w:t>
            </w:r>
          </w:p>
        </w:tc>
        <w:tc>
          <w:tcPr>
            <w:tcW w:w="1276" w:type="dxa"/>
            <w:vAlign w:val="center"/>
          </w:tcPr>
          <w:p w14:paraId="1361EC97" w14:textId="77777777" w:rsidR="00385BF7" w:rsidRPr="005118CC" w:rsidRDefault="00385BF7" w:rsidP="00385BF7">
            <w:r w:rsidRPr="005118CC">
              <w:t>CR18</w:t>
            </w:r>
          </w:p>
        </w:tc>
      </w:tr>
      <w:tr w:rsidR="005118CC" w:rsidRPr="005118CC" w14:paraId="6B4D3726" w14:textId="77777777" w:rsidTr="00EC4377">
        <w:trPr>
          <w:cantSplit/>
          <w:jc w:val="center"/>
        </w:trPr>
        <w:tc>
          <w:tcPr>
            <w:tcW w:w="988" w:type="dxa"/>
            <w:vAlign w:val="center"/>
          </w:tcPr>
          <w:p w14:paraId="4D8DD2A7" w14:textId="77777777" w:rsidR="00385BF7" w:rsidRPr="005118CC" w:rsidRDefault="00385BF7" w:rsidP="0080322A">
            <w:pPr>
              <w:numPr>
                <w:ilvl w:val="0"/>
                <w:numId w:val="10"/>
              </w:numPr>
              <w:ind w:left="720"/>
              <w:contextualSpacing/>
            </w:pPr>
          </w:p>
        </w:tc>
        <w:tc>
          <w:tcPr>
            <w:tcW w:w="1701" w:type="dxa"/>
            <w:vAlign w:val="center"/>
          </w:tcPr>
          <w:p w14:paraId="54D72E8D" w14:textId="77777777" w:rsidR="00385BF7" w:rsidRPr="005118CC" w:rsidRDefault="00385BF7" w:rsidP="00385BF7">
            <w:r w:rsidRPr="005118CC">
              <w:t>CR180036</w:t>
            </w:r>
          </w:p>
        </w:tc>
        <w:tc>
          <w:tcPr>
            <w:tcW w:w="4961" w:type="dxa"/>
            <w:vAlign w:val="center"/>
          </w:tcPr>
          <w:p w14:paraId="5E21C7EA" w14:textId="77777777" w:rsidR="00385BF7" w:rsidRPr="005118CC" w:rsidRDefault="00385BF7" w:rsidP="00385BF7">
            <w:r w:rsidRPr="005118CC">
              <w:t>Зобов’язання за доходами майбутніх періодів</w:t>
            </w:r>
          </w:p>
        </w:tc>
        <w:tc>
          <w:tcPr>
            <w:tcW w:w="1984" w:type="dxa"/>
            <w:vAlign w:val="center"/>
          </w:tcPr>
          <w:p w14:paraId="50FF3D0A" w14:textId="77777777" w:rsidR="00385BF7" w:rsidRPr="005118CC" w:rsidRDefault="00385BF7" w:rsidP="00385BF7">
            <w:r w:rsidRPr="005118CC">
              <w:t>T070</w:t>
            </w:r>
          </w:p>
        </w:tc>
        <w:tc>
          <w:tcPr>
            <w:tcW w:w="2268" w:type="dxa"/>
            <w:vAlign w:val="center"/>
          </w:tcPr>
          <w:p w14:paraId="6AD58B16" w14:textId="77777777" w:rsidR="00385BF7" w:rsidRPr="005118CC" w:rsidRDefault="00385BF7" w:rsidP="00385BF7">
            <w:r w:rsidRPr="005118CC">
              <w:t>S240</w:t>
            </w:r>
          </w:p>
        </w:tc>
        <w:tc>
          <w:tcPr>
            <w:tcW w:w="1985" w:type="dxa"/>
            <w:vAlign w:val="center"/>
          </w:tcPr>
          <w:p w14:paraId="1D45BEC2" w14:textId="77777777" w:rsidR="00385BF7" w:rsidRPr="005118CC" w:rsidRDefault="00385BF7" w:rsidP="00385BF7">
            <w:r w:rsidRPr="005118CC">
              <w:t>Немає</w:t>
            </w:r>
          </w:p>
        </w:tc>
        <w:tc>
          <w:tcPr>
            <w:tcW w:w="1276" w:type="dxa"/>
            <w:vAlign w:val="center"/>
          </w:tcPr>
          <w:p w14:paraId="17B3E462" w14:textId="77777777" w:rsidR="00385BF7" w:rsidRPr="005118CC" w:rsidRDefault="00385BF7" w:rsidP="00385BF7">
            <w:r w:rsidRPr="005118CC">
              <w:t>CR18</w:t>
            </w:r>
          </w:p>
        </w:tc>
      </w:tr>
      <w:tr w:rsidR="005118CC" w:rsidRPr="005118CC" w14:paraId="6FBC7503" w14:textId="77777777" w:rsidTr="00EC4377">
        <w:trPr>
          <w:cantSplit/>
          <w:jc w:val="center"/>
        </w:trPr>
        <w:tc>
          <w:tcPr>
            <w:tcW w:w="988" w:type="dxa"/>
            <w:vAlign w:val="center"/>
          </w:tcPr>
          <w:p w14:paraId="0C49ABD0" w14:textId="77777777" w:rsidR="00385BF7" w:rsidRPr="005118CC" w:rsidRDefault="00385BF7" w:rsidP="0080322A">
            <w:pPr>
              <w:numPr>
                <w:ilvl w:val="0"/>
                <w:numId w:val="10"/>
              </w:numPr>
              <w:ind w:left="720"/>
              <w:contextualSpacing/>
            </w:pPr>
          </w:p>
        </w:tc>
        <w:tc>
          <w:tcPr>
            <w:tcW w:w="1701" w:type="dxa"/>
            <w:vAlign w:val="center"/>
          </w:tcPr>
          <w:p w14:paraId="0150F98C" w14:textId="77777777" w:rsidR="00385BF7" w:rsidRPr="005118CC" w:rsidRDefault="00385BF7" w:rsidP="00385BF7">
            <w:r w:rsidRPr="005118CC">
              <w:t>CR180037</w:t>
            </w:r>
          </w:p>
        </w:tc>
        <w:tc>
          <w:tcPr>
            <w:tcW w:w="4961" w:type="dxa"/>
            <w:vAlign w:val="center"/>
          </w:tcPr>
          <w:p w14:paraId="1A821F11" w14:textId="77777777" w:rsidR="00385BF7" w:rsidRPr="005118CC" w:rsidRDefault="00385BF7" w:rsidP="00385BF7">
            <w:r w:rsidRPr="005118CC">
              <w:t>Інші зобов’язання, що генерують грошові потоки</w:t>
            </w:r>
          </w:p>
        </w:tc>
        <w:tc>
          <w:tcPr>
            <w:tcW w:w="1984" w:type="dxa"/>
            <w:vAlign w:val="center"/>
          </w:tcPr>
          <w:p w14:paraId="0CEE934A" w14:textId="77777777" w:rsidR="00385BF7" w:rsidRPr="005118CC" w:rsidRDefault="00385BF7" w:rsidP="00385BF7">
            <w:r w:rsidRPr="005118CC">
              <w:t>T070</w:t>
            </w:r>
          </w:p>
        </w:tc>
        <w:tc>
          <w:tcPr>
            <w:tcW w:w="2268" w:type="dxa"/>
            <w:vAlign w:val="center"/>
          </w:tcPr>
          <w:p w14:paraId="37954122" w14:textId="77777777" w:rsidR="00385BF7" w:rsidRPr="005118CC" w:rsidRDefault="00385BF7" w:rsidP="00385BF7">
            <w:r w:rsidRPr="005118CC">
              <w:t>S240</w:t>
            </w:r>
          </w:p>
        </w:tc>
        <w:tc>
          <w:tcPr>
            <w:tcW w:w="1985" w:type="dxa"/>
            <w:vAlign w:val="center"/>
          </w:tcPr>
          <w:p w14:paraId="73F07CDE" w14:textId="77777777" w:rsidR="00385BF7" w:rsidRPr="005118CC" w:rsidRDefault="00385BF7" w:rsidP="00385BF7">
            <w:r w:rsidRPr="005118CC">
              <w:t>Немає</w:t>
            </w:r>
          </w:p>
        </w:tc>
        <w:tc>
          <w:tcPr>
            <w:tcW w:w="1276" w:type="dxa"/>
            <w:vAlign w:val="center"/>
          </w:tcPr>
          <w:p w14:paraId="6BF34C21" w14:textId="77777777" w:rsidR="00385BF7" w:rsidRPr="005118CC" w:rsidRDefault="00385BF7" w:rsidP="00385BF7">
            <w:r w:rsidRPr="005118CC">
              <w:t>CR18</w:t>
            </w:r>
          </w:p>
        </w:tc>
      </w:tr>
      <w:tr w:rsidR="005118CC" w:rsidRPr="005118CC" w14:paraId="676C1457" w14:textId="77777777" w:rsidTr="00EC4377">
        <w:trPr>
          <w:cantSplit/>
          <w:jc w:val="center"/>
        </w:trPr>
        <w:tc>
          <w:tcPr>
            <w:tcW w:w="988" w:type="dxa"/>
            <w:vAlign w:val="center"/>
          </w:tcPr>
          <w:p w14:paraId="2BE1EB01" w14:textId="77777777" w:rsidR="00385BF7" w:rsidRPr="005118CC" w:rsidRDefault="00385BF7" w:rsidP="0080322A">
            <w:pPr>
              <w:numPr>
                <w:ilvl w:val="0"/>
                <w:numId w:val="10"/>
              </w:numPr>
              <w:ind w:left="720"/>
              <w:contextualSpacing/>
            </w:pPr>
          </w:p>
        </w:tc>
        <w:tc>
          <w:tcPr>
            <w:tcW w:w="1701" w:type="dxa"/>
            <w:vAlign w:val="center"/>
          </w:tcPr>
          <w:p w14:paraId="15014308" w14:textId="77777777" w:rsidR="00385BF7" w:rsidRPr="005118CC" w:rsidRDefault="00385BF7" w:rsidP="00385BF7">
            <w:r w:rsidRPr="005118CC">
              <w:t>CR180038</w:t>
            </w:r>
          </w:p>
        </w:tc>
        <w:tc>
          <w:tcPr>
            <w:tcW w:w="4961" w:type="dxa"/>
            <w:vAlign w:val="center"/>
          </w:tcPr>
          <w:p w14:paraId="6C755030" w14:textId="77777777" w:rsidR="00385BF7" w:rsidRPr="005118CC" w:rsidRDefault="00385BF7" w:rsidP="00385BF7">
            <w:r w:rsidRPr="005118CC">
              <w:t xml:space="preserve">Зобов’язання з кредитування за кредитними лініями (позабалансовий рахунок) </w:t>
            </w:r>
          </w:p>
        </w:tc>
        <w:tc>
          <w:tcPr>
            <w:tcW w:w="1984" w:type="dxa"/>
            <w:vAlign w:val="center"/>
          </w:tcPr>
          <w:p w14:paraId="6B9229CF" w14:textId="77777777" w:rsidR="00385BF7" w:rsidRPr="005118CC" w:rsidRDefault="00385BF7" w:rsidP="00385BF7">
            <w:r w:rsidRPr="005118CC">
              <w:t>T070</w:t>
            </w:r>
          </w:p>
        </w:tc>
        <w:tc>
          <w:tcPr>
            <w:tcW w:w="2268" w:type="dxa"/>
            <w:vAlign w:val="center"/>
          </w:tcPr>
          <w:p w14:paraId="615AEB73" w14:textId="77777777" w:rsidR="00385BF7" w:rsidRPr="005118CC" w:rsidRDefault="00385BF7" w:rsidP="00385BF7">
            <w:r w:rsidRPr="005118CC">
              <w:t>S240</w:t>
            </w:r>
          </w:p>
        </w:tc>
        <w:tc>
          <w:tcPr>
            <w:tcW w:w="1985" w:type="dxa"/>
            <w:vAlign w:val="center"/>
          </w:tcPr>
          <w:p w14:paraId="7807815A" w14:textId="77777777" w:rsidR="00385BF7" w:rsidRPr="005118CC" w:rsidRDefault="00385BF7" w:rsidP="00385BF7">
            <w:r w:rsidRPr="005118CC">
              <w:t>Немає</w:t>
            </w:r>
          </w:p>
        </w:tc>
        <w:tc>
          <w:tcPr>
            <w:tcW w:w="1276" w:type="dxa"/>
            <w:vAlign w:val="center"/>
          </w:tcPr>
          <w:p w14:paraId="52FA4D16" w14:textId="77777777" w:rsidR="00385BF7" w:rsidRPr="005118CC" w:rsidRDefault="00385BF7" w:rsidP="00385BF7">
            <w:r w:rsidRPr="005118CC">
              <w:t>CR18</w:t>
            </w:r>
          </w:p>
        </w:tc>
      </w:tr>
      <w:tr w:rsidR="005118CC" w:rsidRPr="005118CC" w14:paraId="669F44A1" w14:textId="77777777" w:rsidTr="00EC4377">
        <w:trPr>
          <w:cantSplit/>
          <w:jc w:val="center"/>
        </w:trPr>
        <w:tc>
          <w:tcPr>
            <w:tcW w:w="988" w:type="dxa"/>
            <w:vAlign w:val="center"/>
          </w:tcPr>
          <w:p w14:paraId="38553528" w14:textId="77777777" w:rsidR="00385BF7" w:rsidRPr="005118CC" w:rsidRDefault="00385BF7" w:rsidP="0080322A">
            <w:pPr>
              <w:numPr>
                <w:ilvl w:val="0"/>
                <w:numId w:val="10"/>
              </w:numPr>
              <w:ind w:left="720"/>
              <w:contextualSpacing/>
            </w:pPr>
          </w:p>
        </w:tc>
        <w:tc>
          <w:tcPr>
            <w:tcW w:w="1701" w:type="dxa"/>
            <w:vAlign w:val="center"/>
          </w:tcPr>
          <w:p w14:paraId="37E51A6C" w14:textId="77777777" w:rsidR="00385BF7" w:rsidRPr="005118CC" w:rsidRDefault="00385BF7" w:rsidP="00385BF7">
            <w:r w:rsidRPr="005118CC">
              <w:t>CR190001</w:t>
            </w:r>
          </w:p>
        </w:tc>
        <w:tc>
          <w:tcPr>
            <w:tcW w:w="4961" w:type="dxa"/>
            <w:vAlign w:val="center"/>
          </w:tcPr>
          <w:p w14:paraId="6B33615F" w14:textId="77777777" w:rsidR="00385BF7" w:rsidRPr="005118CC" w:rsidRDefault="00385BF7" w:rsidP="00385BF7">
            <w:r w:rsidRPr="005118CC">
              <w:t xml:space="preserve">Капітал </w:t>
            </w:r>
          </w:p>
        </w:tc>
        <w:tc>
          <w:tcPr>
            <w:tcW w:w="1984" w:type="dxa"/>
            <w:vAlign w:val="center"/>
          </w:tcPr>
          <w:p w14:paraId="2D2B65EF" w14:textId="77777777" w:rsidR="00385BF7" w:rsidRPr="005118CC" w:rsidRDefault="00385BF7" w:rsidP="00385BF7">
            <w:r w:rsidRPr="005118CC">
              <w:t>T100</w:t>
            </w:r>
          </w:p>
        </w:tc>
        <w:tc>
          <w:tcPr>
            <w:tcW w:w="2268" w:type="dxa"/>
            <w:vAlign w:val="center"/>
          </w:tcPr>
          <w:p w14:paraId="74F2555E" w14:textId="77777777" w:rsidR="00385BF7" w:rsidRPr="005118CC" w:rsidRDefault="00385BF7" w:rsidP="00385BF7">
            <w:r w:rsidRPr="005118CC">
              <w:t>Немає</w:t>
            </w:r>
          </w:p>
        </w:tc>
        <w:tc>
          <w:tcPr>
            <w:tcW w:w="1985" w:type="dxa"/>
            <w:vAlign w:val="center"/>
          </w:tcPr>
          <w:p w14:paraId="0FC1E54C" w14:textId="77777777" w:rsidR="00385BF7" w:rsidRPr="005118CC" w:rsidRDefault="00385BF7" w:rsidP="00385BF7">
            <w:r w:rsidRPr="005118CC">
              <w:t>Q007</w:t>
            </w:r>
          </w:p>
        </w:tc>
        <w:tc>
          <w:tcPr>
            <w:tcW w:w="1276" w:type="dxa"/>
            <w:vAlign w:val="center"/>
          </w:tcPr>
          <w:p w14:paraId="1C8648B0" w14:textId="77777777" w:rsidR="00385BF7" w:rsidRPr="005118CC" w:rsidRDefault="00385BF7" w:rsidP="00385BF7">
            <w:r w:rsidRPr="005118CC">
              <w:t>CR19</w:t>
            </w:r>
          </w:p>
        </w:tc>
      </w:tr>
      <w:tr w:rsidR="005118CC" w:rsidRPr="005118CC" w14:paraId="04CCFB3A" w14:textId="77777777" w:rsidTr="00EC4377">
        <w:trPr>
          <w:cantSplit/>
          <w:jc w:val="center"/>
        </w:trPr>
        <w:tc>
          <w:tcPr>
            <w:tcW w:w="988" w:type="dxa"/>
            <w:vAlign w:val="center"/>
          </w:tcPr>
          <w:p w14:paraId="0718B347" w14:textId="77777777" w:rsidR="00385BF7" w:rsidRPr="005118CC" w:rsidRDefault="00385BF7" w:rsidP="0080322A">
            <w:pPr>
              <w:numPr>
                <w:ilvl w:val="0"/>
                <w:numId w:val="10"/>
              </w:numPr>
              <w:ind w:left="720"/>
              <w:contextualSpacing/>
            </w:pPr>
          </w:p>
        </w:tc>
        <w:tc>
          <w:tcPr>
            <w:tcW w:w="1701" w:type="dxa"/>
            <w:vAlign w:val="center"/>
          </w:tcPr>
          <w:p w14:paraId="59A255A7" w14:textId="77777777" w:rsidR="00385BF7" w:rsidRPr="005118CC" w:rsidRDefault="00385BF7" w:rsidP="00385BF7">
            <w:r w:rsidRPr="005118CC">
              <w:t>CR190002</w:t>
            </w:r>
          </w:p>
        </w:tc>
        <w:tc>
          <w:tcPr>
            <w:tcW w:w="4961" w:type="dxa"/>
            <w:vAlign w:val="center"/>
          </w:tcPr>
          <w:p w14:paraId="43BCBD9C" w14:textId="77777777" w:rsidR="00385BF7" w:rsidRPr="005118CC" w:rsidRDefault="00385BF7" w:rsidP="00385BF7">
            <w:r w:rsidRPr="005118CC">
              <w:t xml:space="preserve">Основний капітал </w:t>
            </w:r>
          </w:p>
        </w:tc>
        <w:tc>
          <w:tcPr>
            <w:tcW w:w="1984" w:type="dxa"/>
            <w:vAlign w:val="center"/>
          </w:tcPr>
          <w:p w14:paraId="3AC2F0A0" w14:textId="77777777" w:rsidR="00385BF7" w:rsidRPr="005118CC" w:rsidRDefault="00385BF7" w:rsidP="00385BF7">
            <w:r w:rsidRPr="005118CC">
              <w:t>T100</w:t>
            </w:r>
          </w:p>
        </w:tc>
        <w:tc>
          <w:tcPr>
            <w:tcW w:w="2268" w:type="dxa"/>
            <w:vAlign w:val="center"/>
          </w:tcPr>
          <w:p w14:paraId="6395F3A1" w14:textId="77777777" w:rsidR="00385BF7" w:rsidRPr="005118CC" w:rsidRDefault="00385BF7" w:rsidP="00385BF7">
            <w:r w:rsidRPr="005118CC">
              <w:t>Немає</w:t>
            </w:r>
          </w:p>
        </w:tc>
        <w:tc>
          <w:tcPr>
            <w:tcW w:w="1985" w:type="dxa"/>
            <w:vAlign w:val="center"/>
          </w:tcPr>
          <w:p w14:paraId="0AB04899" w14:textId="77777777" w:rsidR="00385BF7" w:rsidRPr="005118CC" w:rsidRDefault="00385BF7" w:rsidP="00385BF7">
            <w:r w:rsidRPr="005118CC">
              <w:t>Q007</w:t>
            </w:r>
          </w:p>
        </w:tc>
        <w:tc>
          <w:tcPr>
            <w:tcW w:w="1276" w:type="dxa"/>
            <w:vAlign w:val="center"/>
          </w:tcPr>
          <w:p w14:paraId="27DDD8A5" w14:textId="77777777" w:rsidR="00385BF7" w:rsidRPr="005118CC" w:rsidRDefault="00385BF7" w:rsidP="00385BF7">
            <w:r w:rsidRPr="005118CC">
              <w:t>CR19</w:t>
            </w:r>
          </w:p>
        </w:tc>
      </w:tr>
      <w:tr w:rsidR="005118CC" w:rsidRPr="005118CC" w14:paraId="2073370A" w14:textId="77777777" w:rsidTr="00EC4377">
        <w:trPr>
          <w:cantSplit/>
          <w:jc w:val="center"/>
        </w:trPr>
        <w:tc>
          <w:tcPr>
            <w:tcW w:w="988" w:type="dxa"/>
            <w:vAlign w:val="center"/>
          </w:tcPr>
          <w:p w14:paraId="46CE85E9" w14:textId="77777777" w:rsidR="00385BF7" w:rsidRPr="005118CC" w:rsidRDefault="00385BF7" w:rsidP="0080322A">
            <w:pPr>
              <w:numPr>
                <w:ilvl w:val="0"/>
                <w:numId w:val="10"/>
              </w:numPr>
              <w:ind w:left="720"/>
              <w:contextualSpacing/>
            </w:pPr>
          </w:p>
        </w:tc>
        <w:tc>
          <w:tcPr>
            <w:tcW w:w="1701" w:type="dxa"/>
            <w:vAlign w:val="center"/>
          </w:tcPr>
          <w:p w14:paraId="7BF40B11" w14:textId="77777777" w:rsidR="00385BF7" w:rsidRPr="005118CC" w:rsidRDefault="00385BF7" w:rsidP="00385BF7">
            <w:r w:rsidRPr="005118CC">
              <w:t>CR190003</w:t>
            </w:r>
          </w:p>
        </w:tc>
        <w:tc>
          <w:tcPr>
            <w:tcW w:w="4961" w:type="dxa"/>
            <w:vAlign w:val="center"/>
          </w:tcPr>
          <w:p w14:paraId="5C5979B2" w14:textId="77777777" w:rsidR="00385BF7" w:rsidRPr="005118CC" w:rsidRDefault="00385BF7" w:rsidP="00385BF7">
            <w:r w:rsidRPr="005118CC">
              <w:t xml:space="preserve">Значення нормативу фінансової стійкості К1  </w:t>
            </w:r>
          </w:p>
        </w:tc>
        <w:tc>
          <w:tcPr>
            <w:tcW w:w="1984" w:type="dxa"/>
            <w:vAlign w:val="center"/>
          </w:tcPr>
          <w:p w14:paraId="6F9E7881" w14:textId="77777777" w:rsidR="00385BF7" w:rsidRPr="005118CC" w:rsidRDefault="00385BF7" w:rsidP="00385BF7">
            <w:r w:rsidRPr="005118CC">
              <w:t>T100</w:t>
            </w:r>
          </w:p>
        </w:tc>
        <w:tc>
          <w:tcPr>
            <w:tcW w:w="2268" w:type="dxa"/>
            <w:vAlign w:val="center"/>
          </w:tcPr>
          <w:p w14:paraId="2D81DAB6" w14:textId="77777777" w:rsidR="00385BF7" w:rsidRPr="005118CC" w:rsidRDefault="00385BF7" w:rsidP="00385BF7">
            <w:r w:rsidRPr="005118CC">
              <w:t>Немає</w:t>
            </w:r>
          </w:p>
        </w:tc>
        <w:tc>
          <w:tcPr>
            <w:tcW w:w="1985" w:type="dxa"/>
            <w:vAlign w:val="center"/>
          </w:tcPr>
          <w:p w14:paraId="69B036AE" w14:textId="77777777" w:rsidR="00385BF7" w:rsidRPr="005118CC" w:rsidRDefault="00385BF7" w:rsidP="00385BF7">
            <w:r w:rsidRPr="005118CC">
              <w:t>Q007</w:t>
            </w:r>
          </w:p>
        </w:tc>
        <w:tc>
          <w:tcPr>
            <w:tcW w:w="1276" w:type="dxa"/>
            <w:vAlign w:val="center"/>
          </w:tcPr>
          <w:p w14:paraId="282EA4C1" w14:textId="77777777" w:rsidR="00385BF7" w:rsidRPr="005118CC" w:rsidRDefault="00385BF7" w:rsidP="00385BF7">
            <w:r w:rsidRPr="005118CC">
              <w:t>CR19</w:t>
            </w:r>
          </w:p>
        </w:tc>
      </w:tr>
      <w:tr w:rsidR="005118CC" w:rsidRPr="005118CC" w14:paraId="6B9C2BFE" w14:textId="77777777" w:rsidTr="00EC4377">
        <w:trPr>
          <w:cantSplit/>
          <w:jc w:val="center"/>
        </w:trPr>
        <w:tc>
          <w:tcPr>
            <w:tcW w:w="988" w:type="dxa"/>
            <w:vAlign w:val="center"/>
          </w:tcPr>
          <w:p w14:paraId="7F133393" w14:textId="77777777" w:rsidR="00385BF7" w:rsidRPr="005118CC" w:rsidRDefault="00385BF7" w:rsidP="0080322A">
            <w:pPr>
              <w:numPr>
                <w:ilvl w:val="0"/>
                <w:numId w:val="10"/>
              </w:numPr>
              <w:ind w:left="720"/>
              <w:contextualSpacing/>
            </w:pPr>
          </w:p>
        </w:tc>
        <w:tc>
          <w:tcPr>
            <w:tcW w:w="1701" w:type="dxa"/>
            <w:vAlign w:val="center"/>
          </w:tcPr>
          <w:p w14:paraId="1EAE9068" w14:textId="77777777" w:rsidR="00385BF7" w:rsidRPr="005118CC" w:rsidRDefault="00385BF7" w:rsidP="00385BF7">
            <w:r w:rsidRPr="005118CC">
              <w:t>CR190004</w:t>
            </w:r>
          </w:p>
        </w:tc>
        <w:tc>
          <w:tcPr>
            <w:tcW w:w="4961" w:type="dxa"/>
            <w:vAlign w:val="center"/>
          </w:tcPr>
          <w:p w14:paraId="29E69EF4" w14:textId="77777777" w:rsidR="00385BF7" w:rsidRPr="005118CC" w:rsidRDefault="00385BF7" w:rsidP="00385BF7">
            <w:r w:rsidRPr="005118CC">
              <w:t>Значення  нормативу достатності капіталу К2</w:t>
            </w:r>
          </w:p>
        </w:tc>
        <w:tc>
          <w:tcPr>
            <w:tcW w:w="1984" w:type="dxa"/>
            <w:vAlign w:val="center"/>
          </w:tcPr>
          <w:p w14:paraId="0F6CC0D3" w14:textId="77777777" w:rsidR="00385BF7" w:rsidRPr="005118CC" w:rsidRDefault="00385BF7" w:rsidP="00385BF7">
            <w:r w:rsidRPr="005118CC">
              <w:t>T100</w:t>
            </w:r>
          </w:p>
        </w:tc>
        <w:tc>
          <w:tcPr>
            <w:tcW w:w="2268" w:type="dxa"/>
            <w:vAlign w:val="center"/>
          </w:tcPr>
          <w:p w14:paraId="5A2E0B62" w14:textId="77777777" w:rsidR="00385BF7" w:rsidRPr="005118CC" w:rsidRDefault="00385BF7" w:rsidP="00385BF7">
            <w:r w:rsidRPr="005118CC">
              <w:t>Немає</w:t>
            </w:r>
          </w:p>
        </w:tc>
        <w:tc>
          <w:tcPr>
            <w:tcW w:w="1985" w:type="dxa"/>
            <w:vAlign w:val="center"/>
          </w:tcPr>
          <w:p w14:paraId="3377994D" w14:textId="77777777" w:rsidR="00385BF7" w:rsidRPr="005118CC" w:rsidRDefault="00385BF7" w:rsidP="00385BF7">
            <w:r w:rsidRPr="005118CC">
              <w:t>Q007</w:t>
            </w:r>
          </w:p>
        </w:tc>
        <w:tc>
          <w:tcPr>
            <w:tcW w:w="1276" w:type="dxa"/>
            <w:vAlign w:val="center"/>
          </w:tcPr>
          <w:p w14:paraId="0E40EBA1" w14:textId="77777777" w:rsidR="00385BF7" w:rsidRPr="005118CC" w:rsidRDefault="00385BF7" w:rsidP="00385BF7">
            <w:r w:rsidRPr="005118CC">
              <w:t>CR19</w:t>
            </w:r>
          </w:p>
        </w:tc>
      </w:tr>
      <w:tr w:rsidR="005118CC" w:rsidRPr="005118CC" w14:paraId="287B7EB9" w14:textId="77777777" w:rsidTr="00EC4377">
        <w:trPr>
          <w:cantSplit/>
          <w:jc w:val="center"/>
        </w:trPr>
        <w:tc>
          <w:tcPr>
            <w:tcW w:w="988" w:type="dxa"/>
            <w:vAlign w:val="center"/>
          </w:tcPr>
          <w:p w14:paraId="6150AB6E" w14:textId="77777777" w:rsidR="00385BF7" w:rsidRPr="005118CC" w:rsidRDefault="00385BF7" w:rsidP="0080322A">
            <w:pPr>
              <w:numPr>
                <w:ilvl w:val="0"/>
                <w:numId w:val="10"/>
              </w:numPr>
              <w:ind w:left="720"/>
              <w:contextualSpacing/>
            </w:pPr>
          </w:p>
        </w:tc>
        <w:tc>
          <w:tcPr>
            <w:tcW w:w="1701" w:type="dxa"/>
            <w:vAlign w:val="center"/>
          </w:tcPr>
          <w:p w14:paraId="6ECD740C" w14:textId="77777777" w:rsidR="00385BF7" w:rsidRPr="005118CC" w:rsidRDefault="00385BF7" w:rsidP="00385BF7">
            <w:r w:rsidRPr="005118CC">
              <w:t>CR190005</w:t>
            </w:r>
          </w:p>
        </w:tc>
        <w:tc>
          <w:tcPr>
            <w:tcW w:w="4961" w:type="dxa"/>
            <w:vAlign w:val="center"/>
          </w:tcPr>
          <w:p w14:paraId="5AE9EF70" w14:textId="77777777" w:rsidR="00385BF7" w:rsidRPr="005118CC" w:rsidRDefault="00385BF7" w:rsidP="00385BF7">
            <w:r w:rsidRPr="005118CC">
              <w:t xml:space="preserve">Буфер запасу (Б1) </w:t>
            </w:r>
          </w:p>
        </w:tc>
        <w:tc>
          <w:tcPr>
            <w:tcW w:w="1984" w:type="dxa"/>
            <w:vAlign w:val="center"/>
          </w:tcPr>
          <w:p w14:paraId="5B9377EC" w14:textId="77777777" w:rsidR="00385BF7" w:rsidRPr="005118CC" w:rsidRDefault="00385BF7" w:rsidP="00385BF7">
            <w:r w:rsidRPr="005118CC">
              <w:t>T100</w:t>
            </w:r>
          </w:p>
        </w:tc>
        <w:tc>
          <w:tcPr>
            <w:tcW w:w="2268" w:type="dxa"/>
            <w:vAlign w:val="center"/>
          </w:tcPr>
          <w:p w14:paraId="436C8994" w14:textId="77777777" w:rsidR="00385BF7" w:rsidRPr="005118CC" w:rsidRDefault="00385BF7" w:rsidP="00385BF7">
            <w:r w:rsidRPr="005118CC">
              <w:t>Немає</w:t>
            </w:r>
          </w:p>
        </w:tc>
        <w:tc>
          <w:tcPr>
            <w:tcW w:w="1985" w:type="dxa"/>
            <w:vAlign w:val="center"/>
          </w:tcPr>
          <w:p w14:paraId="35E6BB5F" w14:textId="77777777" w:rsidR="00385BF7" w:rsidRPr="005118CC" w:rsidRDefault="00385BF7" w:rsidP="00385BF7">
            <w:r w:rsidRPr="005118CC">
              <w:t>Q007</w:t>
            </w:r>
          </w:p>
        </w:tc>
        <w:tc>
          <w:tcPr>
            <w:tcW w:w="1276" w:type="dxa"/>
            <w:vAlign w:val="center"/>
          </w:tcPr>
          <w:p w14:paraId="6FAF05B9" w14:textId="77777777" w:rsidR="00385BF7" w:rsidRPr="005118CC" w:rsidRDefault="00385BF7" w:rsidP="00385BF7">
            <w:r w:rsidRPr="005118CC">
              <w:t>CR19</w:t>
            </w:r>
          </w:p>
        </w:tc>
      </w:tr>
      <w:tr w:rsidR="005118CC" w:rsidRPr="005118CC" w14:paraId="6F1AE44A" w14:textId="77777777" w:rsidTr="00EC4377">
        <w:trPr>
          <w:cantSplit/>
          <w:jc w:val="center"/>
        </w:trPr>
        <w:tc>
          <w:tcPr>
            <w:tcW w:w="988" w:type="dxa"/>
            <w:vAlign w:val="center"/>
          </w:tcPr>
          <w:p w14:paraId="24B94411" w14:textId="77777777" w:rsidR="00385BF7" w:rsidRPr="005118CC" w:rsidRDefault="00385BF7" w:rsidP="0080322A">
            <w:pPr>
              <w:numPr>
                <w:ilvl w:val="0"/>
                <w:numId w:val="10"/>
              </w:numPr>
              <w:ind w:left="720"/>
              <w:contextualSpacing/>
            </w:pPr>
          </w:p>
        </w:tc>
        <w:tc>
          <w:tcPr>
            <w:tcW w:w="1701" w:type="dxa"/>
            <w:vAlign w:val="center"/>
          </w:tcPr>
          <w:p w14:paraId="7275173D" w14:textId="77777777" w:rsidR="00385BF7" w:rsidRPr="005118CC" w:rsidRDefault="00385BF7" w:rsidP="00385BF7">
            <w:r w:rsidRPr="005118CC">
              <w:t>CR190006</w:t>
            </w:r>
          </w:p>
        </w:tc>
        <w:tc>
          <w:tcPr>
            <w:tcW w:w="4961" w:type="dxa"/>
            <w:vAlign w:val="center"/>
          </w:tcPr>
          <w:p w14:paraId="110981EA" w14:textId="77777777" w:rsidR="00385BF7" w:rsidRPr="005118CC" w:rsidRDefault="00385BF7" w:rsidP="00385BF7">
            <w:r w:rsidRPr="005118CC">
              <w:t xml:space="preserve">Буфер запасу (Б2) </w:t>
            </w:r>
          </w:p>
        </w:tc>
        <w:tc>
          <w:tcPr>
            <w:tcW w:w="1984" w:type="dxa"/>
            <w:vAlign w:val="center"/>
          </w:tcPr>
          <w:p w14:paraId="34C9A023" w14:textId="77777777" w:rsidR="00385BF7" w:rsidRPr="005118CC" w:rsidRDefault="00385BF7" w:rsidP="00385BF7">
            <w:r w:rsidRPr="005118CC">
              <w:t>T100</w:t>
            </w:r>
          </w:p>
        </w:tc>
        <w:tc>
          <w:tcPr>
            <w:tcW w:w="2268" w:type="dxa"/>
            <w:vAlign w:val="center"/>
          </w:tcPr>
          <w:p w14:paraId="3611260C" w14:textId="77777777" w:rsidR="00385BF7" w:rsidRPr="005118CC" w:rsidRDefault="00385BF7" w:rsidP="00385BF7">
            <w:r w:rsidRPr="005118CC">
              <w:t>Немає</w:t>
            </w:r>
          </w:p>
        </w:tc>
        <w:tc>
          <w:tcPr>
            <w:tcW w:w="1985" w:type="dxa"/>
            <w:vAlign w:val="center"/>
          </w:tcPr>
          <w:p w14:paraId="4AED7133" w14:textId="77777777" w:rsidR="00385BF7" w:rsidRPr="005118CC" w:rsidRDefault="00385BF7" w:rsidP="00385BF7">
            <w:r w:rsidRPr="005118CC">
              <w:t>Q007</w:t>
            </w:r>
          </w:p>
        </w:tc>
        <w:tc>
          <w:tcPr>
            <w:tcW w:w="1276" w:type="dxa"/>
            <w:vAlign w:val="center"/>
          </w:tcPr>
          <w:p w14:paraId="121C9F60" w14:textId="77777777" w:rsidR="00385BF7" w:rsidRPr="005118CC" w:rsidRDefault="00385BF7" w:rsidP="00385BF7">
            <w:r w:rsidRPr="005118CC">
              <w:t>CR19</w:t>
            </w:r>
          </w:p>
        </w:tc>
      </w:tr>
      <w:tr w:rsidR="005118CC" w:rsidRPr="005118CC" w14:paraId="18FCB76B" w14:textId="77777777" w:rsidTr="00EC4377">
        <w:trPr>
          <w:cantSplit/>
          <w:jc w:val="center"/>
        </w:trPr>
        <w:tc>
          <w:tcPr>
            <w:tcW w:w="988" w:type="dxa"/>
            <w:vAlign w:val="center"/>
          </w:tcPr>
          <w:p w14:paraId="75B4D07C" w14:textId="77777777" w:rsidR="00385BF7" w:rsidRPr="005118CC" w:rsidRDefault="00385BF7" w:rsidP="0080322A">
            <w:pPr>
              <w:numPr>
                <w:ilvl w:val="0"/>
                <w:numId w:val="10"/>
              </w:numPr>
              <w:ind w:left="720"/>
              <w:contextualSpacing/>
            </w:pPr>
          </w:p>
        </w:tc>
        <w:tc>
          <w:tcPr>
            <w:tcW w:w="1701" w:type="dxa"/>
            <w:vAlign w:val="center"/>
          </w:tcPr>
          <w:p w14:paraId="34AF0A93" w14:textId="77777777" w:rsidR="00385BF7" w:rsidRPr="005118CC" w:rsidRDefault="00385BF7" w:rsidP="00385BF7">
            <w:r w:rsidRPr="005118CC">
              <w:t>CR190007</w:t>
            </w:r>
          </w:p>
        </w:tc>
        <w:tc>
          <w:tcPr>
            <w:tcW w:w="4961" w:type="dxa"/>
            <w:vAlign w:val="center"/>
          </w:tcPr>
          <w:p w14:paraId="3A35880A" w14:textId="77777777" w:rsidR="00385BF7" w:rsidRPr="005118CC" w:rsidRDefault="00385BF7" w:rsidP="00385BF7">
            <w:r w:rsidRPr="005118CC">
              <w:t xml:space="preserve">Норматив кредитного ризику К3 </w:t>
            </w:r>
          </w:p>
        </w:tc>
        <w:tc>
          <w:tcPr>
            <w:tcW w:w="1984" w:type="dxa"/>
            <w:vAlign w:val="center"/>
          </w:tcPr>
          <w:p w14:paraId="32B0AAEB" w14:textId="77777777" w:rsidR="00385BF7" w:rsidRPr="005118CC" w:rsidRDefault="00385BF7" w:rsidP="00385BF7">
            <w:r w:rsidRPr="005118CC">
              <w:t>T100</w:t>
            </w:r>
          </w:p>
        </w:tc>
        <w:tc>
          <w:tcPr>
            <w:tcW w:w="2268" w:type="dxa"/>
            <w:vAlign w:val="center"/>
          </w:tcPr>
          <w:p w14:paraId="3E99D78E" w14:textId="77777777" w:rsidR="00385BF7" w:rsidRPr="005118CC" w:rsidRDefault="00385BF7" w:rsidP="00385BF7">
            <w:r w:rsidRPr="005118CC">
              <w:t>Немає</w:t>
            </w:r>
          </w:p>
        </w:tc>
        <w:tc>
          <w:tcPr>
            <w:tcW w:w="1985" w:type="dxa"/>
            <w:vAlign w:val="center"/>
          </w:tcPr>
          <w:p w14:paraId="2EEF48CA" w14:textId="77777777" w:rsidR="00385BF7" w:rsidRPr="005118CC" w:rsidRDefault="00385BF7" w:rsidP="00385BF7">
            <w:r w:rsidRPr="005118CC">
              <w:t>Q007</w:t>
            </w:r>
          </w:p>
        </w:tc>
        <w:tc>
          <w:tcPr>
            <w:tcW w:w="1276" w:type="dxa"/>
            <w:vAlign w:val="center"/>
          </w:tcPr>
          <w:p w14:paraId="2CC83DEF" w14:textId="77777777" w:rsidR="00385BF7" w:rsidRPr="005118CC" w:rsidRDefault="00385BF7" w:rsidP="00385BF7">
            <w:r w:rsidRPr="005118CC">
              <w:t>CR19</w:t>
            </w:r>
          </w:p>
        </w:tc>
      </w:tr>
      <w:tr w:rsidR="005118CC" w:rsidRPr="005118CC" w14:paraId="498FBFED" w14:textId="77777777" w:rsidTr="00EC4377">
        <w:trPr>
          <w:cantSplit/>
          <w:jc w:val="center"/>
        </w:trPr>
        <w:tc>
          <w:tcPr>
            <w:tcW w:w="988" w:type="dxa"/>
            <w:vAlign w:val="center"/>
          </w:tcPr>
          <w:p w14:paraId="32154330" w14:textId="77777777" w:rsidR="00385BF7" w:rsidRPr="005118CC" w:rsidRDefault="00385BF7" w:rsidP="0080322A">
            <w:pPr>
              <w:numPr>
                <w:ilvl w:val="0"/>
                <w:numId w:val="10"/>
              </w:numPr>
              <w:ind w:left="720"/>
              <w:contextualSpacing/>
            </w:pPr>
          </w:p>
        </w:tc>
        <w:tc>
          <w:tcPr>
            <w:tcW w:w="1701" w:type="dxa"/>
            <w:vAlign w:val="center"/>
          </w:tcPr>
          <w:p w14:paraId="74BF4E91" w14:textId="77777777" w:rsidR="00385BF7" w:rsidRPr="005118CC" w:rsidRDefault="00385BF7" w:rsidP="00385BF7">
            <w:r w:rsidRPr="005118CC">
              <w:t>CR190008</w:t>
            </w:r>
          </w:p>
        </w:tc>
        <w:tc>
          <w:tcPr>
            <w:tcW w:w="4961" w:type="dxa"/>
            <w:vAlign w:val="center"/>
          </w:tcPr>
          <w:p w14:paraId="6A36117A" w14:textId="77777777" w:rsidR="00385BF7" w:rsidRPr="005118CC" w:rsidRDefault="00385BF7" w:rsidP="00385BF7">
            <w:r w:rsidRPr="005118CC">
              <w:t>Норматив концентрації кредитних ризиків К4</w:t>
            </w:r>
          </w:p>
        </w:tc>
        <w:tc>
          <w:tcPr>
            <w:tcW w:w="1984" w:type="dxa"/>
            <w:vAlign w:val="center"/>
          </w:tcPr>
          <w:p w14:paraId="37495874" w14:textId="77777777" w:rsidR="00385BF7" w:rsidRPr="005118CC" w:rsidRDefault="00385BF7" w:rsidP="00385BF7">
            <w:r w:rsidRPr="005118CC">
              <w:t>T100</w:t>
            </w:r>
          </w:p>
        </w:tc>
        <w:tc>
          <w:tcPr>
            <w:tcW w:w="2268" w:type="dxa"/>
            <w:vAlign w:val="center"/>
          </w:tcPr>
          <w:p w14:paraId="13D31988" w14:textId="77777777" w:rsidR="00385BF7" w:rsidRPr="005118CC" w:rsidRDefault="00385BF7" w:rsidP="00385BF7">
            <w:r w:rsidRPr="005118CC">
              <w:t>Немає</w:t>
            </w:r>
          </w:p>
        </w:tc>
        <w:tc>
          <w:tcPr>
            <w:tcW w:w="1985" w:type="dxa"/>
            <w:vAlign w:val="center"/>
          </w:tcPr>
          <w:p w14:paraId="24874382" w14:textId="77777777" w:rsidR="00385BF7" w:rsidRPr="005118CC" w:rsidRDefault="00385BF7" w:rsidP="00385BF7">
            <w:r w:rsidRPr="005118CC">
              <w:t>Q007</w:t>
            </w:r>
          </w:p>
        </w:tc>
        <w:tc>
          <w:tcPr>
            <w:tcW w:w="1276" w:type="dxa"/>
            <w:vAlign w:val="center"/>
          </w:tcPr>
          <w:p w14:paraId="7435A88B" w14:textId="77777777" w:rsidR="00385BF7" w:rsidRPr="005118CC" w:rsidRDefault="00385BF7" w:rsidP="00385BF7">
            <w:r w:rsidRPr="005118CC">
              <w:t>CR19</w:t>
            </w:r>
          </w:p>
        </w:tc>
      </w:tr>
      <w:tr w:rsidR="005118CC" w:rsidRPr="005118CC" w14:paraId="3AB3534C" w14:textId="77777777" w:rsidTr="00EC4377">
        <w:trPr>
          <w:cantSplit/>
          <w:jc w:val="center"/>
        </w:trPr>
        <w:tc>
          <w:tcPr>
            <w:tcW w:w="988" w:type="dxa"/>
            <w:vAlign w:val="center"/>
          </w:tcPr>
          <w:p w14:paraId="2AC2C270" w14:textId="77777777" w:rsidR="00385BF7" w:rsidRPr="005118CC" w:rsidRDefault="00385BF7" w:rsidP="0080322A">
            <w:pPr>
              <w:numPr>
                <w:ilvl w:val="0"/>
                <w:numId w:val="10"/>
              </w:numPr>
              <w:ind w:left="720"/>
              <w:contextualSpacing/>
            </w:pPr>
          </w:p>
        </w:tc>
        <w:tc>
          <w:tcPr>
            <w:tcW w:w="1701" w:type="dxa"/>
            <w:vAlign w:val="center"/>
          </w:tcPr>
          <w:p w14:paraId="0CAA0647" w14:textId="77777777" w:rsidR="00385BF7" w:rsidRPr="005118CC" w:rsidRDefault="00385BF7" w:rsidP="00385BF7">
            <w:r w:rsidRPr="005118CC">
              <w:t>CR190009</w:t>
            </w:r>
          </w:p>
        </w:tc>
        <w:tc>
          <w:tcPr>
            <w:tcW w:w="4961" w:type="dxa"/>
            <w:vAlign w:val="center"/>
          </w:tcPr>
          <w:p w14:paraId="71BF7F1F" w14:textId="77777777" w:rsidR="00385BF7" w:rsidRPr="005118CC" w:rsidRDefault="00385BF7" w:rsidP="00385BF7">
            <w:r w:rsidRPr="005118CC">
              <w:t>Норматив запасу ліквідності К5</w:t>
            </w:r>
          </w:p>
        </w:tc>
        <w:tc>
          <w:tcPr>
            <w:tcW w:w="1984" w:type="dxa"/>
            <w:vAlign w:val="center"/>
          </w:tcPr>
          <w:p w14:paraId="5A7CC457" w14:textId="77777777" w:rsidR="00385BF7" w:rsidRPr="005118CC" w:rsidRDefault="00385BF7" w:rsidP="00385BF7">
            <w:r w:rsidRPr="005118CC">
              <w:t>T100</w:t>
            </w:r>
          </w:p>
        </w:tc>
        <w:tc>
          <w:tcPr>
            <w:tcW w:w="2268" w:type="dxa"/>
            <w:vAlign w:val="center"/>
          </w:tcPr>
          <w:p w14:paraId="7F853603" w14:textId="77777777" w:rsidR="00385BF7" w:rsidRPr="005118CC" w:rsidRDefault="00385BF7" w:rsidP="00385BF7">
            <w:r w:rsidRPr="005118CC">
              <w:t>Немає</w:t>
            </w:r>
          </w:p>
        </w:tc>
        <w:tc>
          <w:tcPr>
            <w:tcW w:w="1985" w:type="dxa"/>
            <w:vAlign w:val="center"/>
          </w:tcPr>
          <w:p w14:paraId="34760D52" w14:textId="77777777" w:rsidR="00385BF7" w:rsidRPr="005118CC" w:rsidRDefault="00385BF7" w:rsidP="00385BF7">
            <w:r w:rsidRPr="005118CC">
              <w:t>Q007</w:t>
            </w:r>
          </w:p>
        </w:tc>
        <w:tc>
          <w:tcPr>
            <w:tcW w:w="1276" w:type="dxa"/>
            <w:vAlign w:val="center"/>
          </w:tcPr>
          <w:p w14:paraId="2FE9E2EC" w14:textId="77777777" w:rsidR="00385BF7" w:rsidRPr="005118CC" w:rsidRDefault="00385BF7" w:rsidP="00385BF7">
            <w:r w:rsidRPr="005118CC">
              <w:t>CR19</w:t>
            </w:r>
          </w:p>
        </w:tc>
      </w:tr>
      <w:tr w:rsidR="005118CC" w:rsidRPr="005118CC" w14:paraId="0905E6CD" w14:textId="77777777" w:rsidTr="00EC4377">
        <w:trPr>
          <w:cantSplit/>
          <w:jc w:val="center"/>
        </w:trPr>
        <w:tc>
          <w:tcPr>
            <w:tcW w:w="988" w:type="dxa"/>
            <w:vAlign w:val="center"/>
          </w:tcPr>
          <w:p w14:paraId="0C8F631A" w14:textId="77777777" w:rsidR="00385BF7" w:rsidRPr="005118CC" w:rsidRDefault="00385BF7" w:rsidP="0080322A">
            <w:pPr>
              <w:numPr>
                <w:ilvl w:val="0"/>
                <w:numId w:val="10"/>
              </w:numPr>
              <w:ind w:left="720"/>
              <w:contextualSpacing/>
            </w:pPr>
          </w:p>
        </w:tc>
        <w:tc>
          <w:tcPr>
            <w:tcW w:w="1701" w:type="dxa"/>
            <w:vAlign w:val="center"/>
          </w:tcPr>
          <w:p w14:paraId="73D9A3C6" w14:textId="77777777" w:rsidR="00385BF7" w:rsidRPr="005118CC" w:rsidRDefault="00385BF7" w:rsidP="00385BF7">
            <w:r w:rsidRPr="005118CC">
              <w:t>CR190010</w:t>
            </w:r>
          </w:p>
        </w:tc>
        <w:tc>
          <w:tcPr>
            <w:tcW w:w="4961" w:type="dxa"/>
            <w:vAlign w:val="center"/>
          </w:tcPr>
          <w:p w14:paraId="7F6CE022" w14:textId="77777777" w:rsidR="00385BF7" w:rsidRPr="005118CC" w:rsidRDefault="00385BF7" w:rsidP="00385BF7">
            <w:r w:rsidRPr="005118CC">
              <w:t>Вимога щодо розміру кредиту, наданого одному члену кредитної спілки</w:t>
            </w:r>
          </w:p>
        </w:tc>
        <w:tc>
          <w:tcPr>
            <w:tcW w:w="1984" w:type="dxa"/>
            <w:vAlign w:val="center"/>
          </w:tcPr>
          <w:p w14:paraId="0EDF6646" w14:textId="77777777" w:rsidR="00385BF7" w:rsidRPr="005118CC" w:rsidRDefault="00385BF7" w:rsidP="00385BF7">
            <w:r w:rsidRPr="005118CC">
              <w:t>T100</w:t>
            </w:r>
          </w:p>
        </w:tc>
        <w:tc>
          <w:tcPr>
            <w:tcW w:w="2268" w:type="dxa"/>
            <w:vAlign w:val="center"/>
          </w:tcPr>
          <w:p w14:paraId="2B6350E4" w14:textId="77777777" w:rsidR="00385BF7" w:rsidRPr="005118CC" w:rsidRDefault="00385BF7" w:rsidP="00385BF7">
            <w:r w:rsidRPr="005118CC">
              <w:t>Немає</w:t>
            </w:r>
          </w:p>
        </w:tc>
        <w:tc>
          <w:tcPr>
            <w:tcW w:w="1985" w:type="dxa"/>
            <w:vAlign w:val="center"/>
          </w:tcPr>
          <w:p w14:paraId="1C22FCEB" w14:textId="77777777" w:rsidR="00385BF7" w:rsidRPr="005118CC" w:rsidRDefault="00385BF7" w:rsidP="00385BF7">
            <w:r w:rsidRPr="005118CC">
              <w:t>Q007</w:t>
            </w:r>
          </w:p>
        </w:tc>
        <w:tc>
          <w:tcPr>
            <w:tcW w:w="1276" w:type="dxa"/>
            <w:vAlign w:val="center"/>
          </w:tcPr>
          <w:p w14:paraId="054D7ECB" w14:textId="77777777" w:rsidR="00385BF7" w:rsidRPr="005118CC" w:rsidRDefault="00385BF7" w:rsidP="00385BF7">
            <w:r w:rsidRPr="005118CC">
              <w:t>CR19</w:t>
            </w:r>
          </w:p>
        </w:tc>
      </w:tr>
      <w:tr w:rsidR="005118CC" w:rsidRPr="005118CC" w14:paraId="35850699" w14:textId="77777777" w:rsidTr="00EC4377">
        <w:trPr>
          <w:cantSplit/>
          <w:jc w:val="center"/>
        </w:trPr>
        <w:tc>
          <w:tcPr>
            <w:tcW w:w="988" w:type="dxa"/>
            <w:vAlign w:val="center"/>
          </w:tcPr>
          <w:p w14:paraId="4273EAAA" w14:textId="77777777" w:rsidR="00385BF7" w:rsidRPr="005118CC" w:rsidRDefault="00385BF7" w:rsidP="0080322A">
            <w:pPr>
              <w:numPr>
                <w:ilvl w:val="0"/>
                <w:numId w:val="10"/>
              </w:numPr>
              <w:ind w:left="720"/>
              <w:contextualSpacing/>
            </w:pPr>
          </w:p>
        </w:tc>
        <w:tc>
          <w:tcPr>
            <w:tcW w:w="1701" w:type="dxa"/>
            <w:vAlign w:val="center"/>
          </w:tcPr>
          <w:p w14:paraId="73FE4B54" w14:textId="77777777" w:rsidR="00385BF7" w:rsidRPr="005118CC" w:rsidRDefault="00385BF7" w:rsidP="00385BF7">
            <w:r w:rsidRPr="005118CC">
              <w:t>CR190011</w:t>
            </w:r>
          </w:p>
        </w:tc>
        <w:tc>
          <w:tcPr>
            <w:tcW w:w="4961" w:type="dxa"/>
            <w:vAlign w:val="center"/>
          </w:tcPr>
          <w:p w14:paraId="7D9CD1F8" w14:textId="77777777" w:rsidR="00385BF7" w:rsidRPr="005118CC" w:rsidRDefault="00385BF7" w:rsidP="00385BF7">
            <w:r w:rsidRPr="005118CC">
              <w:t>Вимога щодо зобов’язання перед одним членом кредитної спілки</w:t>
            </w:r>
          </w:p>
        </w:tc>
        <w:tc>
          <w:tcPr>
            <w:tcW w:w="1984" w:type="dxa"/>
            <w:vAlign w:val="center"/>
          </w:tcPr>
          <w:p w14:paraId="04300C10" w14:textId="77777777" w:rsidR="00385BF7" w:rsidRPr="005118CC" w:rsidRDefault="00385BF7" w:rsidP="00385BF7">
            <w:r w:rsidRPr="005118CC">
              <w:t>T100</w:t>
            </w:r>
          </w:p>
        </w:tc>
        <w:tc>
          <w:tcPr>
            <w:tcW w:w="2268" w:type="dxa"/>
            <w:vAlign w:val="center"/>
          </w:tcPr>
          <w:p w14:paraId="424B63C1" w14:textId="77777777" w:rsidR="00385BF7" w:rsidRPr="005118CC" w:rsidRDefault="00385BF7" w:rsidP="00385BF7">
            <w:r w:rsidRPr="005118CC">
              <w:t>Немає</w:t>
            </w:r>
          </w:p>
        </w:tc>
        <w:tc>
          <w:tcPr>
            <w:tcW w:w="1985" w:type="dxa"/>
            <w:vAlign w:val="center"/>
          </w:tcPr>
          <w:p w14:paraId="613EC7D1" w14:textId="77777777" w:rsidR="00385BF7" w:rsidRPr="005118CC" w:rsidRDefault="00385BF7" w:rsidP="00385BF7">
            <w:r w:rsidRPr="005118CC">
              <w:t>Q007</w:t>
            </w:r>
          </w:p>
        </w:tc>
        <w:tc>
          <w:tcPr>
            <w:tcW w:w="1276" w:type="dxa"/>
            <w:vAlign w:val="center"/>
          </w:tcPr>
          <w:p w14:paraId="40847B8F" w14:textId="77777777" w:rsidR="00385BF7" w:rsidRPr="005118CC" w:rsidRDefault="00385BF7" w:rsidP="00385BF7">
            <w:r w:rsidRPr="005118CC">
              <w:t>CR19</w:t>
            </w:r>
          </w:p>
        </w:tc>
      </w:tr>
      <w:tr w:rsidR="005118CC" w:rsidRPr="005118CC" w14:paraId="00DD7C1C" w14:textId="77777777" w:rsidTr="00EC4377">
        <w:trPr>
          <w:cantSplit/>
          <w:jc w:val="center"/>
        </w:trPr>
        <w:tc>
          <w:tcPr>
            <w:tcW w:w="988" w:type="dxa"/>
            <w:vAlign w:val="center"/>
          </w:tcPr>
          <w:p w14:paraId="4B5AF9C4" w14:textId="77777777" w:rsidR="00385BF7" w:rsidRPr="005118CC" w:rsidRDefault="00385BF7" w:rsidP="0080322A">
            <w:pPr>
              <w:numPr>
                <w:ilvl w:val="0"/>
                <w:numId w:val="10"/>
              </w:numPr>
              <w:ind w:left="720"/>
              <w:contextualSpacing/>
            </w:pPr>
          </w:p>
        </w:tc>
        <w:tc>
          <w:tcPr>
            <w:tcW w:w="1701" w:type="dxa"/>
            <w:vAlign w:val="center"/>
          </w:tcPr>
          <w:p w14:paraId="7C2CBA67" w14:textId="77777777" w:rsidR="00385BF7" w:rsidRPr="005118CC" w:rsidRDefault="00385BF7" w:rsidP="00385BF7">
            <w:r w:rsidRPr="005118CC">
              <w:t>CR190012</w:t>
            </w:r>
          </w:p>
        </w:tc>
        <w:tc>
          <w:tcPr>
            <w:tcW w:w="4961" w:type="dxa"/>
            <w:vAlign w:val="center"/>
          </w:tcPr>
          <w:p w14:paraId="5AF7F854" w14:textId="77777777" w:rsidR="00385BF7" w:rsidRPr="005118CC" w:rsidRDefault="00385BF7" w:rsidP="00385BF7">
            <w:r w:rsidRPr="005118CC">
              <w:t>Вимога щодо загальної суми залучених на договірних умовах кредитів банків, кредитів об’єднаної кредитної спілки, грошових коштів інших установ та організацій</w:t>
            </w:r>
          </w:p>
        </w:tc>
        <w:tc>
          <w:tcPr>
            <w:tcW w:w="1984" w:type="dxa"/>
            <w:vAlign w:val="center"/>
          </w:tcPr>
          <w:p w14:paraId="75FE928B" w14:textId="77777777" w:rsidR="00385BF7" w:rsidRPr="005118CC" w:rsidRDefault="00385BF7" w:rsidP="00385BF7">
            <w:r w:rsidRPr="005118CC">
              <w:t>T100</w:t>
            </w:r>
          </w:p>
        </w:tc>
        <w:tc>
          <w:tcPr>
            <w:tcW w:w="2268" w:type="dxa"/>
            <w:vAlign w:val="center"/>
          </w:tcPr>
          <w:p w14:paraId="4248CB24" w14:textId="77777777" w:rsidR="00385BF7" w:rsidRPr="005118CC" w:rsidRDefault="00385BF7" w:rsidP="00385BF7">
            <w:r w:rsidRPr="005118CC">
              <w:t>Немає</w:t>
            </w:r>
          </w:p>
        </w:tc>
        <w:tc>
          <w:tcPr>
            <w:tcW w:w="1985" w:type="dxa"/>
            <w:vAlign w:val="center"/>
          </w:tcPr>
          <w:p w14:paraId="7DA60C9A" w14:textId="77777777" w:rsidR="00385BF7" w:rsidRPr="005118CC" w:rsidRDefault="00385BF7" w:rsidP="00385BF7">
            <w:r w:rsidRPr="005118CC">
              <w:t>Q007</w:t>
            </w:r>
          </w:p>
        </w:tc>
        <w:tc>
          <w:tcPr>
            <w:tcW w:w="1276" w:type="dxa"/>
            <w:vAlign w:val="center"/>
          </w:tcPr>
          <w:p w14:paraId="663E58B1" w14:textId="77777777" w:rsidR="00385BF7" w:rsidRPr="005118CC" w:rsidRDefault="00385BF7" w:rsidP="00385BF7">
            <w:r w:rsidRPr="005118CC">
              <w:t>CR19</w:t>
            </w:r>
          </w:p>
        </w:tc>
      </w:tr>
      <w:tr w:rsidR="005118CC" w:rsidRPr="005118CC" w14:paraId="2F742E73" w14:textId="77777777" w:rsidTr="00EC4377">
        <w:trPr>
          <w:cantSplit/>
          <w:jc w:val="center"/>
        </w:trPr>
        <w:tc>
          <w:tcPr>
            <w:tcW w:w="988" w:type="dxa"/>
            <w:vAlign w:val="center"/>
          </w:tcPr>
          <w:p w14:paraId="4BEEF0AC" w14:textId="77777777" w:rsidR="00385BF7" w:rsidRPr="005118CC" w:rsidRDefault="00385BF7" w:rsidP="0080322A">
            <w:pPr>
              <w:numPr>
                <w:ilvl w:val="0"/>
                <w:numId w:val="10"/>
              </w:numPr>
              <w:ind w:left="720"/>
              <w:contextualSpacing/>
            </w:pPr>
          </w:p>
        </w:tc>
        <w:tc>
          <w:tcPr>
            <w:tcW w:w="1701" w:type="dxa"/>
            <w:vAlign w:val="center"/>
          </w:tcPr>
          <w:p w14:paraId="2893E0A9" w14:textId="77777777" w:rsidR="00385BF7" w:rsidRPr="005118CC" w:rsidRDefault="00385BF7" w:rsidP="00385BF7">
            <w:r w:rsidRPr="005118CC">
              <w:t>CR190013</w:t>
            </w:r>
          </w:p>
        </w:tc>
        <w:tc>
          <w:tcPr>
            <w:tcW w:w="4961" w:type="dxa"/>
            <w:vAlign w:val="center"/>
          </w:tcPr>
          <w:p w14:paraId="4C1E8118" w14:textId="38FD6771" w:rsidR="00385BF7" w:rsidRPr="005118CC" w:rsidRDefault="00385BF7" w:rsidP="009A6183">
            <w:r w:rsidRPr="005118CC">
              <w:t>Вимога щодо суми залишку зобов’язань членів кредитної спілки перед третіми особами, за якими кредитна спілка є поручителем</w:t>
            </w:r>
          </w:p>
        </w:tc>
        <w:tc>
          <w:tcPr>
            <w:tcW w:w="1984" w:type="dxa"/>
            <w:vAlign w:val="center"/>
          </w:tcPr>
          <w:p w14:paraId="494B5D6B" w14:textId="77777777" w:rsidR="00385BF7" w:rsidRPr="005118CC" w:rsidRDefault="00385BF7" w:rsidP="00385BF7">
            <w:r w:rsidRPr="005118CC">
              <w:t>T100</w:t>
            </w:r>
          </w:p>
        </w:tc>
        <w:tc>
          <w:tcPr>
            <w:tcW w:w="2268" w:type="dxa"/>
            <w:vAlign w:val="center"/>
          </w:tcPr>
          <w:p w14:paraId="6B4BBAB2" w14:textId="77777777" w:rsidR="00385BF7" w:rsidRPr="005118CC" w:rsidRDefault="00385BF7" w:rsidP="00385BF7">
            <w:r w:rsidRPr="005118CC">
              <w:t>Немає</w:t>
            </w:r>
          </w:p>
        </w:tc>
        <w:tc>
          <w:tcPr>
            <w:tcW w:w="1985" w:type="dxa"/>
            <w:vAlign w:val="center"/>
          </w:tcPr>
          <w:p w14:paraId="53461CEC" w14:textId="77777777" w:rsidR="00385BF7" w:rsidRPr="005118CC" w:rsidRDefault="00385BF7" w:rsidP="00385BF7">
            <w:r w:rsidRPr="005118CC">
              <w:t>Q007</w:t>
            </w:r>
          </w:p>
        </w:tc>
        <w:tc>
          <w:tcPr>
            <w:tcW w:w="1276" w:type="dxa"/>
            <w:vAlign w:val="center"/>
          </w:tcPr>
          <w:p w14:paraId="43D0770E" w14:textId="77777777" w:rsidR="00385BF7" w:rsidRPr="005118CC" w:rsidRDefault="00385BF7" w:rsidP="00385BF7">
            <w:r w:rsidRPr="005118CC">
              <w:t>CR19</w:t>
            </w:r>
          </w:p>
        </w:tc>
      </w:tr>
      <w:tr w:rsidR="005118CC" w:rsidRPr="005118CC" w14:paraId="21CAE710" w14:textId="77777777" w:rsidTr="00EC4377">
        <w:trPr>
          <w:cantSplit/>
          <w:jc w:val="center"/>
        </w:trPr>
        <w:tc>
          <w:tcPr>
            <w:tcW w:w="988" w:type="dxa"/>
            <w:vAlign w:val="center"/>
          </w:tcPr>
          <w:p w14:paraId="1726CDDE" w14:textId="77777777" w:rsidR="00385BF7" w:rsidRPr="005118CC" w:rsidRDefault="00385BF7" w:rsidP="0080322A">
            <w:pPr>
              <w:numPr>
                <w:ilvl w:val="0"/>
                <w:numId w:val="10"/>
              </w:numPr>
              <w:ind w:left="720"/>
              <w:contextualSpacing/>
            </w:pPr>
          </w:p>
        </w:tc>
        <w:tc>
          <w:tcPr>
            <w:tcW w:w="1701" w:type="dxa"/>
            <w:vAlign w:val="center"/>
          </w:tcPr>
          <w:p w14:paraId="46B47A31" w14:textId="77777777" w:rsidR="00385BF7" w:rsidRPr="005118CC" w:rsidRDefault="00385BF7" w:rsidP="00385BF7">
            <w:r w:rsidRPr="005118CC">
              <w:t>CR190014</w:t>
            </w:r>
          </w:p>
        </w:tc>
        <w:tc>
          <w:tcPr>
            <w:tcW w:w="4961" w:type="dxa"/>
            <w:vAlign w:val="center"/>
          </w:tcPr>
          <w:p w14:paraId="14C07AA7" w14:textId="77777777" w:rsidR="00385BF7" w:rsidRPr="005118CC" w:rsidRDefault="00385BF7" w:rsidP="00385BF7">
            <w:r w:rsidRPr="005118CC">
              <w:t>Вимога щодо частки непродуктивних активів</w:t>
            </w:r>
          </w:p>
        </w:tc>
        <w:tc>
          <w:tcPr>
            <w:tcW w:w="1984" w:type="dxa"/>
            <w:vAlign w:val="center"/>
          </w:tcPr>
          <w:p w14:paraId="372E0BC5" w14:textId="77777777" w:rsidR="00385BF7" w:rsidRPr="005118CC" w:rsidRDefault="00385BF7" w:rsidP="00385BF7">
            <w:r w:rsidRPr="005118CC">
              <w:t>T100</w:t>
            </w:r>
          </w:p>
        </w:tc>
        <w:tc>
          <w:tcPr>
            <w:tcW w:w="2268" w:type="dxa"/>
            <w:vAlign w:val="center"/>
          </w:tcPr>
          <w:p w14:paraId="7C8659C2" w14:textId="77777777" w:rsidR="00385BF7" w:rsidRPr="005118CC" w:rsidRDefault="00385BF7" w:rsidP="00385BF7">
            <w:r w:rsidRPr="005118CC">
              <w:t>Немає</w:t>
            </w:r>
          </w:p>
        </w:tc>
        <w:tc>
          <w:tcPr>
            <w:tcW w:w="1985" w:type="dxa"/>
            <w:vAlign w:val="center"/>
          </w:tcPr>
          <w:p w14:paraId="492E5579" w14:textId="77777777" w:rsidR="00385BF7" w:rsidRPr="005118CC" w:rsidRDefault="00385BF7" w:rsidP="00385BF7">
            <w:r w:rsidRPr="005118CC">
              <w:t>Q007</w:t>
            </w:r>
          </w:p>
        </w:tc>
        <w:tc>
          <w:tcPr>
            <w:tcW w:w="1276" w:type="dxa"/>
            <w:vAlign w:val="center"/>
          </w:tcPr>
          <w:p w14:paraId="1191CF50" w14:textId="77777777" w:rsidR="00385BF7" w:rsidRPr="005118CC" w:rsidRDefault="00385BF7" w:rsidP="00385BF7">
            <w:r w:rsidRPr="005118CC">
              <w:t>CR19</w:t>
            </w:r>
          </w:p>
        </w:tc>
      </w:tr>
      <w:tr w:rsidR="005118CC" w:rsidRPr="005118CC" w14:paraId="5F019BF1" w14:textId="77777777" w:rsidTr="00EC4377">
        <w:trPr>
          <w:cantSplit/>
          <w:jc w:val="center"/>
        </w:trPr>
        <w:tc>
          <w:tcPr>
            <w:tcW w:w="988" w:type="dxa"/>
            <w:vAlign w:val="center"/>
          </w:tcPr>
          <w:p w14:paraId="000F10BB" w14:textId="77777777" w:rsidR="00385BF7" w:rsidRPr="005118CC" w:rsidRDefault="00385BF7" w:rsidP="0080322A">
            <w:pPr>
              <w:numPr>
                <w:ilvl w:val="0"/>
                <w:numId w:val="10"/>
              </w:numPr>
              <w:ind w:left="720"/>
              <w:contextualSpacing/>
            </w:pPr>
          </w:p>
        </w:tc>
        <w:tc>
          <w:tcPr>
            <w:tcW w:w="1701" w:type="dxa"/>
            <w:vAlign w:val="center"/>
          </w:tcPr>
          <w:p w14:paraId="5D018716" w14:textId="77777777" w:rsidR="00385BF7" w:rsidRPr="005118CC" w:rsidRDefault="00385BF7" w:rsidP="00385BF7">
            <w:r w:rsidRPr="005118CC">
              <w:t>CR190015</w:t>
            </w:r>
          </w:p>
        </w:tc>
        <w:tc>
          <w:tcPr>
            <w:tcW w:w="4961" w:type="dxa"/>
            <w:vAlign w:val="center"/>
          </w:tcPr>
          <w:p w14:paraId="1EA836D4" w14:textId="16404926" w:rsidR="00385BF7" w:rsidRPr="005118CC" w:rsidRDefault="00385BF7" w:rsidP="009A6183">
            <w:r w:rsidRPr="005118CC">
              <w:t xml:space="preserve">Співвідношення розрахункового значення </w:t>
            </w:r>
            <w:r w:rsidR="003D2852" w:rsidRPr="005118CC">
              <w:t xml:space="preserve">резерву забезпечення покриття втрат </w:t>
            </w:r>
            <w:r w:rsidR="009A6183">
              <w:t>і</w:t>
            </w:r>
            <w:r w:rsidR="009A6183" w:rsidRPr="005118CC">
              <w:t xml:space="preserve"> </w:t>
            </w:r>
            <w:r w:rsidRPr="005118CC">
              <w:t>фактично сформованого</w:t>
            </w:r>
          </w:p>
        </w:tc>
        <w:tc>
          <w:tcPr>
            <w:tcW w:w="1984" w:type="dxa"/>
            <w:vAlign w:val="center"/>
          </w:tcPr>
          <w:p w14:paraId="364C3058" w14:textId="77777777" w:rsidR="00385BF7" w:rsidRPr="005118CC" w:rsidRDefault="00385BF7" w:rsidP="00385BF7">
            <w:r w:rsidRPr="005118CC">
              <w:t>T100</w:t>
            </w:r>
          </w:p>
        </w:tc>
        <w:tc>
          <w:tcPr>
            <w:tcW w:w="2268" w:type="dxa"/>
            <w:vAlign w:val="center"/>
          </w:tcPr>
          <w:p w14:paraId="23E764D4" w14:textId="77777777" w:rsidR="00385BF7" w:rsidRPr="005118CC" w:rsidRDefault="00385BF7" w:rsidP="00385BF7">
            <w:r w:rsidRPr="005118CC">
              <w:t>Немає</w:t>
            </w:r>
          </w:p>
        </w:tc>
        <w:tc>
          <w:tcPr>
            <w:tcW w:w="1985" w:type="dxa"/>
            <w:vAlign w:val="center"/>
          </w:tcPr>
          <w:p w14:paraId="7F13F014" w14:textId="77777777" w:rsidR="00385BF7" w:rsidRPr="005118CC" w:rsidRDefault="00385BF7" w:rsidP="00385BF7">
            <w:r w:rsidRPr="005118CC">
              <w:t>Q007</w:t>
            </w:r>
          </w:p>
        </w:tc>
        <w:tc>
          <w:tcPr>
            <w:tcW w:w="1276" w:type="dxa"/>
            <w:vAlign w:val="center"/>
          </w:tcPr>
          <w:p w14:paraId="3AEE3204" w14:textId="77777777" w:rsidR="00385BF7" w:rsidRPr="005118CC" w:rsidRDefault="00385BF7" w:rsidP="00385BF7">
            <w:r w:rsidRPr="005118CC">
              <w:t>CR19</w:t>
            </w:r>
          </w:p>
        </w:tc>
      </w:tr>
      <w:tr w:rsidR="005118CC" w:rsidRPr="005118CC" w14:paraId="1850D03C" w14:textId="77777777" w:rsidTr="00EC4377">
        <w:trPr>
          <w:cantSplit/>
          <w:jc w:val="center"/>
        </w:trPr>
        <w:tc>
          <w:tcPr>
            <w:tcW w:w="988" w:type="dxa"/>
            <w:vAlign w:val="center"/>
          </w:tcPr>
          <w:p w14:paraId="5BC85A3F" w14:textId="77777777" w:rsidR="00385BF7" w:rsidRPr="005118CC" w:rsidRDefault="00385BF7" w:rsidP="0080322A">
            <w:pPr>
              <w:numPr>
                <w:ilvl w:val="0"/>
                <w:numId w:val="10"/>
              </w:numPr>
              <w:ind w:left="720"/>
              <w:contextualSpacing/>
            </w:pPr>
          </w:p>
        </w:tc>
        <w:tc>
          <w:tcPr>
            <w:tcW w:w="1701" w:type="dxa"/>
            <w:vAlign w:val="center"/>
          </w:tcPr>
          <w:p w14:paraId="303AF9BB" w14:textId="77777777" w:rsidR="00385BF7" w:rsidRPr="005118CC" w:rsidRDefault="00385BF7" w:rsidP="00385BF7">
            <w:r w:rsidRPr="005118CC">
              <w:t>CR200001</w:t>
            </w:r>
          </w:p>
        </w:tc>
        <w:tc>
          <w:tcPr>
            <w:tcW w:w="4961" w:type="dxa"/>
            <w:vAlign w:val="center"/>
          </w:tcPr>
          <w:p w14:paraId="618B426A" w14:textId="77777777" w:rsidR="00385BF7" w:rsidRPr="005118CC" w:rsidRDefault="00385BF7" w:rsidP="00385BF7">
            <w:r w:rsidRPr="005118CC">
              <w:t>Залишок суми додаткового пайового внеску</w:t>
            </w:r>
          </w:p>
        </w:tc>
        <w:tc>
          <w:tcPr>
            <w:tcW w:w="1984" w:type="dxa"/>
            <w:vAlign w:val="center"/>
          </w:tcPr>
          <w:p w14:paraId="367FC14A" w14:textId="77777777" w:rsidR="00385BF7" w:rsidRPr="005118CC" w:rsidRDefault="00385BF7" w:rsidP="00385BF7">
            <w:r w:rsidRPr="005118CC">
              <w:t>T070, T080, T090</w:t>
            </w:r>
          </w:p>
        </w:tc>
        <w:tc>
          <w:tcPr>
            <w:tcW w:w="2268" w:type="dxa"/>
            <w:vAlign w:val="center"/>
          </w:tcPr>
          <w:p w14:paraId="5E26F31F" w14:textId="77777777" w:rsidR="00385BF7" w:rsidRPr="005118CC" w:rsidRDefault="00385BF7" w:rsidP="00385BF7">
            <w:r w:rsidRPr="005118CC">
              <w:t>K021</w:t>
            </w:r>
          </w:p>
        </w:tc>
        <w:tc>
          <w:tcPr>
            <w:tcW w:w="1985" w:type="dxa"/>
            <w:vAlign w:val="center"/>
          </w:tcPr>
          <w:p w14:paraId="1749D1CB" w14:textId="77777777" w:rsidR="00385BF7" w:rsidRPr="005118CC" w:rsidRDefault="00385BF7" w:rsidP="00385BF7">
            <w:r w:rsidRPr="005118CC">
              <w:t xml:space="preserve">K020, Q001, Q003_4, Q007_14 </w:t>
            </w:r>
          </w:p>
        </w:tc>
        <w:tc>
          <w:tcPr>
            <w:tcW w:w="1276" w:type="dxa"/>
            <w:vAlign w:val="center"/>
          </w:tcPr>
          <w:p w14:paraId="060210F2" w14:textId="77777777" w:rsidR="00385BF7" w:rsidRPr="005118CC" w:rsidRDefault="00385BF7" w:rsidP="00385BF7">
            <w:r w:rsidRPr="005118CC">
              <w:t>CR20</w:t>
            </w:r>
          </w:p>
        </w:tc>
      </w:tr>
      <w:tr w:rsidR="005118CC" w:rsidRPr="005118CC" w14:paraId="58A959C5" w14:textId="77777777" w:rsidTr="00EC4377">
        <w:trPr>
          <w:cantSplit/>
          <w:jc w:val="center"/>
        </w:trPr>
        <w:tc>
          <w:tcPr>
            <w:tcW w:w="988" w:type="dxa"/>
            <w:vAlign w:val="center"/>
          </w:tcPr>
          <w:p w14:paraId="6F5149BD" w14:textId="77777777" w:rsidR="00385BF7" w:rsidRPr="005118CC" w:rsidRDefault="00385BF7" w:rsidP="0080322A">
            <w:pPr>
              <w:numPr>
                <w:ilvl w:val="0"/>
                <w:numId w:val="10"/>
              </w:numPr>
              <w:ind w:left="720"/>
              <w:contextualSpacing/>
            </w:pPr>
          </w:p>
        </w:tc>
        <w:tc>
          <w:tcPr>
            <w:tcW w:w="1701" w:type="dxa"/>
            <w:vAlign w:val="center"/>
          </w:tcPr>
          <w:p w14:paraId="1C86BD7D" w14:textId="77777777" w:rsidR="00385BF7" w:rsidRPr="005118CC" w:rsidRDefault="00385BF7" w:rsidP="00385BF7">
            <w:r w:rsidRPr="005118CC">
              <w:t>CR1510001</w:t>
            </w:r>
          </w:p>
        </w:tc>
        <w:tc>
          <w:tcPr>
            <w:tcW w:w="4961" w:type="dxa"/>
            <w:vAlign w:val="center"/>
          </w:tcPr>
          <w:p w14:paraId="7820388D" w14:textId="77777777" w:rsidR="00385BF7" w:rsidRPr="005118CC" w:rsidRDefault="00385BF7" w:rsidP="00385BF7">
            <w:r w:rsidRPr="005118CC">
              <w:t>Інформація про кредити, розміщені та отримані кредитною спілкою кошти</w:t>
            </w:r>
          </w:p>
        </w:tc>
        <w:tc>
          <w:tcPr>
            <w:tcW w:w="1984" w:type="dxa"/>
            <w:vAlign w:val="center"/>
          </w:tcPr>
          <w:p w14:paraId="072678C1" w14:textId="77777777" w:rsidR="00385BF7" w:rsidRPr="005118CC" w:rsidRDefault="00385BF7" w:rsidP="00385BF7">
            <w:r w:rsidRPr="005118CC">
              <w:t>Немає</w:t>
            </w:r>
          </w:p>
        </w:tc>
        <w:tc>
          <w:tcPr>
            <w:tcW w:w="2268" w:type="dxa"/>
            <w:vAlign w:val="center"/>
          </w:tcPr>
          <w:p w14:paraId="69F33D95" w14:textId="77CE51E5" w:rsidR="00385BF7" w:rsidRPr="005118CC" w:rsidRDefault="00385BF7" w:rsidP="00B921F4">
            <w:r w:rsidRPr="005118CC">
              <w:t>D140, D130, F049, F053, F054_1, F054_2, H062, K012, K021, K060, K070, S188, S26</w:t>
            </w:r>
            <w:r w:rsidR="00B921F4" w:rsidRPr="005118CC">
              <w:t>1</w:t>
            </w:r>
            <w:r w:rsidRPr="005118CC">
              <w:t>, S26</w:t>
            </w:r>
            <w:r w:rsidR="00B921F4" w:rsidRPr="005118CC">
              <w:t>2</w:t>
            </w:r>
          </w:p>
        </w:tc>
        <w:tc>
          <w:tcPr>
            <w:tcW w:w="1985" w:type="dxa"/>
            <w:vAlign w:val="center"/>
          </w:tcPr>
          <w:p w14:paraId="338E632F" w14:textId="77777777" w:rsidR="00385BF7" w:rsidRPr="005118CC" w:rsidRDefault="00385BF7" w:rsidP="00385BF7">
            <w:r w:rsidRPr="005118CC">
              <w:t>K020, Q001, Q003, Q003_1, Q003_2, Q007_1, Q007_2, Q007_3, Q007_4, Q007_5, Q007_6, Q007_7, Q007_8, Q007_9, Q007_10, Q007_11, Q007_12</w:t>
            </w:r>
          </w:p>
        </w:tc>
        <w:tc>
          <w:tcPr>
            <w:tcW w:w="1276" w:type="dxa"/>
            <w:vAlign w:val="center"/>
          </w:tcPr>
          <w:p w14:paraId="787FC4AF" w14:textId="77777777" w:rsidR="00385BF7" w:rsidRPr="005118CC" w:rsidRDefault="00385BF7" w:rsidP="00385BF7">
            <w:r w:rsidRPr="005118CC">
              <w:t>CR151</w:t>
            </w:r>
          </w:p>
        </w:tc>
      </w:tr>
      <w:tr w:rsidR="005118CC" w:rsidRPr="005118CC" w14:paraId="1050905F" w14:textId="77777777" w:rsidTr="00EC4377">
        <w:trPr>
          <w:cantSplit/>
          <w:jc w:val="center"/>
        </w:trPr>
        <w:tc>
          <w:tcPr>
            <w:tcW w:w="988" w:type="dxa"/>
            <w:vAlign w:val="center"/>
          </w:tcPr>
          <w:p w14:paraId="73E5BF7E" w14:textId="77777777" w:rsidR="00385BF7" w:rsidRPr="005118CC" w:rsidRDefault="00385BF7" w:rsidP="0080322A">
            <w:pPr>
              <w:numPr>
                <w:ilvl w:val="0"/>
                <w:numId w:val="10"/>
              </w:numPr>
              <w:ind w:left="720"/>
              <w:contextualSpacing/>
            </w:pPr>
          </w:p>
        </w:tc>
        <w:tc>
          <w:tcPr>
            <w:tcW w:w="1701" w:type="dxa"/>
            <w:vAlign w:val="center"/>
          </w:tcPr>
          <w:p w14:paraId="4FF03850" w14:textId="77777777" w:rsidR="00385BF7" w:rsidRPr="005118CC" w:rsidRDefault="00385BF7" w:rsidP="00385BF7">
            <w:r w:rsidRPr="005118CC">
              <w:t>CR1520001</w:t>
            </w:r>
          </w:p>
        </w:tc>
        <w:tc>
          <w:tcPr>
            <w:tcW w:w="4961" w:type="dxa"/>
            <w:vAlign w:val="center"/>
          </w:tcPr>
          <w:p w14:paraId="4DAD327F" w14:textId="77777777" w:rsidR="00385BF7" w:rsidRPr="005118CC" w:rsidRDefault="00385BF7" w:rsidP="00385BF7">
            <w:r w:rsidRPr="005118CC">
              <w:t>Сума кредиту, розміщених та отриманих коштів відповідно до договору</w:t>
            </w:r>
          </w:p>
        </w:tc>
        <w:tc>
          <w:tcPr>
            <w:tcW w:w="1984" w:type="dxa"/>
            <w:vAlign w:val="center"/>
          </w:tcPr>
          <w:p w14:paraId="08771F63" w14:textId="77777777" w:rsidR="00385BF7" w:rsidRPr="005118CC" w:rsidRDefault="00385BF7" w:rsidP="00385BF7">
            <w:r w:rsidRPr="005118CC">
              <w:t>T100</w:t>
            </w:r>
          </w:p>
        </w:tc>
        <w:tc>
          <w:tcPr>
            <w:tcW w:w="2268" w:type="dxa"/>
            <w:vAlign w:val="center"/>
          </w:tcPr>
          <w:p w14:paraId="5CFBC5FF" w14:textId="12304949" w:rsidR="00385BF7" w:rsidRPr="005118CC" w:rsidRDefault="00385BF7" w:rsidP="00385BF7">
            <w:r w:rsidRPr="005118CC">
              <w:t>D140,</w:t>
            </w:r>
            <w:r w:rsidR="00BC1C2C" w:rsidRPr="005118CC">
              <w:t xml:space="preserve"> </w:t>
            </w:r>
            <w:r w:rsidRPr="005118CC">
              <w:t>K021, S031</w:t>
            </w:r>
          </w:p>
        </w:tc>
        <w:tc>
          <w:tcPr>
            <w:tcW w:w="1985" w:type="dxa"/>
            <w:vAlign w:val="center"/>
          </w:tcPr>
          <w:p w14:paraId="41E7A7D8" w14:textId="77777777" w:rsidR="00385BF7" w:rsidRPr="005118CC" w:rsidRDefault="00385BF7" w:rsidP="00385BF7">
            <w:r w:rsidRPr="005118CC">
              <w:t>K020, Q003_1</w:t>
            </w:r>
          </w:p>
        </w:tc>
        <w:tc>
          <w:tcPr>
            <w:tcW w:w="1276" w:type="dxa"/>
            <w:vAlign w:val="center"/>
          </w:tcPr>
          <w:p w14:paraId="6F1EEBFF" w14:textId="77777777" w:rsidR="00385BF7" w:rsidRPr="005118CC" w:rsidRDefault="00385BF7" w:rsidP="00385BF7">
            <w:r w:rsidRPr="005118CC">
              <w:t>CR152</w:t>
            </w:r>
          </w:p>
        </w:tc>
      </w:tr>
      <w:tr w:rsidR="005118CC" w:rsidRPr="005118CC" w14:paraId="0453C110" w14:textId="77777777" w:rsidTr="00EC4377">
        <w:trPr>
          <w:cantSplit/>
          <w:jc w:val="center"/>
        </w:trPr>
        <w:tc>
          <w:tcPr>
            <w:tcW w:w="988" w:type="dxa"/>
            <w:vAlign w:val="center"/>
          </w:tcPr>
          <w:p w14:paraId="7DBF545D" w14:textId="77777777" w:rsidR="00385BF7" w:rsidRPr="005118CC" w:rsidRDefault="00385BF7" w:rsidP="0080322A">
            <w:pPr>
              <w:numPr>
                <w:ilvl w:val="0"/>
                <w:numId w:val="10"/>
              </w:numPr>
              <w:ind w:left="720"/>
              <w:contextualSpacing/>
            </w:pPr>
          </w:p>
        </w:tc>
        <w:tc>
          <w:tcPr>
            <w:tcW w:w="1701" w:type="dxa"/>
            <w:vAlign w:val="center"/>
          </w:tcPr>
          <w:p w14:paraId="30147B68" w14:textId="77777777" w:rsidR="00385BF7" w:rsidRPr="005118CC" w:rsidRDefault="00385BF7" w:rsidP="00385BF7">
            <w:r w:rsidRPr="005118CC">
              <w:t>CR1520002</w:t>
            </w:r>
          </w:p>
        </w:tc>
        <w:tc>
          <w:tcPr>
            <w:tcW w:w="4961" w:type="dxa"/>
            <w:vAlign w:val="center"/>
          </w:tcPr>
          <w:p w14:paraId="1CCF15EE" w14:textId="77777777" w:rsidR="00385BF7" w:rsidRPr="005118CC" w:rsidRDefault="00385BF7" w:rsidP="00385BF7">
            <w:r w:rsidRPr="005118CC">
              <w:t>Сума кредиту, розміщених та отриманих коштів за договором після внесення змін до нього</w:t>
            </w:r>
          </w:p>
        </w:tc>
        <w:tc>
          <w:tcPr>
            <w:tcW w:w="1984" w:type="dxa"/>
            <w:vAlign w:val="center"/>
          </w:tcPr>
          <w:p w14:paraId="4F891A6F" w14:textId="77777777" w:rsidR="00385BF7" w:rsidRPr="005118CC" w:rsidRDefault="00385BF7" w:rsidP="00385BF7">
            <w:r w:rsidRPr="005118CC">
              <w:t>T100</w:t>
            </w:r>
          </w:p>
        </w:tc>
        <w:tc>
          <w:tcPr>
            <w:tcW w:w="2268" w:type="dxa"/>
            <w:vAlign w:val="center"/>
          </w:tcPr>
          <w:p w14:paraId="59C7FF65" w14:textId="3B656D99" w:rsidR="00385BF7" w:rsidRPr="005118CC" w:rsidRDefault="00385BF7" w:rsidP="00385BF7">
            <w:r w:rsidRPr="005118CC">
              <w:t>D140,</w:t>
            </w:r>
            <w:r w:rsidR="00BC1C2C" w:rsidRPr="005118CC">
              <w:t xml:space="preserve"> </w:t>
            </w:r>
            <w:r w:rsidRPr="005118CC">
              <w:t>K021, S031</w:t>
            </w:r>
          </w:p>
        </w:tc>
        <w:tc>
          <w:tcPr>
            <w:tcW w:w="1985" w:type="dxa"/>
            <w:vAlign w:val="center"/>
          </w:tcPr>
          <w:p w14:paraId="689DB52F" w14:textId="77777777" w:rsidR="00385BF7" w:rsidRPr="005118CC" w:rsidRDefault="00385BF7" w:rsidP="00385BF7">
            <w:r w:rsidRPr="005118CC">
              <w:t>K020, Q003_1</w:t>
            </w:r>
          </w:p>
        </w:tc>
        <w:tc>
          <w:tcPr>
            <w:tcW w:w="1276" w:type="dxa"/>
            <w:vAlign w:val="center"/>
          </w:tcPr>
          <w:p w14:paraId="053CB0B5" w14:textId="77777777" w:rsidR="00385BF7" w:rsidRPr="005118CC" w:rsidRDefault="00385BF7" w:rsidP="00385BF7">
            <w:r w:rsidRPr="005118CC">
              <w:t>CR152</w:t>
            </w:r>
          </w:p>
        </w:tc>
      </w:tr>
      <w:tr w:rsidR="005118CC" w:rsidRPr="005118CC" w14:paraId="156F4C65" w14:textId="77777777" w:rsidTr="00EC4377">
        <w:trPr>
          <w:cantSplit/>
          <w:jc w:val="center"/>
        </w:trPr>
        <w:tc>
          <w:tcPr>
            <w:tcW w:w="988" w:type="dxa"/>
            <w:vAlign w:val="center"/>
          </w:tcPr>
          <w:p w14:paraId="1C2223DC" w14:textId="77777777" w:rsidR="00385BF7" w:rsidRPr="005118CC" w:rsidRDefault="00385BF7" w:rsidP="0080322A">
            <w:pPr>
              <w:numPr>
                <w:ilvl w:val="0"/>
                <w:numId w:val="10"/>
              </w:numPr>
              <w:ind w:left="720"/>
              <w:contextualSpacing/>
            </w:pPr>
          </w:p>
        </w:tc>
        <w:tc>
          <w:tcPr>
            <w:tcW w:w="1701" w:type="dxa"/>
            <w:vAlign w:val="center"/>
          </w:tcPr>
          <w:p w14:paraId="64C6665E" w14:textId="77777777" w:rsidR="00385BF7" w:rsidRPr="005118CC" w:rsidRDefault="00385BF7" w:rsidP="00385BF7">
            <w:r w:rsidRPr="005118CC">
              <w:t>CR1520003</w:t>
            </w:r>
          </w:p>
        </w:tc>
        <w:tc>
          <w:tcPr>
            <w:tcW w:w="4961" w:type="dxa"/>
            <w:vAlign w:val="center"/>
          </w:tcPr>
          <w:p w14:paraId="2A520DE0" w14:textId="4AC54949" w:rsidR="00385BF7" w:rsidRPr="005118CC" w:rsidRDefault="00385BF7" w:rsidP="009A6183">
            <w:r w:rsidRPr="005118CC">
              <w:t>Відсоткова ставка згідно з договором  на дату його уклад</w:t>
            </w:r>
            <w:r w:rsidR="009A6183">
              <w:t>е</w:t>
            </w:r>
            <w:r w:rsidRPr="005118CC">
              <w:t>ння</w:t>
            </w:r>
          </w:p>
        </w:tc>
        <w:tc>
          <w:tcPr>
            <w:tcW w:w="1984" w:type="dxa"/>
            <w:vAlign w:val="center"/>
          </w:tcPr>
          <w:p w14:paraId="28EB092B" w14:textId="77777777" w:rsidR="00385BF7" w:rsidRPr="005118CC" w:rsidRDefault="00385BF7" w:rsidP="00385BF7">
            <w:r w:rsidRPr="005118CC">
              <w:t>T100</w:t>
            </w:r>
          </w:p>
        </w:tc>
        <w:tc>
          <w:tcPr>
            <w:tcW w:w="2268" w:type="dxa"/>
            <w:vAlign w:val="center"/>
          </w:tcPr>
          <w:p w14:paraId="5BCB7256" w14:textId="50D5082C" w:rsidR="00385BF7" w:rsidRPr="005118CC" w:rsidRDefault="00385BF7" w:rsidP="00385BF7">
            <w:r w:rsidRPr="005118CC">
              <w:t>D140,</w:t>
            </w:r>
            <w:r w:rsidR="00BC1C2C" w:rsidRPr="005118CC">
              <w:t xml:space="preserve"> </w:t>
            </w:r>
            <w:r w:rsidRPr="005118CC">
              <w:t>K021, S031</w:t>
            </w:r>
          </w:p>
        </w:tc>
        <w:tc>
          <w:tcPr>
            <w:tcW w:w="1985" w:type="dxa"/>
            <w:vAlign w:val="center"/>
          </w:tcPr>
          <w:p w14:paraId="26EE4488" w14:textId="77777777" w:rsidR="00385BF7" w:rsidRPr="005118CC" w:rsidRDefault="00385BF7" w:rsidP="00385BF7">
            <w:r w:rsidRPr="005118CC">
              <w:t>K020, Q003_1</w:t>
            </w:r>
          </w:p>
        </w:tc>
        <w:tc>
          <w:tcPr>
            <w:tcW w:w="1276" w:type="dxa"/>
            <w:vAlign w:val="center"/>
          </w:tcPr>
          <w:p w14:paraId="1DC7CF7A" w14:textId="77777777" w:rsidR="00385BF7" w:rsidRPr="005118CC" w:rsidRDefault="00385BF7" w:rsidP="00385BF7">
            <w:r w:rsidRPr="005118CC">
              <w:t>CR152</w:t>
            </w:r>
          </w:p>
        </w:tc>
      </w:tr>
      <w:tr w:rsidR="005118CC" w:rsidRPr="005118CC" w14:paraId="36FC4EC1" w14:textId="77777777" w:rsidTr="00EC4377">
        <w:trPr>
          <w:cantSplit/>
          <w:jc w:val="center"/>
        </w:trPr>
        <w:tc>
          <w:tcPr>
            <w:tcW w:w="988" w:type="dxa"/>
            <w:vAlign w:val="center"/>
          </w:tcPr>
          <w:p w14:paraId="69D286B2" w14:textId="77777777" w:rsidR="00385BF7" w:rsidRPr="005118CC" w:rsidRDefault="00385BF7" w:rsidP="0080322A">
            <w:pPr>
              <w:numPr>
                <w:ilvl w:val="0"/>
                <w:numId w:val="10"/>
              </w:numPr>
              <w:ind w:left="720"/>
              <w:contextualSpacing/>
            </w:pPr>
          </w:p>
        </w:tc>
        <w:tc>
          <w:tcPr>
            <w:tcW w:w="1701" w:type="dxa"/>
            <w:vAlign w:val="center"/>
          </w:tcPr>
          <w:p w14:paraId="4C8649DB" w14:textId="77777777" w:rsidR="00385BF7" w:rsidRPr="005118CC" w:rsidRDefault="00385BF7" w:rsidP="00385BF7">
            <w:r w:rsidRPr="005118CC">
              <w:t>CR1520004</w:t>
            </w:r>
          </w:p>
        </w:tc>
        <w:tc>
          <w:tcPr>
            <w:tcW w:w="4961" w:type="dxa"/>
            <w:vAlign w:val="center"/>
          </w:tcPr>
          <w:p w14:paraId="56CC45AD" w14:textId="77777777" w:rsidR="00385BF7" w:rsidRPr="005118CC" w:rsidRDefault="00385BF7" w:rsidP="00385BF7">
            <w:r w:rsidRPr="005118CC">
              <w:t xml:space="preserve">Відсоткова ставка  на звітну дату </w:t>
            </w:r>
          </w:p>
        </w:tc>
        <w:tc>
          <w:tcPr>
            <w:tcW w:w="1984" w:type="dxa"/>
            <w:vAlign w:val="center"/>
          </w:tcPr>
          <w:p w14:paraId="7599E5FF" w14:textId="77777777" w:rsidR="00385BF7" w:rsidRPr="005118CC" w:rsidRDefault="00385BF7" w:rsidP="00385BF7">
            <w:r w:rsidRPr="005118CC">
              <w:t>T100</w:t>
            </w:r>
          </w:p>
        </w:tc>
        <w:tc>
          <w:tcPr>
            <w:tcW w:w="2268" w:type="dxa"/>
            <w:vAlign w:val="center"/>
          </w:tcPr>
          <w:p w14:paraId="2C1953E9" w14:textId="026C2AA5" w:rsidR="00385BF7" w:rsidRPr="005118CC" w:rsidRDefault="00385BF7" w:rsidP="00385BF7">
            <w:r w:rsidRPr="005118CC">
              <w:t>D140,</w:t>
            </w:r>
            <w:r w:rsidR="00BC1C2C" w:rsidRPr="005118CC">
              <w:t xml:space="preserve"> </w:t>
            </w:r>
            <w:r w:rsidRPr="005118CC">
              <w:t>K021, S031</w:t>
            </w:r>
          </w:p>
        </w:tc>
        <w:tc>
          <w:tcPr>
            <w:tcW w:w="1985" w:type="dxa"/>
            <w:vAlign w:val="center"/>
          </w:tcPr>
          <w:p w14:paraId="62B4D740" w14:textId="77777777" w:rsidR="00385BF7" w:rsidRPr="005118CC" w:rsidRDefault="00385BF7" w:rsidP="00385BF7">
            <w:r w:rsidRPr="005118CC">
              <w:t>K020, Q003_1</w:t>
            </w:r>
          </w:p>
        </w:tc>
        <w:tc>
          <w:tcPr>
            <w:tcW w:w="1276" w:type="dxa"/>
            <w:vAlign w:val="center"/>
          </w:tcPr>
          <w:p w14:paraId="4EB2A8A3" w14:textId="77777777" w:rsidR="00385BF7" w:rsidRPr="005118CC" w:rsidRDefault="00385BF7" w:rsidP="00385BF7">
            <w:r w:rsidRPr="005118CC">
              <w:t>CR152</w:t>
            </w:r>
          </w:p>
        </w:tc>
      </w:tr>
      <w:tr w:rsidR="005118CC" w:rsidRPr="005118CC" w14:paraId="31D6B50A" w14:textId="77777777" w:rsidTr="00EC4377">
        <w:trPr>
          <w:cantSplit/>
          <w:jc w:val="center"/>
        </w:trPr>
        <w:tc>
          <w:tcPr>
            <w:tcW w:w="988" w:type="dxa"/>
            <w:vAlign w:val="center"/>
          </w:tcPr>
          <w:p w14:paraId="08661E47" w14:textId="77777777" w:rsidR="00385BF7" w:rsidRPr="005118CC" w:rsidRDefault="00385BF7" w:rsidP="0080322A">
            <w:pPr>
              <w:numPr>
                <w:ilvl w:val="0"/>
                <w:numId w:val="10"/>
              </w:numPr>
              <w:ind w:left="720"/>
              <w:contextualSpacing/>
            </w:pPr>
          </w:p>
        </w:tc>
        <w:tc>
          <w:tcPr>
            <w:tcW w:w="1701" w:type="dxa"/>
            <w:vAlign w:val="center"/>
          </w:tcPr>
          <w:p w14:paraId="50A44D4D" w14:textId="77777777" w:rsidR="00385BF7" w:rsidRPr="005118CC" w:rsidRDefault="00385BF7" w:rsidP="00385BF7">
            <w:r w:rsidRPr="005118CC">
              <w:t>CR1520005</w:t>
            </w:r>
          </w:p>
        </w:tc>
        <w:tc>
          <w:tcPr>
            <w:tcW w:w="4961" w:type="dxa"/>
            <w:vAlign w:val="center"/>
          </w:tcPr>
          <w:p w14:paraId="4A367610" w14:textId="77777777" w:rsidR="00385BF7" w:rsidRPr="005118CC" w:rsidRDefault="00385BF7" w:rsidP="00385BF7">
            <w:r w:rsidRPr="005118CC">
              <w:t>Ефективна ставка відсотка</w:t>
            </w:r>
          </w:p>
        </w:tc>
        <w:tc>
          <w:tcPr>
            <w:tcW w:w="1984" w:type="dxa"/>
            <w:vAlign w:val="center"/>
          </w:tcPr>
          <w:p w14:paraId="265C1DA7" w14:textId="77777777" w:rsidR="00385BF7" w:rsidRPr="005118CC" w:rsidRDefault="00385BF7" w:rsidP="00385BF7">
            <w:r w:rsidRPr="005118CC">
              <w:t>T100</w:t>
            </w:r>
          </w:p>
        </w:tc>
        <w:tc>
          <w:tcPr>
            <w:tcW w:w="2268" w:type="dxa"/>
            <w:vAlign w:val="center"/>
          </w:tcPr>
          <w:p w14:paraId="36EA6157" w14:textId="50D47401"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58A51FFE" w14:textId="77777777" w:rsidR="00385BF7" w:rsidRPr="005118CC" w:rsidRDefault="00385BF7" w:rsidP="00385BF7">
            <w:r w:rsidRPr="005118CC">
              <w:t>K020, Q003_1</w:t>
            </w:r>
          </w:p>
        </w:tc>
        <w:tc>
          <w:tcPr>
            <w:tcW w:w="1276" w:type="dxa"/>
            <w:vAlign w:val="center"/>
          </w:tcPr>
          <w:p w14:paraId="51C947DC" w14:textId="77777777" w:rsidR="00385BF7" w:rsidRPr="005118CC" w:rsidRDefault="00385BF7" w:rsidP="00385BF7">
            <w:r w:rsidRPr="005118CC">
              <w:t>CR152</w:t>
            </w:r>
          </w:p>
        </w:tc>
      </w:tr>
      <w:tr w:rsidR="005118CC" w:rsidRPr="005118CC" w14:paraId="4FF209C2" w14:textId="77777777" w:rsidTr="00EC4377">
        <w:trPr>
          <w:cantSplit/>
          <w:jc w:val="center"/>
        </w:trPr>
        <w:tc>
          <w:tcPr>
            <w:tcW w:w="988" w:type="dxa"/>
            <w:vAlign w:val="center"/>
          </w:tcPr>
          <w:p w14:paraId="14EC0C9D" w14:textId="77777777" w:rsidR="00385BF7" w:rsidRPr="005118CC" w:rsidRDefault="00385BF7" w:rsidP="0080322A">
            <w:pPr>
              <w:numPr>
                <w:ilvl w:val="0"/>
                <w:numId w:val="10"/>
              </w:numPr>
              <w:ind w:left="720"/>
              <w:contextualSpacing/>
            </w:pPr>
          </w:p>
        </w:tc>
        <w:tc>
          <w:tcPr>
            <w:tcW w:w="1701" w:type="dxa"/>
            <w:vAlign w:val="center"/>
          </w:tcPr>
          <w:p w14:paraId="3EAC9D8E" w14:textId="77777777" w:rsidR="00385BF7" w:rsidRPr="005118CC" w:rsidRDefault="00385BF7" w:rsidP="00385BF7">
            <w:r w:rsidRPr="005118CC">
              <w:t>CR1520006</w:t>
            </w:r>
          </w:p>
        </w:tc>
        <w:tc>
          <w:tcPr>
            <w:tcW w:w="4961" w:type="dxa"/>
            <w:vAlign w:val="center"/>
          </w:tcPr>
          <w:p w14:paraId="7F25251A" w14:textId="77777777" w:rsidR="00385BF7" w:rsidRPr="005118CC" w:rsidRDefault="00385BF7" w:rsidP="00385BF7">
            <w:r w:rsidRPr="005118CC">
              <w:t xml:space="preserve">Сума кредиту, розміщених та отриманих коштів у звітному періоді </w:t>
            </w:r>
          </w:p>
        </w:tc>
        <w:tc>
          <w:tcPr>
            <w:tcW w:w="1984" w:type="dxa"/>
            <w:vAlign w:val="center"/>
          </w:tcPr>
          <w:p w14:paraId="4F0D5273" w14:textId="77777777" w:rsidR="00385BF7" w:rsidRPr="005118CC" w:rsidRDefault="00385BF7" w:rsidP="00385BF7">
            <w:r w:rsidRPr="005118CC">
              <w:t>T100</w:t>
            </w:r>
          </w:p>
        </w:tc>
        <w:tc>
          <w:tcPr>
            <w:tcW w:w="2268" w:type="dxa"/>
            <w:vAlign w:val="center"/>
          </w:tcPr>
          <w:p w14:paraId="4D20F74B" w14:textId="28852337"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04BBD935" w14:textId="77777777" w:rsidR="00385BF7" w:rsidRPr="005118CC" w:rsidRDefault="00385BF7" w:rsidP="00385BF7">
            <w:r w:rsidRPr="005118CC">
              <w:t>K020, Q003_1</w:t>
            </w:r>
          </w:p>
        </w:tc>
        <w:tc>
          <w:tcPr>
            <w:tcW w:w="1276" w:type="dxa"/>
            <w:vAlign w:val="center"/>
          </w:tcPr>
          <w:p w14:paraId="35887B61" w14:textId="77777777" w:rsidR="00385BF7" w:rsidRPr="005118CC" w:rsidRDefault="00385BF7" w:rsidP="00385BF7">
            <w:r w:rsidRPr="005118CC">
              <w:t>CR152</w:t>
            </w:r>
          </w:p>
        </w:tc>
      </w:tr>
      <w:tr w:rsidR="005118CC" w:rsidRPr="005118CC" w14:paraId="19355F72" w14:textId="77777777" w:rsidTr="00EC4377">
        <w:trPr>
          <w:cantSplit/>
          <w:jc w:val="center"/>
        </w:trPr>
        <w:tc>
          <w:tcPr>
            <w:tcW w:w="988" w:type="dxa"/>
            <w:vAlign w:val="center"/>
          </w:tcPr>
          <w:p w14:paraId="136D494C" w14:textId="77777777" w:rsidR="00385BF7" w:rsidRPr="005118CC" w:rsidRDefault="00385BF7" w:rsidP="0080322A">
            <w:pPr>
              <w:numPr>
                <w:ilvl w:val="0"/>
                <w:numId w:val="10"/>
              </w:numPr>
              <w:ind w:left="720"/>
              <w:contextualSpacing/>
            </w:pPr>
          </w:p>
        </w:tc>
        <w:tc>
          <w:tcPr>
            <w:tcW w:w="1701" w:type="dxa"/>
            <w:vAlign w:val="center"/>
          </w:tcPr>
          <w:p w14:paraId="62A198B6" w14:textId="77777777" w:rsidR="00385BF7" w:rsidRPr="005118CC" w:rsidRDefault="00385BF7" w:rsidP="00385BF7">
            <w:r w:rsidRPr="005118CC">
              <w:t>CR1520007</w:t>
            </w:r>
          </w:p>
        </w:tc>
        <w:tc>
          <w:tcPr>
            <w:tcW w:w="4961" w:type="dxa"/>
            <w:vAlign w:val="center"/>
          </w:tcPr>
          <w:p w14:paraId="6C6C6F7B" w14:textId="265B2ABB" w:rsidR="00385BF7" w:rsidRPr="005118CC" w:rsidRDefault="00385BF7" w:rsidP="001328B4">
            <w:r w:rsidRPr="005118CC">
              <w:t>Планові платежі за наданим кредитом/кредитно</w:t>
            </w:r>
            <w:r w:rsidR="001328B4">
              <w:t>ю</w:t>
            </w:r>
            <w:r w:rsidRPr="005118CC">
              <w:t xml:space="preserve"> лінією</w:t>
            </w:r>
          </w:p>
        </w:tc>
        <w:tc>
          <w:tcPr>
            <w:tcW w:w="1984" w:type="dxa"/>
            <w:vAlign w:val="center"/>
          </w:tcPr>
          <w:p w14:paraId="16FDBB12" w14:textId="77777777" w:rsidR="00385BF7" w:rsidRPr="005118CC" w:rsidRDefault="00385BF7" w:rsidP="00385BF7">
            <w:r w:rsidRPr="005118CC">
              <w:t>T100</w:t>
            </w:r>
          </w:p>
        </w:tc>
        <w:tc>
          <w:tcPr>
            <w:tcW w:w="2268" w:type="dxa"/>
            <w:vAlign w:val="center"/>
          </w:tcPr>
          <w:p w14:paraId="1EFE5EE8" w14:textId="734CAAFB"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1F8BBB0E" w14:textId="77777777" w:rsidR="00385BF7" w:rsidRPr="005118CC" w:rsidRDefault="00385BF7" w:rsidP="00385BF7">
            <w:r w:rsidRPr="005118CC">
              <w:t>K020, Q003_1</w:t>
            </w:r>
          </w:p>
        </w:tc>
        <w:tc>
          <w:tcPr>
            <w:tcW w:w="1276" w:type="dxa"/>
            <w:vAlign w:val="center"/>
          </w:tcPr>
          <w:p w14:paraId="4E93DA95" w14:textId="77777777" w:rsidR="00385BF7" w:rsidRPr="005118CC" w:rsidRDefault="00385BF7" w:rsidP="00385BF7">
            <w:r w:rsidRPr="005118CC">
              <w:t>CR152</w:t>
            </w:r>
          </w:p>
        </w:tc>
      </w:tr>
      <w:tr w:rsidR="005118CC" w:rsidRPr="005118CC" w14:paraId="12E3EE2E" w14:textId="77777777" w:rsidTr="00EC4377">
        <w:trPr>
          <w:cantSplit/>
          <w:jc w:val="center"/>
        </w:trPr>
        <w:tc>
          <w:tcPr>
            <w:tcW w:w="988" w:type="dxa"/>
            <w:vAlign w:val="center"/>
          </w:tcPr>
          <w:p w14:paraId="2F9B5FAC" w14:textId="77777777" w:rsidR="00385BF7" w:rsidRPr="005118CC" w:rsidRDefault="00385BF7" w:rsidP="0080322A">
            <w:pPr>
              <w:numPr>
                <w:ilvl w:val="0"/>
                <w:numId w:val="10"/>
              </w:numPr>
              <w:ind w:left="720"/>
              <w:contextualSpacing/>
            </w:pPr>
          </w:p>
        </w:tc>
        <w:tc>
          <w:tcPr>
            <w:tcW w:w="1701" w:type="dxa"/>
            <w:vAlign w:val="center"/>
          </w:tcPr>
          <w:p w14:paraId="76B2195B" w14:textId="77777777" w:rsidR="00385BF7" w:rsidRPr="005118CC" w:rsidRDefault="00385BF7" w:rsidP="00385BF7">
            <w:r w:rsidRPr="005118CC">
              <w:t>CR1520008</w:t>
            </w:r>
          </w:p>
        </w:tc>
        <w:tc>
          <w:tcPr>
            <w:tcW w:w="4961" w:type="dxa"/>
            <w:vAlign w:val="center"/>
          </w:tcPr>
          <w:p w14:paraId="2983AA07" w14:textId="77777777" w:rsidR="00385BF7" w:rsidRPr="005118CC" w:rsidRDefault="00385BF7" w:rsidP="00385BF7">
            <w:r w:rsidRPr="005118CC">
              <w:t xml:space="preserve">Сума поверненого кредиту, розміщених та отриманих коштів </w:t>
            </w:r>
          </w:p>
        </w:tc>
        <w:tc>
          <w:tcPr>
            <w:tcW w:w="1984" w:type="dxa"/>
            <w:vAlign w:val="center"/>
          </w:tcPr>
          <w:p w14:paraId="3B1E8CA9" w14:textId="77777777" w:rsidR="00385BF7" w:rsidRPr="005118CC" w:rsidRDefault="00385BF7" w:rsidP="00385BF7">
            <w:r w:rsidRPr="005118CC">
              <w:t>T100</w:t>
            </w:r>
          </w:p>
        </w:tc>
        <w:tc>
          <w:tcPr>
            <w:tcW w:w="2268" w:type="dxa"/>
            <w:vAlign w:val="center"/>
          </w:tcPr>
          <w:p w14:paraId="1E06F920" w14:textId="0854BCF3"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0C901047" w14:textId="77777777" w:rsidR="00385BF7" w:rsidRPr="005118CC" w:rsidRDefault="00385BF7" w:rsidP="00385BF7">
            <w:r w:rsidRPr="005118CC">
              <w:t>K020, Q003_1</w:t>
            </w:r>
          </w:p>
        </w:tc>
        <w:tc>
          <w:tcPr>
            <w:tcW w:w="1276" w:type="dxa"/>
            <w:vAlign w:val="center"/>
          </w:tcPr>
          <w:p w14:paraId="0DCD2A7E" w14:textId="77777777" w:rsidR="00385BF7" w:rsidRPr="005118CC" w:rsidRDefault="00385BF7" w:rsidP="00385BF7">
            <w:r w:rsidRPr="005118CC">
              <w:t>CR152</w:t>
            </w:r>
          </w:p>
        </w:tc>
      </w:tr>
      <w:tr w:rsidR="005118CC" w:rsidRPr="005118CC" w14:paraId="413DD1CF" w14:textId="77777777" w:rsidTr="00EC4377">
        <w:trPr>
          <w:cantSplit/>
          <w:jc w:val="center"/>
        </w:trPr>
        <w:tc>
          <w:tcPr>
            <w:tcW w:w="988" w:type="dxa"/>
            <w:vAlign w:val="center"/>
          </w:tcPr>
          <w:p w14:paraId="4D351C59" w14:textId="77777777" w:rsidR="00385BF7" w:rsidRPr="005118CC" w:rsidRDefault="00385BF7" w:rsidP="0080322A">
            <w:pPr>
              <w:numPr>
                <w:ilvl w:val="0"/>
                <w:numId w:val="10"/>
              </w:numPr>
              <w:ind w:left="720"/>
              <w:contextualSpacing/>
            </w:pPr>
          </w:p>
        </w:tc>
        <w:tc>
          <w:tcPr>
            <w:tcW w:w="1701" w:type="dxa"/>
            <w:vAlign w:val="center"/>
          </w:tcPr>
          <w:p w14:paraId="098D60AC" w14:textId="77777777" w:rsidR="00385BF7" w:rsidRPr="005118CC" w:rsidRDefault="00385BF7" w:rsidP="00385BF7">
            <w:r w:rsidRPr="005118CC">
              <w:t>CR1520009</w:t>
            </w:r>
          </w:p>
        </w:tc>
        <w:tc>
          <w:tcPr>
            <w:tcW w:w="4961" w:type="dxa"/>
            <w:vAlign w:val="center"/>
          </w:tcPr>
          <w:p w14:paraId="0FC24DE6" w14:textId="77777777" w:rsidR="00385BF7" w:rsidRPr="005118CC" w:rsidRDefault="00385BF7" w:rsidP="00385BF7">
            <w:r w:rsidRPr="005118CC">
              <w:t>Заборгованість (залишок) за кредитом, розміщеними та отриманими коштами</w:t>
            </w:r>
          </w:p>
        </w:tc>
        <w:tc>
          <w:tcPr>
            <w:tcW w:w="1984" w:type="dxa"/>
            <w:vAlign w:val="center"/>
          </w:tcPr>
          <w:p w14:paraId="2C3338DD" w14:textId="77777777" w:rsidR="00385BF7" w:rsidRPr="005118CC" w:rsidRDefault="00385BF7" w:rsidP="00385BF7">
            <w:r w:rsidRPr="005118CC">
              <w:t>T100</w:t>
            </w:r>
          </w:p>
        </w:tc>
        <w:tc>
          <w:tcPr>
            <w:tcW w:w="2268" w:type="dxa"/>
            <w:vAlign w:val="center"/>
          </w:tcPr>
          <w:p w14:paraId="441934A0" w14:textId="4DA455B2"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1604BCC3" w14:textId="77777777" w:rsidR="00385BF7" w:rsidRPr="005118CC" w:rsidRDefault="00385BF7" w:rsidP="00385BF7">
            <w:r w:rsidRPr="005118CC">
              <w:t>K020, Q003_1</w:t>
            </w:r>
          </w:p>
        </w:tc>
        <w:tc>
          <w:tcPr>
            <w:tcW w:w="1276" w:type="dxa"/>
            <w:vAlign w:val="center"/>
          </w:tcPr>
          <w:p w14:paraId="4ECA4820" w14:textId="77777777" w:rsidR="00385BF7" w:rsidRPr="005118CC" w:rsidRDefault="00385BF7" w:rsidP="00385BF7">
            <w:r w:rsidRPr="005118CC">
              <w:t>CR152</w:t>
            </w:r>
          </w:p>
        </w:tc>
      </w:tr>
      <w:tr w:rsidR="005118CC" w:rsidRPr="005118CC" w14:paraId="4016B772" w14:textId="77777777" w:rsidTr="00EC4377">
        <w:trPr>
          <w:cantSplit/>
          <w:jc w:val="center"/>
        </w:trPr>
        <w:tc>
          <w:tcPr>
            <w:tcW w:w="988" w:type="dxa"/>
            <w:vAlign w:val="center"/>
          </w:tcPr>
          <w:p w14:paraId="7BA6D866" w14:textId="77777777" w:rsidR="00385BF7" w:rsidRPr="005118CC" w:rsidRDefault="00385BF7" w:rsidP="0080322A">
            <w:pPr>
              <w:numPr>
                <w:ilvl w:val="0"/>
                <w:numId w:val="10"/>
              </w:numPr>
              <w:ind w:left="720"/>
              <w:contextualSpacing/>
            </w:pPr>
          </w:p>
        </w:tc>
        <w:tc>
          <w:tcPr>
            <w:tcW w:w="1701" w:type="dxa"/>
            <w:vAlign w:val="center"/>
          </w:tcPr>
          <w:p w14:paraId="4AC8B7F7" w14:textId="77777777" w:rsidR="00385BF7" w:rsidRPr="005118CC" w:rsidRDefault="00385BF7" w:rsidP="00385BF7">
            <w:r w:rsidRPr="005118CC">
              <w:t>CR1520010</w:t>
            </w:r>
          </w:p>
        </w:tc>
        <w:tc>
          <w:tcPr>
            <w:tcW w:w="4961" w:type="dxa"/>
            <w:vAlign w:val="center"/>
          </w:tcPr>
          <w:p w14:paraId="114662C3" w14:textId="77777777" w:rsidR="00385BF7" w:rsidRPr="005118CC" w:rsidRDefault="00385BF7" w:rsidP="00385BF7">
            <w:r w:rsidRPr="005118CC">
              <w:t>Планові платежі за відсотками за наданим кредитом/кредитною лінією</w:t>
            </w:r>
          </w:p>
        </w:tc>
        <w:tc>
          <w:tcPr>
            <w:tcW w:w="1984" w:type="dxa"/>
            <w:vAlign w:val="center"/>
          </w:tcPr>
          <w:p w14:paraId="5447991F" w14:textId="77777777" w:rsidR="00385BF7" w:rsidRPr="005118CC" w:rsidRDefault="00385BF7" w:rsidP="00385BF7">
            <w:r w:rsidRPr="005118CC">
              <w:t>T100</w:t>
            </w:r>
          </w:p>
        </w:tc>
        <w:tc>
          <w:tcPr>
            <w:tcW w:w="2268" w:type="dxa"/>
            <w:vAlign w:val="center"/>
          </w:tcPr>
          <w:p w14:paraId="59CA22A3" w14:textId="7E61A2C2"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3A9FA207" w14:textId="77777777" w:rsidR="00385BF7" w:rsidRPr="005118CC" w:rsidRDefault="00385BF7" w:rsidP="00385BF7">
            <w:r w:rsidRPr="005118CC">
              <w:t>K020, Q003_1</w:t>
            </w:r>
          </w:p>
        </w:tc>
        <w:tc>
          <w:tcPr>
            <w:tcW w:w="1276" w:type="dxa"/>
            <w:vAlign w:val="center"/>
          </w:tcPr>
          <w:p w14:paraId="1917C614" w14:textId="77777777" w:rsidR="00385BF7" w:rsidRPr="005118CC" w:rsidRDefault="00385BF7" w:rsidP="00385BF7">
            <w:r w:rsidRPr="005118CC">
              <w:t>CR152</w:t>
            </w:r>
          </w:p>
        </w:tc>
      </w:tr>
      <w:tr w:rsidR="005118CC" w:rsidRPr="005118CC" w14:paraId="0DE83420" w14:textId="77777777" w:rsidTr="00EC4377">
        <w:trPr>
          <w:cantSplit/>
          <w:jc w:val="center"/>
        </w:trPr>
        <w:tc>
          <w:tcPr>
            <w:tcW w:w="988" w:type="dxa"/>
            <w:vAlign w:val="center"/>
          </w:tcPr>
          <w:p w14:paraId="42886382" w14:textId="77777777" w:rsidR="00385BF7" w:rsidRPr="005118CC" w:rsidRDefault="00385BF7" w:rsidP="0080322A">
            <w:pPr>
              <w:numPr>
                <w:ilvl w:val="0"/>
                <w:numId w:val="10"/>
              </w:numPr>
              <w:ind w:left="720"/>
              <w:contextualSpacing/>
            </w:pPr>
          </w:p>
        </w:tc>
        <w:tc>
          <w:tcPr>
            <w:tcW w:w="1701" w:type="dxa"/>
            <w:vAlign w:val="center"/>
          </w:tcPr>
          <w:p w14:paraId="055E5CEE" w14:textId="77777777" w:rsidR="00385BF7" w:rsidRPr="005118CC" w:rsidRDefault="00385BF7" w:rsidP="00385BF7">
            <w:r w:rsidRPr="005118CC">
              <w:t>CR1520011</w:t>
            </w:r>
          </w:p>
        </w:tc>
        <w:tc>
          <w:tcPr>
            <w:tcW w:w="4961" w:type="dxa"/>
            <w:vAlign w:val="center"/>
          </w:tcPr>
          <w:p w14:paraId="101FBCC1" w14:textId="77777777" w:rsidR="00385BF7" w:rsidRPr="005118CC" w:rsidRDefault="00385BF7" w:rsidP="00385BF7">
            <w:r w:rsidRPr="005118CC">
              <w:t>Нараховані проценти за кредитом, розміщеними та отриманими коштами</w:t>
            </w:r>
          </w:p>
        </w:tc>
        <w:tc>
          <w:tcPr>
            <w:tcW w:w="1984" w:type="dxa"/>
            <w:vAlign w:val="center"/>
          </w:tcPr>
          <w:p w14:paraId="2C98E49F" w14:textId="77777777" w:rsidR="00385BF7" w:rsidRPr="005118CC" w:rsidRDefault="00385BF7" w:rsidP="00385BF7">
            <w:r w:rsidRPr="005118CC">
              <w:t>T100</w:t>
            </w:r>
          </w:p>
        </w:tc>
        <w:tc>
          <w:tcPr>
            <w:tcW w:w="2268" w:type="dxa"/>
            <w:vAlign w:val="center"/>
          </w:tcPr>
          <w:p w14:paraId="00877D8F" w14:textId="26972D53"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68E88999" w14:textId="77777777" w:rsidR="00385BF7" w:rsidRPr="005118CC" w:rsidRDefault="00385BF7" w:rsidP="00385BF7">
            <w:r w:rsidRPr="005118CC">
              <w:t>K020, Q003_1</w:t>
            </w:r>
          </w:p>
        </w:tc>
        <w:tc>
          <w:tcPr>
            <w:tcW w:w="1276" w:type="dxa"/>
            <w:vAlign w:val="center"/>
          </w:tcPr>
          <w:p w14:paraId="3BF3AAB2" w14:textId="77777777" w:rsidR="00385BF7" w:rsidRPr="005118CC" w:rsidRDefault="00385BF7" w:rsidP="00385BF7">
            <w:r w:rsidRPr="005118CC">
              <w:t>CR152</w:t>
            </w:r>
          </w:p>
        </w:tc>
      </w:tr>
      <w:tr w:rsidR="005118CC" w:rsidRPr="005118CC" w14:paraId="1B74EC7E" w14:textId="77777777" w:rsidTr="00EC4377">
        <w:trPr>
          <w:cantSplit/>
          <w:jc w:val="center"/>
        </w:trPr>
        <w:tc>
          <w:tcPr>
            <w:tcW w:w="988" w:type="dxa"/>
            <w:vAlign w:val="center"/>
          </w:tcPr>
          <w:p w14:paraId="202471B7" w14:textId="77777777" w:rsidR="00385BF7" w:rsidRPr="005118CC" w:rsidRDefault="00385BF7" w:rsidP="0080322A">
            <w:pPr>
              <w:numPr>
                <w:ilvl w:val="0"/>
                <w:numId w:val="10"/>
              </w:numPr>
              <w:ind w:left="720"/>
              <w:contextualSpacing/>
            </w:pPr>
          </w:p>
        </w:tc>
        <w:tc>
          <w:tcPr>
            <w:tcW w:w="1701" w:type="dxa"/>
            <w:vAlign w:val="center"/>
          </w:tcPr>
          <w:p w14:paraId="312B34E6" w14:textId="77777777" w:rsidR="00385BF7" w:rsidRPr="005118CC" w:rsidRDefault="00385BF7" w:rsidP="00385BF7">
            <w:r w:rsidRPr="005118CC">
              <w:t>CR1520012</w:t>
            </w:r>
          </w:p>
        </w:tc>
        <w:tc>
          <w:tcPr>
            <w:tcW w:w="4961" w:type="dxa"/>
            <w:vAlign w:val="center"/>
          </w:tcPr>
          <w:p w14:paraId="619936F7" w14:textId="77777777" w:rsidR="00385BF7" w:rsidRPr="005118CC" w:rsidRDefault="00385BF7" w:rsidP="00385BF7">
            <w:r w:rsidRPr="005118CC">
              <w:t>Фактично сплачені проценти за кредитом, розміщеними та отриманими коштами</w:t>
            </w:r>
          </w:p>
        </w:tc>
        <w:tc>
          <w:tcPr>
            <w:tcW w:w="1984" w:type="dxa"/>
            <w:vAlign w:val="center"/>
          </w:tcPr>
          <w:p w14:paraId="4DDE92A6" w14:textId="77777777" w:rsidR="00385BF7" w:rsidRPr="005118CC" w:rsidRDefault="00385BF7" w:rsidP="00385BF7">
            <w:r w:rsidRPr="005118CC">
              <w:t>T100</w:t>
            </w:r>
          </w:p>
        </w:tc>
        <w:tc>
          <w:tcPr>
            <w:tcW w:w="2268" w:type="dxa"/>
            <w:vAlign w:val="center"/>
          </w:tcPr>
          <w:p w14:paraId="6EACB9E0" w14:textId="334EBA7C"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7363C2D4" w14:textId="77777777" w:rsidR="00385BF7" w:rsidRPr="005118CC" w:rsidRDefault="00385BF7" w:rsidP="00385BF7">
            <w:r w:rsidRPr="005118CC">
              <w:t>K020, Q003_1</w:t>
            </w:r>
          </w:p>
        </w:tc>
        <w:tc>
          <w:tcPr>
            <w:tcW w:w="1276" w:type="dxa"/>
            <w:vAlign w:val="center"/>
          </w:tcPr>
          <w:p w14:paraId="553633FA" w14:textId="77777777" w:rsidR="00385BF7" w:rsidRPr="005118CC" w:rsidRDefault="00385BF7" w:rsidP="00385BF7">
            <w:r w:rsidRPr="005118CC">
              <w:t>CR152</w:t>
            </w:r>
          </w:p>
        </w:tc>
      </w:tr>
      <w:tr w:rsidR="005118CC" w:rsidRPr="005118CC" w14:paraId="7685CC69" w14:textId="77777777" w:rsidTr="00EC4377">
        <w:trPr>
          <w:cantSplit/>
          <w:jc w:val="center"/>
        </w:trPr>
        <w:tc>
          <w:tcPr>
            <w:tcW w:w="988" w:type="dxa"/>
            <w:vAlign w:val="center"/>
          </w:tcPr>
          <w:p w14:paraId="6FA15C1C" w14:textId="77777777" w:rsidR="00385BF7" w:rsidRPr="005118CC" w:rsidRDefault="00385BF7" w:rsidP="0080322A">
            <w:pPr>
              <w:numPr>
                <w:ilvl w:val="0"/>
                <w:numId w:val="10"/>
              </w:numPr>
              <w:ind w:left="720"/>
              <w:contextualSpacing/>
            </w:pPr>
          </w:p>
        </w:tc>
        <w:tc>
          <w:tcPr>
            <w:tcW w:w="1701" w:type="dxa"/>
            <w:vAlign w:val="center"/>
          </w:tcPr>
          <w:p w14:paraId="1C57A32C" w14:textId="77777777" w:rsidR="00385BF7" w:rsidRPr="005118CC" w:rsidRDefault="00385BF7" w:rsidP="00385BF7">
            <w:r w:rsidRPr="005118CC">
              <w:t>CR1520013</w:t>
            </w:r>
          </w:p>
        </w:tc>
        <w:tc>
          <w:tcPr>
            <w:tcW w:w="4961" w:type="dxa"/>
            <w:vAlign w:val="center"/>
          </w:tcPr>
          <w:p w14:paraId="691B9258" w14:textId="77777777" w:rsidR="00385BF7" w:rsidRPr="005118CC" w:rsidRDefault="00385BF7" w:rsidP="00385BF7">
            <w:r w:rsidRPr="005118CC">
              <w:t xml:space="preserve">Заборгованість (залишок) за процентами за кредитом, розміщеними та отриманими коштами </w:t>
            </w:r>
          </w:p>
        </w:tc>
        <w:tc>
          <w:tcPr>
            <w:tcW w:w="1984" w:type="dxa"/>
            <w:vAlign w:val="center"/>
          </w:tcPr>
          <w:p w14:paraId="61CA1F1F" w14:textId="77777777" w:rsidR="00385BF7" w:rsidRPr="005118CC" w:rsidRDefault="00385BF7" w:rsidP="00385BF7">
            <w:r w:rsidRPr="005118CC">
              <w:t>T100</w:t>
            </w:r>
          </w:p>
        </w:tc>
        <w:tc>
          <w:tcPr>
            <w:tcW w:w="2268" w:type="dxa"/>
            <w:vAlign w:val="center"/>
          </w:tcPr>
          <w:p w14:paraId="2218CA58" w14:textId="1DA2C7C8"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2C1762E5" w14:textId="77777777" w:rsidR="00385BF7" w:rsidRPr="005118CC" w:rsidRDefault="00385BF7" w:rsidP="00385BF7">
            <w:r w:rsidRPr="005118CC">
              <w:t>K020, Q003_1</w:t>
            </w:r>
          </w:p>
        </w:tc>
        <w:tc>
          <w:tcPr>
            <w:tcW w:w="1276" w:type="dxa"/>
            <w:vAlign w:val="center"/>
          </w:tcPr>
          <w:p w14:paraId="1839A543" w14:textId="77777777" w:rsidR="00385BF7" w:rsidRPr="005118CC" w:rsidRDefault="00385BF7" w:rsidP="00385BF7">
            <w:r w:rsidRPr="005118CC">
              <w:t>CR152</w:t>
            </w:r>
          </w:p>
        </w:tc>
      </w:tr>
      <w:tr w:rsidR="005118CC" w:rsidRPr="005118CC" w14:paraId="6BB26029" w14:textId="77777777" w:rsidTr="00EC4377">
        <w:trPr>
          <w:cantSplit/>
          <w:jc w:val="center"/>
        </w:trPr>
        <w:tc>
          <w:tcPr>
            <w:tcW w:w="988" w:type="dxa"/>
            <w:vAlign w:val="center"/>
          </w:tcPr>
          <w:p w14:paraId="05FFC685" w14:textId="77777777" w:rsidR="00385BF7" w:rsidRPr="005118CC" w:rsidRDefault="00385BF7" w:rsidP="0080322A">
            <w:pPr>
              <w:numPr>
                <w:ilvl w:val="0"/>
                <w:numId w:val="10"/>
              </w:numPr>
              <w:ind w:left="720"/>
              <w:contextualSpacing/>
            </w:pPr>
          </w:p>
        </w:tc>
        <w:tc>
          <w:tcPr>
            <w:tcW w:w="1701" w:type="dxa"/>
            <w:vAlign w:val="center"/>
          </w:tcPr>
          <w:p w14:paraId="406F7EDC" w14:textId="77777777" w:rsidR="00385BF7" w:rsidRPr="005118CC" w:rsidRDefault="00385BF7" w:rsidP="00385BF7">
            <w:r w:rsidRPr="005118CC">
              <w:t>CR1520014</w:t>
            </w:r>
          </w:p>
        </w:tc>
        <w:tc>
          <w:tcPr>
            <w:tcW w:w="4961" w:type="dxa"/>
            <w:vAlign w:val="center"/>
          </w:tcPr>
          <w:p w14:paraId="10628DA6" w14:textId="77777777" w:rsidR="00385BF7" w:rsidRPr="005118CC" w:rsidRDefault="00385BF7" w:rsidP="00385BF7">
            <w:r w:rsidRPr="005118CC">
              <w:t>Заборгованість (залишок) за скоригованими процентами за кредитом, розміщеними та отриманими коштами</w:t>
            </w:r>
          </w:p>
        </w:tc>
        <w:tc>
          <w:tcPr>
            <w:tcW w:w="1984" w:type="dxa"/>
            <w:vAlign w:val="center"/>
          </w:tcPr>
          <w:p w14:paraId="2FE0D6F9" w14:textId="77777777" w:rsidR="00385BF7" w:rsidRPr="005118CC" w:rsidRDefault="00385BF7" w:rsidP="00385BF7">
            <w:r w:rsidRPr="005118CC">
              <w:t>T100</w:t>
            </w:r>
          </w:p>
        </w:tc>
        <w:tc>
          <w:tcPr>
            <w:tcW w:w="2268" w:type="dxa"/>
            <w:vAlign w:val="center"/>
          </w:tcPr>
          <w:p w14:paraId="5FA3D4BD" w14:textId="1EDDDD44"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2B253F09" w14:textId="77777777" w:rsidR="00385BF7" w:rsidRPr="005118CC" w:rsidRDefault="00385BF7" w:rsidP="00385BF7">
            <w:r w:rsidRPr="005118CC">
              <w:t>K020, Q003_1</w:t>
            </w:r>
          </w:p>
        </w:tc>
        <w:tc>
          <w:tcPr>
            <w:tcW w:w="1276" w:type="dxa"/>
            <w:vAlign w:val="center"/>
          </w:tcPr>
          <w:p w14:paraId="4EF01715" w14:textId="77777777" w:rsidR="00385BF7" w:rsidRPr="005118CC" w:rsidRDefault="00385BF7" w:rsidP="00385BF7">
            <w:r w:rsidRPr="005118CC">
              <w:t>CR152</w:t>
            </w:r>
          </w:p>
        </w:tc>
      </w:tr>
      <w:tr w:rsidR="005118CC" w:rsidRPr="005118CC" w14:paraId="44935CEE" w14:textId="77777777" w:rsidTr="00EC4377">
        <w:trPr>
          <w:cantSplit/>
          <w:jc w:val="center"/>
        </w:trPr>
        <w:tc>
          <w:tcPr>
            <w:tcW w:w="988" w:type="dxa"/>
            <w:vAlign w:val="center"/>
          </w:tcPr>
          <w:p w14:paraId="351FF570" w14:textId="77777777" w:rsidR="00385BF7" w:rsidRPr="005118CC" w:rsidRDefault="00385BF7" w:rsidP="0080322A">
            <w:pPr>
              <w:numPr>
                <w:ilvl w:val="0"/>
                <w:numId w:val="10"/>
              </w:numPr>
              <w:ind w:left="720"/>
              <w:contextualSpacing/>
            </w:pPr>
          </w:p>
        </w:tc>
        <w:tc>
          <w:tcPr>
            <w:tcW w:w="1701" w:type="dxa"/>
            <w:vAlign w:val="center"/>
          </w:tcPr>
          <w:p w14:paraId="26179CEF" w14:textId="77777777" w:rsidR="00385BF7" w:rsidRPr="005118CC" w:rsidRDefault="00385BF7" w:rsidP="00385BF7">
            <w:r w:rsidRPr="005118CC">
              <w:t>CR1520015</w:t>
            </w:r>
          </w:p>
        </w:tc>
        <w:tc>
          <w:tcPr>
            <w:tcW w:w="4961" w:type="dxa"/>
            <w:vAlign w:val="center"/>
          </w:tcPr>
          <w:p w14:paraId="72EC4F18" w14:textId="77777777" w:rsidR="00385BF7" w:rsidRPr="005118CC" w:rsidRDefault="00385BF7" w:rsidP="00385BF7">
            <w:r w:rsidRPr="005118CC">
              <w:t>Нараховані комісійні та інші подібні доходи (витрати) від операцій за кредитом, розміщеними та отриманими коштами</w:t>
            </w:r>
          </w:p>
        </w:tc>
        <w:tc>
          <w:tcPr>
            <w:tcW w:w="1984" w:type="dxa"/>
            <w:vAlign w:val="center"/>
          </w:tcPr>
          <w:p w14:paraId="6EA3367D" w14:textId="77777777" w:rsidR="00385BF7" w:rsidRPr="005118CC" w:rsidRDefault="00385BF7" w:rsidP="00385BF7">
            <w:r w:rsidRPr="005118CC">
              <w:t>T100</w:t>
            </w:r>
          </w:p>
        </w:tc>
        <w:tc>
          <w:tcPr>
            <w:tcW w:w="2268" w:type="dxa"/>
            <w:vAlign w:val="center"/>
          </w:tcPr>
          <w:p w14:paraId="066E5379" w14:textId="6FA1D31D"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5184F863" w14:textId="77777777" w:rsidR="00385BF7" w:rsidRPr="005118CC" w:rsidRDefault="00385BF7" w:rsidP="00385BF7">
            <w:r w:rsidRPr="005118CC">
              <w:t>K020, Q003_1</w:t>
            </w:r>
          </w:p>
        </w:tc>
        <w:tc>
          <w:tcPr>
            <w:tcW w:w="1276" w:type="dxa"/>
            <w:vAlign w:val="center"/>
          </w:tcPr>
          <w:p w14:paraId="7539C6FA" w14:textId="77777777" w:rsidR="00385BF7" w:rsidRPr="005118CC" w:rsidRDefault="00385BF7" w:rsidP="00385BF7">
            <w:r w:rsidRPr="005118CC">
              <w:t>CR152</w:t>
            </w:r>
          </w:p>
        </w:tc>
      </w:tr>
      <w:tr w:rsidR="005118CC" w:rsidRPr="005118CC" w14:paraId="4F8FEF53" w14:textId="77777777" w:rsidTr="00EC4377">
        <w:trPr>
          <w:cantSplit/>
          <w:jc w:val="center"/>
        </w:trPr>
        <w:tc>
          <w:tcPr>
            <w:tcW w:w="988" w:type="dxa"/>
            <w:vAlign w:val="center"/>
          </w:tcPr>
          <w:p w14:paraId="6460F6E4" w14:textId="77777777" w:rsidR="00385BF7" w:rsidRPr="005118CC" w:rsidRDefault="00385BF7" w:rsidP="0080322A">
            <w:pPr>
              <w:numPr>
                <w:ilvl w:val="0"/>
                <w:numId w:val="10"/>
              </w:numPr>
              <w:ind w:left="720"/>
              <w:contextualSpacing/>
            </w:pPr>
          </w:p>
        </w:tc>
        <w:tc>
          <w:tcPr>
            <w:tcW w:w="1701" w:type="dxa"/>
            <w:vAlign w:val="center"/>
          </w:tcPr>
          <w:p w14:paraId="76EC8043" w14:textId="77777777" w:rsidR="00385BF7" w:rsidRPr="005118CC" w:rsidRDefault="00385BF7" w:rsidP="00385BF7">
            <w:r w:rsidRPr="005118CC">
              <w:t>CR1520016</w:t>
            </w:r>
          </w:p>
        </w:tc>
        <w:tc>
          <w:tcPr>
            <w:tcW w:w="4961" w:type="dxa"/>
            <w:vAlign w:val="center"/>
          </w:tcPr>
          <w:p w14:paraId="6A0178B5" w14:textId="77777777" w:rsidR="00385BF7" w:rsidRPr="005118CC" w:rsidRDefault="00385BF7" w:rsidP="00385BF7">
            <w:r w:rsidRPr="005118CC">
              <w:t xml:space="preserve">Сплачені комісійні та інші подібні доходи (витрати) від операцій за кредитом, розміщеними та отриманими коштами </w:t>
            </w:r>
          </w:p>
        </w:tc>
        <w:tc>
          <w:tcPr>
            <w:tcW w:w="1984" w:type="dxa"/>
            <w:vAlign w:val="center"/>
          </w:tcPr>
          <w:p w14:paraId="5580A705" w14:textId="77777777" w:rsidR="00385BF7" w:rsidRPr="005118CC" w:rsidRDefault="00385BF7" w:rsidP="00385BF7">
            <w:r w:rsidRPr="005118CC">
              <w:t>T100</w:t>
            </w:r>
          </w:p>
        </w:tc>
        <w:tc>
          <w:tcPr>
            <w:tcW w:w="2268" w:type="dxa"/>
            <w:vAlign w:val="center"/>
          </w:tcPr>
          <w:p w14:paraId="439460E7" w14:textId="4C413BD3"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2E5661F3" w14:textId="77777777" w:rsidR="00385BF7" w:rsidRPr="005118CC" w:rsidRDefault="00385BF7" w:rsidP="00385BF7">
            <w:r w:rsidRPr="005118CC">
              <w:t>K020, Q003_1</w:t>
            </w:r>
          </w:p>
        </w:tc>
        <w:tc>
          <w:tcPr>
            <w:tcW w:w="1276" w:type="dxa"/>
            <w:vAlign w:val="center"/>
          </w:tcPr>
          <w:p w14:paraId="42F86D8F" w14:textId="77777777" w:rsidR="00385BF7" w:rsidRPr="005118CC" w:rsidRDefault="00385BF7" w:rsidP="00385BF7">
            <w:r w:rsidRPr="005118CC">
              <w:t>CR152</w:t>
            </w:r>
          </w:p>
        </w:tc>
      </w:tr>
      <w:tr w:rsidR="005118CC" w:rsidRPr="005118CC" w14:paraId="6FD1B83D" w14:textId="77777777" w:rsidTr="00EC4377">
        <w:trPr>
          <w:cantSplit/>
          <w:jc w:val="center"/>
        </w:trPr>
        <w:tc>
          <w:tcPr>
            <w:tcW w:w="988" w:type="dxa"/>
            <w:vAlign w:val="center"/>
          </w:tcPr>
          <w:p w14:paraId="5FDD1DF7" w14:textId="77777777" w:rsidR="00385BF7" w:rsidRPr="005118CC" w:rsidRDefault="00385BF7" w:rsidP="0080322A">
            <w:pPr>
              <w:numPr>
                <w:ilvl w:val="0"/>
                <w:numId w:val="10"/>
              </w:numPr>
              <w:ind w:left="720"/>
              <w:contextualSpacing/>
            </w:pPr>
          </w:p>
        </w:tc>
        <w:tc>
          <w:tcPr>
            <w:tcW w:w="1701" w:type="dxa"/>
            <w:vAlign w:val="center"/>
          </w:tcPr>
          <w:p w14:paraId="40D36C44" w14:textId="77777777" w:rsidR="00385BF7" w:rsidRPr="005118CC" w:rsidRDefault="00385BF7" w:rsidP="00385BF7">
            <w:r w:rsidRPr="005118CC">
              <w:t>CR1520017</w:t>
            </w:r>
          </w:p>
        </w:tc>
        <w:tc>
          <w:tcPr>
            <w:tcW w:w="4961" w:type="dxa"/>
            <w:vAlign w:val="center"/>
          </w:tcPr>
          <w:p w14:paraId="09ED36E3" w14:textId="77777777" w:rsidR="00385BF7" w:rsidRPr="005118CC" w:rsidRDefault="00385BF7" w:rsidP="00385BF7">
            <w:r w:rsidRPr="005118CC">
              <w:t xml:space="preserve">Заборгованість (залишок) за комісійними та іншими подібними доходами/витратами за кредитом, розміщеними та отриманими коштами </w:t>
            </w:r>
          </w:p>
        </w:tc>
        <w:tc>
          <w:tcPr>
            <w:tcW w:w="1984" w:type="dxa"/>
            <w:vAlign w:val="center"/>
          </w:tcPr>
          <w:p w14:paraId="6C5F4F32" w14:textId="77777777" w:rsidR="00385BF7" w:rsidRPr="005118CC" w:rsidRDefault="00385BF7" w:rsidP="00385BF7">
            <w:r w:rsidRPr="005118CC">
              <w:t>T100</w:t>
            </w:r>
          </w:p>
        </w:tc>
        <w:tc>
          <w:tcPr>
            <w:tcW w:w="2268" w:type="dxa"/>
            <w:vAlign w:val="center"/>
          </w:tcPr>
          <w:p w14:paraId="1F6E1BDD" w14:textId="32F22D51"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5E2FB9EF" w14:textId="77777777" w:rsidR="00385BF7" w:rsidRPr="005118CC" w:rsidRDefault="00385BF7" w:rsidP="00385BF7">
            <w:r w:rsidRPr="005118CC">
              <w:t>K020, Q003_1</w:t>
            </w:r>
          </w:p>
        </w:tc>
        <w:tc>
          <w:tcPr>
            <w:tcW w:w="1276" w:type="dxa"/>
            <w:vAlign w:val="center"/>
          </w:tcPr>
          <w:p w14:paraId="67FCFF0E" w14:textId="77777777" w:rsidR="00385BF7" w:rsidRPr="005118CC" w:rsidRDefault="00385BF7" w:rsidP="00385BF7">
            <w:r w:rsidRPr="005118CC">
              <w:t>CR152</w:t>
            </w:r>
          </w:p>
        </w:tc>
      </w:tr>
      <w:tr w:rsidR="005118CC" w:rsidRPr="005118CC" w14:paraId="7FF225E1" w14:textId="77777777" w:rsidTr="00EC4377">
        <w:trPr>
          <w:cantSplit/>
          <w:jc w:val="center"/>
        </w:trPr>
        <w:tc>
          <w:tcPr>
            <w:tcW w:w="988" w:type="dxa"/>
            <w:vAlign w:val="center"/>
          </w:tcPr>
          <w:p w14:paraId="5B95FB89" w14:textId="77777777" w:rsidR="00385BF7" w:rsidRPr="005118CC" w:rsidRDefault="00385BF7" w:rsidP="0080322A">
            <w:pPr>
              <w:numPr>
                <w:ilvl w:val="0"/>
                <w:numId w:val="10"/>
              </w:numPr>
              <w:ind w:left="720"/>
              <w:contextualSpacing/>
            </w:pPr>
          </w:p>
        </w:tc>
        <w:tc>
          <w:tcPr>
            <w:tcW w:w="1701" w:type="dxa"/>
            <w:vAlign w:val="center"/>
          </w:tcPr>
          <w:p w14:paraId="23DFAEE2" w14:textId="77777777" w:rsidR="00385BF7" w:rsidRPr="005118CC" w:rsidRDefault="00385BF7" w:rsidP="00385BF7">
            <w:r w:rsidRPr="005118CC">
              <w:t>CR1520018</w:t>
            </w:r>
          </w:p>
        </w:tc>
        <w:tc>
          <w:tcPr>
            <w:tcW w:w="4961" w:type="dxa"/>
            <w:vAlign w:val="center"/>
          </w:tcPr>
          <w:p w14:paraId="5744CE18" w14:textId="77777777" w:rsidR="00385BF7" w:rsidRPr="005118CC" w:rsidRDefault="00385BF7" w:rsidP="00385BF7">
            <w:r w:rsidRPr="005118CC">
              <w:t xml:space="preserve">Прострочена заборгованість за кредитом, розміщеними та отриманими коштами </w:t>
            </w:r>
          </w:p>
        </w:tc>
        <w:tc>
          <w:tcPr>
            <w:tcW w:w="1984" w:type="dxa"/>
            <w:vAlign w:val="center"/>
          </w:tcPr>
          <w:p w14:paraId="05A35F31" w14:textId="77777777" w:rsidR="00385BF7" w:rsidRPr="005118CC" w:rsidRDefault="00385BF7" w:rsidP="00385BF7">
            <w:r w:rsidRPr="005118CC">
              <w:t>T100</w:t>
            </w:r>
          </w:p>
        </w:tc>
        <w:tc>
          <w:tcPr>
            <w:tcW w:w="2268" w:type="dxa"/>
            <w:vAlign w:val="center"/>
          </w:tcPr>
          <w:p w14:paraId="67878090" w14:textId="37A36EC2"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545C0321" w14:textId="77777777" w:rsidR="00385BF7" w:rsidRPr="005118CC" w:rsidRDefault="00385BF7" w:rsidP="00385BF7">
            <w:r w:rsidRPr="005118CC">
              <w:t>K020, Q003_1</w:t>
            </w:r>
          </w:p>
        </w:tc>
        <w:tc>
          <w:tcPr>
            <w:tcW w:w="1276" w:type="dxa"/>
            <w:vAlign w:val="center"/>
          </w:tcPr>
          <w:p w14:paraId="68F0FBA0" w14:textId="77777777" w:rsidR="00385BF7" w:rsidRPr="005118CC" w:rsidRDefault="00385BF7" w:rsidP="00385BF7">
            <w:r w:rsidRPr="005118CC">
              <w:t>CR152</w:t>
            </w:r>
          </w:p>
        </w:tc>
      </w:tr>
      <w:tr w:rsidR="005118CC" w:rsidRPr="005118CC" w14:paraId="6504A7C1" w14:textId="77777777" w:rsidTr="00EC4377">
        <w:trPr>
          <w:cantSplit/>
          <w:jc w:val="center"/>
        </w:trPr>
        <w:tc>
          <w:tcPr>
            <w:tcW w:w="988" w:type="dxa"/>
            <w:vAlign w:val="center"/>
          </w:tcPr>
          <w:p w14:paraId="07A41324" w14:textId="77777777" w:rsidR="00385BF7" w:rsidRPr="005118CC" w:rsidRDefault="00385BF7" w:rsidP="0080322A">
            <w:pPr>
              <w:numPr>
                <w:ilvl w:val="0"/>
                <w:numId w:val="10"/>
              </w:numPr>
              <w:ind w:left="720"/>
              <w:contextualSpacing/>
            </w:pPr>
          </w:p>
        </w:tc>
        <w:tc>
          <w:tcPr>
            <w:tcW w:w="1701" w:type="dxa"/>
            <w:vAlign w:val="center"/>
          </w:tcPr>
          <w:p w14:paraId="3C7EFCDB" w14:textId="77777777" w:rsidR="00385BF7" w:rsidRPr="005118CC" w:rsidRDefault="00385BF7" w:rsidP="00385BF7">
            <w:r w:rsidRPr="005118CC">
              <w:t>CR1520019</w:t>
            </w:r>
          </w:p>
        </w:tc>
        <w:tc>
          <w:tcPr>
            <w:tcW w:w="4961" w:type="dxa"/>
            <w:vAlign w:val="center"/>
          </w:tcPr>
          <w:p w14:paraId="6EB740E9" w14:textId="77777777" w:rsidR="00385BF7" w:rsidRPr="005118CC" w:rsidRDefault="00385BF7" w:rsidP="00385BF7">
            <w:r w:rsidRPr="005118CC">
              <w:t>Прострочена заборгованість за процентами за кредитом, розміщеними та отриманими коштами</w:t>
            </w:r>
          </w:p>
        </w:tc>
        <w:tc>
          <w:tcPr>
            <w:tcW w:w="1984" w:type="dxa"/>
            <w:vAlign w:val="center"/>
          </w:tcPr>
          <w:p w14:paraId="0742254E" w14:textId="77777777" w:rsidR="00385BF7" w:rsidRPr="005118CC" w:rsidRDefault="00385BF7" w:rsidP="00385BF7">
            <w:r w:rsidRPr="005118CC">
              <w:t>T100</w:t>
            </w:r>
          </w:p>
        </w:tc>
        <w:tc>
          <w:tcPr>
            <w:tcW w:w="2268" w:type="dxa"/>
            <w:vAlign w:val="center"/>
          </w:tcPr>
          <w:p w14:paraId="0F9DE227" w14:textId="5CE9EC44"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36F9AA37" w14:textId="77777777" w:rsidR="00385BF7" w:rsidRPr="005118CC" w:rsidRDefault="00385BF7" w:rsidP="00385BF7">
            <w:r w:rsidRPr="005118CC">
              <w:t>K020, Q003_1</w:t>
            </w:r>
          </w:p>
        </w:tc>
        <w:tc>
          <w:tcPr>
            <w:tcW w:w="1276" w:type="dxa"/>
            <w:vAlign w:val="center"/>
          </w:tcPr>
          <w:p w14:paraId="2303D4BA" w14:textId="77777777" w:rsidR="00385BF7" w:rsidRPr="005118CC" w:rsidRDefault="00385BF7" w:rsidP="00385BF7">
            <w:r w:rsidRPr="005118CC">
              <w:t>CR152</w:t>
            </w:r>
          </w:p>
        </w:tc>
      </w:tr>
      <w:tr w:rsidR="005118CC" w:rsidRPr="005118CC" w14:paraId="05780FE4" w14:textId="77777777" w:rsidTr="00EC4377">
        <w:trPr>
          <w:cantSplit/>
          <w:jc w:val="center"/>
        </w:trPr>
        <w:tc>
          <w:tcPr>
            <w:tcW w:w="988" w:type="dxa"/>
            <w:vAlign w:val="center"/>
          </w:tcPr>
          <w:p w14:paraId="7EA47C30" w14:textId="77777777" w:rsidR="00385BF7" w:rsidRPr="005118CC" w:rsidRDefault="00385BF7" w:rsidP="0080322A">
            <w:pPr>
              <w:numPr>
                <w:ilvl w:val="0"/>
                <w:numId w:val="10"/>
              </w:numPr>
              <w:ind w:left="720"/>
              <w:contextualSpacing/>
            </w:pPr>
          </w:p>
        </w:tc>
        <w:tc>
          <w:tcPr>
            <w:tcW w:w="1701" w:type="dxa"/>
            <w:vAlign w:val="center"/>
          </w:tcPr>
          <w:p w14:paraId="073D3EEB" w14:textId="77777777" w:rsidR="00385BF7" w:rsidRPr="005118CC" w:rsidRDefault="00385BF7" w:rsidP="00385BF7">
            <w:r w:rsidRPr="005118CC">
              <w:t>CR1520020</w:t>
            </w:r>
          </w:p>
        </w:tc>
        <w:tc>
          <w:tcPr>
            <w:tcW w:w="4961" w:type="dxa"/>
            <w:vAlign w:val="center"/>
          </w:tcPr>
          <w:p w14:paraId="53A36C0D" w14:textId="77777777" w:rsidR="00385BF7" w:rsidRPr="005118CC" w:rsidRDefault="00385BF7" w:rsidP="00385BF7">
            <w:r w:rsidRPr="005118CC">
              <w:t xml:space="preserve">Кількість днів прострочення заборгованості за кредитом, розміщеними та отриманими коштами </w:t>
            </w:r>
          </w:p>
        </w:tc>
        <w:tc>
          <w:tcPr>
            <w:tcW w:w="1984" w:type="dxa"/>
            <w:vAlign w:val="center"/>
          </w:tcPr>
          <w:p w14:paraId="3F750EC8" w14:textId="77777777" w:rsidR="00385BF7" w:rsidRPr="005118CC" w:rsidRDefault="00385BF7" w:rsidP="00385BF7">
            <w:r w:rsidRPr="005118CC">
              <w:t>T100</w:t>
            </w:r>
          </w:p>
        </w:tc>
        <w:tc>
          <w:tcPr>
            <w:tcW w:w="2268" w:type="dxa"/>
            <w:vAlign w:val="center"/>
          </w:tcPr>
          <w:p w14:paraId="08C4E341" w14:textId="40342FA4"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044EEADE" w14:textId="77777777" w:rsidR="00385BF7" w:rsidRPr="005118CC" w:rsidRDefault="00385BF7" w:rsidP="00385BF7">
            <w:r w:rsidRPr="005118CC">
              <w:t>K020, Q003_1</w:t>
            </w:r>
          </w:p>
        </w:tc>
        <w:tc>
          <w:tcPr>
            <w:tcW w:w="1276" w:type="dxa"/>
            <w:vAlign w:val="center"/>
          </w:tcPr>
          <w:p w14:paraId="6294E73E" w14:textId="77777777" w:rsidR="00385BF7" w:rsidRPr="005118CC" w:rsidRDefault="00385BF7" w:rsidP="00385BF7">
            <w:r w:rsidRPr="005118CC">
              <w:t>CR152</w:t>
            </w:r>
          </w:p>
        </w:tc>
      </w:tr>
      <w:tr w:rsidR="005118CC" w:rsidRPr="005118CC" w14:paraId="70622E7F" w14:textId="77777777" w:rsidTr="00EC4377">
        <w:trPr>
          <w:cantSplit/>
          <w:jc w:val="center"/>
        </w:trPr>
        <w:tc>
          <w:tcPr>
            <w:tcW w:w="988" w:type="dxa"/>
            <w:vAlign w:val="center"/>
          </w:tcPr>
          <w:p w14:paraId="6A06538D" w14:textId="77777777" w:rsidR="00385BF7" w:rsidRPr="005118CC" w:rsidRDefault="00385BF7" w:rsidP="0080322A">
            <w:pPr>
              <w:numPr>
                <w:ilvl w:val="0"/>
                <w:numId w:val="10"/>
              </w:numPr>
              <w:ind w:left="720"/>
              <w:contextualSpacing/>
            </w:pPr>
          </w:p>
        </w:tc>
        <w:tc>
          <w:tcPr>
            <w:tcW w:w="1701" w:type="dxa"/>
            <w:vAlign w:val="center"/>
          </w:tcPr>
          <w:p w14:paraId="0FC02B22" w14:textId="77777777" w:rsidR="00385BF7" w:rsidRPr="005118CC" w:rsidRDefault="00385BF7" w:rsidP="00385BF7">
            <w:r w:rsidRPr="005118CC">
              <w:t>CR1520021</w:t>
            </w:r>
          </w:p>
        </w:tc>
        <w:tc>
          <w:tcPr>
            <w:tcW w:w="4961" w:type="dxa"/>
            <w:vAlign w:val="center"/>
          </w:tcPr>
          <w:p w14:paraId="5A4361D6" w14:textId="77777777" w:rsidR="00385BF7" w:rsidRPr="005118CC" w:rsidRDefault="00385BF7" w:rsidP="00385BF7">
            <w:r w:rsidRPr="005118CC">
              <w:t xml:space="preserve">Розрахункова сума для формування резерву під очікувані кредитні збитки за наданим кредитом, розміщеними коштами </w:t>
            </w:r>
          </w:p>
        </w:tc>
        <w:tc>
          <w:tcPr>
            <w:tcW w:w="1984" w:type="dxa"/>
            <w:vAlign w:val="center"/>
          </w:tcPr>
          <w:p w14:paraId="660D2834" w14:textId="77777777" w:rsidR="00385BF7" w:rsidRPr="005118CC" w:rsidRDefault="00385BF7" w:rsidP="00385BF7">
            <w:r w:rsidRPr="005118CC">
              <w:t>T100</w:t>
            </w:r>
          </w:p>
        </w:tc>
        <w:tc>
          <w:tcPr>
            <w:tcW w:w="2268" w:type="dxa"/>
            <w:vAlign w:val="center"/>
          </w:tcPr>
          <w:p w14:paraId="21CC4E73" w14:textId="50C5BBA7"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35EA5969" w14:textId="77777777" w:rsidR="00385BF7" w:rsidRPr="005118CC" w:rsidRDefault="00385BF7" w:rsidP="00385BF7">
            <w:r w:rsidRPr="005118CC">
              <w:t>K020, Q003_1</w:t>
            </w:r>
          </w:p>
        </w:tc>
        <w:tc>
          <w:tcPr>
            <w:tcW w:w="1276" w:type="dxa"/>
            <w:vAlign w:val="center"/>
          </w:tcPr>
          <w:p w14:paraId="7A74DD7E" w14:textId="77777777" w:rsidR="00385BF7" w:rsidRPr="005118CC" w:rsidRDefault="00385BF7" w:rsidP="00385BF7">
            <w:r w:rsidRPr="005118CC">
              <w:t>CR152</w:t>
            </w:r>
          </w:p>
        </w:tc>
      </w:tr>
      <w:tr w:rsidR="005118CC" w:rsidRPr="005118CC" w14:paraId="2757BD9C" w14:textId="77777777" w:rsidTr="00EC4377">
        <w:trPr>
          <w:cantSplit/>
          <w:jc w:val="center"/>
        </w:trPr>
        <w:tc>
          <w:tcPr>
            <w:tcW w:w="988" w:type="dxa"/>
            <w:vAlign w:val="center"/>
          </w:tcPr>
          <w:p w14:paraId="019EA491" w14:textId="77777777" w:rsidR="00385BF7" w:rsidRPr="005118CC" w:rsidRDefault="00385BF7" w:rsidP="0080322A">
            <w:pPr>
              <w:numPr>
                <w:ilvl w:val="0"/>
                <w:numId w:val="10"/>
              </w:numPr>
              <w:ind w:left="720"/>
              <w:contextualSpacing/>
            </w:pPr>
          </w:p>
        </w:tc>
        <w:tc>
          <w:tcPr>
            <w:tcW w:w="1701" w:type="dxa"/>
            <w:vAlign w:val="center"/>
          </w:tcPr>
          <w:p w14:paraId="3E1C0DD7" w14:textId="77777777" w:rsidR="00385BF7" w:rsidRPr="005118CC" w:rsidRDefault="00385BF7" w:rsidP="00385BF7">
            <w:r w:rsidRPr="005118CC">
              <w:t>CR1520022</w:t>
            </w:r>
          </w:p>
        </w:tc>
        <w:tc>
          <w:tcPr>
            <w:tcW w:w="4961" w:type="dxa"/>
            <w:vAlign w:val="center"/>
          </w:tcPr>
          <w:p w14:paraId="554BCFAA" w14:textId="77777777" w:rsidR="00385BF7" w:rsidRPr="005118CC" w:rsidRDefault="00385BF7" w:rsidP="00385BF7">
            <w:r w:rsidRPr="005118CC">
              <w:t>Фактична сума сформованого резерву під очікувані кредитні збитки за наданим кредитом, розміщеними коштами</w:t>
            </w:r>
          </w:p>
        </w:tc>
        <w:tc>
          <w:tcPr>
            <w:tcW w:w="1984" w:type="dxa"/>
            <w:vAlign w:val="center"/>
          </w:tcPr>
          <w:p w14:paraId="586A9AE7" w14:textId="77777777" w:rsidR="00385BF7" w:rsidRPr="005118CC" w:rsidRDefault="00385BF7" w:rsidP="00385BF7">
            <w:r w:rsidRPr="005118CC">
              <w:t>T100</w:t>
            </w:r>
          </w:p>
        </w:tc>
        <w:tc>
          <w:tcPr>
            <w:tcW w:w="2268" w:type="dxa"/>
            <w:vAlign w:val="center"/>
          </w:tcPr>
          <w:p w14:paraId="0CC56A36" w14:textId="79C17735"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0C884860" w14:textId="77777777" w:rsidR="00385BF7" w:rsidRPr="005118CC" w:rsidRDefault="00385BF7" w:rsidP="00385BF7">
            <w:r w:rsidRPr="005118CC">
              <w:t>K020, Q003_1</w:t>
            </w:r>
          </w:p>
        </w:tc>
        <w:tc>
          <w:tcPr>
            <w:tcW w:w="1276" w:type="dxa"/>
            <w:vAlign w:val="center"/>
          </w:tcPr>
          <w:p w14:paraId="634D4B89" w14:textId="77777777" w:rsidR="00385BF7" w:rsidRPr="005118CC" w:rsidRDefault="00385BF7" w:rsidP="00385BF7">
            <w:r w:rsidRPr="005118CC">
              <w:t>CR152</w:t>
            </w:r>
          </w:p>
        </w:tc>
      </w:tr>
      <w:tr w:rsidR="005118CC" w:rsidRPr="005118CC" w14:paraId="0296CF33" w14:textId="77777777" w:rsidTr="00EC4377">
        <w:trPr>
          <w:cantSplit/>
          <w:jc w:val="center"/>
        </w:trPr>
        <w:tc>
          <w:tcPr>
            <w:tcW w:w="988" w:type="dxa"/>
            <w:vAlign w:val="center"/>
          </w:tcPr>
          <w:p w14:paraId="6C11C04B" w14:textId="77777777" w:rsidR="00385BF7" w:rsidRPr="005118CC" w:rsidRDefault="00385BF7" w:rsidP="0080322A">
            <w:pPr>
              <w:numPr>
                <w:ilvl w:val="0"/>
                <w:numId w:val="10"/>
              </w:numPr>
              <w:ind w:left="720"/>
              <w:contextualSpacing/>
            </w:pPr>
          </w:p>
        </w:tc>
        <w:tc>
          <w:tcPr>
            <w:tcW w:w="1701" w:type="dxa"/>
            <w:vAlign w:val="center"/>
          </w:tcPr>
          <w:p w14:paraId="000AE70D" w14:textId="77777777" w:rsidR="00385BF7" w:rsidRPr="005118CC" w:rsidRDefault="00385BF7" w:rsidP="00385BF7">
            <w:r w:rsidRPr="005118CC">
              <w:t>CR1520023</w:t>
            </w:r>
          </w:p>
        </w:tc>
        <w:tc>
          <w:tcPr>
            <w:tcW w:w="4961" w:type="dxa"/>
            <w:vAlign w:val="center"/>
          </w:tcPr>
          <w:p w14:paraId="3D4E7D1E" w14:textId="77777777" w:rsidR="00385BF7" w:rsidRPr="005118CC" w:rsidRDefault="00385BF7" w:rsidP="00385BF7">
            <w:r w:rsidRPr="005118CC">
              <w:t>Коефіцієнт покриття боргу заставою</w:t>
            </w:r>
          </w:p>
        </w:tc>
        <w:tc>
          <w:tcPr>
            <w:tcW w:w="1984" w:type="dxa"/>
            <w:vAlign w:val="center"/>
          </w:tcPr>
          <w:p w14:paraId="0722C5DD" w14:textId="77777777" w:rsidR="00385BF7" w:rsidRPr="005118CC" w:rsidRDefault="00385BF7" w:rsidP="00385BF7">
            <w:r w:rsidRPr="005118CC">
              <w:t>T100</w:t>
            </w:r>
          </w:p>
        </w:tc>
        <w:tc>
          <w:tcPr>
            <w:tcW w:w="2268" w:type="dxa"/>
            <w:vAlign w:val="center"/>
          </w:tcPr>
          <w:p w14:paraId="5C0D67DB" w14:textId="75EA47CF"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09561BB9" w14:textId="77777777" w:rsidR="00385BF7" w:rsidRPr="005118CC" w:rsidRDefault="00385BF7" w:rsidP="00385BF7">
            <w:r w:rsidRPr="005118CC">
              <w:t>K020, Q003_1</w:t>
            </w:r>
          </w:p>
        </w:tc>
        <w:tc>
          <w:tcPr>
            <w:tcW w:w="1276" w:type="dxa"/>
            <w:vAlign w:val="center"/>
          </w:tcPr>
          <w:p w14:paraId="47722F8B" w14:textId="77777777" w:rsidR="00385BF7" w:rsidRPr="005118CC" w:rsidRDefault="00385BF7" w:rsidP="00385BF7">
            <w:r w:rsidRPr="005118CC">
              <w:t>CR152</w:t>
            </w:r>
          </w:p>
        </w:tc>
      </w:tr>
      <w:tr w:rsidR="005118CC" w:rsidRPr="005118CC" w14:paraId="190B7B4C" w14:textId="77777777" w:rsidTr="00EC4377">
        <w:trPr>
          <w:cantSplit/>
          <w:jc w:val="center"/>
        </w:trPr>
        <w:tc>
          <w:tcPr>
            <w:tcW w:w="988" w:type="dxa"/>
            <w:vAlign w:val="center"/>
          </w:tcPr>
          <w:p w14:paraId="6E9799FC" w14:textId="77777777" w:rsidR="00385BF7" w:rsidRPr="005118CC" w:rsidRDefault="00385BF7" w:rsidP="0080322A">
            <w:pPr>
              <w:numPr>
                <w:ilvl w:val="0"/>
                <w:numId w:val="10"/>
              </w:numPr>
              <w:ind w:left="720"/>
              <w:contextualSpacing/>
            </w:pPr>
          </w:p>
        </w:tc>
        <w:tc>
          <w:tcPr>
            <w:tcW w:w="1701" w:type="dxa"/>
            <w:vAlign w:val="center"/>
          </w:tcPr>
          <w:p w14:paraId="48FB5D2C" w14:textId="77777777" w:rsidR="00385BF7" w:rsidRPr="005118CC" w:rsidRDefault="00385BF7" w:rsidP="00385BF7">
            <w:r w:rsidRPr="005118CC">
              <w:t>CR1520024</w:t>
            </w:r>
          </w:p>
        </w:tc>
        <w:tc>
          <w:tcPr>
            <w:tcW w:w="4961" w:type="dxa"/>
            <w:vAlign w:val="center"/>
          </w:tcPr>
          <w:p w14:paraId="6E323EDE" w14:textId="77777777" w:rsidR="00385BF7" w:rsidRPr="005118CC" w:rsidRDefault="00385BF7" w:rsidP="00385BF7">
            <w:r w:rsidRPr="005118CC">
              <w:t>Зобов’язання за кредитною лінією</w:t>
            </w:r>
          </w:p>
        </w:tc>
        <w:tc>
          <w:tcPr>
            <w:tcW w:w="1984" w:type="dxa"/>
            <w:vAlign w:val="center"/>
          </w:tcPr>
          <w:p w14:paraId="18A2BB58" w14:textId="77777777" w:rsidR="00385BF7" w:rsidRPr="005118CC" w:rsidRDefault="00385BF7" w:rsidP="00385BF7">
            <w:r w:rsidRPr="005118CC">
              <w:t>T100</w:t>
            </w:r>
          </w:p>
        </w:tc>
        <w:tc>
          <w:tcPr>
            <w:tcW w:w="2268" w:type="dxa"/>
            <w:vAlign w:val="center"/>
          </w:tcPr>
          <w:p w14:paraId="35F9D9A3" w14:textId="070B995A"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4D1F24AC" w14:textId="77777777" w:rsidR="00385BF7" w:rsidRPr="005118CC" w:rsidRDefault="00385BF7" w:rsidP="00385BF7">
            <w:r w:rsidRPr="005118CC">
              <w:t>K020, Q003_1</w:t>
            </w:r>
          </w:p>
        </w:tc>
        <w:tc>
          <w:tcPr>
            <w:tcW w:w="1276" w:type="dxa"/>
            <w:vAlign w:val="center"/>
          </w:tcPr>
          <w:p w14:paraId="3ECEA7E3" w14:textId="77777777" w:rsidR="00385BF7" w:rsidRPr="005118CC" w:rsidRDefault="00385BF7" w:rsidP="00385BF7">
            <w:r w:rsidRPr="005118CC">
              <w:t>CR152</w:t>
            </w:r>
          </w:p>
        </w:tc>
      </w:tr>
      <w:tr w:rsidR="005118CC" w:rsidRPr="005118CC" w14:paraId="5530D0D3" w14:textId="77777777" w:rsidTr="00EC4377">
        <w:trPr>
          <w:cantSplit/>
          <w:jc w:val="center"/>
        </w:trPr>
        <w:tc>
          <w:tcPr>
            <w:tcW w:w="988" w:type="dxa"/>
            <w:vAlign w:val="center"/>
          </w:tcPr>
          <w:p w14:paraId="6885BF31" w14:textId="77777777" w:rsidR="00385BF7" w:rsidRPr="005118CC" w:rsidRDefault="00385BF7" w:rsidP="0080322A">
            <w:pPr>
              <w:numPr>
                <w:ilvl w:val="0"/>
                <w:numId w:val="10"/>
              </w:numPr>
              <w:ind w:left="720"/>
              <w:contextualSpacing/>
            </w:pPr>
          </w:p>
        </w:tc>
        <w:tc>
          <w:tcPr>
            <w:tcW w:w="1701" w:type="dxa"/>
            <w:vAlign w:val="center"/>
          </w:tcPr>
          <w:p w14:paraId="6E04978F" w14:textId="77777777" w:rsidR="00385BF7" w:rsidRPr="005118CC" w:rsidRDefault="00385BF7" w:rsidP="00385BF7">
            <w:r w:rsidRPr="005118CC">
              <w:t>CR1520025</w:t>
            </w:r>
          </w:p>
        </w:tc>
        <w:tc>
          <w:tcPr>
            <w:tcW w:w="4961" w:type="dxa"/>
            <w:vAlign w:val="center"/>
          </w:tcPr>
          <w:p w14:paraId="41374435" w14:textId="77777777" w:rsidR="00385BF7" w:rsidRPr="005118CC" w:rsidRDefault="00385BF7" w:rsidP="00385BF7">
            <w:r w:rsidRPr="005118CC">
              <w:t>Платежі звітного періоду за супровідні послуги за наданим кредитом/кредитною лінією</w:t>
            </w:r>
          </w:p>
        </w:tc>
        <w:tc>
          <w:tcPr>
            <w:tcW w:w="1984" w:type="dxa"/>
            <w:vAlign w:val="center"/>
          </w:tcPr>
          <w:p w14:paraId="00407774" w14:textId="77777777" w:rsidR="00385BF7" w:rsidRPr="005118CC" w:rsidRDefault="00385BF7" w:rsidP="00385BF7">
            <w:r w:rsidRPr="005118CC">
              <w:t>T100</w:t>
            </w:r>
          </w:p>
        </w:tc>
        <w:tc>
          <w:tcPr>
            <w:tcW w:w="2268" w:type="dxa"/>
            <w:vAlign w:val="center"/>
          </w:tcPr>
          <w:p w14:paraId="44335A95" w14:textId="33C42DC5"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0126DDE0" w14:textId="77777777" w:rsidR="00385BF7" w:rsidRPr="005118CC" w:rsidRDefault="00385BF7" w:rsidP="00385BF7">
            <w:r w:rsidRPr="005118CC">
              <w:t>K020, Q003_1</w:t>
            </w:r>
          </w:p>
        </w:tc>
        <w:tc>
          <w:tcPr>
            <w:tcW w:w="1276" w:type="dxa"/>
            <w:vAlign w:val="center"/>
          </w:tcPr>
          <w:p w14:paraId="4B1A90C6" w14:textId="77777777" w:rsidR="00385BF7" w:rsidRPr="005118CC" w:rsidRDefault="00385BF7" w:rsidP="00385BF7">
            <w:r w:rsidRPr="005118CC">
              <w:t>CR152</w:t>
            </w:r>
          </w:p>
        </w:tc>
      </w:tr>
      <w:tr w:rsidR="005118CC" w:rsidRPr="005118CC" w14:paraId="770787E5" w14:textId="77777777" w:rsidTr="00EC4377">
        <w:trPr>
          <w:cantSplit/>
          <w:jc w:val="center"/>
        </w:trPr>
        <w:tc>
          <w:tcPr>
            <w:tcW w:w="988" w:type="dxa"/>
            <w:vAlign w:val="center"/>
          </w:tcPr>
          <w:p w14:paraId="4CC80C3D" w14:textId="77777777" w:rsidR="00385BF7" w:rsidRPr="005118CC" w:rsidRDefault="00385BF7" w:rsidP="0080322A">
            <w:pPr>
              <w:numPr>
                <w:ilvl w:val="0"/>
                <w:numId w:val="10"/>
              </w:numPr>
              <w:ind w:left="720"/>
              <w:contextualSpacing/>
            </w:pPr>
          </w:p>
        </w:tc>
        <w:tc>
          <w:tcPr>
            <w:tcW w:w="1701" w:type="dxa"/>
            <w:vAlign w:val="center"/>
          </w:tcPr>
          <w:p w14:paraId="318A54FB" w14:textId="77777777" w:rsidR="00385BF7" w:rsidRPr="005118CC" w:rsidRDefault="00385BF7" w:rsidP="00385BF7">
            <w:r w:rsidRPr="005118CC">
              <w:t>CR1520026</w:t>
            </w:r>
          </w:p>
        </w:tc>
        <w:tc>
          <w:tcPr>
            <w:tcW w:w="4961" w:type="dxa"/>
            <w:vAlign w:val="center"/>
          </w:tcPr>
          <w:p w14:paraId="22EAEC57" w14:textId="77777777" w:rsidR="00385BF7" w:rsidRPr="005118CC" w:rsidRDefault="00385BF7" w:rsidP="00385BF7">
            <w:r w:rsidRPr="005118CC">
              <w:t xml:space="preserve">Забезпечення за наданим кредитом </w:t>
            </w:r>
          </w:p>
        </w:tc>
        <w:tc>
          <w:tcPr>
            <w:tcW w:w="1984" w:type="dxa"/>
            <w:vAlign w:val="center"/>
          </w:tcPr>
          <w:p w14:paraId="29798033" w14:textId="77777777" w:rsidR="00385BF7" w:rsidRPr="005118CC" w:rsidRDefault="00385BF7" w:rsidP="00385BF7">
            <w:r w:rsidRPr="005118CC">
              <w:t>T100</w:t>
            </w:r>
          </w:p>
        </w:tc>
        <w:tc>
          <w:tcPr>
            <w:tcW w:w="2268" w:type="dxa"/>
            <w:vAlign w:val="center"/>
          </w:tcPr>
          <w:p w14:paraId="35380004" w14:textId="2C5650D6"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40656AFA" w14:textId="77777777" w:rsidR="00385BF7" w:rsidRPr="005118CC" w:rsidRDefault="00385BF7" w:rsidP="00385BF7">
            <w:r w:rsidRPr="005118CC">
              <w:t>K020, Q003_1</w:t>
            </w:r>
          </w:p>
        </w:tc>
        <w:tc>
          <w:tcPr>
            <w:tcW w:w="1276" w:type="dxa"/>
            <w:vAlign w:val="center"/>
          </w:tcPr>
          <w:p w14:paraId="0DC5C447" w14:textId="77777777" w:rsidR="00385BF7" w:rsidRPr="005118CC" w:rsidRDefault="00385BF7" w:rsidP="00385BF7">
            <w:r w:rsidRPr="005118CC">
              <w:t>CR152</w:t>
            </w:r>
          </w:p>
        </w:tc>
      </w:tr>
      <w:tr w:rsidR="005118CC" w:rsidRPr="005118CC" w14:paraId="6874F0B7" w14:textId="77777777" w:rsidTr="00EC4377">
        <w:trPr>
          <w:cantSplit/>
          <w:jc w:val="center"/>
        </w:trPr>
        <w:tc>
          <w:tcPr>
            <w:tcW w:w="988" w:type="dxa"/>
            <w:vAlign w:val="center"/>
          </w:tcPr>
          <w:p w14:paraId="76F54D8E" w14:textId="77777777" w:rsidR="00385BF7" w:rsidRPr="005118CC" w:rsidRDefault="00385BF7" w:rsidP="0080322A">
            <w:pPr>
              <w:numPr>
                <w:ilvl w:val="0"/>
                <w:numId w:val="10"/>
              </w:numPr>
              <w:ind w:left="720"/>
              <w:contextualSpacing/>
            </w:pPr>
          </w:p>
        </w:tc>
        <w:tc>
          <w:tcPr>
            <w:tcW w:w="1701" w:type="dxa"/>
            <w:vAlign w:val="center"/>
          </w:tcPr>
          <w:p w14:paraId="3BAD3A0C" w14:textId="77777777" w:rsidR="00385BF7" w:rsidRPr="005118CC" w:rsidRDefault="00385BF7" w:rsidP="00385BF7">
            <w:r w:rsidRPr="005118CC">
              <w:t>CR1520027</w:t>
            </w:r>
          </w:p>
        </w:tc>
        <w:tc>
          <w:tcPr>
            <w:tcW w:w="4961" w:type="dxa"/>
            <w:vAlign w:val="center"/>
          </w:tcPr>
          <w:p w14:paraId="7F98A2C4" w14:textId="77777777" w:rsidR="00385BF7" w:rsidRPr="005118CC" w:rsidRDefault="00385BF7" w:rsidP="00385BF7">
            <w:r w:rsidRPr="005118CC">
              <w:t xml:space="preserve">Номінальна вартість придбаних облігацій </w:t>
            </w:r>
          </w:p>
        </w:tc>
        <w:tc>
          <w:tcPr>
            <w:tcW w:w="1984" w:type="dxa"/>
            <w:vAlign w:val="center"/>
          </w:tcPr>
          <w:p w14:paraId="1DA93330" w14:textId="77777777" w:rsidR="00385BF7" w:rsidRPr="005118CC" w:rsidRDefault="00385BF7" w:rsidP="00385BF7">
            <w:r w:rsidRPr="005118CC">
              <w:t>T100</w:t>
            </w:r>
          </w:p>
        </w:tc>
        <w:tc>
          <w:tcPr>
            <w:tcW w:w="2268" w:type="dxa"/>
            <w:vAlign w:val="center"/>
          </w:tcPr>
          <w:p w14:paraId="7F1D872F" w14:textId="7AC9B030"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2AD8129B" w14:textId="77777777" w:rsidR="00385BF7" w:rsidRPr="005118CC" w:rsidRDefault="00385BF7" w:rsidP="00385BF7">
            <w:r w:rsidRPr="005118CC">
              <w:t>K020, Q003_1</w:t>
            </w:r>
          </w:p>
        </w:tc>
        <w:tc>
          <w:tcPr>
            <w:tcW w:w="1276" w:type="dxa"/>
            <w:vAlign w:val="center"/>
          </w:tcPr>
          <w:p w14:paraId="3E4E99F4" w14:textId="77777777" w:rsidR="00385BF7" w:rsidRPr="005118CC" w:rsidRDefault="00385BF7" w:rsidP="00385BF7">
            <w:r w:rsidRPr="005118CC">
              <w:t>CR152</w:t>
            </w:r>
          </w:p>
        </w:tc>
      </w:tr>
      <w:tr w:rsidR="005118CC" w:rsidRPr="005118CC" w14:paraId="4E7562AF" w14:textId="77777777" w:rsidTr="00EC4377">
        <w:trPr>
          <w:cantSplit/>
          <w:jc w:val="center"/>
        </w:trPr>
        <w:tc>
          <w:tcPr>
            <w:tcW w:w="988" w:type="dxa"/>
            <w:vAlign w:val="center"/>
          </w:tcPr>
          <w:p w14:paraId="69439CD5" w14:textId="77777777" w:rsidR="00385BF7" w:rsidRPr="005118CC" w:rsidRDefault="00385BF7" w:rsidP="0080322A">
            <w:pPr>
              <w:numPr>
                <w:ilvl w:val="0"/>
                <w:numId w:val="10"/>
              </w:numPr>
              <w:ind w:left="720"/>
              <w:contextualSpacing/>
            </w:pPr>
          </w:p>
        </w:tc>
        <w:tc>
          <w:tcPr>
            <w:tcW w:w="1701" w:type="dxa"/>
            <w:vAlign w:val="center"/>
          </w:tcPr>
          <w:p w14:paraId="61E476FC" w14:textId="77777777" w:rsidR="00385BF7" w:rsidRPr="005118CC" w:rsidRDefault="00385BF7" w:rsidP="00385BF7">
            <w:r w:rsidRPr="005118CC">
              <w:t>CR1520028</w:t>
            </w:r>
          </w:p>
        </w:tc>
        <w:tc>
          <w:tcPr>
            <w:tcW w:w="4961" w:type="dxa"/>
            <w:vAlign w:val="center"/>
          </w:tcPr>
          <w:p w14:paraId="14B5990F" w14:textId="77777777" w:rsidR="00385BF7" w:rsidRPr="005118CC" w:rsidRDefault="00385BF7" w:rsidP="00385BF7">
            <w:r w:rsidRPr="005118CC">
              <w:t xml:space="preserve">Кількість придбаних облігацій </w:t>
            </w:r>
          </w:p>
        </w:tc>
        <w:tc>
          <w:tcPr>
            <w:tcW w:w="1984" w:type="dxa"/>
            <w:vAlign w:val="center"/>
          </w:tcPr>
          <w:p w14:paraId="15BDA36D" w14:textId="77777777" w:rsidR="00385BF7" w:rsidRPr="005118CC" w:rsidRDefault="00385BF7" w:rsidP="00385BF7">
            <w:r w:rsidRPr="005118CC">
              <w:t>T100</w:t>
            </w:r>
          </w:p>
        </w:tc>
        <w:tc>
          <w:tcPr>
            <w:tcW w:w="2268" w:type="dxa"/>
            <w:vAlign w:val="center"/>
          </w:tcPr>
          <w:p w14:paraId="2733514F" w14:textId="0E0B8467"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76C30CD4" w14:textId="77777777" w:rsidR="00385BF7" w:rsidRPr="005118CC" w:rsidRDefault="00385BF7" w:rsidP="00385BF7">
            <w:r w:rsidRPr="005118CC">
              <w:t>K020, Q003_1</w:t>
            </w:r>
          </w:p>
        </w:tc>
        <w:tc>
          <w:tcPr>
            <w:tcW w:w="1276" w:type="dxa"/>
            <w:vAlign w:val="center"/>
          </w:tcPr>
          <w:p w14:paraId="33D005A5" w14:textId="77777777" w:rsidR="00385BF7" w:rsidRPr="005118CC" w:rsidRDefault="00385BF7" w:rsidP="00385BF7">
            <w:r w:rsidRPr="005118CC">
              <w:t>CR152</w:t>
            </w:r>
          </w:p>
        </w:tc>
      </w:tr>
      <w:tr w:rsidR="005118CC" w:rsidRPr="005118CC" w14:paraId="46D397CC" w14:textId="77777777" w:rsidTr="00EC4377">
        <w:trPr>
          <w:cantSplit/>
          <w:jc w:val="center"/>
        </w:trPr>
        <w:tc>
          <w:tcPr>
            <w:tcW w:w="988" w:type="dxa"/>
            <w:vAlign w:val="center"/>
          </w:tcPr>
          <w:p w14:paraId="0857A1F4" w14:textId="77777777" w:rsidR="00385BF7" w:rsidRPr="005118CC" w:rsidRDefault="00385BF7" w:rsidP="0080322A">
            <w:pPr>
              <w:numPr>
                <w:ilvl w:val="0"/>
                <w:numId w:val="10"/>
              </w:numPr>
              <w:ind w:left="720"/>
              <w:contextualSpacing/>
            </w:pPr>
          </w:p>
        </w:tc>
        <w:tc>
          <w:tcPr>
            <w:tcW w:w="1701" w:type="dxa"/>
            <w:vAlign w:val="center"/>
          </w:tcPr>
          <w:p w14:paraId="24ECC0F8" w14:textId="77777777" w:rsidR="00385BF7" w:rsidRPr="005118CC" w:rsidRDefault="00385BF7" w:rsidP="00385BF7">
            <w:r w:rsidRPr="005118CC">
              <w:t>CR1520029</w:t>
            </w:r>
          </w:p>
        </w:tc>
        <w:tc>
          <w:tcPr>
            <w:tcW w:w="4961" w:type="dxa"/>
            <w:vAlign w:val="center"/>
          </w:tcPr>
          <w:p w14:paraId="29B3ADD5" w14:textId="77777777" w:rsidR="00385BF7" w:rsidRPr="005118CC" w:rsidRDefault="00385BF7" w:rsidP="00385BF7">
            <w:r w:rsidRPr="005118CC">
              <w:t xml:space="preserve">Кількість реалізованих/сплачених облігацій </w:t>
            </w:r>
          </w:p>
        </w:tc>
        <w:tc>
          <w:tcPr>
            <w:tcW w:w="1984" w:type="dxa"/>
            <w:vAlign w:val="center"/>
          </w:tcPr>
          <w:p w14:paraId="6D207FA5" w14:textId="77777777" w:rsidR="00385BF7" w:rsidRPr="005118CC" w:rsidRDefault="00385BF7" w:rsidP="00385BF7">
            <w:r w:rsidRPr="005118CC">
              <w:t>T100</w:t>
            </w:r>
          </w:p>
        </w:tc>
        <w:tc>
          <w:tcPr>
            <w:tcW w:w="2268" w:type="dxa"/>
            <w:vAlign w:val="center"/>
          </w:tcPr>
          <w:p w14:paraId="12CDD0C9" w14:textId="5872697E" w:rsidR="00385BF7" w:rsidRPr="005118CC" w:rsidRDefault="00385BF7" w:rsidP="00385BF7">
            <w:r w:rsidRPr="005118CC">
              <w:t>D140,</w:t>
            </w:r>
            <w:r w:rsidR="00BC1C2C" w:rsidRPr="005118CC">
              <w:rPr>
                <w:lang w:val="en-US"/>
              </w:rPr>
              <w:t xml:space="preserve"> </w:t>
            </w:r>
            <w:r w:rsidRPr="005118CC">
              <w:t>K021, S031</w:t>
            </w:r>
          </w:p>
        </w:tc>
        <w:tc>
          <w:tcPr>
            <w:tcW w:w="1985" w:type="dxa"/>
            <w:vAlign w:val="center"/>
          </w:tcPr>
          <w:p w14:paraId="7CCF5B99" w14:textId="77777777" w:rsidR="00385BF7" w:rsidRPr="005118CC" w:rsidRDefault="00385BF7" w:rsidP="00385BF7">
            <w:r w:rsidRPr="005118CC">
              <w:t>K020, Q003_1</w:t>
            </w:r>
          </w:p>
        </w:tc>
        <w:tc>
          <w:tcPr>
            <w:tcW w:w="1276" w:type="dxa"/>
            <w:vAlign w:val="center"/>
          </w:tcPr>
          <w:p w14:paraId="39F9FFB5" w14:textId="77777777" w:rsidR="00385BF7" w:rsidRPr="005118CC" w:rsidRDefault="00385BF7" w:rsidP="00385BF7">
            <w:r w:rsidRPr="005118CC">
              <w:t>CR152</w:t>
            </w:r>
          </w:p>
        </w:tc>
      </w:tr>
      <w:tr w:rsidR="005118CC" w:rsidRPr="005118CC" w14:paraId="46DF0CF5" w14:textId="77777777" w:rsidTr="00EC4377">
        <w:trPr>
          <w:cantSplit/>
          <w:jc w:val="center"/>
        </w:trPr>
        <w:tc>
          <w:tcPr>
            <w:tcW w:w="988" w:type="dxa"/>
            <w:vAlign w:val="center"/>
          </w:tcPr>
          <w:p w14:paraId="3E734D2B" w14:textId="77777777" w:rsidR="00385BF7" w:rsidRPr="005118CC" w:rsidRDefault="00385BF7" w:rsidP="0080322A">
            <w:pPr>
              <w:numPr>
                <w:ilvl w:val="0"/>
                <w:numId w:val="10"/>
              </w:numPr>
              <w:ind w:left="720"/>
              <w:contextualSpacing/>
            </w:pPr>
          </w:p>
        </w:tc>
        <w:tc>
          <w:tcPr>
            <w:tcW w:w="1701" w:type="dxa"/>
            <w:vAlign w:val="center"/>
          </w:tcPr>
          <w:p w14:paraId="68643F37" w14:textId="77777777" w:rsidR="00385BF7" w:rsidRPr="005118CC" w:rsidRDefault="00385BF7" w:rsidP="00385BF7">
            <w:r w:rsidRPr="005118CC">
              <w:t>CR1610001</w:t>
            </w:r>
          </w:p>
        </w:tc>
        <w:tc>
          <w:tcPr>
            <w:tcW w:w="4961" w:type="dxa"/>
            <w:vAlign w:val="center"/>
          </w:tcPr>
          <w:p w14:paraId="68D9FD97" w14:textId="77777777" w:rsidR="00385BF7" w:rsidRPr="005118CC" w:rsidRDefault="00385BF7" w:rsidP="00385BF7">
            <w:r w:rsidRPr="005118CC">
              <w:t>Інформація про договір про залучення внеску (вкладу) члена кредитної спілки на депозитний рахунок</w:t>
            </w:r>
          </w:p>
        </w:tc>
        <w:tc>
          <w:tcPr>
            <w:tcW w:w="1984" w:type="dxa"/>
            <w:vAlign w:val="center"/>
          </w:tcPr>
          <w:p w14:paraId="0DE2772E" w14:textId="3B7A7574" w:rsidR="00385BF7" w:rsidRPr="005118CC" w:rsidRDefault="008B507F" w:rsidP="00385BF7">
            <w:r w:rsidRPr="005118CC">
              <w:t>Немає</w:t>
            </w:r>
          </w:p>
        </w:tc>
        <w:tc>
          <w:tcPr>
            <w:tcW w:w="2268" w:type="dxa"/>
            <w:vAlign w:val="center"/>
          </w:tcPr>
          <w:p w14:paraId="4402D3B6" w14:textId="77777777" w:rsidR="00385BF7" w:rsidRPr="005118CC" w:rsidRDefault="00385BF7" w:rsidP="00385BF7">
            <w:r w:rsidRPr="005118CC">
              <w:t>D130, F054, K021, K060, H062, S188</w:t>
            </w:r>
          </w:p>
        </w:tc>
        <w:tc>
          <w:tcPr>
            <w:tcW w:w="1985" w:type="dxa"/>
            <w:vAlign w:val="center"/>
          </w:tcPr>
          <w:p w14:paraId="3B80C934" w14:textId="77777777" w:rsidR="00385BF7" w:rsidRPr="005118CC" w:rsidRDefault="00385BF7" w:rsidP="00385BF7">
            <w:r w:rsidRPr="005118CC">
              <w:t>K020, Q001, Q003, Q003_1, Q007_2, Q007_5, Q007_6, Q007_7, Q107</w:t>
            </w:r>
          </w:p>
        </w:tc>
        <w:tc>
          <w:tcPr>
            <w:tcW w:w="1276" w:type="dxa"/>
            <w:vAlign w:val="center"/>
          </w:tcPr>
          <w:p w14:paraId="56B3B2CB" w14:textId="77777777" w:rsidR="00385BF7" w:rsidRPr="005118CC" w:rsidRDefault="00385BF7" w:rsidP="00385BF7">
            <w:r w:rsidRPr="005118CC">
              <w:t>CR161</w:t>
            </w:r>
          </w:p>
        </w:tc>
      </w:tr>
      <w:tr w:rsidR="005118CC" w:rsidRPr="005118CC" w14:paraId="2632256B" w14:textId="77777777" w:rsidTr="00EC4377">
        <w:trPr>
          <w:cantSplit/>
          <w:jc w:val="center"/>
        </w:trPr>
        <w:tc>
          <w:tcPr>
            <w:tcW w:w="988" w:type="dxa"/>
            <w:vAlign w:val="center"/>
          </w:tcPr>
          <w:p w14:paraId="7600EC77" w14:textId="77777777" w:rsidR="00385BF7" w:rsidRPr="005118CC" w:rsidRDefault="00385BF7" w:rsidP="0080322A">
            <w:pPr>
              <w:numPr>
                <w:ilvl w:val="0"/>
                <w:numId w:val="10"/>
              </w:numPr>
              <w:ind w:left="720"/>
              <w:contextualSpacing/>
            </w:pPr>
          </w:p>
        </w:tc>
        <w:tc>
          <w:tcPr>
            <w:tcW w:w="1701" w:type="dxa"/>
            <w:vAlign w:val="center"/>
          </w:tcPr>
          <w:p w14:paraId="1C7C8CCA" w14:textId="77777777" w:rsidR="00385BF7" w:rsidRPr="005118CC" w:rsidRDefault="00385BF7" w:rsidP="00385BF7">
            <w:r w:rsidRPr="005118CC">
              <w:t>CR1620001</w:t>
            </w:r>
          </w:p>
        </w:tc>
        <w:tc>
          <w:tcPr>
            <w:tcW w:w="4961" w:type="dxa"/>
            <w:vAlign w:val="center"/>
          </w:tcPr>
          <w:p w14:paraId="7131E916" w14:textId="77777777" w:rsidR="00385BF7" w:rsidRPr="005118CC" w:rsidRDefault="00385BF7" w:rsidP="00385BF7">
            <w:r w:rsidRPr="005118CC">
              <w:t>Залучений внесок (вклад) члена кредитної спілки на депозитний рахунок згідно з договором</w:t>
            </w:r>
          </w:p>
        </w:tc>
        <w:tc>
          <w:tcPr>
            <w:tcW w:w="1984" w:type="dxa"/>
            <w:vAlign w:val="center"/>
          </w:tcPr>
          <w:p w14:paraId="22C7EAAE" w14:textId="77777777" w:rsidR="00385BF7" w:rsidRPr="005118CC" w:rsidRDefault="00385BF7" w:rsidP="00385BF7">
            <w:r w:rsidRPr="005118CC">
              <w:t>T100</w:t>
            </w:r>
          </w:p>
        </w:tc>
        <w:tc>
          <w:tcPr>
            <w:tcW w:w="2268" w:type="dxa"/>
            <w:vAlign w:val="center"/>
          </w:tcPr>
          <w:p w14:paraId="6A82C816" w14:textId="77777777" w:rsidR="00385BF7" w:rsidRPr="005118CC" w:rsidRDefault="00385BF7" w:rsidP="00385BF7">
            <w:r w:rsidRPr="005118CC">
              <w:t>K021</w:t>
            </w:r>
          </w:p>
        </w:tc>
        <w:tc>
          <w:tcPr>
            <w:tcW w:w="1985" w:type="dxa"/>
            <w:vAlign w:val="center"/>
          </w:tcPr>
          <w:p w14:paraId="3642DAA5" w14:textId="77777777" w:rsidR="00385BF7" w:rsidRPr="005118CC" w:rsidRDefault="00385BF7" w:rsidP="00385BF7">
            <w:r w:rsidRPr="005118CC">
              <w:t xml:space="preserve">K020, Q003_1 </w:t>
            </w:r>
          </w:p>
        </w:tc>
        <w:tc>
          <w:tcPr>
            <w:tcW w:w="1276" w:type="dxa"/>
            <w:vAlign w:val="center"/>
          </w:tcPr>
          <w:p w14:paraId="3DCABFF0" w14:textId="77777777" w:rsidR="00385BF7" w:rsidRPr="005118CC" w:rsidRDefault="00385BF7" w:rsidP="00385BF7">
            <w:r w:rsidRPr="005118CC">
              <w:t>CR162</w:t>
            </w:r>
          </w:p>
        </w:tc>
      </w:tr>
      <w:tr w:rsidR="005118CC" w:rsidRPr="005118CC" w14:paraId="6035CE37" w14:textId="77777777" w:rsidTr="00EC4377">
        <w:trPr>
          <w:cantSplit/>
          <w:jc w:val="center"/>
        </w:trPr>
        <w:tc>
          <w:tcPr>
            <w:tcW w:w="988" w:type="dxa"/>
            <w:vAlign w:val="center"/>
          </w:tcPr>
          <w:p w14:paraId="6CD23B6E" w14:textId="77777777" w:rsidR="00385BF7" w:rsidRPr="005118CC" w:rsidRDefault="00385BF7" w:rsidP="0080322A">
            <w:pPr>
              <w:numPr>
                <w:ilvl w:val="0"/>
                <w:numId w:val="10"/>
              </w:numPr>
              <w:ind w:left="720"/>
              <w:contextualSpacing/>
            </w:pPr>
          </w:p>
        </w:tc>
        <w:tc>
          <w:tcPr>
            <w:tcW w:w="1701" w:type="dxa"/>
            <w:vAlign w:val="center"/>
          </w:tcPr>
          <w:p w14:paraId="583EE8B1" w14:textId="77777777" w:rsidR="00385BF7" w:rsidRPr="005118CC" w:rsidRDefault="00385BF7" w:rsidP="00385BF7">
            <w:r w:rsidRPr="005118CC">
              <w:t>CR1620002</w:t>
            </w:r>
          </w:p>
        </w:tc>
        <w:tc>
          <w:tcPr>
            <w:tcW w:w="4961" w:type="dxa"/>
            <w:vAlign w:val="center"/>
          </w:tcPr>
          <w:p w14:paraId="0071A05A" w14:textId="7C0405D4" w:rsidR="00385BF7" w:rsidRPr="005118CC" w:rsidRDefault="00385BF7" w:rsidP="000C6F6F">
            <w:r w:rsidRPr="005118CC">
              <w:t>Відсоткова ставка за залученим внеском (вкладом) члена кредитної спілки на депозитний рахунок на дату його уклад</w:t>
            </w:r>
            <w:r w:rsidR="000C6F6F">
              <w:t>е</w:t>
            </w:r>
            <w:r w:rsidRPr="005118CC">
              <w:t>ння</w:t>
            </w:r>
          </w:p>
        </w:tc>
        <w:tc>
          <w:tcPr>
            <w:tcW w:w="1984" w:type="dxa"/>
            <w:vAlign w:val="center"/>
          </w:tcPr>
          <w:p w14:paraId="22214C34" w14:textId="77777777" w:rsidR="00385BF7" w:rsidRPr="005118CC" w:rsidRDefault="00385BF7" w:rsidP="00385BF7">
            <w:r w:rsidRPr="005118CC">
              <w:t>T100</w:t>
            </w:r>
          </w:p>
        </w:tc>
        <w:tc>
          <w:tcPr>
            <w:tcW w:w="2268" w:type="dxa"/>
            <w:vAlign w:val="center"/>
          </w:tcPr>
          <w:p w14:paraId="72752082" w14:textId="77777777" w:rsidR="00385BF7" w:rsidRPr="005118CC" w:rsidRDefault="00385BF7" w:rsidP="00385BF7">
            <w:r w:rsidRPr="005118CC">
              <w:t>K021</w:t>
            </w:r>
          </w:p>
        </w:tc>
        <w:tc>
          <w:tcPr>
            <w:tcW w:w="1985" w:type="dxa"/>
            <w:vAlign w:val="center"/>
          </w:tcPr>
          <w:p w14:paraId="126D1AB8" w14:textId="77777777" w:rsidR="00385BF7" w:rsidRPr="005118CC" w:rsidRDefault="00385BF7" w:rsidP="00385BF7">
            <w:r w:rsidRPr="005118CC">
              <w:t xml:space="preserve">K020, Q003_1 </w:t>
            </w:r>
          </w:p>
        </w:tc>
        <w:tc>
          <w:tcPr>
            <w:tcW w:w="1276" w:type="dxa"/>
            <w:vAlign w:val="center"/>
          </w:tcPr>
          <w:p w14:paraId="7EA6CDE5" w14:textId="77777777" w:rsidR="00385BF7" w:rsidRPr="005118CC" w:rsidRDefault="00385BF7" w:rsidP="00385BF7">
            <w:r w:rsidRPr="005118CC">
              <w:t>CR162</w:t>
            </w:r>
          </w:p>
        </w:tc>
      </w:tr>
      <w:tr w:rsidR="005118CC" w:rsidRPr="005118CC" w14:paraId="5B62678E" w14:textId="77777777" w:rsidTr="00EC4377">
        <w:trPr>
          <w:cantSplit/>
          <w:jc w:val="center"/>
        </w:trPr>
        <w:tc>
          <w:tcPr>
            <w:tcW w:w="988" w:type="dxa"/>
            <w:vAlign w:val="center"/>
          </w:tcPr>
          <w:p w14:paraId="0B34EFEC" w14:textId="77777777" w:rsidR="00385BF7" w:rsidRPr="005118CC" w:rsidRDefault="00385BF7" w:rsidP="0080322A">
            <w:pPr>
              <w:numPr>
                <w:ilvl w:val="0"/>
                <w:numId w:val="10"/>
              </w:numPr>
              <w:ind w:left="720"/>
              <w:contextualSpacing/>
            </w:pPr>
          </w:p>
        </w:tc>
        <w:tc>
          <w:tcPr>
            <w:tcW w:w="1701" w:type="dxa"/>
            <w:vAlign w:val="center"/>
          </w:tcPr>
          <w:p w14:paraId="08E4DF58" w14:textId="77777777" w:rsidR="00385BF7" w:rsidRPr="005118CC" w:rsidRDefault="00385BF7" w:rsidP="00385BF7">
            <w:r w:rsidRPr="005118CC">
              <w:t>CR1620003</w:t>
            </w:r>
          </w:p>
        </w:tc>
        <w:tc>
          <w:tcPr>
            <w:tcW w:w="4961" w:type="dxa"/>
            <w:vAlign w:val="center"/>
          </w:tcPr>
          <w:p w14:paraId="4F58E5B2" w14:textId="77777777" w:rsidR="00385BF7" w:rsidRPr="005118CC" w:rsidRDefault="00385BF7" w:rsidP="00385BF7">
            <w:r w:rsidRPr="005118CC">
              <w:t xml:space="preserve">Відсоткова ставка за залученим внеском (вкладом) члена кредитної спілки на депозитний рахунок на звітну дату </w:t>
            </w:r>
          </w:p>
        </w:tc>
        <w:tc>
          <w:tcPr>
            <w:tcW w:w="1984" w:type="dxa"/>
            <w:vAlign w:val="center"/>
          </w:tcPr>
          <w:p w14:paraId="2070B662" w14:textId="77777777" w:rsidR="00385BF7" w:rsidRPr="005118CC" w:rsidRDefault="00385BF7" w:rsidP="00385BF7">
            <w:r w:rsidRPr="005118CC">
              <w:t>T100</w:t>
            </w:r>
          </w:p>
        </w:tc>
        <w:tc>
          <w:tcPr>
            <w:tcW w:w="2268" w:type="dxa"/>
            <w:vAlign w:val="center"/>
          </w:tcPr>
          <w:p w14:paraId="1F11837A" w14:textId="77777777" w:rsidR="00385BF7" w:rsidRPr="005118CC" w:rsidRDefault="00385BF7" w:rsidP="00385BF7">
            <w:r w:rsidRPr="005118CC">
              <w:t>K021</w:t>
            </w:r>
          </w:p>
        </w:tc>
        <w:tc>
          <w:tcPr>
            <w:tcW w:w="1985" w:type="dxa"/>
            <w:vAlign w:val="center"/>
          </w:tcPr>
          <w:p w14:paraId="7DEDA9CC" w14:textId="77777777" w:rsidR="00385BF7" w:rsidRPr="005118CC" w:rsidRDefault="00385BF7" w:rsidP="00385BF7">
            <w:r w:rsidRPr="005118CC">
              <w:t xml:space="preserve">K020, Q003_1 </w:t>
            </w:r>
          </w:p>
        </w:tc>
        <w:tc>
          <w:tcPr>
            <w:tcW w:w="1276" w:type="dxa"/>
            <w:vAlign w:val="center"/>
          </w:tcPr>
          <w:p w14:paraId="2197E615" w14:textId="77777777" w:rsidR="00385BF7" w:rsidRPr="005118CC" w:rsidRDefault="00385BF7" w:rsidP="00385BF7">
            <w:r w:rsidRPr="005118CC">
              <w:t>CR162</w:t>
            </w:r>
          </w:p>
        </w:tc>
      </w:tr>
      <w:tr w:rsidR="005118CC" w:rsidRPr="005118CC" w14:paraId="1D7CC732" w14:textId="77777777" w:rsidTr="00EC4377">
        <w:trPr>
          <w:cantSplit/>
          <w:jc w:val="center"/>
        </w:trPr>
        <w:tc>
          <w:tcPr>
            <w:tcW w:w="988" w:type="dxa"/>
            <w:vAlign w:val="center"/>
          </w:tcPr>
          <w:p w14:paraId="692B87B4" w14:textId="77777777" w:rsidR="00385BF7" w:rsidRPr="005118CC" w:rsidRDefault="00385BF7" w:rsidP="0080322A">
            <w:pPr>
              <w:numPr>
                <w:ilvl w:val="0"/>
                <w:numId w:val="10"/>
              </w:numPr>
              <w:ind w:left="720"/>
              <w:contextualSpacing/>
            </w:pPr>
          </w:p>
        </w:tc>
        <w:tc>
          <w:tcPr>
            <w:tcW w:w="1701" w:type="dxa"/>
            <w:vAlign w:val="center"/>
          </w:tcPr>
          <w:p w14:paraId="4601EB6B" w14:textId="77777777" w:rsidR="00385BF7" w:rsidRPr="005118CC" w:rsidRDefault="00385BF7" w:rsidP="00385BF7">
            <w:r w:rsidRPr="005118CC">
              <w:t>CR1620004</w:t>
            </w:r>
          </w:p>
        </w:tc>
        <w:tc>
          <w:tcPr>
            <w:tcW w:w="4961" w:type="dxa"/>
            <w:vAlign w:val="center"/>
          </w:tcPr>
          <w:p w14:paraId="52B13858" w14:textId="77777777" w:rsidR="00385BF7" w:rsidRPr="005118CC" w:rsidRDefault="00385BF7" w:rsidP="00385BF7">
            <w:r w:rsidRPr="005118CC">
              <w:t>Ефективна ставка відсотка за залученим внеском (вкладом) члена кредитної спілки на депозитний рахунок</w:t>
            </w:r>
          </w:p>
        </w:tc>
        <w:tc>
          <w:tcPr>
            <w:tcW w:w="1984" w:type="dxa"/>
            <w:vAlign w:val="center"/>
          </w:tcPr>
          <w:p w14:paraId="73CB64F4" w14:textId="77777777" w:rsidR="00385BF7" w:rsidRPr="005118CC" w:rsidRDefault="00385BF7" w:rsidP="00385BF7">
            <w:r w:rsidRPr="005118CC">
              <w:t>T100</w:t>
            </w:r>
          </w:p>
        </w:tc>
        <w:tc>
          <w:tcPr>
            <w:tcW w:w="2268" w:type="dxa"/>
            <w:vAlign w:val="center"/>
          </w:tcPr>
          <w:p w14:paraId="5CECCE70" w14:textId="77777777" w:rsidR="00385BF7" w:rsidRPr="005118CC" w:rsidRDefault="00385BF7" w:rsidP="00385BF7">
            <w:r w:rsidRPr="005118CC">
              <w:t>K021</w:t>
            </w:r>
          </w:p>
        </w:tc>
        <w:tc>
          <w:tcPr>
            <w:tcW w:w="1985" w:type="dxa"/>
            <w:vAlign w:val="center"/>
          </w:tcPr>
          <w:p w14:paraId="03B88AD0" w14:textId="77777777" w:rsidR="00385BF7" w:rsidRPr="005118CC" w:rsidRDefault="00385BF7" w:rsidP="00385BF7">
            <w:r w:rsidRPr="005118CC">
              <w:t xml:space="preserve">K020, Q003_1 </w:t>
            </w:r>
          </w:p>
        </w:tc>
        <w:tc>
          <w:tcPr>
            <w:tcW w:w="1276" w:type="dxa"/>
            <w:vAlign w:val="center"/>
          </w:tcPr>
          <w:p w14:paraId="59B20528" w14:textId="77777777" w:rsidR="00385BF7" w:rsidRPr="005118CC" w:rsidRDefault="00385BF7" w:rsidP="00385BF7">
            <w:r w:rsidRPr="005118CC">
              <w:t>CR162</w:t>
            </w:r>
          </w:p>
        </w:tc>
      </w:tr>
      <w:tr w:rsidR="005118CC" w:rsidRPr="005118CC" w14:paraId="5D6085CD" w14:textId="77777777" w:rsidTr="00EC4377">
        <w:trPr>
          <w:cantSplit/>
          <w:jc w:val="center"/>
        </w:trPr>
        <w:tc>
          <w:tcPr>
            <w:tcW w:w="988" w:type="dxa"/>
            <w:vAlign w:val="center"/>
          </w:tcPr>
          <w:p w14:paraId="56F27FB6" w14:textId="77777777" w:rsidR="00385BF7" w:rsidRPr="005118CC" w:rsidRDefault="00385BF7" w:rsidP="0080322A">
            <w:pPr>
              <w:numPr>
                <w:ilvl w:val="0"/>
                <w:numId w:val="10"/>
              </w:numPr>
              <w:ind w:left="720"/>
              <w:contextualSpacing/>
            </w:pPr>
          </w:p>
        </w:tc>
        <w:tc>
          <w:tcPr>
            <w:tcW w:w="1701" w:type="dxa"/>
            <w:vAlign w:val="center"/>
          </w:tcPr>
          <w:p w14:paraId="301A4BF3" w14:textId="77777777" w:rsidR="00385BF7" w:rsidRPr="005118CC" w:rsidRDefault="00385BF7" w:rsidP="00385BF7">
            <w:r w:rsidRPr="005118CC">
              <w:t>CR1620005</w:t>
            </w:r>
          </w:p>
        </w:tc>
        <w:tc>
          <w:tcPr>
            <w:tcW w:w="4961" w:type="dxa"/>
            <w:vAlign w:val="center"/>
          </w:tcPr>
          <w:p w14:paraId="7BE07327" w14:textId="77777777" w:rsidR="00385BF7" w:rsidRPr="005118CC" w:rsidRDefault="00385BF7" w:rsidP="00385BF7">
            <w:r w:rsidRPr="005118CC">
              <w:t>Залучений внесок (вклад) члена кредитної спілки на депозитний рахунок у звітному періоді</w:t>
            </w:r>
          </w:p>
        </w:tc>
        <w:tc>
          <w:tcPr>
            <w:tcW w:w="1984" w:type="dxa"/>
            <w:vAlign w:val="center"/>
          </w:tcPr>
          <w:p w14:paraId="6CAEA31D" w14:textId="77777777" w:rsidR="00385BF7" w:rsidRPr="005118CC" w:rsidRDefault="00385BF7" w:rsidP="00385BF7">
            <w:r w:rsidRPr="005118CC">
              <w:t>T100</w:t>
            </w:r>
          </w:p>
        </w:tc>
        <w:tc>
          <w:tcPr>
            <w:tcW w:w="2268" w:type="dxa"/>
            <w:vAlign w:val="center"/>
          </w:tcPr>
          <w:p w14:paraId="02B48ACC" w14:textId="77777777" w:rsidR="00385BF7" w:rsidRPr="005118CC" w:rsidRDefault="00385BF7" w:rsidP="00385BF7">
            <w:r w:rsidRPr="005118CC">
              <w:t>K021</w:t>
            </w:r>
          </w:p>
        </w:tc>
        <w:tc>
          <w:tcPr>
            <w:tcW w:w="1985" w:type="dxa"/>
            <w:vAlign w:val="center"/>
          </w:tcPr>
          <w:p w14:paraId="633D5FF1" w14:textId="77777777" w:rsidR="00385BF7" w:rsidRPr="005118CC" w:rsidRDefault="00385BF7" w:rsidP="00385BF7">
            <w:r w:rsidRPr="005118CC">
              <w:t xml:space="preserve">K020, Q003_1 </w:t>
            </w:r>
          </w:p>
        </w:tc>
        <w:tc>
          <w:tcPr>
            <w:tcW w:w="1276" w:type="dxa"/>
            <w:vAlign w:val="center"/>
          </w:tcPr>
          <w:p w14:paraId="4496845C" w14:textId="77777777" w:rsidR="00385BF7" w:rsidRPr="005118CC" w:rsidRDefault="00385BF7" w:rsidP="00385BF7">
            <w:r w:rsidRPr="005118CC">
              <w:t>CR162</w:t>
            </w:r>
          </w:p>
        </w:tc>
      </w:tr>
      <w:tr w:rsidR="005118CC" w:rsidRPr="005118CC" w14:paraId="38335F5F" w14:textId="77777777" w:rsidTr="00EC4377">
        <w:trPr>
          <w:cantSplit/>
          <w:jc w:val="center"/>
        </w:trPr>
        <w:tc>
          <w:tcPr>
            <w:tcW w:w="988" w:type="dxa"/>
            <w:vAlign w:val="center"/>
          </w:tcPr>
          <w:p w14:paraId="5AF9F525" w14:textId="77777777" w:rsidR="00385BF7" w:rsidRPr="005118CC" w:rsidRDefault="00385BF7" w:rsidP="0080322A">
            <w:pPr>
              <w:numPr>
                <w:ilvl w:val="0"/>
                <w:numId w:val="10"/>
              </w:numPr>
              <w:ind w:left="720"/>
              <w:contextualSpacing/>
            </w:pPr>
          </w:p>
        </w:tc>
        <w:tc>
          <w:tcPr>
            <w:tcW w:w="1701" w:type="dxa"/>
            <w:vAlign w:val="center"/>
          </w:tcPr>
          <w:p w14:paraId="423E66F4" w14:textId="77777777" w:rsidR="00385BF7" w:rsidRPr="005118CC" w:rsidRDefault="00385BF7" w:rsidP="00385BF7">
            <w:r w:rsidRPr="005118CC">
              <w:t>CR1620006</w:t>
            </w:r>
          </w:p>
        </w:tc>
        <w:tc>
          <w:tcPr>
            <w:tcW w:w="4961" w:type="dxa"/>
            <w:vAlign w:val="center"/>
          </w:tcPr>
          <w:p w14:paraId="6F0088A9" w14:textId="77777777" w:rsidR="00385BF7" w:rsidRPr="005118CC" w:rsidRDefault="00385BF7" w:rsidP="00385BF7">
            <w:r w:rsidRPr="005118CC">
              <w:t>Повернений внесок (вклад) члена кредитної спілки на депозитний рахунок у грошовому вигляді</w:t>
            </w:r>
          </w:p>
        </w:tc>
        <w:tc>
          <w:tcPr>
            <w:tcW w:w="1984" w:type="dxa"/>
            <w:vAlign w:val="center"/>
          </w:tcPr>
          <w:p w14:paraId="0287BC6D" w14:textId="77777777" w:rsidR="00385BF7" w:rsidRPr="005118CC" w:rsidRDefault="00385BF7" w:rsidP="00385BF7">
            <w:r w:rsidRPr="005118CC">
              <w:t>T100</w:t>
            </w:r>
          </w:p>
        </w:tc>
        <w:tc>
          <w:tcPr>
            <w:tcW w:w="2268" w:type="dxa"/>
            <w:vAlign w:val="center"/>
          </w:tcPr>
          <w:p w14:paraId="2C544CFC" w14:textId="77777777" w:rsidR="00385BF7" w:rsidRPr="005118CC" w:rsidRDefault="00385BF7" w:rsidP="00385BF7">
            <w:r w:rsidRPr="005118CC">
              <w:t>K021</w:t>
            </w:r>
          </w:p>
        </w:tc>
        <w:tc>
          <w:tcPr>
            <w:tcW w:w="1985" w:type="dxa"/>
            <w:vAlign w:val="center"/>
          </w:tcPr>
          <w:p w14:paraId="391A198B" w14:textId="77777777" w:rsidR="00385BF7" w:rsidRPr="005118CC" w:rsidRDefault="00385BF7" w:rsidP="00385BF7">
            <w:r w:rsidRPr="005118CC">
              <w:t xml:space="preserve">K020, Q003_1 </w:t>
            </w:r>
          </w:p>
        </w:tc>
        <w:tc>
          <w:tcPr>
            <w:tcW w:w="1276" w:type="dxa"/>
            <w:vAlign w:val="center"/>
          </w:tcPr>
          <w:p w14:paraId="3952CA9B" w14:textId="77777777" w:rsidR="00385BF7" w:rsidRPr="005118CC" w:rsidRDefault="00385BF7" w:rsidP="00385BF7">
            <w:r w:rsidRPr="005118CC">
              <w:t>CR162</w:t>
            </w:r>
          </w:p>
        </w:tc>
      </w:tr>
      <w:tr w:rsidR="005118CC" w:rsidRPr="005118CC" w14:paraId="70FD3FC8" w14:textId="77777777" w:rsidTr="00EC4377">
        <w:trPr>
          <w:cantSplit/>
          <w:jc w:val="center"/>
        </w:trPr>
        <w:tc>
          <w:tcPr>
            <w:tcW w:w="988" w:type="dxa"/>
            <w:vAlign w:val="center"/>
          </w:tcPr>
          <w:p w14:paraId="25DE88CB" w14:textId="77777777" w:rsidR="00385BF7" w:rsidRPr="005118CC" w:rsidRDefault="00385BF7" w:rsidP="0080322A">
            <w:pPr>
              <w:numPr>
                <w:ilvl w:val="0"/>
                <w:numId w:val="10"/>
              </w:numPr>
              <w:ind w:left="720"/>
              <w:contextualSpacing/>
            </w:pPr>
          </w:p>
        </w:tc>
        <w:tc>
          <w:tcPr>
            <w:tcW w:w="1701" w:type="dxa"/>
            <w:vAlign w:val="center"/>
          </w:tcPr>
          <w:p w14:paraId="65329FF2" w14:textId="77777777" w:rsidR="00385BF7" w:rsidRPr="005118CC" w:rsidRDefault="00385BF7" w:rsidP="00385BF7">
            <w:r w:rsidRPr="005118CC">
              <w:t>CR1620007</w:t>
            </w:r>
          </w:p>
        </w:tc>
        <w:tc>
          <w:tcPr>
            <w:tcW w:w="4961" w:type="dxa"/>
            <w:vAlign w:val="center"/>
          </w:tcPr>
          <w:p w14:paraId="622EFCB3" w14:textId="77777777" w:rsidR="00385BF7" w:rsidRPr="005118CC" w:rsidRDefault="00385BF7" w:rsidP="00385BF7">
            <w:r w:rsidRPr="005118CC">
              <w:t>Повернений внесок (вклад) члена кредитної спілки на депозитний рахунок шляхом погашення заборгованості за кредитним договором</w:t>
            </w:r>
          </w:p>
        </w:tc>
        <w:tc>
          <w:tcPr>
            <w:tcW w:w="1984" w:type="dxa"/>
            <w:vAlign w:val="center"/>
          </w:tcPr>
          <w:p w14:paraId="3FA14D8C" w14:textId="77777777" w:rsidR="00385BF7" w:rsidRPr="005118CC" w:rsidRDefault="00385BF7" w:rsidP="00385BF7">
            <w:r w:rsidRPr="005118CC">
              <w:t>T100</w:t>
            </w:r>
          </w:p>
        </w:tc>
        <w:tc>
          <w:tcPr>
            <w:tcW w:w="2268" w:type="dxa"/>
            <w:vAlign w:val="center"/>
          </w:tcPr>
          <w:p w14:paraId="2A28CAA1" w14:textId="77777777" w:rsidR="00385BF7" w:rsidRPr="005118CC" w:rsidRDefault="00385BF7" w:rsidP="00385BF7">
            <w:r w:rsidRPr="005118CC">
              <w:t>K021</w:t>
            </w:r>
          </w:p>
        </w:tc>
        <w:tc>
          <w:tcPr>
            <w:tcW w:w="1985" w:type="dxa"/>
            <w:vAlign w:val="center"/>
          </w:tcPr>
          <w:p w14:paraId="79F24300" w14:textId="77777777" w:rsidR="00385BF7" w:rsidRPr="005118CC" w:rsidRDefault="00385BF7" w:rsidP="00385BF7">
            <w:r w:rsidRPr="005118CC">
              <w:t xml:space="preserve">K020, Q003_1 </w:t>
            </w:r>
          </w:p>
        </w:tc>
        <w:tc>
          <w:tcPr>
            <w:tcW w:w="1276" w:type="dxa"/>
            <w:vAlign w:val="center"/>
          </w:tcPr>
          <w:p w14:paraId="5E013FE6" w14:textId="77777777" w:rsidR="00385BF7" w:rsidRPr="005118CC" w:rsidRDefault="00385BF7" w:rsidP="00385BF7">
            <w:r w:rsidRPr="005118CC">
              <w:t>CR162</w:t>
            </w:r>
          </w:p>
        </w:tc>
      </w:tr>
      <w:tr w:rsidR="005118CC" w:rsidRPr="005118CC" w14:paraId="00ECE187" w14:textId="77777777" w:rsidTr="00EC4377">
        <w:trPr>
          <w:cantSplit/>
          <w:jc w:val="center"/>
        </w:trPr>
        <w:tc>
          <w:tcPr>
            <w:tcW w:w="988" w:type="dxa"/>
            <w:vAlign w:val="center"/>
          </w:tcPr>
          <w:p w14:paraId="3E84C4B5" w14:textId="77777777" w:rsidR="00385BF7" w:rsidRPr="005118CC" w:rsidRDefault="00385BF7" w:rsidP="0080322A">
            <w:pPr>
              <w:numPr>
                <w:ilvl w:val="0"/>
                <w:numId w:val="10"/>
              </w:numPr>
              <w:ind w:left="720"/>
              <w:contextualSpacing/>
            </w:pPr>
          </w:p>
        </w:tc>
        <w:tc>
          <w:tcPr>
            <w:tcW w:w="1701" w:type="dxa"/>
            <w:vAlign w:val="center"/>
          </w:tcPr>
          <w:p w14:paraId="067B20B6" w14:textId="77777777" w:rsidR="00385BF7" w:rsidRPr="005118CC" w:rsidRDefault="00385BF7" w:rsidP="00385BF7">
            <w:r w:rsidRPr="005118CC">
              <w:t>CR1620008</w:t>
            </w:r>
          </w:p>
        </w:tc>
        <w:tc>
          <w:tcPr>
            <w:tcW w:w="4961" w:type="dxa"/>
            <w:vAlign w:val="center"/>
          </w:tcPr>
          <w:p w14:paraId="3CA28823" w14:textId="40B4B343" w:rsidR="00385BF7" w:rsidRPr="005118CC" w:rsidRDefault="00385BF7" w:rsidP="005F6DF0">
            <w:r w:rsidRPr="005118CC">
              <w:t xml:space="preserve">Повернений внесок (вклад) члена кредитної спілки на депозитний рахунок  шляхом спрямування </w:t>
            </w:r>
            <w:r w:rsidR="005F6DF0">
              <w:t>в</w:t>
            </w:r>
            <w:r w:rsidR="005F6DF0" w:rsidRPr="005118CC">
              <w:t xml:space="preserve"> </w:t>
            </w:r>
            <w:r w:rsidRPr="005118CC">
              <w:t>резервний капітал</w:t>
            </w:r>
          </w:p>
        </w:tc>
        <w:tc>
          <w:tcPr>
            <w:tcW w:w="1984" w:type="dxa"/>
            <w:vAlign w:val="center"/>
          </w:tcPr>
          <w:p w14:paraId="424D6C06" w14:textId="77777777" w:rsidR="00385BF7" w:rsidRPr="005118CC" w:rsidRDefault="00385BF7" w:rsidP="00385BF7">
            <w:r w:rsidRPr="005118CC">
              <w:t>T100</w:t>
            </w:r>
          </w:p>
        </w:tc>
        <w:tc>
          <w:tcPr>
            <w:tcW w:w="2268" w:type="dxa"/>
            <w:vAlign w:val="center"/>
          </w:tcPr>
          <w:p w14:paraId="2F35FCB2" w14:textId="77777777" w:rsidR="00385BF7" w:rsidRPr="005118CC" w:rsidRDefault="00385BF7" w:rsidP="00385BF7">
            <w:r w:rsidRPr="005118CC">
              <w:t>K021</w:t>
            </w:r>
          </w:p>
        </w:tc>
        <w:tc>
          <w:tcPr>
            <w:tcW w:w="1985" w:type="dxa"/>
            <w:vAlign w:val="center"/>
          </w:tcPr>
          <w:p w14:paraId="452BFC53" w14:textId="77777777" w:rsidR="00385BF7" w:rsidRPr="005118CC" w:rsidRDefault="00385BF7" w:rsidP="00385BF7">
            <w:r w:rsidRPr="005118CC">
              <w:t xml:space="preserve">K020, Q003_1 </w:t>
            </w:r>
          </w:p>
        </w:tc>
        <w:tc>
          <w:tcPr>
            <w:tcW w:w="1276" w:type="dxa"/>
            <w:vAlign w:val="center"/>
          </w:tcPr>
          <w:p w14:paraId="437BD6D1" w14:textId="77777777" w:rsidR="00385BF7" w:rsidRPr="005118CC" w:rsidRDefault="00385BF7" w:rsidP="00385BF7">
            <w:r w:rsidRPr="005118CC">
              <w:t>CR162</w:t>
            </w:r>
          </w:p>
        </w:tc>
      </w:tr>
      <w:tr w:rsidR="005118CC" w:rsidRPr="005118CC" w14:paraId="57811D62" w14:textId="77777777" w:rsidTr="00EC4377">
        <w:trPr>
          <w:cantSplit/>
          <w:jc w:val="center"/>
        </w:trPr>
        <w:tc>
          <w:tcPr>
            <w:tcW w:w="988" w:type="dxa"/>
            <w:vAlign w:val="center"/>
          </w:tcPr>
          <w:p w14:paraId="1A94A41A" w14:textId="77777777" w:rsidR="00385BF7" w:rsidRPr="005118CC" w:rsidRDefault="00385BF7" w:rsidP="0080322A">
            <w:pPr>
              <w:numPr>
                <w:ilvl w:val="0"/>
                <w:numId w:val="10"/>
              </w:numPr>
              <w:ind w:left="720"/>
              <w:contextualSpacing/>
            </w:pPr>
          </w:p>
        </w:tc>
        <w:tc>
          <w:tcPr>
            <w:tcW w:w="1701" w:type="dxa"/>
            <w:vAlign w:val="center"/>
          </w:tcPr>
          <w:p w14:paraId="53684BCB" w14:textId="77777777" w:rsidR="00385BF7" w:rsidRPr="005118CC" w:rsidRDefault="00385BF7" w:rsidP="00385BF7">
            <w:r w:rsidRPr="005118CC">
              <w:t>CR1620009</w:t>
            </w:r>
          </w:p>
        </w:tc>
        <w:tc>
          <w:tcPr>
            <w:tcW w:w="4961" w:type="dxa"/>
            <w:vAlign w:val="center"/>
          </w:tcPr>
          <w:p w14:paraId="633081A0" w14:textId="77777777" w:rsidR="00385BF7" w:rsidRPr="005118CC" w:rsidRDefault="00385BF7" w:rsidP="00385BF7">
            <w:r w:rsidRPr="005118CC">
              <w:t>Заборгованість за залученим внеском (вкладом) члена кредитної спілки на депозитний рахунок</w:t>
            </w:r>
          </w:p>
        </w:tc>
        <w:tc>
          <w:tcPr>
            <w:tcW w:w="1984" w:type="dxa"/>
            <w:vAlign w:val="center"/>
          </w:tcPr>
          <w:p w14:paraId="56E9B53C" w14:textId="77777777" w:rsidR="00385BF7" w:rsidRPr="005118CC" w:rsidRDefault="00385BF7" w:rsidP="00385BF7">
            <w:r w:rsidRPr="005118CC">
              <w:t>T100</w:t>
            </w:r>
          </w:p>
        </w:tc>
        <w:tc>
          <w:tcPr>
            <w:tcW w:w="2268" w:type="dxa"/>
            <w:vAlign w:val="center"/>
          </w:tcPr>
          <w:p w14:paraId="5EDA9E07" w14:textId="77777777" w:rsidR="00385BF7" w:rsidRPr="005118CC" w:rsidRDefault="00385BF7" w:rsidP="00385BF7">
            <w:r w:rsidRPr="005118CC">
              <w:t>K021</w:t>
            </w:r>
          </w:p>
        </w:tc>
        <w:tc>
          <w:tcPr>
            <w:tcW w:w="1985" w:type="dxa"/>
            <w:vAlign w:val="center"/>
          </w:tcPr>
          <w:p w14:paraId="03ED6D94" w14:textId="77777777" w:rsidR="00385BF7" w:rsidRPr="005118CC" w:rsidRDefault="00385BF7" w:rsidP="00385BF7">
            <w:r w:rsidRPr="005118CC">
              <w:t xml:space="preserve">K020, Q003_1 </w:t>
            </w:r>
          </w:p>
        </w:tc>
        <w:tc>
          <w:tcPr>
            <w:tcW w:w="1276" w:type="dxa"/>
            <w:vAlign w:val="center"/>
          </w:tcPr>
          <w:p w14:paraId="469183FB" w14:textId="77777777" w:rsidR="00385BF7" w:rsidRPr="005118CC" w:rsidRDefault="00385BF7" w:rsidP="00385BF7">
            <w:r w:rsidRPr="005118CC">
              <w:t>CR162</w:t>
            </w:r>
          </w:p>
        </w:tc>
      </w:tr>
      <w:tr w:rsidR="005118CC" w:rsidRPr="005118CC" w14:paraId="7683AAC0" w14:textId="77777777" w:rsidTr="00EC4377">
        <w:trPr>
          <w:cantSplit/>
          <w:jc w:val="center"/>
        </w:trPr>
        <w:tc>
          <w:tcPr>
            <w:tcW w:w="988" w:type="dxa"/>
            <w:vAlign w:val="center"/>
          </w:tcPr>
          <w:p w14:paraId="0F511358" w14:textId="77777777" w:rsidR="00385BF7" w:rsidRPr="005118CC" w:rsidRDefault="00385BF7" w:rsidP="0080322A">
            <w:pPr>
              <w:numPr>
                <w:ilvl w:val="0"/>
                <w:numId w:val="10"/>
              </w:numPr>
              <w:ind w:left="720"/>
              <w:contextualSpacing/>
            </w:pPr>
          </w:p>
        </w:tc>
        <w:tc>
          <w:tcPr>
            <w:tcW w:w="1701" w:type="dxa"/>
            <w:vAlign w:val="center"/>
          </w:tcPr>
          <w:p w14:paraId="345FC92C" w14:textId="77777777" w:rsidR="00385BF7" w:rsidRPr="005118CC" w:rsidRDefault="00385BF7" w:rsidP="00385BF7">
            <w:r w:rsidRPr="005118CC">
              <w:t>CR1620010</w:t>
            </w:r>
          </w:p>
        </w:tc>
        <w:tc>
          <w:tcPr>
            <w:tcW w:w="4961" w:type="dxa"/>
            <w:vAlign w:val="center"/>
          </w:tcPr>
          <w:p w14:paraId="59B56B48" w14:textId="77777777" w:rsidR="00385BF7" w:rsidRPr="005118CC" w:rsidRDefault="00385BF7" w:rsidP="00385BF7">
            <w:r w:rsidRPr="005118CC">
              <w:t>Нараховані проценти за залученим внеском (вкладом) члена кредитної спілки на депозитний рахунок</w:t>
            </w:r>
          </w:p>
        </w:tc>
        <w:tc>
          <w:tcPr>
            <w:tcW w:w="1984" w:type="dxa"/>
            <w:vAlign w:val="center"/>
          </w:tcPr>
          <w:p w14:paraId="1FE1A23E" w14:textId="77777777" w:rsidR="00385BF7" w:rsidRPr="005118CC" w:rsidRDefault="00385BF7" w:rsidP="00385BF7">
            <w:r w:rsidRPr="005118CC">
              <w:t>T100</w:t>
            </w:r>
          </w:p>
        </w:tc>
        <w:tc>
          <w:tcPr>
            <w:tcW w:w="2268" w:type="dxa"/>
            <w:vAlign w:val="center"/>
          </w:tcPr>
          <w:p w14:paraId="2E19EC62" w14:textId="77777777" w:rsidR="00385BF7" w:rsidRPr="005118CC" w:rsidRDefault="00385BF7" w:rsidP="00385BF7">
            <w:r w:rsidRPr="005118CC">
              <w:t>K021</w:t>
            </w:r>
          </w:p>
        </w:tc>
        <w:tc>
          <w:tcPr>
            <w:tcW w:w="1985" w:type="dxa"/>
            <w:vAlign w:val="center"/>
          </w:tcPr>
          <w:p w14:paraId="338E267F" w14:textId="77777777" w:rsidR="00385BF7" w:rsidRPr="005118CC" w:rsidRDefault="00385BF7" w:rsidP="00385BF7">
            <w:r w:rsidRPr="005118CC">
              <w:t xml:space="preserve">K020, Q003_1 </w:t>
            </w:r>
          </w:p>
        </w:tc>
        <w:tc>
          <w:tcPr>
            <w:tcW w:w="1276" w:type="dxa"/>
            <w:vAlign w:val="center"/>
          </w:tcPr>
          <w:p w14:paraId="6F67A722" w14:textId="77777777" w:rsidR="00385BF7" w:rsidRPr="005118CC" w:rsidRDefault="00385BF7" w:rsidP="00385BF7">
            <w:r w:rsidRPr="005118CC">
              <w:t>CR162</w:t>
            </w:r>
          </w:p>
        </w:tc>
      </w:tr>
      <w:tr w:rsidR="005118CC" w:rsidRPr="005118CC" w14:paraId="4D3E31F4" w14:textId="77777777" w:rsidTr="00EC4377">
        <w:trPr>
          <w:cantSplit/>
          <w:jc w:val="center"/>
        </w:trPr>
        <w:tc>
          <w:tcPr>
            <w:tcW w:w="988" w:type="dxa"/>
            <w:vAlign w:val="center"/>
          </w:tcPr>
          <w:p w14:paraId="343A7B11" w14:textId="77777777" w:rsidR="00385BF7" w:rsidRPr="005118CC" w:rsidRDefault="00385BF7" w:rsidP="0080322A">
            <w:pPr>
              <w:numPr>
                <w:ilvl w:val="0"/>
                <w:numId w:val="10"/>
              </w:numPr>
              <w:ind w:left="720"/>
              <w:contextualSpacing/>
            </w:pPr>
          </w:p>
        </w:tc>
        <w:tc>
          <w:tcPr>
            <w:tcW w:w="1701" w:type="dxa"/>
            <w:vAlign w:val="center"/>
          </w:tcPr>
          <w:p w14:paraId="429003A2" w14:textId="77777777" w:rsidR="00385BF7" w:rsidRPr="005118CC" w:rsidRDefault="00385BF7" w:rsidP="00385BF7">
            <w:r w:rsidRPr="005118CC">
              <w:t>CR1620011</w:t>
            </w:r>
          </w:p>
        </w:tc>
        <w:tc>
          <w:tcPr>
            <w:tcW w:w="4961" w:type="dxa"/>
            <w:vAlign w:val="center"/>
          </w:tcPr>
          <w:p w14:paraId="29E82A21" w14:textId="77777777" w:rsidR="00385BF7" w:rsidRPr="005118CC" w:rsidRDefault="00385BF7" w:rsidP="00385BF7">
            <w:r w:rsidRPr="005118CC">
              <w:t>Виплачені проценти  за залученим внеском (вкладом) члена кредитної спілки на депозитний рахунок</w:t>
            </w:r>
          </w:p>
        </w:tc>
        <w:tc>
          <w:tcPr>
            <w:tcW w:w="1984" w:type="dxa"/>
            <w:vAlign w:val="center"/>
          </w:tcPr>
          <w:p w14:paraId="4AA50A61" w14:textId="77777777" w:rsidR="00385BF7" w:rsidRPr="005118CC" w:rsidRDefault="00385BF7" w:rsidP="00385BF7">
            <w:r w:rsidRPr="005118CC">
              <w:t>T100</w:t>
            </w:r>
          </w:p>
        </w:tc>
        <w:tc>
          <w:tcPr>
            <w:tcW w:w="2268" w:type="dxa"/>
            <w:vAlign w:val="center"/>
          </w:tcPr>
          <w:p w14:paraId="388C15A3" w14:textId="77777777" w:rsidR="00385BF7" w:rsidRPr="005118CC" w:rsidRDefault="00385BF7" w:rsidP="00385BF7">
            <w:r w:rsidRPr="005118CC">
              <w:t>K021</w:t>
            </w:r>
          </w:p>
        </w:tc>
        <w:tc>
          <w:tcPr>
            <w:tcW w:w="1985" w:type="dxa"/>
            <w:vAlign w:val="center"/>
          </w:tcPr>
          <w:p w14:paraId="7126E55B" w14:textId="77777777" w:rsidR="00385BF7" w:rsidRPr="005118CC" w:rsidRDefault="00385BF7" w:rsidP="00385BF7">
            <w:r w:rsidRPr="005118CC">
              <w:t xml:space="preserve">K020, Q003_1 </w:t>
            </w:r>
          </w:p>
        </w:tc>
        <w:tc>
          <w:tcPr>
            <w:tcW w:w="1276" w:type="dxa"/>
            <w:vAlign w:val="center"/>
          </w:tcPr>
          <w:p w14:paraId="7C39B769" w14:textId="77777777" w:rsidR="00385BF7" w:rsidRPr="005118CC" w:rsidRDefault="00385BF7" w:rsidP="00385BF7">
            <w:r w:rsidRPr="005118CC">
              <w:t>CR162</w:t>
            </w:r>
          </w:p>
        </w:tc>
      </w:tr>
      <w:tr w:rsidR="005118CC" w:rsidRPr="005118CC" w14:paraId="7D626E1D" w14:textId="77777777" w:rsidTr="00EC4377">
        <w:trPr>
          <w:cantSplit/>
          <w:jc w:val="center"/>
        </w:trPr>
        <w:tc>
          <w:tcPr>
            <w:tcW w:w="988" w:type="dxa"/>
            <w:vAlign w:val="center"/>
          </w:tcPr>
          <w:p w14:paraId="660F2C63" w14:textId="77777777" w:rsidR="00385BF7" w:rsidRPr="005118CC" w:rsidRDefault="00385BF7" w:rsidP="0080322A">
            <w:pPr>
              <w:numPr>
                <w:ilvl w:val="0"/>
                <w:numId w:val="10"/>
              </w:numPr>
              <w:ind w:left="720"/>
              <w:contextualSpacing/>
            </w:pPr>
          </w:p>
        </w:tc>
        <w:tc>
          <w:tcPr>
            <w:tcW w:w="1701" w:type="dxa"/>
            <w:vAlign w:val="center"/>
          </w:tcPr>
          <w:p w14:paraId="6F26CE7E" w14:textId="77777777" w:rsidR="00385BF7" w:rsidRPr="005118CC" w:rsidRDefault="00385BF7" w:rsidP="00385BF7">
            <w:r w:rsidRPr="005118CC">
              <w:t>CR1620012</w:t>
            </w:r>
          </w:p>
        </w:tc>
        <w:tc>
          <w:tcPr>
            <w:tcW w:w="4961" w:type="dxa"/>
            <w:vAlign w:val="center"/>
          </w:tcPr>
          <w:p w14:paraId="3ECCB3A1" w14:textId="77777777" w:rsidR="00385BF7" w:rsidRPr="005118CC" w:rsidRDefault="00385BF7" w:rsidP="00385BF7">
            <w:r w:rsidRPr="005118CC">
              <w:t>Заборгованість за нарахованими процентами за залученим внеском (вкладом) члена кредитної спілки на депозитний рахунок</w:t>
            </w:r>
          </w:p>
        </w:tc>
        <w:tc>
          <w:tcPr>
            <w:tcW w:w="1984" w:type="dxa"/>
            <w:vAlign w:val="center"/>
          </w:tcPr>
          <w:p w14:paraId="4E140B11" w14:textId="77777777" w:rsidR="00385BF7" w:rsidRPr="005118CC" w:rsidRDefault="00385BF7" w:rsidP="00385BF7">
            <w:r w:rsidRPr="005118CC">
              <w:t>T100</w:t>
            </w:r>
          </w:p>
        </w:tc>
        <w:tc>
          <w:tcPr>
            <w:tcW w:w="2268" w:type="dxa"/>
            <w:vAlign w:val="center"/>
          </w:tcPr>
          <w:p w14:paraId="71F9745F" w14:textId="77777777" w:rsidR="00385BF7" w:rsidRPr="005118CC" w:rsidRDefault="00385BF7" w:rsidP="00385BF7">
            <w:r w:rsidRPr="005118CC">
              <w:t>K021</w:t>
            </w:r>
          </w:p>
        </w:tc>
        <w:tc>
          <w:tcPr>
            <w:tcW w:w="1985" w:type="dxa"/>
            <w:vAlign w:val="center"/>
          </w:tcPr>
          <w:p w14:paraId="09F2619E" w14:textId="77777777" w:rsidR="00385BF7" w:rsidRPr="005118CC" w:rsidRDefault="00385BF7" w:rsidP="00385BF7">
            <w:r w:rsidRPr="005118CC">
              <w:t xml:space="preserve">K020, Q003_1 </w:t>
            </w:r>
          </w:p>
        </w:tc>
        <w:tc>
          <w:tcPr>
            <w:tcW w:w="1276" w:type="dxa"/>
            <w:vAlign w:val="center"/>
          </w:tcPr>
          <w:p w14:paraId="32979CAD" w14:textId="77777777" w:rsidR="00385BF7" w:rsidRPr="005118CC" w:rsidRDefault="00385BF7" w:rsidP="00385BF7">
            <w:r w:rsidRPr="005118CC">
              <w:t>CR162</w:t>
            </w:r>
          </w:p>
        </w:tc>
      </w:tr>
      <w:tr w:rsidR="005118CC" w:rsidRPr="005118CC" w14:paraId="35DB639A" w14:textId="77777777" w:rsidTr="00EC4377">
        <w:trPr>
          <w:cantSplit/>
          <w:jc w:val="center"/>
        </w:trPr>
        <w:tc>
          <w:tcPr>
            <w:tcW w:w="988" w:type="dxa"/>
            <w:vAlign w:val="center"/>
          </w:tcPr>
          <w:p w14:paraId="44274380" w14:textId="77777777" w:rsidR="00385BF7" w:rsidRPr="005118CC" w:rsidRDefault="00385BF7" w:rsidP="0080322A">
            <w:pPr>
              <w:numPr>
                <w:ilvl w:val="0"/>
                <w:numId w:val="10"/>
              </w:numPr>
              <w:ind w:left="720"/>
              <w:contextualSpacing/>
            </w:pPr>
          </w:p>
        </w:tc>
        <w:tc>
          <w:tcPr>
            <w:tcW w:w="1701" w:type="dxa"/>
            <w:vAlign w:val="center"/>
          </w:tcPr>
          <w:p w14:paraId="31554DCF" w14:textId="77777777" w:rsidR="00385BF7" w:rsidRPr="005118CC" w:rsidRDefault="00385BF7" w:rsidP="00385BF7">
            <w:r w:rsidRPr="005118CC">
              <w:t>CR1620013</w:t>
            </w:r>
          </w:p>
        </w:tc>
        <w:tc>
          <w:tcPr>
            <w:tcW w:w="4961" w:type="dxa"/>
            <w:vAlign w:val="center"/>
          </w:tcPr>
          <w:p w14:paraId="3096BC8A" w14:textId="350731F7" w:rsidR="00385BF7" w:rsidRPr="001805F0" w:rsidRDefault="00385BF7" w:rsidP="005F6DF0">
            <w:r w:rsidRPr="001805F0">
              <w:t xml:space="preserve">Заборгованість за скоригованими процентами, нарахованими за залученим внеском (вкладом) члена кредитної спілки на депозитний рахунок, відповідно до </w:t>
            </w:r>
            <w:r w:rsidR="003C62EE" w:rsidRPr="001805F0">
              <w:t>М</w:t>
            </w:r>
            <w:r w:rsidR="008810D3" w:rsidRPr="001805F0">
              <w:t xml:space="preserve">іжнародних стандартів фінансової звітності </w:t>
            </w:r>
          </w:p>
        </w:tc>
        <w:tc>
          <w:tcPr>
            <w:tcW w:w="1984" w:type="dxa"/>
            <w:vAlign w:val="center"/>
          </w:tcPr>
          <w:p w14:paraId="21CBD8C5" w14:textId="77777777" w:rsidR="00385BF7" w:rsidRPr="005118CC" w:rsidRDefault="00385BF7" w:rsidP="00385BF7">
            <w:r w:rsidRPr="005118CC">
              <w:t>T100</w:t>
            </w:r>
          </w:p>
        </w:tc>
        <w:tc>
          <w:tcPr>
            <w:tcW w:w="2268" w:type="dxa"/>
            <w:vAlign w:val="center"/>
          </w:tcPr>
          <w:p w14:paraId="2447C0DB" w14:textId="77777777" w:rsidR="00385BF7" w:rsidRPr="005118CC" w:rsidRDefault="00385BF7" w:rsidP="00385BF7">
            <w:r w:rsidRPr="005118CC">
              <w:t>K021</w:t>
            </w:r>
          </w:p>
        </w:tc>
        <w:tc>
          <w:tcPr>
            <w:tcW w:w="1985" w:type="dxa"/>
            <w:vAlign w:val="center"/>
          </w:tcPr>
          <w:p w14:paraId="6FBE4961" w14:textId="77777777" w:rsidR="00385BF7" w:rsidRPr="005118CC" w:rsidRDefault="00385BF7" w:rsidP="00385BF7">
            <w:r w:rsidRPr="005118CC">
              <w:t xml:space="preserve">K020, Q003_1 </w:t>
            </w:r>
          </w:p>
        </w:tc>
        <w:tc>
          <w:tcPr>
            <w:tcW w:w="1276" w:type="dxa"/>
            <w:vAlign w:val="center"/>
          </w:tcPr>
          <w:p w14:paraId="7211F470" w14:textId="77777777" w:rsidR="00385BF7" w:rsidRPr="005118CC" w:rsidRDefault="00385BF7" w:rsidP="00385BF7">
            <w:r w:rsidRPr="005118CC">
              <w:t>CR162</w:t>
            </w:r>
          </w:p>
        </w:tc>
      </w:tr>
      <w:tr w:rsidR="005118CC" w:rsidRPr="005118CC" w14:paraId="663EFDCE" w14:textId="77777777" w:rsidTr="00EC4377">
        <w:trPr>
          <w:cantSplit/>
          <w:jc w:val="center"/>
        </w:trPr>
        <w:tc>
          <w:tcPr>
            <w:tcW w:w="988" w:type="dxa"/>
            <w:vAlign w:val="center"/>
          </w:tcPr>
          <w:p w14:paraId="3C88C89D" w14:textId="77777777" w:rsidR="00385BF7" w:rsidRPr="005118CC" w:rsidRDefault="00385BF7" w:rsidP="0080322A">
            <w:pPr>
              <w:numPr>
                <w:ilvl w:val="0"/>
                <w:numId w:val="10"/>
              </w:numPr>
              <w:ind w:left="720"/>
              <w:contextualSpacing/>
            </w:pPr>
          </w:p>
        </w:tc>
        <w:tc>
          <w:tcPr>
            <w:tcW w:w="1701" w:type="dxa"/>
            <w:vAlign w:val="center"/>
          </w:tcPr>
          <w:p w14:paraId="6684F551" w14:textId="77777777" w:rsidR="00385BF7" w:rsidRPr="005118CC" w:rsidRDefault="00385BF7" w:rsidP="00385BF7">
            <w:r w:rsidRPr="005118CC">
              <w:t>CR1620014</w:t>
            </w:r>
          </w:p>
        </w:tc>
        <w:tc>
          <w:tcPr>
            <w:tcW w:w="4961" w:type="dxa"/>
            <w:vAlign w:val="center"/>
          </w:tcPr>
          <w:p w14:paraId="15C40CCE" w14:textId="77777777" w:rsidR="00385BF7" w:rsidRPr="005118CC" w:rsidRDefault="00385BF7" w:rsidP="00385BF7">
            <w:r w:rsidRPr="005118CC">
              <w:t>Прострочені зобов’язання за залученим внеском (вкладом) члена кредитної спілки на депозитний рахунок</w:t>
            </w:r>
          </w:p>
        </w:tc>
        <w:tc>
          <w:tcPr>
            <w:tcW w:w="1984" w:type="dxa"/>
            <w:vAlign w:val="center"/>
          </w:tcPr>
          <w:p w14:paraId="1D2BEF4A" w14:textId="77777777" w:rsidR="00385BF7" w:rsidRPr="005118CC" w:rsidRDefault="00385BF7" w:rsidP="00385BF7">
            <w:r w:rsidRPr="005118CC">
              <w:t>T100</w:t>
            </w:r>
          </w:p>
        </w:tc>
        <w:tc>
          <w:tcPr>
            <w:tcW w:w="2268" w:type="dxa"/>
            <w:vAlign w:val="center"/>
          </w:tcPr>
          <w:p w14:paraId="3987A30E" w14:textId="77777777" w:rsidR="00385BF7" w:rsidRPr="005118CC" w:rsidRDefault="00385BF7" w:rsidP="00385BF7">
            <w:r w:rsidRPr="005118CC">
              <w:t>K021</w:t>
            </w:r>
          </w:p>
        </w:tc>
        <w:tc>
          <w:tcPr>
            <w:tcW w:w="1985" w:type="dxa"/>
            <w:vAlign w:val="center"/>
          </w:tcPr>
          <w:p w14:paraId="23871A44" w14:textId="77777777" w:rsidR="00385BF7" w:rsidRPr="005118CC" w:rsidRDefault="00385BF7" w:rsidP="00385BF7">
            <w:r w:rsidRPr="005118CC">
              <w:t xml:space="preserve">K020, Q003_1 </w:t>
            </w:r>
          </w:p>
        </w:tc>
        <w:tc>
          <w:tcPr>
            <w:tcW w:w="1276" w:type="dxa"/>
            <w:vAlign w:val="center"/>
          </w:tcPr>
          <w:p w14:paraId="110775CD" w14:textId="77777777" w:rsidR="00385BF7" w:rsidRPr="005118CC" w:rsidRDefault="00385BF7" w:rsidP="00385BF7">
            <w:r w:rsidRPr="005118CC">
              <w:t>CR162</w:t>
            </w:r>
          </w:p>
        </w:tc>
      </w:tr>
      <w:tr w:rsidR="005118CC" w:rsidRPr="005118CC" w14:paraId="0AABC9C3" w14:textId="77777777" w:rsidTr="00EC4377">
        <w:trPr>
          <w:cantSplit/>
          <w:jc w:val="center"/>
        </w:trPr>
        <w:tc>
          <w:tcPr>
            <w:tcW w:w="988" w:type="dxa"/>
            <w:vAlign w:val="center"/>
          </w:tcPr>
          <w:p w14:paraId="199BBADB" w14:textId="77777777" w:rsidR="00385BF7" w:rsidRPr="005118CC" w:rsidRDefault="00385BF7" w:rsidP="0080322A">
            <w:pPr>
              <w:numPr>
                <w:ilvl w:val="0"/>
                <w:numId w:val="10"/>
              </w:numPr>
              <w:ind w:left="720"/>
              <w:contextualSpacing/>
            </w:pPr>
          </w:p>
        </w:tc>
        <w:tc>
          <w:tcPr>
            <w:tcW w:w="1701" w:type="dxa"/>
            <w:vAlign w:val="center"/>
          </w:tcPr>
          <w:p w14:paraId="065C1012" w14:textId="77777777" w:rsidR="00385BF7" w:rsidRPr="005118CC" w:rsidRDefault="00385BF7" w:rsidP="00385BF7">
            <w:r w:rsidRPr="005118CC">
              <w:t>CR1620015</w:t>
            </w:r>
          </w:p>
        </w:tc>
        <w:tc>
          <w:tcPr>
            <w:tcW w:w="4961" w:type="dxa"/>
            <w:vAlign w:val="center"/>
          </w:tcPr>
          <w:p w14:paraId="14E131F9" w14:textId="77777777" w:rsidR="00385BF7" w:rsidRPr="005118CC" w:rsidRDefault="00385BF7" w:rsidP="00385BF7">
            <w:r w:rsidRPr="005118CC">
              <w:t>Кількість днів прострочення за зобов’язаннями за залученим внеском (вкладом) члена кредитної спілки на депозитний рахунок</w:t>
            </w:r>
          </w:p>
        </w:tc>
        <w:tc>
          <w:tcPr>
            <w:tcW w:w="1984" w:type="dxa"/>
            <w:vAlign w:val="center"/>
          </w:tcPr>
          <w:p w14:paraId="1E46D01C" w14:textId="77777777" w:rsidR="00385BF7" w:rsidRPr="005118CC" w:rsidRDefault="00385BF7" w:rsidP="00385BF7">
            <w:r w:rsidRPr="005118CC">
              <w:t>T100</w:t>
            </w:r>
          </w:p>
        </w:tc>
        <w:tc>
          <w:tcPr>
            <w:tcW w:w="2268" w:type="dxa"/>
            <w:vAlign w:val="center"/>
          </w:tcPr>
          <w:p w14:paraId="1DAA93EC" w14:textId="77777777" w:rsidR="00385BF7" w:rsidRPr="005118CC" w:rsidRDefault="00385BF7" w:rsidP="00385BF7">
            <w:r w:rsidRPr="005118CC">
              <w:t>K021</w:t>
            </w:r>
          </w:p>
        </w:tc>
        <w:tc>
          <w:tcPr>
            <w:tcW w:w="1985" w:type="dxa"/>
            <w:vAlign w:val="center"/>
          </w:tcPr>
          <w:p w14:paraId="33F97EBB" w14:textId="77777777" w:rsidR="00385BF7" w:rsidRPr="005118CC" w:rsidRDefault="00385BF7" w:rsidP="00385BF7">
            <w:r w:rsidRPr="005118CC">
              <w:t xml:space="preserve">K020, Q003_1 </w:t>
            </w:r>
          </w:p>
        </w:tc>
        <w:tc>
          <w:tcPr>
            <w:tcW w:w="1276" w:type="dxa"/>
            <w:vAlign w:val="center"/>
          </w:tcPr>
          <w:p w14:paraId="057F960B" w14:textId="77777777" w:rsidR="00385BF7" w:rsidRPr="005118CC" w:rsidRDefault="00385BF7" w:rsidP="00385BF7">
            <w:r w:rsidRPr="005118CC">
              <w:t>CR162</w:t>
            </w:r>
          </w:p>
        </w:tc>
      </w:tr>
      <w:tr w:rsidR="005118CC" w:rsidRPr="005118CC" w14:paraId="5860A055" w14:textId="77777777" w:rsidTr="00EC4377">
        <w:trPr>
          <w:cantSplit/>
          <w:jc w:val="center"/>
        </w:trPr>
        <w:tc>
          <w:tcPr>
            <w:tcW w:w="988" w:type="dxa"/>
            <w:vAlign w:val="center"/>
          </w:tcPr>
          <w:p w14:paraId="7B68064B" w14:textId="77777777" w:rsidR="00385BF7" w:rsidRPr="005118CC" w:rsidRDefault="00385BF7" w:rsidP="0080322A">
            <w:pPr>
              <w:numPr>
                <w:ilvl w:val="0"/>
                <w:numId w:val="10"/>
              </w:numPr>
              <w:ind w:left="720"/>
              <w:contextualSpacing/>
            </w:pPr>
          </w:p>
        </w:tc>
        <w:tc>
          <w:tcPr>
            <w:tcW w:w="1701" w:type="dxa"/>
            <w:vAlign w:val="center"/>
          </w:tcPr>
          <w:p w14:paraId="60C65DE2" w14:textId="77777777" w:rsidR="00385BF7" w:rsidRPr="005118CC" w:rsidRDefault="00385BF7" w:rsidP="00385BF7">
            <w:r w:rsidRPr="005118CC">
              <w:t>CR1620016</w:t>
            </w:r>
          </w:p>
        </w:tc>
        <w:tc>
          <w:tcPr>
            <w:tcW w:w="4961" w:type="dxa"/>
            <w:vAlign w:val="center"/>
          </w:tcPr>
          <w:p w14:paraId="350CA402" w14:textId="77777777" w:rsidR="00385BF7" w:rsidRPr="005118CC" w:rsidRDefault="00385BF7" w:rsidP="00385BF7">
            <w:r w:rsidRPr="005118CC">
              <w:t>Прострочені зобов’язання за процентами за залученим внеском (вкладом) члена кредитної спілки на депозитний рахунок</w:t>
            </w:r>
          </w:p>
        </w:tc>
        <w:tc>
          <w:tcPr>
            <w:tcW w:w="1984" w:type="dxa"/>
            <w:vAlign w:val="center"/>
          </w:tcPr>
          <w:p w14:paraId="40FCB2B3" w14:textId="77777777" w:rsidR="00385BF7" w:rsidRPr="005118CC" w:rsidRDefault="00385BF7" w:rsidP="00385BF7">
            <w:r w:rsidRPr="005118CC">
              <w:t>T100</w:t>
            </w:r>
          </w:p>
        </w:tc>
        <w:tc>
          <w:tcPr>
            <w:tcW w:w="2268" w:type="dxa"/>
            <w:vAlign w:val="center"/>
          </w:tcPr>
          <w:p w14:paraId="39604BED" w14:textId="77777777" w:rsidR="00385BF7" w:rsidRPr="005118CC" w:rsidRDefault="00385BF7" w:rsidP="00385BF7">
            <w:r w:rsidRPr="005118CC">
              <w:t>K021</w:t>
            </w:r>
          </w:p>
        </w:tc>
        <w:tc>
          <w:tcPr>
            <w:tcW w:w="1985" w:type="dxa"/>
            <w:vAlign w:val="center"/>
          </w:tcPr>
          <w:p w14:paraId="3E4DA734" w14:textId="77777777" w:rsidR="00385BF7" w:rsidRPr="005118CC" w:rsidRDefault="00385BF7" w:rsidP="00385BF7">
            <w:r w:rsidRPr="005118CC">
              <w:t xml:space="preserve">K020, Q003_1 </w:t>
            </w:r>
          </w:p>
        </w:tc>
        <w:tc>
          <w:tcPr>
            <w:tcW w:w="1276" w:type="dxa"/>
            <w:vAlign w:val="center"/>
          </w:tcPr>
          <w:p w14:paraId="44144324" w14:textId="77777777" w:rsidR="00385BF7" w:rsidRPr="005118CC" w:rsidRDefault="00385BF7" w:rsidP="00385BF7">
            <w:r w:rsidRPr="005118CC">
              <w:t>CR162</w:t>
            </w:r>
          </w:p>
        </w:tc>
      </w:tr>
      <w:tr w:rsidR="005118CC" w:rsidRPr="005118CC" w14:paraId="3DB464E1" w14:textId="77777777" w:rsidTr="00EC4377">
        <w:trPr>
          <w:cantSplit/>
          <w:jc w:val="center"/>
        </w:trPr>
        <w:tc>
          <w:tcPr>
            <w:tcW w:w="988" w:type="dxa"/>
            <w:vAlign w:val="center"/>
          </w:tcPr>
          <w:p w14:paraId="0DF3B812" w14:textId="77777777" w:rsidR="00385BF7" w:rsidRPr="005118CC" w:rsidRDefault="00385BF7" w:rsidP="0080322A">
            <w:pPr>
              <w:numPr>
                <w:ilvl w:val="0"/>
                <w:numId w:val="10"/>
              </w:numPr>
              <w:ind w:left="720"/>
              <w:contextualSpacing/>
            </w:pPr>
          </w:p>
        </w:tc>
        <w:tc>
          <w:tcPr>
            <w:tcW w:w="1701" w:type="dxa"/>
            <w:vAlign w:val="center"/>
          </w:tcPr>
          <w:p w14:paraId="59E94030" w14:textId="77777777" w:rsidR="00385BF7" w:rsidRPr="005118CC" w:rsidRDefault="00385BF7" w:rsidP="00385BF7">
            <w:r w:rsidRPr="005118CC">
              <w:t>CR1620017</w:t>
            </w:r>
          </w:p>
        </w:tc>
        <w:tc>
          <w:tcPr>
            <w:tcW w:w="4961" w:type="dxa"/>
            <w:vAlign w:val="center"/>
          </w:tcPr>
          <w:p w14:paraId="64504D5F" w14:textId="77777777" w:rsidR="00385BF7" w:rsidRPr="005118CC" w:rsidRDefault="00385BF7" w:rsidP="00385BF7">
            <w:r w:rsidRPr="005118CC">
              <w:t>Кількість днів прострочення за процентами за залученим внеском (вкладом) члена кредитної спілки на депозитний рахунок</w:t>
            </w:r>
          </w:p>
        </w:tc>
        <w:tc>
          <w:tcPr>
            <w:tcW w:w="1984" w:type="dxa"/>
            <w:vAlign w:val="center"/>
          </w:tcPr>
          <w:p w14:paraId="77B530D7" w14:textId="77777777" w:rsidR="00385BF7" w:rsidRPr="005118CC" w:rsidRDefault="00385BF7" w:rsidP="00385BF7">
            <w:r w:rsidRPr="005118CC">
              <w:t>T100</w:t>
            </w:r>
          </w:p>
        </w:tc>
        <w:tc>
          <w:tcPr>
            <w:tcW w:w="2268" w:type="dxa"/>
            <w:vAlign w:val="center"/>
          </w:tcPr>
          <w:p w14:paraId="7D1FA78E" w14:textId="77777777" w:rsidR="00385BF7" w:rsidRPr="005118CC" w:rsidRDefault="00385BF7" w:rsidP="00385BF7">
            <w:r w:rsidRPr="005118CC">
              <w:t>K021</w:t>
            </w:r>
          </w:p>
        </w:tc>
        <w:tc>
          <w:tcPr>
            <w:tcW w:w="1985" w:type="dxa"/>
            <w:vAlign w:val="center"/>
          </w:tcPr>
          <w:p w14:paraId="426BF1BD" w14:textId="77777777" w:rsidR="00385BF7" w:rsidRPr="005118CC" w:rsidRDefault="00385BF7" w:rsidP="00385BF7">
            <w:r w:rsidRPr="005118CC">
              <w:t xml:space="preserve">K020, Q003_1 </w:t>
            </w:r>
          </w:p>
        </w:tc>
        <w:tc>
          <w:tcPr>
            <w:tcW w:w="1276" w:type="dxa"/>
            <w:vAlign w:val="center"/>
          </w:tcPr>
          <w:p w14:paraId="4225C2F1" w14:textId="77777777" w:rsidR="00385BF7" w:rsidRPr="005118CC" w:rsidRDefault="00385BF7" w:rsidP="00385BF7">
            <w:r w:rsidRPr="005118CC">
              <w:t>CR162</w:t>
            </w:r>
          </w:p>
        </w:tc>
      </w:tr>
      <w:tr w:rsidR="005118CC" w:rsidRPr="005118CC" w14:paraId="2BB0A405" w14:textId="77777777" w:rsidTr="00EC4377">
        <w:trPr>
          <w:cantSplit/>
          <w:jc w:val="center"/>
        </w:trPr>
        <w:tc>
          <w:tcPr>
            <w:tcW w:w="988" w:type="dxa"/>
            <w:vAlign w:val="center"/>
          </w:tcPr>
          <w:p w14:paraId="60CF57B6" w14:textId="77777777" w:rsidR="00E273AC" w:rsidRPr="005118CC" w:rsidRDefault="00E273AC" w:rsidP="00E273AC">
            <w:pPr>
              <w:numPr>
                <w:ilvl w:val="0"/>
                <w:numId w:val="10"/>
              </w:numPr>
              <w:ind w:left="720"/>
              <w:contextualSpacing/>
            </w:pPr>
          </w:p>
        </w:tc>
        <w:tc>
          <w:tcPr>
            <w:tcW w:w="1701" w:type="dxa"/>
            <w:vAlign w:val="center"/>
          </w:tcPr>
          <w:p w14:paraId="0D64C29A" w14:textId="77C53F44" w:rsidR="00E273AC" w:rsidRPr="005118CC" w:rsidRDefault="00E273AC" w:rsidP="00E273AC">
            <w:r w:rsidRPr="005118CC">
              <w:t>IR60001</w:t>
            </w:r>
          </w:p>
        </w:tc>
        <w:tc>
          <w:tcPr>
            <w:tcW w:w="4961" w:type="dxa"/>
            <w:vAlign w:val="center"/>
          </w:tcPr>
          <w:p w14:paraId="6D8A4D7B" w14:textId="651908AA" w:rsidR="00E273AC" w:rsidRPr="005118CC" w:rsidRDefault="00E273AC" w:rsidP="00E273AC">
            <w:r w:rsidRPr="005118CC">
              <w:t>Характеристика операцій з перестрахування з перестраховиками</w:t>
            </w:r>
          </w:p>
        </w:tc>
        <w:tc>
          <w:tcPr>
            <w:tcW w:w="1984" w:type="dxa"/>
            <w:vAlign w:val="center"/>
          </w:tcPr>
          <w:p w14:paraId="6DCB6915" w14:textId="0C6E506E" w:rsidR="00E273AC" w:rsidRPr="005118CC" w:rsidRDefault="00E273AC" w:rsidP="00E273AC">
            <w:r w:rsidRPr="005118CC">
              <w:t>T070_1, T070_2, T070_3, T070_4</w:t>
            </w:r>
          </w:p>
        </w:tc>
        <w:tc>
          <w:tcPr>
            <w:tcW w:w="2268" w:type="dxa"/>
            <w:vAlign w:val="center"/>
          </w:tcPr>
          <w:p w14:paraId="7F104A4C" w14:textId="77777777" w:rsidR="00E273AC" w:rsidRPr="005118CC" w:rsidRDefault="00E273AC" w:rsidP="00E273AC">
            <w:pPr>
              <w:rPr>
                <w:lang w:eastAsia="ru-RU"/>
              </w:rPr>
            </w:pPr>
            <w:r w:rsidRPr="005118CC">
              <w:t>H011, K040_1, K040_2, K190</w:t>
            </w:r>
          </w:p>
          <w:p w14:paraId="2F8B3F25" w14:textId="77777777" w:rsidR="00E273AC" w:rsidRPr="005118CC" w:rsidRDefault="00E273AC" w:rsidP="00E273AC"/>
        </w:tc>
        <w:tc>
          <w:tcPr>
            <w:tcW w:w="1985" w:type="dxa"/>
            <w:vAlign w:val="center"/>
          </w:tcPr>
          <w:p w14:paraId="2EFF4A9C" w14:textId="77777777" w:rsidR="00E273AC" w:rsidRPr="005118CC" w:rsidRDefault="00E273AC" w:rsidP="00E273AC">
            <w:r w:rsidRPr="005118CC">
              <w:t>Q001_1, Q001_2, Q002_1, Q002_2, Q003_2, Q003_3, Q007_1, Q007_2, Q100, K020_1, K020_2</w:t>
            </w:r>
          </w:p>
          <w:p w14:paraId="0C02334E" w14:textId="12DE0609" w:rsidR="00E273AC" w:rsidRPr="005118CC" w:rsidRDefault="00E273AC" w:rsidP="00E273AC">
            <w:r w:rsidRPr="005118CC">
              <w:t xml:space="preserve"> </w:t>
            </w:r>
          </w:p>
        </w:tc>
        <w:tc>
          <w:tcPr>
            <w:tcW w:w="1276" w:type="dxa"/>
            <w:vAlign w:val="center"/>
          </w:tcPr>
          <w:p w14:paraId="4B76E80A" w14:textId="6A9A460F" w:rsidR="00E273AC" w:rsidRPr="005118CC" w:rsidRDefault="00E273AC" w:rsidP="00E273AC">
            <w:r w:rsidRPr="005118CC">
              <w:t>IR6</w:t>
            </w:r>
          </w:p>
        </w:tc>
      </w:tr>
      <w:tr w:rsidR="005118CC" w:rsidRPr="005118CC" w14:paraId="201F5E8F" w14:textId="77777777" w:rsidTr="00EC4377">
        <w:trPr>
          <w:cantSplit/>
          <w:jc w:val="center"/>
        </w:trPr>
        <w:tc>
          <w:tcPr>
            <w:tcW w:w="988" w:type="dxa"/>
            <w:vAlign w:val="center"/>
          </w:tcPr>
          <w:p w14:paraId="4CC5FEE8" w14:textId="77777777" w:rsidR="00E273AC" w:rsidRPr="005118CC" w:rsidRDefault="00E273AC" w:rsidP="00E273AC">
            <w:pPr>
              <w:numPr>
                <w:ilvl w:val="0"/>
                <w:numId w:val="10"/>
              </w:numPr>
              <w:ind w:left="720"/>
              <w:contextualSpacing/>
            </w:pPr>
          </w:p>
        </w:tc>
        <w:tc>
          <w:tcPr>
            <w:tcW w:w="1701" w:type="dxa"/>
            <w:vAlign w:val="center"/>
          </w:tcPr>
          <w:p w14:paraId="62D0D56F" w14:textId="3B7E8F88" w:rsidR="00E273AC" w:rsidRPr="005118CC" w:rsidRDefault="00E273AC" w:rsidP="00E273AC">
            <w:r w:rsidRPr="005118CC">
              <w:t>IR60002</w:t>
            </w:r>
          </w:p>
        </w:tc>
        <w:tc>
          <w:tcPr>
            <w:tcW w:w="4961" w:type="dxa"/>
            <w:vAlign w:val="center"/>
          </w:tcPr>
          <w:p w14:paraId="0098E449" w14:textId="01552555" w:rsidR="00E273AC" w:rsidRPr="005118CC" w:rsidRDefault="00E273AC" w:rsidP="00E273AC">
            <w:r w:rsidRPr="005118CC">
              <w:t>Характеристика операцій з перестрахування з перестрахувальниками</w:t>
            </w:r>
          </w:p>
        </w:tc>
        <w:tc>
          <w:tcPr>
            <w:tcW w:w="1984" w:type="dxa"/>
            <w:vAlign w:val="center"/>
          </w:tcPr>
          <w:p w14:paraId="047A79A6" w14:textId="3A85E7F3" w:rsidR="00E273AC" w:rsidRPr="005118CC" w:rsidRDefault="00E273AC" w:rsidP="00E273AC">
            <w:r w:rsidRPr="005118CC">
              <w:t>T070_1, T070_2, T070_3, T070_4</w:t>
            </w:r>
          </w:p>
        </w:tc>
        <w:tc>
          <w:tcPr>
            <w:tcW w:w="2268" w:type="dxa"/>
            <w:vAlign w:val="center"/>
          </w:tcPr>
          <w:p w14:paraId="3E20265A" w14:textId="77777777" w:rsidR="00E273AC" w:rsidRPr="005118CC" w:rsidRDefault="00E273AC" w:rsidP="00E273AC">
            <w:pPr>
              <w:rPr>
                <w:lang w:eastAsia="ru-RU"/>
              </w:rPr>
            </w:pPr>
            <w:r w:rsidRPr="005118CC">
              <w:t>H011, K040_1, K040_2, K190</w:t>
            </w:r>
          </w:p>
          <w:p w14:paraId="69998076" w14:textId="77777777" w:rsidR="00E273AC" w:rsidRPr="005118CC" w:rsidRDefault="00E273AC" w:rsidP="00E273AC"/>
        </w:tc>
        <w:tc>
          <w:tcPr>
            <w:tcW w:w="1985" w:type="dxa"/>
            <w:vAlign w:val="center"/>
          </w:tcPr>
          <w:p w14:paraId="726C1E2A" w14:textId="77777777" w:rsidR="00E273AC" w:rsidRPr="005118CC" w:rsidRDefault="00E273AC" w:rsidP="00E273AC">
            <w:r w:rsidRPr="005118CC">
              <w:t>Q001_1, Q001_2, Q002_1, Q002_2, Q003_2, Q003_3, Q007_1, Q007_2, Q100, K020_1, K020_2</w:t>
            </w:r>
          </w:p>
          <w:p w14:paraId="40E22C2E" w14:textId="38CE186F" w:rsidR="00E273AC" w:rsidRPr="005118CC" w:rsidRDefault="00E273AC" w:rsidP="00E273AC">
            <w:r w:rsidRPr="005118CC">
              <w:t xml:space="preserve"> </w:t>
            </w:r>
          </w:p>
        </w:tc>
        <w:tc>
          <w:tcPr>
            <w:tcW w:w="1276" w:type="dxa"/>
            <w:vAlign w:val="center"/>
          </w:tcPr>
          <w:p w14:paraId="3FC5BE39" w14:textId="558C38CF" w:rsidR="00E273AC" w:rsidRPr="005118CC" w:rsidRDefault="00E273AC" w:rsidP="00E273AC">
            <w:r w:rsidRPr="005118CC">
              <w:t>IR6</w:t>
            </w:r>
          </w:p>
        </w:tc>
      </w:tr>
      <w:tr w:rsidR="005118CC" w:rsidRPr="005118CC" w14:paraId="3D37A4E1" w14:textId="77777777" w:rsidTr="00EC4377">
        <w:trPr>
          <w:cantSplit/>
          <w:jc w:val="center"/>
        </w:trPr>
        <w:tc>
          <w:tcPr>
            <w:tcW w:w="988" w:type="dxa"/>
            <w:vAlign w:val="center"/>
          </w:tcPr>
          <w:p w14:paraId="28218653" w14:textId="77777777" w:rsidR="00E273AC" w:rsidRPr="005118CC" w:rsidRDefault="00E273AC" w:rsidP="00E273AC">
            <w:pPr>
              <w:numPr>
                <w:ilvl w:val="0"/>
                <w:numId w:val="10"/>
              </w:numPr>
              <w:ind w:left="720"/>
              <w:contextualSpacing/>
            </w:pPr>
          </w:p>
        </w:tc>
        <w:tc>
          <w:tcPr>
            <w:tcW w:w="1701" w:type="dxa"/>
            <w:vAlign w:val="center"/>
          </w:tcPr>
          <w:p w14:paraId="292AD36E" w14:textId="7F6C38E8" w:rsidR="00E273AC" w:rsidRPr="005118CC" w:rsidRDefault="00E273AC" w:rsidP="00E273AC">
            <w:r w:rsidRPr="005118CC">
              <w:t>IR120001</w:t>
            </w:r>
          </w:p>
        </w:tc>
        <w:tc>
          <w:tcPr>
            <w:tcW w:w="4961" w:type="dxa"/>
            <w:vAlign w:val="center"/>
          </w:tcPr>
          <w:p w14:paraId="6AFDDC0E" w14:textId="75D02912" w:rsidR="00E273AC" w:rsidRPr="005118CC" w:rsidRDefault="00E273AC" w:rsidP="00E273AC">
            <w:r w:rsidRPr="005118CC">
              <w:t>Будинки та споруди</w:t>
            </w:r>
          </w:p>
        </w:tc>
        <w:tc>
          <w:tcPr>
            <w:tcW w:w="1984" w:type="dxa"/>
            <w:vAlign w:val="center"/>
          </w:tcPr>
          <w:p w14:paraId="27EFEEA9" w14:textId="4DC47D11" w:rsidR="00E273AC" w:rsidRPr="005118CC" w:rsidRDefault="00E273AC" w:rsidP="00E273AC">
            <w:r w:rsidRPr="005118CC">
              <w:t>T070_1, T070_2</w:t>
            </w:r>
          </w:p>
        </w:tc>
        <w:tc>
          <w:tcPr>
            <w:tcW w:w="2268" w:type="dxa"/>
            <w:vAlign w:val="center"/>
          </w:tcPr>
          <w:p w14:paraId="3AA3A0B0" w14:textId="05FED3D0" w:rsidR="00E273AC" w:rsidRPr="005118CC" w:rsidRDefault="00E273AC" w:rsidP="00E273AC">
            <w:r w:rsidRPr="005118CC">
              <w:t>H028</w:t>
            </w:r>
          </w:p>
        </w:tc>
        <w:tc>
          <w:tcPr>
            <w:tcW w:w="1985" w:type="dxa"/>
            <w:vAlign w:val="center"/>
          </w:tcPr>
          <w:p w14:paraId="32584ADE" w14:textId="1C1095DA" w:rsidR="00E273AC" w:rsidRPr="005118CC" w:rsidRDefault="00E273AC" w:rsidP="00E273AC">
            <w:r w:rsidRPr="005118CC">
              <w:t>Q001, Q003, Q007_1, Q007_2, Q007_3, Q015, Q106, Q006_1, Q006_2</w:t>
            </w:r>
          </w:p>
        </w:tc>
        <w:tc>
          <w:tcPr>
            <w:tcW w:w="1276" w:type="dxa"/>
            <w:vAlign w:val="center"/>
          </w:tcPr>
          <w:p w14:paraId="003CF2B4" w14:textId="43518404" w:rsidR="00E273AC" w:rsidRPr="005118CC" w:rsidRDefault="00E273AC" w:rsidP="00E273AC">
            <w:r w:rsidRPr="005118CC">
              <w:t>IR12</w:t>
            </w:r>
          </w:p>
        </w:tc>
      </w:tr>
      <w:tr w:rsidR="005118CC" w:rsidRPr="005118CC" w14:paraId="4F8109C3" w14:textId="77777777" w:rsidTr="00EC4377">
        <w:trPr>
          <w:cantSplit/>
          <w:jc w:val="center"/>
        </w:trPr>
        <w:tc>
          <w:tcPr>
            <w:tcW w:w="988" w:type="dxa"/>
            <w:vAlign w:val="center"/>
          </w:tcPr>
          <w:p w14:paraId="571078C3" w14:textId="77777777" w:rsidR="00E273AC" w:rsidRPr="005118CC" w:rsidRDefault="00E273AC" w:rsidP="00E273AC">
            <w:pPr>
              <w:numPr>
                <w:ilvl w:val="0"/>
                <w:numId w:val="10"/>
              </w:numPr>
              <w:ind w:left="720"/>
              <w:contextualSpacing/>
            </w:pPr>
          </w:p>
        </w:tc>
        <w:tc>
          <w:tcPr>
            <w:tcW w:w="1701" w:type="dxa"/>
            <w:vAlign w:val="center"/>
          </w:tcPr>
          <w:p w14:paraId="2DF5C521" w14:textId="294273A8" w:rsidR="00E273AC" w:rsidRPr="005118CC" w:rsidRDefault="00E273AC" w:rsidP="00E273AC">
            <w:r w:rsidRPr="005118CC">
              <w:t>IR120002</w:t>
            </w:r>
          </w:p>
        </w:tc>
        <w:tc>
          <w:tcPr>
            <w:tcW w:w="4961" w:type="dxa"/>
            <w:vAlign w:val="center"/>
          </w:tcPr>
          <w:p w14:paraId="4898593B" w14:textId="755BC494" w:rsidR="00E273AC" w:rsidRPr="005118CC" w:rsidRDefault="00E273AC" w:rsidP="00E273AC">
            <w:r w:rsidRPr="005118CC">
              <w:t>Земельні ділянки</w:t>
            </w:r>
          </w:p>
        </w:tc>
        <w:tc>
          <w:tcPr>
            <w:tcW w:w="1984" w:type="dxa"/>
            <w:vAlign w:val="center"/>
          </w:tcPr>
          <w:p w14:paraId="17A408E6" w14:textId="5C9145B8" w:rsidR="00E273AC" w:rsidRPr="005118CC" w:rsidRDefault="00E273AC" w:rsidP="00E273AC">
            <w:r w:rsidRPr="005118CC">
              <w:t>T070_1, T070_2</w:t>
            </w:r>
          </w:p>
        </w:tc>
        <w:tc>
          <w:tcPr>
            <w:tcW w:w="2268" w:type="dxa"/>
            <w:vAlign w:val="center"/>
          </w:tcPr>
          <w:p w14:paraId="0AF61894" w14:textId="4C2C89AC" w:rsidR="00E273AC" w:rsidRPr="005118CC" w:rsidRDefault="00E273AC" w:rsidP="00E273AC">
            <w:r w:rsidRPr="005118CC">
              <w:t>H028</w:t>
            </w:r>
          </w:p>
        </w:tc>
        <w:tc>
          <w:tcPr>
            <w:tcW w:w="1985" w:type="dxa"/>
            <w:vAlign w:val="center"/>
          </w:tcPr>
          <w:p w14:paraId="1E19A203" w14:textId="63AA5F8D" w:rsidR="00E273AC" w:rsidRPr="005118CC" w:rsidRDefault="00E273AC" w:rsidP="00E273AC">
            <w:r w:rsidRPr="005118CC">
              <w:t>Q001, Q003, Q007_1, Q007_2, Q007_3, Q015, Q106, Q006_1, Q006_2</w:t>
            </w:r>
          </w:p>
        </w:tc>
        <w:tc>
          <w:tcPr>
            <w:tcW w:w="1276" w:type="dxa"/>
            <w:vAlign w:val="center"/>
          </w:tcPr>
          <w:p w14:paraId="58690210" w14:textId="1A209CC9" w:rsidR="00E273AC" w:rsidRPr="005118CC" w:rsidRDefault="00E273AC" w:rsidP="00E273AC">
            <w:r w:rsidRPr="005118CC">
              <w:t>IR12</w:t>
            </w:r>
          </w:p>
        </w:tc>
      </w:tr>
      <w:tr w:rsidR="005118CC" w:rsidRPr="005118CC" w14:paraId="5003A753" w14:textId="77777777" w:rsidTr="00EC4377">
        <w:trPr>
          <w:cantSplit/>
          <w:jc w:val="center"/>
        </w:trPr>
        <w:tc>
          <w:tcPr>
            <w:tcW w:w="988" w:type="dxa"/>
            <w:vAlign w:val="center"/>
          </w:tcPr>
          <w:p w14:paraId="4C8ED099" w14:textId="77777777" w:rsidR="00385BF7" w:rsidRPr="005118CC" w:rsidRDefault="00385BF7" w:rsidP="0080322A">
            <w:pPr>
              <w:numPr>
                <w:ilvl w:val="0"/>
                <w:numId w:val="10"/>
              </w:numPr>
              <w:ind w:left="720"/>
              <w:contextualSpacing/>
            </w:pPr>
          </w:p>
        </w:tc>
        <w:tc>
          <w:tcPr>
            <w:tcW w:w="1701" w:type="dxa"/>
            <w:vAlign w:val="center"/>
          </w:tcPr>
          <w:p w14:paraId="1DE554A7" w14:textId="77777777" w:rsidR="00385BF7" w:rsidRPr="005118CC" w:rsidRDefault="00385BF7" w:rsidP="00385BF7">
            <w:r w:rsidRPr="005118CC">
              <w:t>IR130001</w:t>
            </w:r>
          </w:p>
        </w:tc>
        <w:tc>
          <w:tcPr>
            <w:tcW w:w="4961" w:type="dxa"/>
            <w:vAlign w:val="center"/>
          </w:tcPr>
          <w:p w14:paraId="01ED40B2" w14:textId="77777777" w:rsidR="00385BF7" w:rsidRPr="005118CC" w:rsidRDefault="00385BF7" w:rsidP="00385BF7">
            <w:r w:rsidRPr="005118CC">
              <w:t xml:space="preserve">Страхові премії (платоспроможність) </w:t>
            </w:r>
          </w:p>
        </w:tc>
        <w:tc>
          <w:tcPr>
            <w:tcW w:w="1984" w:type="dxa"/>
            <w:vAlign w:val="center"/>
          </w:tcPr>
          <w:p w14:paraId="05D79EB8" w14:textId="77777777" w:rsidR="00385BF7" w:rsidRPr="005118CC" w:rsidRDefault="00385BF7" w:rsidP="00385BF7">
            <w:r w:rsidRPr="005118CC">
              <w:t>T100</w:t>
            </w:r>
          </w:p>
        </w:tc>
        <w:tc>
          <w:tcPr>
            <w:tcW w:w="2268" w:type="dxa"/>
            <w:vAlign w:val="center"/>
          </w:tcPr>
          <w:p w14:paraId="3BF0B936" w14:textId="77777777" w:rsidR="00385BF7" w:rsidRPr="005118CC" w:rsidRDefault="00385BF7" w:rsidP="00385BF7">
            <w:r w:rsidRPr="005118CC">
              <w:t>H011</w:t>
            </w:r>
          </w:p>
        </w:tc>
        <w:tc>
          <w:tcPr>
            <w:tcW w:w="1985" w:type="dxa"/>
            <w:vAlign w:val="center"/>
          </w:tcPr>
          <w:p w14:paraId="1CFE1837" w14:textId="77777777" w:rsidR="00385BF7" w:rsidRPr="005118CC" w:rsidRDefault="00385BF7" w:rsidP="00385BF7">
            <w:r w:rsidRPr="005118CC">
              <w:t>Немає</w:t>
            </w:r>
          </w:p>
        </w:tc>
        <w:tc>
          <w:tcPr>
            <w:tcW w:w="1276" w:type="dxa"/>
            <w:vAlign w:val="center"/>
          </w:tcPr>
          <w:p w14:paraId="5AF3A4BC" w14:textId="77777777" w:rsidR="00385BF7" w:rsidRPr="005118CC" w:rsidRDefault="00385BF7" w:rsidP="00385BF7">
            <w:r w:rsidRPr="005118CC">
              <w:t>IR13</w:t>
            </w:r>
          </w:p>
        </w:tc>
      </w:tr>
      <w:tr w:rsidR="005118CC" w:rsidRPr="005118CC" w14:paraId="5D654FEE" w14:textId="77777777" w:rsidTr="00EC4377">
        <w:trPr>
          <w:cantSplit/>
          <w:jc w:val="center"/>
        </w:trPr>
        <w:tc>
          <w:tcPr>
            <w:tcW w:w="988" w:type="dxa"/>
            <w:vAlign w:val="center"/>
          </w:tcPr>
          <w:p w14:paraId="3736EBA0" w14:textId="77777777" w:rsidR="00385BF7" w:rsidRPr="005118CC" w:rsidRDefault="00385BF7" w:rsidP="0080322A">
            <w:pPr>
              <w:numPr>
                <w:ilvl w:val="0"/>
                <w:numId w:val="10"/>
              </w:numPr>
              <w:ind w:left="720"/>
              <w:contextualSpacing/>
            </w:pPr>
          </w:p>
        </w:tc>
        <w:tc>
          <w:tcPr>
            <w:tcW w:w="1701" w:type="dxa"/>
            <w:vAlign w:val="center"/>
          </w:tcPr>
          <w:p w14:paraId="50FA361C" w14:textId="77777777" w:rsidR="00385BF7" w:rsidRPr="005118CC" w:rsidRDefault="00385BF7" w:rsidP="00385BF7">
            <w:r w:rsidRPr="005118CC">
              <w:t>IR130002</w:t>
            </w:r>
          </w:p>
        </w:tc>
        <w:tc>
          <w:tcPr>
            <w:tcW w:w="4961" w:type="dxa"/>
            <w:vAlign w:val="center"/>
          </w:tcPr>
          <w:p w14:paraId="29FAB9F9" w14:textId="77777777" w:rsidR="00385BF7" w:rsidRPr="005118CC" w:rsidRDefault="00385BF7" w:rsidP="00385BF7">
            <w:r w:rsidRPr="005118CC">
              <w:t>Податок на дохід за договорами страхування (платоспроможність)</w:t>
            </w:r>
          </w:p>
        </w:tc>
        <w:tc>
          <w:tcPr>
            <w:tcW w:w="1984" w:type="dxa"/>
            <w:vAlign w:val="center"/>
          </w:tcPr>
          <w:p w14:paraId="12BD4B38" w14:textId="77777777" w:rsidR="00385BF7" w:rsidRPr="005118CC" w:rsidRDefault="00385BF7" w:rsidP="00385BF7">
            <w:r w:rsidRPr="005118CC">
              <w:t>T100</w:t>
            </w:r>
          </w:p>
        </w:tc>
        <w:tc>
          <w:tcPr>
            <w:tcW w:w="2268" w:type="dxa"/>
            <w:vAlign w:val="center"/>
          </w:tcPr>
          <w:p w14:paraId="02FB5AF2" w14:textId="77777777" w:rsidR="00385BF7" w:rsidRPr="005118CC" w:rsidRDefault="00385BF7" w:rsidP="00385BF7">
            <w:r w:rsidRPr="005118CC">
              <w:t>H011</w:t>
            </w:r>
          </w:p>
        </w:tc>
        <w:tc>
          <w:tcPr>
            <w:tcW w:w="1985" w:type="dxa"/>
            <w:vAlign w:val="center"/>
          </w:tcPr>
          <w:p w14:paraId="7FDCA0D8" w14:textId="77777777" w:rsidR="00385BF7" w:rsidRPr="005118CC" w:rsidRDefault="00385BF7" w:rsidP="00385BF7">
            <w:r w:rsidRPr="005118CC">
              <w:t>Немає</w:t>
            </w:r>
          </w:p>
        </w:tc>
        <w:tc>
          <w:tcPr>
            <w:tcW w:w="1276" w:type="dxa"/>
            <w:vAlign w:val="center"/>
          </w:tcPr>
          <w:p w14:paraId="4E1381BF" w14:textId="77777777" w:rsidR="00385BF7" w:rsidRPr="005118CC" w:rsidRDefault="00385BF7" w:rsidP="00385BF7">
            <w:r w:rsidRPr="005118CC">
              <w:t>IR13</w:t>
            </w:r>
          </w:p>
        </w:tc>
      </w:tr>
      <w:tr w:rsidR="005118CC" w:rsidRPr="005118CC" w14:paraId="2D3587E2" w14:textId="77777777" w:rsidTr="00EC4377">
        <w:trPr>
          <w:cantSplit/>
          <w:jc w:val="center"/>
        </w:trPr>
        <w:tc>
          <w:tcPr>
            <w:tcW w:w="988" w:type="dxa"/>
            <w:vAlign w:val="center"/>
          </w:tcPr>
          <w:p w14:paraId="12B84B9C" w14:textId="77777777" w:rsidR="00385BF7" w:rsidRPr="005118CC" w:rsidRDefault="00385BF7" w:rsidP="0080322A">
            <w:pPr>
              <w:numPr>
                <w:ilvl w:val="0"/>
                <w:numId w:val="10"/>
              </w:numPr>
              <w:ind w:left="720"/>
              <w:contextualSpacing/>
            </w:pPr>
          </w:p>
        </w:tc>
        <w:tc>
          <w:tcPr>
            <w:tcW w:w="1701" w:type="dxa"/>
            <w:vAlign w:val="center"/>
          </w:tcPr>
          <w:p w14:paraId="43395399" w14:textId="77777777" w:rsidR="00385BF7" w:rsidRPr="005118CC" w:rsidRDefault="00385BF7" w:rsidP="00385BF7">
            <w:r w:rsidRPr="005118CC">
              <w:t>IR130003</w:t>
            </w:r>
          </w:p>
        </w:tc>
        <w:tc>
          <w:tcPr>
            <w:tcW w:w="4961" w:type="dxa"/>
            <w:vAlign w:val="center"/>
          </w:tcPr>
          <w:p w14:paraId="0948E9B4" w14:textId="77777777" w:rsidR="00385BF7" w:rsidRPr="005118CC" w:rsidRDefault="00385BF7" w:rsidP="00385BF7">
            <w:r w:rsidRPr="005118CC">
              <w:t>Страхові виплати (платоспроможність)</w:t>
            </w:r>
          </w:p>
        </w:tc>
        <w:tc>
          <w:tcPr>
            <w:tcW w:w="1984" w:type="dxa"/>
            <w:vAlign w:val="center"/>
          </w:tcPr>
          <w:p w14:paraId="4D3A5F0E" w14:textId="77777777" w:rsidR="00385BF7" w:rsidRPr="005118CC" w:rsidRDefault="00385BF7" w:rsidP="00385BF7">
            <w:r w:rsidRPr="005118CC">
              <w:t>T100</w:t>
            </w:r>
          </w:p>
        </w:tc>
        <w:tc>
          <w:tcPr>
            <w:tcW w:w="2268" w:type="dxa"/>
            <w:vAlign w:val="center"/>
          </w:tcPr>
          <w:p w14:paraId="535D6C8F" w14:textId="77777777" w:rsidR="00385BF7" w:rsidRPr="005118CC" w:rsidRDefault="00385BF7" w:rsidP="00385BF7">
            <w:r w:rsidRPr="005118CC">
              <w:t>H011</w:t>
            </w:r>
          </w:p>
        </w:tc>
        <w:tc>
          <w:tcPr>
            <w:tcW w:w="1985" w:type="dxa"/>
            <w:vAlign w:val="center"/>
          </w:tcPr>
          <w:p w14:paraId="421A86EF" w14:textId="77777777" w:rsidR="00385BF7" w:rsidRPr="005118CC" w:rsidRDefault="00385BF7" w:rsidP="00385BF7">
            <w:r w:rsidRPr="005118CC">
              <w:t>Немає</w:t>
            </w:r>
          </w:p>
        </w:tc>
        <w:tc>
          <w:tcPr>
            <w:tcW w:w="1276" w:type="dxa"/>
            <w:vAlign w:val="center"/>
          </w:tcPr>
          <w:p w14:paraId="0EB768A0" w14:textId="77777777" w:rsidR="00385BF7" w:rsidRPr="005118CC" w:rsidRDefault="00385BF7" w:rsidP="00385BF7">
            <w:r w:rsidRPr="005118CC">
              <w:t>IR13</w:t>
            </w:r>
          </w:p>
        </w:tc>
      </w:tr>
      <w:tr w:rsidR="005118CC" w:rsidRPr="005118CC" w14:paraId="0164B399" w14:textId="77777777" w:rsidTr="00EC4377">
        <w:trPr>
          <w:cantSplit/>
          <w:jc w:val="center"/>
        </w:trPr>
        <w:tc>
          <w:tcPr>
            <w:tcW w:w="988" w:type="dxa"/>
            <w:vAlign w:val="center"/>
          </w:tcPr>
          <w:p w14:paraId="79AAC70F" w14:textId="77777777" w:rsidR="00385BF7" w:rsidRPr="005118CC" w:rsidRDefault="00385BF7" w:rsidP="0080322A">
            <w:pPr>
              <w:numPr>
                <w:ilvl w:val="0"/>
                <w:numId w:val="10"/>
              </w:numPr>
              <w:ind w:left="720"/>
              <w:contextualSpacing/>
            </w:pPr>
          </w:p>
        </w:tc>
        <w:tc>
          <w:tcPr>
            <w:tcW w:w="1701" w:type="dxa"/>
            <w:vAlign w:val="center"/>
          </w:tcPr>
          <w:p w14:paraId="27A3821D" w14:textId="77777777" w:rsidR="00385BF7" w:rsidRPr="005118CC" w:rsidRDefault="00385BF7" w:rsidP="00385BF7">
            <w:r w:rsidRPr="005118CC">
              <w:t>IR130004</w:t>
            </w:r>
          </w:p>
        </w:tc>
        <w:tc>
          <w:tcPr>
            <w:tcW w:w="4961" w:type="dxa"/>
            <w:vAlign w:val="center"/>
          </w:tcPr>
          <w:p w14:paraId="46C34928" w14:textId="6ED4E89D" w:rsidR="00385BF7" w:rsidRPr="005118CC" w:rsidRDefault="00385BF7" w:rsidP="005F6DF0">
            <w:r w:rsidRPr="005118CC">
              <w:t>Резерв заявлених, але не виплачених збитків за договорами прямого страхування та договорами вхідного перестрахування на початок розрахункового періоду (платоспроможність)</w:t>
            </w:r>
          </w:p>
        </w:tc>
        <w:tc>
          <w:tcPr>
            <w:tcW w:w="1984" w:type="dxa"/>
            <w:vAlign w:val="center"/>
          </w:tcPr>
          <w:p w14:paraId="4CDA6D54" w14:textId="77777777" w:rsidR="00385BF7" w:rsidRPr="005118CC" w:rsidRDefault="00385BF7" w:rsidP="00385BF7">
            <w:r w:rsidRPr="005118CC">
              <w:t>T100</w:t>
            </w:r>
          </w:p>
        </w:tc>
        <w:tc>
          <w:tcPr>
            <w:tcW w:w="2268" w:type="dxa"/>
            <w:vAlign w:val="center"/>
          </w:tcPr>
          <w:p w14:paraId="72A11BA2" w14:textId="77777777" w:rsidR="00385BF7" w:rsidRPr="005118CC" w:rsidRDefault="00385BF7" w:rsidP="00385BF7">
            <w:r w:rsidRPr="005118CC">
              <w:t>H011</w:t>
            </w:r>
          </w:p>
        </w:tc>
        <w:tc>
          <w:tcPr>
            <w:tcW w:w="1985" w:type="dxa"/>
            <w:vAlign w:val="center"/>
          </w:tcPr>
          <w:p w14:paraId="29AE1A2D" w14:textId="77777777" w:rsidR="00385BF7" w:rsidRPr="005118CC" w:rsidRDefault="00385BF7" w:rsidP="00385BF7">
            <w:r w:rsidRPr="005118CC">
              <w:t>Немає</w:t>
            </w:r>
          </w:p>
        </w:tc>
        <w:tc>
          <w:tcPr>
            <w:tcW w:w="1276" w:type="dxa"/>
            <w:vAlign w:val="center"/>
          </w:tcPr>
          <w:p w14:paraId="172F01CC" w14:textId="77777777" w:rsidR="00385BF7" w:rsidRPr="005118CC" w:rsidRDefault="00385BF7" w:rsidP="00385BF7">
            <w:r w:rsidRPr="005118CC">
              <w:t>IR13</w:t>
            </w:r>
          </w:p>
        </w:tc>
      </w:tr>
      <w:tr w:rsidR="005118CC" w:rsidRPr="005118CC" w14:paraId="754942D6" w14:textId="77777777" w:rsidTr="00EC4377">
        <w:trPr>
          <w:cantSplit/>
          <w:jc w:val="center"/>
        </w:trPr>
        <w:tc>
          <w:tcPr>
            <w:tcW w:w="988" w:type="dxa"/>
            <w:vAlign w:val="center"/>
          </w:tcPr>
          <w:p w14:paraId="0F4AA8CF" w14:textId="77777777" w:rsidR="00385BF7" w:rsidRPr="005118CC" w:rsidRDefault="00385BF7" w:rsidP="0080322A">
            <w:pPr>
              <w:numPr>
                <w:ilvl w:val="0"/>
                <w:numId w:val="10"/>
              </w:numPr>
              <w:ind w:left="720"/>
              <w:contextualSpacing/>
            </w:pPr>
          </w:p>
        </w:tc>
        <w:tc>
          <w:tcPr>
            <w:tcW w:w="1701" w:type="dxa"/>
            <w:vAlign w:val="center"/>
          </w:tcPr>
          <w:p w14:paraId="3E3AD7D4" w14:textId="77777777" w:rsidR="00385BF7" w:rsidRPr="005118CC" w:rsidRDefault="00385BF7" w:rsidP="00385BF7">
            <w:r w:rsidRPr="005118CC">
              <w:t>IR130005</w:t>
            </w:r>
          </w:p>
        </w:tc>
        <w:tc>
          <w:tcPr>
            <w:tcW w:w="4961" w:type="dxa"/>
            <w:vAlign w:val="center"/>
          </w:tcPr>
          <w:p w14:paraId="7276C20E" w14:textId="77777777" w:rsidR="00385BF7" w:rsidRPr="005118CC" w:rsidRDefault="00385BF7" w:rsidP="00385BF7">
            <w:r w:rsidRPr="005118CC">
              <w:t>Резерв збитків, які виникли, але не заявлені, за договорами прямого страхування та договорами вхідного перестрахування на початок розрахункового періоду (платоспроможність)</w:t>
            </w:r>
          </w:p>
        </w:tc>
        <w:tc>
          <w:tcPr>
            <w:tcW w:w="1984" w:type="dxa"/>
            <w:vAlign w:val="center"/>
          </w:tcPr>
          <w:p w14:paraId="50FF9A1B" w14:textId="77777777" w:rsidR="00385BF7" w:rsidRPr="005118CC" w:rsidRDefault="00385BF7" w:rsidP="00385BF7">
            <w:r w:rsidRPr="005118CC">
              <w:t>T100</w:t>
            </w:r>
          </w:p>
        </w:tc>
        <w:tc>
          <w:tcPr>
            <w:tcW w:w="2268" w:type="dxa"/>
            <w:vAlign w:val="center"/>
          </w:tcPr>
          <w:p w14:paraId="78C7E3EF" w14:textId="77777777" w:rsidR="00385BF7" w:rsidRPr="005118CC" w:rsidRDefault="00385BF7" w:rsidP="00385BF7">
            <w:r w:rsidRPr="005118CC">
              <w:t>H011</w:t>
            </w:r>
          </w:p>
        </w:tc>
        <w:tc>
          <w:tcPr>
            <w:tcW w:w="1985" w:type="dxa"/>
            <w:vAlign w:val="center"/>
          </w:tcPr>
          <w:p w14:paraId="278037C5" w14:textId="77777777" w:rsidR="00385BF7" w:rsidRPr="005118CC" w:rsidRDefault="00385BF7" w:rsidP="00385BF7">
            <w:r w:rsidRPr="005118CC">
              <w:t>Немає</w:t>
            </w:r>
          </w:p>
        </w:tc>
        <w:tc>
          <w:tcPr>
            <w:tcW w:w="1276" w:type="dxa"/>
            <w:vAlign w:val="center"/>
          </w:tcPr>
          <w:p w14:paraId="7CE8426D" w14:textId="77777777" w:rsidR="00385BF7" w:rsidRPr="005118CC" w:rsidRDefault="00385BF7" w:rsidP="00385BF7">
            <w:r w:rsidRPr="005118CC">
              <w:t>IR13</w:t>
            </w:r>
          </w:p>
        </w:tc>
      </w:tr>
      <w:tr w:rsidR="005118CC" w:rsidRPr="005118CC" w14:paraId="29BF756C" w14:textId="77777777" w:rsidTr="00EC4377">
        <w:trPr>
          <w:cantSplit/>
          <w:jc w:val="center"/>
        </w:trPr>
        <w:tc>
          <w:tcPr>
            <w:tcW w:w="988" w:type="dxa"/>
            <w:vAlign w:val="center"/>
          </w:tcPr>
          <w:p w14:paraId="1695F3AC" w14:textId="77777777" w:rsidR="00385BF7" w:rsidRPr="005118CC" w:rsidRDefault="00385BF7" w:rsidP="0080322A">
            <w:pPr>
              <w:numPr>
                <w:ilvl w:val="0"/>
                <w:numId w:val="10"/>
              </w:numPr>
              <w:ind w:left="720"/>
              <w:contextualSpacing/>
            </w:pPr>
          </w:p>
        </w:tc>
        <w:tc>
          <w:tcPr>
            <w:tcW w:w="1701" w:type="dxa"/>
            <w:vAlign w:val="center"/>
          </w:tcPr>
          <w:p w14:paraId="11B1BE91" w14:textId="77777777" w:rsidR="00385BF7" w:rsidRPr="005118CC" w:rsidRDefault="00385BF7" w:rsidP="00385BF7">
            <w:r w:rsidRPr="005118CC">
              <w:t>IR130006</w:t>
            </w:r>
          </w:p>
        </w:tc>
        <w:tc>
          <w:tcPr>
            <w:tcW w:w="4961" w:type="dxa"/>
            <w:vAlign w:val="center"/>
          </w:tcPr>
          <w:p w14:paraId="6AE8732D" w14:textId="2AAA8DC4" w:rsidR="00385BF7" w:rsidRPr="005118CC" w:rsidRDefault="00385BF7" w:rsidP="00FE5F1F">
            <w:r w:rsidRPr="005118CC">
              <w:t>Резерв заявлених, але не виплачених збитків за договорами прямого страхування та договорами вхідного перестрахування</w:t>
            </w:r>
            <w:r w:rsidR="00E35871" w:rsidRPr="005118CC">
              <w:t xml:space="preserve"> </w:t>
            </w:r>
            <w:r w:rsidRPr="005118CC">
              <w:t>на кінець  розрахункового періоду (платоспроможність)</w:t>
            </w:r>
          </w:p>
        </w:tc>
        <w:tc>
          <w:tcPr>
            <w:tcW w:w="1984" w:type="dxa"/>
            <w:vAlign w:val="center"/>
          </w:tcPr>
          <w:p w14:paraId="72976F85" w14:textId="77777777" w:rsidR="00385BF7" w:rsidRPr="005118CC" w:rsidRDefault="00385BF7" w:rsidP="00385BF7">
            <w:r w:rsidRPr="005118CC">
              <w:t>T100</w:t>
            </w:r>
          </w:p>
        </w:tc>
        <w:tc>
          <w:tcPr>
            <w:tcW w:w="2268" w:type="dxa"/>
            <w:vAlign w:val="center"/>
          </w:tcPr>
          <w:p w14:paraId="369E29FE" w14:textId="77777777" w:rsidR="00385BF7" w:rsidRPr="005118CC" w:rsidRDefault="00385BF7" w:rsidP="00385BF7">
            <w:r w:rsidRPr="005118CC">
              <w:t>H011</w:t>
            </w:r>
          </w:p>
        </w:tc>
        <w:tc>
          <w:tcPr>
            <w:tcW w:w="1985" w:type="dxa"/>
            <w:vAlign w:val="center"/>
          </w:tcPr>
          <w:p w14:paraId="6CBDC5AB" w14:textId="77777777" w:rsidR="00385BF7" w:rsidRPr="005118CC" w:rsidRDefault="00385BF7" w:rsidP="00385BF7">
            <w:r w:rsidRPr="005118CC">
              <w:t>Немає</w:t>
            </w:r>
          </w:p>
        </w:tc>
        <w:tc>
          <w:tcPr>
            <w:tcW w:w="1276" w:type="dxa"/>
            <w:vAlign w:val="center"/>
          </w:tcPr>
          <w:p w14:paraId="47552D80" w14:textId="77777777" w:rsidR="00385BF7" w:rsidRPr="005118CC" w:rsidRDefault="00385BF7" w:rsidP="00385BF7">
            <w:r w:rsidRPr="005118CC">
              <w:t>IR13</w:t>
            </w:r>
          </w:p>
        </w:tc>
      </w:tr>
      <w:tr w:rsidR="005118CC" w:rsidRPr="005118CC" w14:paraId="0E54463D" w14:textId="77777777" w:rsidTr="00EC4377">
        <w:trPr>
          <w:cantSplit/>
          <w:jc w:val="center"/>
        </w:trPr>
        <w:tc>
          <w:tcPr>
            <w:tcW w:w="988" w:type="dxa"/>
            <w:vAlign w:val="center"/>
          </w:tcPr>
          <w:p w14:paraId="3108759F" w14:textId="77777777" w:rsidR="00385BF7" w:rsidRPr="005118CC" w:rsidRDefault="00385BF7" w:rsidP="0080322A">
            <w:pPr>
              <w:numPr>
                <w:ilvl w:val="0"/>
                <w:numId w:val="10"/>
              </w:numPr>
              <w:ind w:left="720"/>
              <w:contextualSpacing/>
            </w:pPr>
          </w:p>
        </w:tc>
        <w:tc>
          <w:tcPr>
            <w:tcW w:w="1701" w:type="dxa"/>
            <w:vAlign w:val="center"/>
          </w:tcPr>
          <w:p w14:paraId="2C950FE2" w14:textId="77777777" w:rsidR="00385BF7" w:rsidRPr="005118CC" w:rsidRDefault="00385BF7" w:rsidP="00385BF7">
            <w:r w:rsidRPr="005118CC">
              <w:t>IR130007</w:t>
            </w:r>
          </w:p>
        </w:tc>
        <w:tc>
          <w:tcPr>
            <w:tcW w:w="4961" w:type="dxa"/>
            <w:vAlign w:val="center"/>
          </w:tcPr>
          <w:p w14:paraId="6D8F10A3" w14:textId="77777777" w:rsidR="00385BF7" w:rsidRPr="005118CC" w:rsidRDefault="00385BF7" w:rsidP="00385BF7">
            <w:r w:rsidRPr="005118CC">
              <w:t>Резерв збитків, які виникли, але не заявлені, за договорами прямого страхування та договорами вхідного перестрахування на кінець розрахункового періоду (платоспроможність)</w:t>
            </w:r>
          </w:p>
        </w:tc>
        <w:tc>
          <w:tcPr>
            <w:tcW w:w="1984" w:type="dxa"/>
            <w:vAlign w:val="center"/>
          </w:tcPr>
          <w:p w14:paraId="247E3E9E" w14:textId="77777777" w:rsidR="00385BF7" w:rsidRPr="005118CC" w:rsidRDefault="00385BF7" w:rsidP="00385BF7">
            <w:r w:rsidRPr="005118CC">
              <w:t>T100</w:t>
            </w:r>
          </w:p>
        </w:tc>
        <w:tc>
          <w:tcPr>
            <w:tcW w:w="2268" w:type="dxa"/>
            <w:vAlign w:val="center"/>
          </w:tcPr>
          <w:p w14:paraId="1A35018D" w14:textId="77777777" w:rsidR="00385BF7" w:rsidRPr="005118CC" w:rsidRDefault="00385BF7" w:rsidP="00385BF7">
            <w:r w:rsidRPr="005118CC">
              <w:t>H011</w:t>
            </w:r>
          </w:p>
        </w:tc>
        <w:tc>
          <w:tcPr>
            <w:tcW w:w="1985" w:type="dxa"/>
            <w:vAlign w:val="center"/>
          </w:tcPr>
          <w:p w14:paraId="7E894301" w14:textId="77777777" w:rsidR="00385BF7" w:rsidRPr="005118CC" w:rsidRDefault="00385BF7" w:rsidP="00385BF7">
            <w:r w:rsidRPr="005118CC">
              <w:t>Немає</w:t>
            </w:r>
          </w:p>
        </w:tc>
        <w:tc>
          <w:tcPr>
            <w:tcW w:w="1276" w:type="dxa"/>
            <w:vAlign w:val="center"/>
          </w:tcPr>
          <w:p w14:paraId="72DC73D2" w14:textId="77777777" w:rsidR="00385BF7" w:rsidRPr="005118CC" w:rsidRDefault="00385BF7" w:rsidP="00385BF7">
            <w:r w:rsidRPr="005118CC">
              <w:t>IR13</w:t>
            </w:r>
          </w:p>
        </w:tc>
      </w:tr>
      <w:tr w:rsidR="005118CC" w:rsidRPr="005118CC" w14:paraId="371F7978" w14:textId="77777777" w:rsidTr="00EC4377">
        <w:trPr>
          <w:cantSplit/>
          <w:jc w:val="center"/>
        </w:trPr>
        <w:tc>
          <w:tcPr>
            <w:tcW w:w="988" w:type="dxa"/>
            <w:vAlign w:val="center"/>
          </w:tcPr>
          <w:p w14:paraId="52174AE1" w14:textId="77777777" w:rsidR="00385BF7" w:rsidRPr="005118CC" w:rsidRDefault="00385BF7" w:rsidP="0080322A">
            <w:pPr>
              <w:numPr>
                <w:ilvl w:val="0"/>
                <w:numId w:val="10"/>
              </w:numPr>
              <w:ind w:left="720"/>
              <w:contextualSpacing/>
            </w:pPr>
          </w:p>
        </w:tc>
        <w:tc>
          <w:tcPr>
            <w:tcW w:w="1701" w:type="dxa"/>
            <w:vAlign w:val="center"/>
          </w:tcPr>
          <w:p w14:paraId="62A086D5" w14:textId="77777777" w:rsidR="00385BF7" w:rsidRPr="005118CC" w:rsidRDefault="00385BF7" w:rsidP="00385BF7">
            <w:r w:rsidRPr="005118CC">
              <w:t>IR130008</w:t>
            </w:r>
          </w:p>
        </w:tc>
        <w:tc>
          <w:tcPr>
            <w:tcW w:w="4961" w:type="dxa"/>
            <w:vAlign w:val="center"/>
          </w:tcPr>
          <w:p w14:paraId="43618533" w14:textId="77777777" w:rsidR="00385BF7" w:rsidRPr="005118CC" w:rsidRDefault="00385BF7" w:rsidP="00385BF7">
            <w:r w:rsidRPr="005118CC">
              <w:t>Витрати на врегулювання збитків (платоспроможність)</w:t>
            </w:r>
          </w:p>
        </w:tc>
        <w:tc>
          <w:tcPr>
            <w:tcW w:w="1984" w:type="dxa"/>
            <w:vAlign w:val="center"/>
          </w:tcPr>
          <w:p w14:paraId="0F3FDDFB" w14:textId="77777777" w:rsidR="00385BF7" w:rsidRPr="005118CC" w:rsidRDefault="00385BF7" w:rsidP="00385BF7">
            <w:r w:rsidRPr="005118CC">
              <w:t>T100</w:t>
            </w:r>
          </w:p>
        </w:tc>
        <w:tc>
          <w:tcPr>
            <w:tcW w:w="2268" w:type="dxa"/>
            <w:vAlign w:val="center"/>
          </w:tcPr>
          <w:p w14:paraId="2033A19B" w14:textId="77777777" w:rsidR="00385BF7" w:rsidRPr="005118CC" w:rsidRDefault="00385BF7" w:rsidP="00385BF7">
            <w:r w:rsidRPr="005118CC">
              <w:t>H011</w:t>
            </w:r>
          </w:p>
        </w:tc>
        <w:tc>
          <w:tcPr>
            <w:tcW w:w="1985" w:type="dxa"/>
            <w:vAlign w:val="center"/>
          </w:tcPr>
          <w:p w14:paraId="77CB6C5B" w14:textId="77777777" w:rsidR="00385BF7" w:rsidRPr="005118CC" w:rsidRDefault="00385BF7" w:rsidP="00385BF7">
            <w:r w:rsidRPr="005118CC">
              <w:t>Немає</w:t>
            </w:r>
          </w:p>
        </w:tc>
        <w:tc>
          <w:tcPr>
            <w:tcW w:w="1276" w:type="dxa"/>
            <w:vAlign w:val="center"/>
          </w:tcPr>
          <w:p w14:paraId="5208CFFA" w14:textId="77777777" w:rsidR="00385BF7" w:rsidRPr="005118CC" w:rsidRDefault="00385BF7" w:rsidP="00385BF7">
            <w:r w:rsidRPr="005118CC">
              <w:t>IR13</w:t>
            </w:r>
          </w:p>
        </w:tc>
      </w:tr>
      <w:tr w:rsidR="005118CC" w:rsidRPr="005118CC" w14:paraId="57E9C8DB" w14:textId="77777777" w:rsidTr="00EC4377">
        <w:trPr>
          <w:cantSplit/>
          <w:jc w:val="center"/>
        </w:trPr>
        <w:tc>
          <w:tcPr>
            <w:tcW w:w="988" w:type="dxa"/>
            <w:vAlign w:val="center"/>
          </w:tcPr>
          <w:p w14:paraId="4D83CDA7" w14:textId="77777777" w:rsidR="00385BF7" w:rsidRPr="005118CC" w:rsidRDefault="00385BF7" w:rsidP="0080322A">
            <w:pPr>
              <w:numPr>
                <w:ilvl w:val="0"/>
                <w:numId w:val="10"/>
              </w:numPr>
              <w:ind w:left="720"/>
              <w:contextualSpacing/>
            </w:pPr>
          </w:p>
        </w:tc>
        <w:tc>
          <w:tcPr>
            <w:tcW w:w="1701" w:type="dxa"/>
            <w:vAlign w:val="center"/>
          </w:tcPr>
          <w:p w14:paraId="5475706F" w14:textId="77777777" w:rsidR="00385BF7" w:rsidRPr="005118CC" w:rsidRDefault="00385BF7" w:rsidP="00385BF7">
            <w:r w:rsidRPr="005118CC">
              <w:t>IR130009</w:t>
            </w:r>
          </w:p>
        </w:tc>
        <w:tc>
          <w:tcPr>
            <w:tcW w:w="4961" w:type="dxa"/>
            <w:vAlign w:val="center"/>
          </w:tcPr>
          <w:p w14:paraId="38673A53" w14:textId="77777777" w:rsidR="00385BF7" w:rsidRPr="005118CC" w:rsidRDefault="00385BF7" w:rsidP="00385BF7">
            <w:r w:rsidRPr="005118CC">
              <w:t>Частки страхових виплат, що отримані від перестраховиків (платоспроможність)</w:t>
            </w:r>
          </w:p>
        </w:tc>
        <w:tc>
          <w:tcPr>
            <w:tcW w:w="1984" w:type="dxa"/>
            <w:vAlign w:val="center"/>
          </w:tcPr>
          <w:p w14:paraId="6B35607C" w14:textId="77777777" w:rsidR="00385BF7" w:rsidRPr="005118CC" w:rsidRDefault="00385BF7" w:rsidP="00385BF7">
            <w:r w:rsidRPr="005118CC">
              <w:t>T100</w:t>
            </w:r>
          </w:p>
        </w:tc>
        <w:tc>
          <w:tcPr>
            <w:tcW w:w="2268" w:type="dxa"/>
            <w:vAlign w:val="center"/>
          </w:tcPr>
          <w:p w14:paraId="79C3692F" w14:textId="77777777" w:rsidR="00385BF7" w:rsidRPr="005118CC" w:rsidRDefault="00385BF7" w:rsidP="00385BF7">
            <w:r w:rsidRPr="005118CC">
              <w:t>H011</w:t>
            </w:r>
          </w:p>
        </w:tc>
        <w:tc>
          <w:tcPr>
            <w:tcW w:w="1985" w:type="dxa"/>
            <w:vAlign w:val="center"/>
          </w:tcPr>
          <w:p w14:paraId="58A71EE4" w14:textId="77777777" w:rsidR="00385BF7" w:rsidRPr="005118CC" w:rsidRDefault="00385BF7" w:rsidP="00385BF7">
            <w:r w:rsidRPr="005118CC">
              <w:t>Немає</w:t>
            </w:r>
          </w:p>
        </w:tc>
        <w:tc>
          <w:tcPr>
            <w:tcW w:w="1276" w:type="dxa"/>
            <w:vAlign w:val="center"/>
          </w:tcPr>
          <w:p w14:paraId="1E59038C" w14:textId="77777777" w:rsidR="00385BF7" w:rsidRPr="005118CC" w:rsidRDefault="00385BF7" w:rsidP="00385BF7">
            <w:r w:rsidRPr="005118CC">
              <w:t>IR13</w:t>
            </w:r>
          </w:p>
        </w:tc>
      </w:tr>
      <w:tr w:rsidR="005118CC" w:rsidRPr="005118CC" w14:paraId="7B1D4069" w14:textId="77777777" w:rsidTr="00EC4377">
        <w:trPr>
          <w:cantSplit/>
          <w:jc w:val="center"/>
        </w:trPr>
        <w:tc>
          <w:tcPr>
            <w:tcW w:w="988" w:type="dxa"/>
            <w:vAlign w:val="center"/>
          </w:tcPr>
          <w:p w14:paraId="3ECB5FD6" w14:textId="77777777" w:rsidR="00385BF7" w:rsidRPr="005118CC" w:rsidRDefault="00385BF7" w:rsidP="0080322A">
            <w:pPr>
              <w:numPr>
                <w:ilvl w:val="0"/>
                <w:numId w:val="10"/>
              </w:numPr>
              <w:ind w:left="720"/>
              <w:contextualSpacing/>
            </w:pPr>
          </w:p>
        </w:tc>
        <w:tc>
          <w:tcPr>
            <w:tcW w:w="1701" w:type="dxa"/>
            <w:vAlign w:val="center"/>
          </w:tcPr>
          <w:p w14:paraId="1B286C43" w14:textId="77777777" w:rsidR="00385BF7" w:rsidRPr="005118CC" w:rsidRDefault="00385BF7" w:rsidP="00385BF7">
            <w:r w:rsidRPr="005118CC">
              <w:t>IR130010</w:t>
            </w:r>
          </w:p>
        </w:tc>
        <w:tc>
          <w:tcPr>
            <w:tcW w:w="4961" w:type="dxa"/>
            <w:vAlign w:val="center"/>
          </w:tcPr>
          <w:p w14:paraId="78CDFFCF" w14:textId="77777777" w:rsidR="00385BF7" w:rsidRPr="005118CC" w:rsidRDefault="00385BF7" w:rsidP="00385BF7">
            <w:r w:rsidRPr="005118CC">
              <w:t>Доходи від компенсації витрат, пов’язаних з урегулюванням страхових випадків перестраховиками (платоспроможність)</w:t>
            </w:r>
          </w:p>
        </w:tc>
        <w:tc>
          <w:tcPr>
            <w:tcW w:w="1984" w:type="dxa"/>
            <w:vAlign w:val="center"/>
          </w:tcPr>
          <w:p w14:paraId="11DB8E41" w14:textId="77777777" w:rsidR="00385BF7" w:rsidRPr="005118CC" w:rsidRDefault="00385BF7" w:rsidP="00385BF7">
            <w:r w:rsidRPr="005118CC">
              <w:t>T100</w:t>
            </w:r>
          </w:p>
        </w:tc>
        <w:tc>
          <w:tcPr>
            <w:tcW w:w="2268" w:type="dxa"/>
            <w:vAlign w:val="center"/>
          </w:tcPr>
          <w:p w14:paraId="2EED1660" w14:textId="77777777" w:rsidR="00385BF7" w:rsidRPr="005118CC" w:rsidRDefault="00385BF7" w:rsidP="00385BF7">
            <w:r w:rsidRPr="005118CC">
              <w:t>H011</w:t>
            </w:r>
          </w:p>
        </w:tc>
        <w:tc>
          <w:tcPr>
            <w:tcW w:w="1985" w:type="dxa"/>
            <w:vAlign w:val="center"/>
          </w:tcPr>
          <w:p w14:paraId="588034A5" w14:textId="77777777" w:rsidR="00385BF7" w:rsidRPr="005118CC" w:rsidRDefault="00385BF7" w:rsidP="00385BF7">
            <w:r w:rsidRPr="005118CC">
              <w:t>Немає</w:t>
            </w:r>
          </w:p>
        </w:tc>
        <w:tc>
          <w:tcPr>
            <w:tcW w:w="1276" w:type="dxa"/>
            <w:vAlign w:val="center"/>
          </w:tcPr>
          <w:p w14:paraId="49707AA1" w14:textId="77777777" w:rsidR="00385BF7" w:rsidRPr="005118CC" w:rsidRDefault="00385BF7" w:rsidP="00385BF7">
            <w:r w:rsidRPr="005118CC">
              <w:t>IR13</w:t>
            </w:r>
          </w:p>
        </w:tc>
      </w:tr>
      <w:tr w:rsidR="005118CC" w:rsidRPr="005118CC" w14:paraId="25C0FBC2" w14:textId="77777777" w:rsidTr="00EC4377">
        <w:trPr>
          <w:cantSplit/>
          <w:jc w:val="center"/>
        </w:trPr>
        <w:tc>
          <w:tcPr>
            <w:tcW w:w="988" w:type="dxa"/>
            <w:vAlign w:val="center"/>
          </w:tcPr>
          <w:p w14:paraId="2C3CF8C0" w14:textId="77777777" w:rsidR="00385BF7" w:rsidRPr="005118CC" w:rsidRDefault="00385BF7" w:rsidP="0080322A">
            <w:pPr>
              <w:numPr>
                <w:ilvl w:val="0"/>
                <w:numId w:val="10"/>
              </w:numPr>
              <w:ind w:left="720"/>
              <w:contextualSpacing/>
            </w:pPr>
          </w:p>
        </w:tc>
        <w:tc>
          <w:tcPr>
            <w:tcW w:w="1701" w:type="dxa"/>
            <w:vAlign w:val="center"/>
          </w:tcPr>
          <w:p w14:paraId="3A1FBA4A" w14:textId="77777777" w:rsidR="00385BF7" w:rsidRPr="005118CC" w:rsidRDefault="00385BF7" w:rsidP="00385BF7">
            <w:r w:rsidRPr="005118CC">
              <w:t>IR130011</w:t>
            </w:r>
          </w:p>
        </w:tc>
        <w:tc>
          <w:tcPr>
            <w:tcW w:w="4961" w:type="dxa"/>
            <w:vAlign w:val="center"/>
          </w:tcPr>
          <w:p w14:paraId="6E3A68DE" w14:textId="01011028" w:rsidR="00385BF7" w:rsidRPr="005118CC" w:rsidRDefault="00385BF7" w:rsidP="00FE5F1F">
            <w:r w:rsidRPr="005118CC">
              <w:t>Резерв заявлених, але не виплачених збитків за договорами вихідного перестрахування на початок розрахункового періоду (платоспроможність)</w:t>
            </w:r>
          </w:p>
        </w:tc>
        <w:tc>
          <w:tcPr>
            <w:tcW w:w="1984" w:type="dxa"/>
            <w:vAlign w:val="center"/>
          </w:tcPr>
          <w:p w14:paraId="51D6117F" w14:textId="77777777" w:rsidR="00385BF7" w:rsidRPr="005118CC" w:rsidRDefault="00385BF7" w:rsidP="00385BF7">
            <w:r w:rsidRPr="005118CC">
              <w:t>T100</w:t>
            </w:r>
          </w:p>
        </w:tc>
        <w:tc>
          <w:tcPr>
            <w:tcW w:w="2268" w:type="dxa"/>
            <w:vAlign w:val="center"/>
          </w:tcPr>
          <w:p w14:paraId="1C6A10ED" w14:textId="77777777" w:rsidR="00385BF7" w:rsidRPr="005118CC" w:rsidRDefault="00385BF7" w:rsidP="00385BF7">
            <w:r w:rsidRPr="005118CC">
              <w:t>H011</w:t>
            </w:r>
          </w:p>
        </w:tc>
        <w:tc>
          <w:tcPr>
            <w:tcW w:w="1985" w:type="dxa"/>
            <w:vAlign w:val="center"/>
          </w:tcPr>
          <w:p w14:paraId="2C181B22" w14:textId="77777777" w:rsidR="00385BF7" w:rsidRPr="005118CC" w:rsidRDefault="00385BF7" w:rsidP="00385BF7">
            <w:r w:rsidRPr="005118CC">
              <w:t>Немає</w:t>
            </w:r>
          </w:p>
        </w:tc>
        <w:tc>
          <w:tcPr>
            <w:tcW w:w="1276" w:type="dxa"/>
            <w:vAlign w:val="center"/>
          </w:tcPr>
          <w:p w14:paraId="33D5A252" w14:textId="77777777" w:rsidR="00385BF7" w:rsidRPr="005118CC" w:rsidRDefault="00385BF7" w:rsidP="00385BF7">
            <w:r w:rsidRPr="005118CC">
              <w:t>IR13</w:t>
            </w:r>
          </w:p>
        </w:tc>
      </w:tr>
      <w:tr w:rsidR="005118CC" w:rsidRPr="005118CC" w14:paraId="4D50ADBB" w14:textId="77777777" w:rsidTr="00EC4377">
        <w:trPr>
          <w:cantSplit/>
          <w:jc w:val="center"/>
        </w:trPr>
        <w:tc>
          <w:tcPr>
            <w:tcW w:w="988" w:type="dxa"/>
            <w:vAlign w:val="center"/>
          </w:tcPr>
          <w:p w14:paraId="7786FE64" w14:textId="77777777" w:rsidR="00385BF7" w:rsidRPr="005118CC" w:rsidRDefault="00385BF7" w:rsidP="0080322A">
            <w:pPr>
              <w:numPr>
                <w:ilvl w:val="0"/>
                <w:numId w:val="10"/>
              </w:numPr>
              <w:ind w:left="720"/>
              <w:contextualSpacing/>
            </w:pPr>
          </w:p>
        </w:tc>
        <w:tc>
          <w:tcPr>
            <w:tcW w:w="1701" w:type="dxa"/>
            <w:vAlign w:val="center"/>
          </w:tcPr>
          <w:p w14:paraId="10DA3605" w14:textId="77777777" w:rsidR="00385BF7" w:rsidRPr="005118CC" w:rsidRDefault="00385BF7" w:rsidP="00385BF7">
            <w:r w:rsidRPr="005118CC">
              <w:t>IR130012</w:t>
            </w:r>
          </w:p>
        </w:tc>
        <w:tc>
          <w:tcPr>
            <w:tcW w:w="4961" w:type="dxa"/>
            <w:vAlign w:val="center"/>
          </w:tcPr>
          <w:p w14:paraId="1E5722AE" w14:textId="77777777" w:rsidR="00385BF7" w:rsidRPr="005118CC" w:rsidRDefault="00385BF7" w:rsidP="00385BF7">
            <w:r w:rsidRPr="005118CC">
              <w:t>Резерв збитків, які виникли, але не заявлені, за договорами вихідного перестрахування на початок розрахункового періоду (платоспроможність)</w:t>
            </w:r>
          </w:p>
        </w:tc>
        <w:tc>
          <w:tcPr>
            <w:tcW w:w="1984" w:type="dxa"/>
            <w:vAlign w:val="center"/>
          </w:tcPr>
          <w:p w14:paraId="0FDA1DEB" w14:textId="77777777" w:rsidR="00385BF7" w:rsidRPr="005118CC" w:rsidRDefault="00385BF7" w:rsidP="00385BF7">
            <w:r w:rsidRPr="005118CC">
              <w:t>T100</w:t>
            </w:r>
          </w:p>
        </w:tc>
        <w:tc>
          <w:tcPr>
            <w:tcW w:w="2268" w:type="dxa"/>
            <w:vAlign w:val="center"/>
          </w:tcPr>
          <w:p w14:paraId="3DBA7665" w14:textId="77777777" w:rsidR="00385BF7" w:rsidRPr="005118CC" w:rsidRDefault="00385BF7" w:rsidP="00385BF7">
            <w:r w:rsidRPr="005118CC">
              <w:t>H011</w:t>
            </w:r>
          </w:p>
        </w:tc>
        <w:tc>
          <w:tcPr>
            <w:tcW w:w="1985" w:type="dxa"/>
            <w:vAlign w:val="center"/>
          </w:tcPr>
          <w:p w14:paraId="355CD91C" w14:textId="77777777" w:rsidR="00385BF7" w:rsidRPr="005118CC" w:rsidRDefault="00385BF7" w:rsidP="00385BF7">
            <w:r w:rsidRPr="005118CC">
              <w:t>Немає</w:t>
            </w:r>
          </w:p>
        </w:tc>
        <w:tc>
          <w:tcPr>
            <w:tcW w:w="1276" w:type="dxa"/>
            <w:vAlign w:val="center"/>
          </w:tcPr>
          <w:p w14:paraId="4601C789" w14:textId="77777777" w:rsidR="00385BF7" w:rsidRPr="005118CC" w:rsidRDefault="00385BF7" w:rsidP="00385BF7">
            <w:r w:rsidRPr="005118CC">
              <w:t>IR13</w:t>
            </w:r>
          </w:p>
        </w:tc>
      </w:tr>
      <w:tr w:rsidR="005118CC" w:rsidRPr="005118CC" w14:paraId="73186993" w14:textId="77777777" w:rsidTr="00EC4377">
        <w:trPr>
          <w:cantSplit/>
          <w:jc w:val="center"/>
        </w:trPr>
        <w:tc>
          <w:tcPr>
            <w:tcW w:w="988" w:type="dxa"/>
            <w:vAlign w:val="center"/>
          </w:tcPr>
          <w:p w14:paraId="2B25CC68" w14:textId="77777777" w:rsidR="00385BF7" w:rsidRPr="005118CC" w:rsidRDefault="00385BF7" w:rsidP="0080322A">
            <w:pPr>
              <w:numPr>
                <w:ilvl w:val="0"/>
                <w:numId w:val="10"/>
              </w:numPr>
              <w:ind w:left="720"/>
              <w:contextualSpacing/>
            </w:pPr>
          </w:p>
        </w:tc>
        <w:tc>
          <w:tcPr>
            <w:tcW w:w="1701" w:type="dxa"/>
            <w:vAlign w:val="center"/>
          </w:tcPr>
          <w:p w14:paraId="641F73B7" w14:textId="77777777" w:rsidR="00385BF7" w:rsidRPr="005118CC" w:rsidRDefault="00385BF7" w:rsidP="00385BF7">
            <w:r w:rsidRPr="005118CC">
              <w:t>IR130013</w:t>
            </w:r>
          </w:p>
        </w:tc>
        <w:tc>
          <w:tcPr>
            <w:tcW w:w="4961" w:type="dxa"/>
            <w:vAlign w:val="center"/>
          </w:tcPr>
          <w:p w14:paraId="25A72DB1" w14:textId="265F8845" w:rsidR="00385BF7" w:rsidRPr="005118CC" w:rsidRDefault="00385BF7" w:rsidP="00FE5F1F">
            <w:r w:rsidRPr="005118CC">
              <w:t>Резерв заявлених, але не виплачених збитків за договорами вихідного перестрахування на кінець розрахункового періоду (платоспроможність)</w:t>
            </w:r>
          </w:p>
        </w:tc>
        <w:tc>
          <w:tcPr>
            <w:tcW w:w="1984" w:type="dxa"/>
            <w:vAlign w:val="center"/>
          </w:tcPr>
          <w:p w14:paraId="19909C98" w14:textId="77777777" w:rsidR="00385BF7" w:rsidRPr="005118CC" w:rsidRDefault="00385BF7" w:rsidP="00385BF7">
            <w:r w:rsidRPr="005118CC">
              <w:t>T100</w:t>
            </w:r>
          </w:p>
        </w:tc>
        <w:tc>
          <w:tcPr>
            <w:tcW w:w="2268" w:type="dxa"/>
            <w:vAlign w:val="center"/>
          </w:tcPr>
          <w:p w14:paraId="5BD43D06" w14:textId="77777777" w:rsidR="00385BF7" w:rsidRPr="005118CC" w:rsidRDefault="00385BF7" w:rsidP="00385BF7">
            <w:r w:rsidRPr="005118CC">
              <w:t>H011</w:t>
            </w:r>
          </w:p>
        </w:tc>
        <w:tc>
          <w:tcPr>
            <w:tcW w:w="1985" w:type="dxa"/>
            <w:vAlign w:val="center"/>
          </w:tcPr>
          <w:p w14:paraId="7835E5CB" w14:textId="77777777" w:rsidR="00385BF7" w:rsidRPr="005118CC" w:rsidRDefault="00385BF7" w:rsidP="00385BF7">
            <w:r w:rsidRPr="005118CC">
              <w:t>Немає</w:t>
            </w:r>
          </w:p>
        </w:tc>
        <w:tc>
          <w:tcPr>
            <w:tcW w:w="1276" w:type="dxa"/>
            <w:vAlign w:val="center"/>
          </w:tcPr>
          <w:p w14:paraId="46BD9C0D" w14:textId="77777777" w:rsidR="00385BF7" w:rsidRPr="005118CC" w:rsidRDefault="00385BF7" w:rsidP="00385BF7">
            <w:r w:rsidRPr="005118CC">
              <w:t>IR13</w:t>
            </w:r>
          </w:p>
        </w:tc>
      </w:tr>
      <w:tr w:rsidR="005118CC" w:rsidRPr="005118CC" w14:paraId="3DCE0FBB" w14:textId="77777777" w:rsidTr="00EC4377">
        <w:trPr>
          <w:cantSplit/>
          <w:jc w:val="center"/>
        </w:trPr>
        <w:tc>
          <w:tcPr>
            <w:tcW w:w="988" w:type="dxa"/>
            <w:vAlign w:val="center"/>
          </w:tcPr>
          <w:p w14:paraId="0A9717DA" w14:textId="77777777" w:rsidR="00385BF7" w:rsidRPr="005118CC" w:rsidRDefault="00385BF7" w:rsidP="0080322A">
            <w:pPr>
              <w:numPr>
                <w:ilvl w:val="0"/>
                <w:numId w:val="10"/>
              </w:numPr>
              <w:ind w:left="720"/>
              <w:contextualSpacing/>
            </w:pPr>
          </w:p>
        </w:tc>
        <w:tc>
          <w:tcPr>
            <w:tcW w:w="1701" w:type="dxa"/>
            <w:vAlign w:val="center"/>
          </w:tcPr>
          <w:p w14:paraId="617ACBF4" w14:textId="77777777" w:rsidR="00385BF7" w:rsidRPr="005118CC" w:rsidRDefault="00385BF7" w:rsidP="00385BF7">
            <w:r w:rsidRPr="005118CC">
              <w:t>IR130014</w:t>
            </w:r>
          </w:p>
        </w:tc>
        <w:tc>
          <w:tcPr>
            <w:tcW w:w="4961" w:type="dxa"/>
            <w:vAlign w:val="center"/>
          </w:tcPr>
          <w:p w14:paraId="3EEF2D9A" w14:textId="77777777" w:rsidR="00385BF7" w:rsidRPr="005118CC" w:rsidRDefault="00385BF7" w:rsidP="00385BF7">
            <w:r w:rsidRPr="005118CC">
              <w:t>Резерв збитків, які виникли, але не заявлені, за договорами вихідного перестрахування на кінець розрахункового періоду (платоспроможність)</w:t>
            </w:r>
          </w:p>
        </w:tc>
        <w:tc>
          <w:tcPr>
            <w:tcW w:w="1984" w:type="dxa"/>
            <w:vAlign w:val="center"/>
          </w:tcPr>
          <w:p w14:paraId="78B53E3D" w14:textId="77777777" w:rsidR="00385BF7" w:rsidRPr="005118CC" w:rsidRDefault="00385BF7" w:rsidP="00385BF7">
            <w:r w:rsidRPr="005118CC">
              <w:t>T100</w:t>
            </w:r>
          </w:p>
        </w:tc>
        <w:tc>
          <w:tcPr>
            <w:tcW w:w="2268" w:type="dxa"/>
            <w:vAlign w:val="center"/>
          </w:tcPr>
          <w:p w14:paraId="5C21AD6F" w14:textId="77777777" w:rsidR="00385BF7" w:rsidRPr="005118CC" w:rsidRDefault="00385BF7" w:rsidP="00385BF7">
            <w:r w:rsidRPr="005118CC">
              <w:t>H011</w:t>
            </w:r>
          </w:p>
        </w:tc>
        <w:tc>
          <w:tcPr>
            <w:tcW w:w="1985" w:type="dxa"/>
            <w:vAlign w:val="center"/>
          </w:tcPr>
          <w:p w14:paraId="13075E28" w14:textId="77777777" w:rsidR="00385BF7" w:rsidRPr="005118CC" w:rsidRDefault="00385BF7" w:rsidP="00385BF7">
            <w:r w:rsidRPr="005118CC">
              <w:t>Немає</w:t>
            </w:r>
          </w:p>
        </w:tc>
        <w:tc>
          <w:tcPr>
            <w:tcW w:w="1276" w:type="dxa"/>
            <w:vAlign w:val="center"/>
          </w:tcPr>
          <w:p w14:paraId="1CB3EE6A" w14:textId="77777777" w:rsidR="00385BF7" w:rsidRPr="005118CC" w:rsidRDefault="00385BF7" w:rsidP="00385BF7">
            <w:r w:rsidRPr="005118CC">
              <w:t>IR13</w:t>
            </w:r>
          </w:p>
        </w:tc>
      </w:tr>
      <w:tr w:rsidR="005118CC" w:rsidRPr="005118CC" w14:paraId="177DCFCE" w14:textId="77777777" w:rsidTr="00EC4377">
        <w:trPr>
          <w:cantSplit/>
          <w:jc w:val="center"/>
        </w:trPr>
        <w:tc>
          <w:tcPr>
            <w:tcW w:w="988" w:type="dxa"/>
            <w:vAlign w:val="center"/>
          </w:tcPr>
          <w:p w14:paraId="253E4DC1" w14:textId="77777777" w:rsidR="00385BF7" w:rsidRPr="005118CC" w:rsidRDefault="00385BF7" w:rsidP="0080322A">
            <w:pPr>
              <w:numPr>
                <w:ilvl w:val="0"/>
                <w:numId w:val="10"/>
              </w:numPr>
              <w:ind w:left="720"/>
              <w:contextualSpacing/>
            </w:pPr>
          </w:p>
        </w:tc>
        <w:tc>
          <w:tcPr>
            <w:tcW w:w="1701" w:type="dxa"/>
            <w:vAlign w:val="center"/>
          </w:tcPr>
          <w:p w14:paraId="6239B044" w14:textId="77777777" w:rsidR="00385BF7" w:rsidRPr="005118CC" w:rsidRDefault="00385BF7" w:rsidP="00385BF7">
            <w:r w:rsidRPr="005118CC">
              <w:t>IR130015</w:t>
            </w:r>
          </w:p>
        </w:tc>
        <w:tc>
          <w:tcPr>
            <w:tcW w:w="4961" w:type="dxa"/>
            <w:vAlign w:val="center"/>
          </w:tcPr>
          <w:p w14:paraId="5A2C01A9" w14:textId="77777777" w:rsidR="00385BF7" w:rsidRPr="005118CC" w:rsidRDefault="00385BF7" w:rsidP="00385BF7">
            <w:r w:rsidRPr="005118CC">
              <w:t xml:space="preserve">Коефіцієнт ефективності перестрахування </w:t>
            </w:r>
          </w:p>
        </w:tc>
        <w:tc>
          <w:tcPr>
            <w:tcW w:w="1984" w:type="dxa"/>
            <w:vAlign w:val="center"/>
          </w:tcPr>
          <w:p w14:paraId="65488BE1" w14:textId="77777777" w:rsidR="00385BF7" w:rsidRPr="005118CC" w:rsidRDefault="00385BF7" w:rsidP="00385BF7">
            <w:r w:rsidRPr="005118CC">
              <w:t>T100</w:t>
            </w:r>
          </w:p>
        </w:tc>
        <w:tc>
          <w:tcPr>
            <w:tcW w:w="2268" w:type="dxa"/>
            <w:vAlign w:val="center"/>
          </w:tcPr>
          <w:p w14:paraId="2B2B2EA0" w14:textId="77777777" w:rsidR="00385BF7" w:rsidRPr="005118CC" w:rsidRDefault="00385BF7" w:rsidP="00385BF7">
            <w:r w:rsidRPr="005118CC">
              <w:t>H011</w:t>
            </w:r>
          </w:p>
        </w:tc>
        <w:tc>
          <w:tcPr>
            <w:tcW w:w="1985" w:type="dxa"/>
            <w:vAlign w:val="center"/>
          </w:tcPr>
          <w:p w14:paraId="32A87B94" w14:textId="77777777" w:rsidR="00385BF7" w:rsidRPr="005118CC" w:rsidRDefault="00385BF7" w:rsidP="00385BF7">
            <w:r w:rsidRPr="005118CC">
              <w:t>Немає</w:t>
            </w:r>
          </w:p>
        </w:tc>
        <w:tc>
          <w:tcPr>
            <w:tcW w:w="1276" w:type="dxa"/>
            <w:vAlign w:val="center"/>
          </w:tcPr>
          <w:p w14:paraId="0499B33D" w14:textId="77777777" w:rsidR="00385BF7" w:rsidRPr="005118CC" w:rsidRDefault="00385BF7" w:rsidP="00385BF7">
            <w:r w:rsidRPr="005118CC">
              <w:t>IR13</w:t>
            </w:r>
          </w:p>
        </w:tc>
      </w:tr>
      <w:tr w:rsidR="005118CC" w:rsidRPr="005118CC" w14:paraId="33DE94F8" w14:textId="77777777" w:rsidTr="00EC4377">
        <w:trPr>
          <w:cantSplit/>
          <w:jc w:val="center"/>
        </w:trPr>
        <w:tc>
          <w:tcPr>
            <w:tcW w:w="988" w:type="dxa"/>
            <w:vAlign w:val="center"/>
          </w:tcPr>
          <w:p w14:paraId="5099BE7E" w14:textId="77777777" w:rsidR="00385BF7" w:rsidRPr="005118CC" w:rsidRDefault="00385BF7" w:rsidP="0080322A">
            <w:pPr>
              <w:numPr>
                <w:ilvl w:val="0"/>
                <w:numId w:val="10"/>
              </w:numPr>
              <w:ind w:left="720"/>
              <w:contextualSpacing/>
            </w:pPr>
          </w:p>
        </w:tc>
        <w:tc>
          <w:tcPr>
            <w:tcW w:w="1701" w:type="dxa"/>
            <w:vAlign w:val="center"/>
          </w:tcPr>
          <w:p w14:paraId="352DCB81" w14:textId="77777777" w:rsidR="00385BF7" w:rsidRPr="005118CC" w:rsidRDefault="00385BF7" w:rsidP="00385BF7">
            <w:r w:rsidRPr="005118CC">
              <w:t>IR130016</w:t>
            </w:r>
          </w:p>
        </w:tc>
        <w:tc>
          <w:tcPr>
            <w:tcW w:w="4961" w:type="dxa"/>
            <w:vAlign w:val="center"/>
          </w:tcPr>
          <w:p w14:paraId="38E4E4A3" w14:textId="3FA82E5F" w:rsidR="00385BF7" w:rsidRPr="005118CC" w:rsidRDefault="00385BF7" w:rsidP="008D5905">
            <w:r w:rsidRPr="005118CC">
              <w:t>Капітал платоспроможності на 31</w:t>
            </w:r>
            <w:r w:rsidR="008D5905" w:rsidRPr="005118CC">
              <w:t> грудня</w:t>
            </w:r>
            <w:r w:rsidRPr="005118CC">
              <w:t xml:space="preserve"> попереднього календарного року</w:t>
            </w:r>
          </w:p>
        </w:tc>
        <w:tc>
          <w:tcPr>
            <w:tcW w:w="1984" w:type="dxa"/>
            <w:vAlign w:val="center"/>
          </w:tcPr>
          <w:p w14:paraId="402413B6" w14:textId="77777777" w:rsidR="00385BF7" w:rsidRPr="005118CC" w:rsidRDefault="00385BF7" w:rsidP="00385BF7">
            <w:r w:rsidRPr="005118CC">
              <w:t>T100</w:t>
            </w:r>
          </w:p>
        </w:tc>
        <w:tc>
          <w:tcPr>
            <w:tcW w:w="2268" w:type="dxa"/>
            <w:vAlign w:val="center"/>
          </w:tcPr>
          <w:p w14:paraId="4315066F" w14:textId="77777777" w:rsidR="00385BF7" w:rsidRPr="005118CC" w:rsidRDefault="00385BF7" w:rsidP="00385BF7">
            <w:r w:rsidRPr="005118CC">
              <w:t>H011</w:t>
            </w:r>
          </w:p>
        </w:tc>
        <w:tc>
          <w:tcPr>
            <w:tcW w:w="1985" w:type="dxa"/>
            <w:vAlign w:val="center"/>
          </w:tcPr>
          <w:p w14:paraId="18A49795" w14:textId="77777777" w:rsidR="00385BF7" w:rsidRPr="005118CC" w:rsidRDefault="00385BF7" w:rsidP="00385BF7">
            <w:r w:rsidRPr="005118CC">
              <w:t>Немає</w:t>
            </w:r>
          </w:p>
        </w:tc>
        <w:tc>
          <w:tcPr>
            <w:tcW w:w="1276" w:type="dxa"/>
            <w:vAlign w:val="center"/>
          </w:tcPr>
          <w:p w14:paraId="7D57FF00" w14:textId="77777777" w:rsidR="00385BF7" w:rsidRPr="005118CC" w:rsidRDefault="00385BF7" w:rsidP="00385BF7">
            <w:r w:rsidRPr="005118CC">
              <w:t>IR13</w:t>
            </w:r>
          </w:p>
        </w:tc>
      </w:tr>
      <w:tr w:rsidR="005118CC" w:rsidRPr="005118CC" w14:paraId="25F46777" w14:textId="77777777" w:rsidTr="00EC4377">
        <w:trPr>
          <w:cantSplit/>
          <w:jc w:val="center"/>
        </w:trPr>
        <w:tc>
          <w:tcPr>
            <w:tcW w:w="988" w:type="dxa"/>
            <w:vAlign w:val="center"/>
          </w:tcPr>
          <w:p w14:paraId="7D05AC35" w14:textId="77777777" w:rsidR="00385BF7" w:rsidRPr="005118CC" w:rsidRDefault="00385BF7" w:rsidP="0080322A">
            <w:pPr>
              <w:numPr>
                <w:ilvl w:val="0"/>
                <w:numId w:val="10"/>
              </w:numPr>
              <w:ind w:left="720"/>
              <w:contextualSpacing/>
            </w:pPr>
          </w:p>
        </w:tc>
        <w:tc>
          <w:tcPr>
            <w:tcW w:w="1701" w:type="dxa"/>
            <w:vAlign w:val="center"/>
          </w:tcPr>
          <w:p w14:paraId="5DAC5D58" w14:textId="77777777" w:rsidR="00385BF7" w:rsidRPr="005118CC" w:rsidRDefault="00385BF7" w:rsidP="00385BF7">
            <w:r w:rsidRPr="005118CC">
              <w:t>IR130017</w:t>
            </w:r>
          </w:p>
        </w:tc>
        <w:tc>
          <w:tcPr>
            <w:tcW w:w="4961" w:type="dxa"/>
            <w:vAlign w:val="center"/>
          </w:tcPr>
          <w:p w14:paraId="3885EEFB" w14:textId="77777777" w:rsidR="00385BF7" w:rsidRPr="005118CC" w:rsidRDefault="00385BF7" w:rsidP="00385BF7">
            <w:r w:rsidRPr="005118CC">
              <w:t>Розмір розрахункового значення капіталу платоспроможності на основі  страхових премій</w:t>
            </w:r>
          </w:p>
        </w:tc>
        <w:tc>
          <w:tcPr>
            <w:tcW w:w="1984" w:type="dxa"/>
            <w:vAlign w:val="center"/>
          </w:tcPr>
          <w:p w14:paraId="052DF040" w14:textId="77777777" w:rsidR="00385BF7" w:rsidRPr="005118CC" w:rsidRDefault="00385BF7" w:rsidP="00385BF7">
            <w:r w:rsidRPr="005118CC">
              <w:t>T100</w:t>
            </w:r>
          </w:p>
        </w:tc>
        <w:tc>
          <w:tcPr>
            <w:tcW w:w="2268" w:type="dxa"/>
            <w:vAlign w:val="center"/>
          </w:tcPr>
          <w:p w14:paraId="4E666B4A" w14:textId="77777777" w:rsidR="00385BF7" w:rsidRPr="005118CC" w:rsidRDefault="00385BF7" w:rsidP="00385BF7">
            <w:r w:rsidRPr="005118CC">
              <w:t>H011</w:t>
            </w:r>
          </w:p>
        </w:tc>
        <w:tc>
          <w:tcPr>
            <w:tcW w:w="1985" w:type="dxa"/>
            <w:vAlign w:val="center"/>
          </w:tcPr>
          <w:p w14:paraId="4A2EDDE2" w14:textId="77777777" w:rsidR="00385BF7" w:rsidRPr="005118CC" w:rsidRDefault="00385BF7" w:rsidP="00385BF7">
            <w:r w:rsidRPr="005118CC">
              <w:t>Немає</w:t>
            </w:r>
          </w:p>
        </w:tc>
        <w:tc>
          <w:tcPr>
            <w:tcW w:w="1276" w:type="dxa"/>
            <w:vAlign w:val="center"/>
          </w:tcPr>
          <w:p w14:paraId="03030571" w14:textId="77777777" w:rsidR="00385BF7" w:rsidRPr="005118CC" w:rsidRDefault="00385BF7" w:rsidP="00385BF7">
            <w:r w:rsidRPr="005118CC">
              <w:t>IR13</w:t>
            </w:r>
          </w:p>
        </w:tc>
      </w:tr>
      <w:tr w:rsidR="005118CC" w:rsidRPr="005118CC" w14:paraId="58A63E4B" w14:textId="77777777" w:rsidTr="00EC4377">
        <w:trPr>
          <w:cantSplit/>
          <w:jc w:val="center"/>
        </w:trPr>
        <w:tc>
          <w:tcPr>
            <w:tcW w:w="988" w:type="dxa"/>
            <w:vAlign w:val="center"/>
          </w:tcPr>
          <w:p w14:paraId="2C32088A" w14:textId="77777777" w:rsidR="00385BF7" w:rsidRPr="005118CC" w:rsidRDefault="00385BF7" w:rsidP="0080322A">
            <w:pPr>
              <w:numPr>
                <w:ilvl w:val="0"/>
                <w:numId w:val="10"/>
              </w:numPr>
              <w:ind w:left="720"/>
              <w:contextualSpacing/>
            </w:pPr>
          </w:p>
        </w:tc>
        <w:tc>
          <w:tcPr>
            <w:tcW w:w="1701" w:type="dxa"/>
            <w:vAlign w:val="center"/>
          </w:tcPr>
          <w:p w14:paraId="167E6B7B" w14:textId="77777777" w:rsidR="00385BF7" w:rsidRPr="005118CC" w:rsidRDefault="00385BF7" w:rsidP="00385BF7">
            <w:r w:rsidRPr="005118CC">
              <w:t>IR130018</w:t>
            </w:r>
          </w:p>
        </w:tc>
        <w:tc>
          <w:tcPr>
            <w:tcW w:w="4961" w:type="dxa"/>
            <w:vAlign w:val="center"/>
          </w:tcPr>
          <w:p w14:paraId="0AEDFCE4" w14:textId="77777777" w:rsidR="00385BF7" w:rsidRPr="005118CC" w:rsidRDefault="00385BF7" w:rsidP="00385BF7">
            <w:r w:rsidRPr="005118CC">
              <w:t>Розмір розрахункового значення капіталу платоспроможності на основі  страхових виплат</w:t>
            </w:r>
          </w:p>
        </w:tc>
        <w:tc>
          <w:tcPr>
            <w:tcW w:w="1984" w:type="dxa"/>
            <w:vAlign w:val="center"/>
          </w:tcPr>
          <w:p w14:paraId="670B7AF0" w14:textId="77777777" w:rsidR="00385BF7" w:rsidRPr="005118CC" w:rsidRDefault="00385BF7" w:rsidP="00385BF7">
            <w:r w:rsidRPr="005118CC">
              <w:t>T100</w:t>
            </w:r>
          </w:p>
        </w:tc>
        <w:tc>
          <w:tcPr>
            <w:tcW w:w="2268" w:type="dxa"/>
            <w:vAlign w:val="center"/>
          </w:tcPr>
          <w:p w14:paraId="3E78274C" w14:textId="77777777" w:rsidR="00385BF7" w:rsidRPr="005118CC" w:rsidRDefault="00385BF7" w:rsidP="00385BF7">
            <w:r w:rsidRPr="005118CC">
              <w:t>H011</w:t>
            </w:r>
          </w:p>
        </w:tc>
        <w:tc>
          <w:tcPr>
            <w:tcW w:w="1985" w:type="dxa"/>
            <w:vAlign w:val="center"/>
          </w:tcPr>
          <w:p w14:paraId="22886DD8" w14:textId="77777777" w:rsidR="00385BF7" w:rsidRPr="005118CC" w:rsidRDefault="00385BF7" w:rsidP="00385BF7">
            <w:r w:rsidRPr="005118CC">
              <w:t>Немає</w:t>
            </w:r>
          </w:p>
        </w:tc>
        <w:tc>
          <w:tcPr>
            <w:tcW w:w="1276" w:type="dxa"/>
            <w:vAlign w:val="center"/>
          </w:tcPr>
          <w:p w14:paraId="66EACC23" w14:textId="77777777" w:rsidR="00385BF7" w:rsidRPr="005118CC" w:rsidRDefault="00385BF7" w:rsidP="00385BF7">
            <w:r w:rsidRPr="005118CC">
              <w:t>IR13</w:t>
            </w:r>
          </w:p>
        </w:tc>
      </w:tr>
      <w:tr w:rsidR="005118CC" w:rsidRPr="005118CC" w14:paraId="09DA965B" w14:textId="77777777" w:rsidTr="00EC4377">
        <w:trPr>
          <w:cantSplit/>
          <w:jc w:val="center"/>
        </w:trPr>
        <w:tc>
          <w:tcPr>
            <w:tcW w:w="988" w:type="dxa"/>
            <w:vAlign w:val="center"/>
          </w:tcPr>
          <w:p w14:paraId="7CB0AC71" w14:textId="77777777" w:rsidR="00385BF7" w:rsidRPr="005118CC" w:rsidRDefault="00385BF7" w:rsidP="0080322A">
            <w:pPr>
              <w:numPr>
                <w:ilvl w:val="0"/>
                <w:numId w:val="10"/>
              </w:numPr>
              <w:ind w:left="720"/>
              <w:contextualSpacing/>
            </w:pPr>
          </w:p>
        </w:tc>
        <w:tc>
          <w:tcPr>
            <w:tcW w:w="1701" w:type="dxa"/>
            <w:vAlign w:val="center"/>
          </w:tcPr>
          <w:p w14:paraId="20D46C28" w14:textId="77777777" w:rsidR="00385BF7" w:rsidRPr="005118CC" w:rsidRDefault="00385BF7" w:rsidP="00385BF7">
            <w:r w:rsidRPr="005118CC">
              <w:t>IR130019</w:t>
            </w:r>
          </w:p>
        </w:tc>
        <w:tc>
          <w:tcPr>
            <w:tcW w:w="4961" w:type="dxa"/>
            <w:vAlign w:val="center"/>
          </w:tcPr>
          <w:p w14:paraId="1045ECD0" w14:textId="78F91398" w:rsidR="00385BF7" w:rsidRPr="005118CC" w:rsidRDefault="00385BF7" w:rsidP="00655057">
            <w:r w:rsidRPr="005118CC">
              <w:t>Технічні резерви, крім маржі ризику, сформовані за договорами прямого страхування (платоспроможність)</w:t>
            </w:r>
          </w:p>
        </w:tc>
        <w:tc>
          <w:tcPr>
            <w:tcW w:w="1984" w:type="dxa"/>
            <w:vAlign w:val="center"/>
          </w:tcPr>
          <w:p w14:paraId="659A9677" w14:textId="77777777" w:rsidR="00385BF7" w:rsidRPr="005118CC" w:rsidRDefault="00385BF7" w:rsidP="00385BF7">
            <w:r w:rsidRPr="005118CC">
              <w:t>T100</w:t>
            </w:r>
          </w:p>
        </w:tc>
        <w:tc>
          <w:tcPr>
            <w:tcW w:w="2268" w:type="dxa"/>
            <w:vAlign w:val="center"/>
          </w:tcPr>
          <w:p w14:paraId="768B4831" w14:textId="77777777" w:rsidR="00385BF7" w:rsidRPr="005118CC" w:rsidRDefault="00385BF7" w:rsidP="00385BF7">
            <w:r w:rsidRPr="005118CC">
              <w:t>H011</w:t>
            </w:r>
          </w:p>
        </w:tc>
        <w:tc>
          <w:tcPr>
            <w:tcW w:w="1985" w:type="dxa"/>
            <w:vAlign w:val="center"/>
          </w:tcPr>
          <w:p w14:paraId="585D6E65" w14:textId="77777777" w:rsidR="00385BF7" w:rsidRPr="005118CC" w:rsidRDefault="00385BF7" w:rsidP="00385BF7">
            <w:r w:rsidRPr="005118CC">
              <w:t>Немає</w:t>
            </w:r>
          </w:p>
        </w:tc>
        <w:tc>
          <w:tcPr>
            <w:tcW w:w="1276" w:type="dxa"/>
            <w:vAlign w:val="center"/>
          </w:tcPr>
          <w:p w14:paraId="1360F66E" w14:textId="77777777" w:rsidR="00385BF7" w:rsidRPr="005118CC" w:rsidRDefault="00385BF7" w:rsidP="00385BF7">
            <w:r w:rsidRPr="005118CC">
              <w:t>IR13</w:t>
            </w:r>
          </w:p>
        </w:tc>
      </w:tr>
      <w:tr w:rsidR="005118CC" w:rsidRPr="005118CC" w14:paraId="16F309CE" w14:textId="77777777" w:rsidTr="00EC4377">
        <w:trPr>
          <w:cantSplit/>
          <w:jc w:val="center"/>
        </w:trPr>
        <w:tc>
          <w:tcPr>
            <w:tcW w:w="988" w:type="dxa"/>
            <w:vAlign w:val="center"/>
          </w:tcPr>
          <w:p w14:paraId="21C6E3F9" w14:textId="77777777" w:rsidR="00385BF7" w:rsidRPr="005118CC" w:rsidRDefault="00385BF7" w:rsidP="0080322A">
            <w:pPr>
              <w:numPr>
                <w:ilvl w:val="0"/>
                <w:numId w:val="10"/>
              </w:numPr>
              <w:ind w:left="720"/>
              <w:contextualSpacing/>
            </w:pPr>
          </w:p>
        </w:tc>
        <w:tc>
          <w:tcPr>
            <w:tcW w:w="1701" w:type="dxa"/>
            <w:vAlign w:val="center"/>
          </w:tcPr>
          <w:p w14:paraId="662482CC" w14:textId="77777777" w:rsidR="00385BF7" w:rsidRPr="005118CC" w:rsidRDefault="00385BF7" w:rsidP="00385BF7">
            <w:r w:rsidRPr="005118CC">
              <w:t>IR130020</w:t>
            </w:r>
          </w:p>
        </w:tc>
        <w:tc>
          <w:tcPr>
            <w:tcW w:w="4961" w:type="dxa"/>
            <w:vAlign w:val="center"/>
          </w:tcPr>
          <w:p w14:paraId="21BAC6EB" w14:textId="77777777" w:rsidR="00385BF7" w:rsidRPr="005118CC" w:rsidRDefault="00385BF7" w:rsidP="00385BF7">
            <w:r w:rsidRPr="005118CC">
              <w:t>Технічні резерви, сформовані за договорами вихідного перестрахування договорів страхування (платоспроможність)</w:t>
            </w:r>
          </w:p>
        </w:tc>
        <w:tc>
          <w:tcPr>
            <w:tcW w:w="1984" w:type="dxa"/>
            <w:vAlign w:val="center"/>
          </w:tcPr>
          <w:p w14:paraId="156DF40C" w14:textId="77777777" w:rsidR="00385BF7" w:rsidRPr="005118CC" w:rsidRDefault="00385BF7" w:rsidP="00385BF7">
            <w:r w:rsidRPr="005118CC">
              <w:t>T100</w:t>
            </w:r>
          </w:p>
        </w:tc>
        <w:tc>
          <w:tcPr>
            <w:tcW w:w="2268" w:type="dxa"/>
            <w:vAlign w:val="center"/>
          </w:tcPr>
          <w:p w14:paraId="36383F8F" w14:textId="77777777" w:rsidR="00385BF7" w:rsidRPr="005118CC" w:rsidRDefault="00385BF7" w:rsidP="00385BF7">
            <w:r w:rsidRPr="005118CC">
              <w:t>H011</w:t>
            </w:r>
          </w:p>
        </w:tc>
        <w:tc>
          <w:tcPr>
            <w:tcW w:w="1985" w:type="dxa"/>
            <w:vAlign w:val="center"/>
          </w:tcPr>
          <w:p w14:paraId="26EB2A91" w14:textId="77777777" w:rsidR="00385BF7" w:rsidRPr="005118CC" w:rsidRDefault="00385BF7" w:rsidP="00385BF7">
            <w:r w:rsidRPr="005118CC">
              <w:t>Немає</w:t>
            </w:r>
          </w:p>
        </w:tc>
        <w:tc>
          <w:tcPr>
            <w:tcW w:w="1276" w:type="dxa"/>
            <w:vAlign w:val="center"/>
          </w:tcPr>
          <w:p w14:paraId="26CCB972" w14:textId="77777777" w:rsidR="00385BF7" w:rsidRPr="005118CC" w:rsidRDefault="00385BF7" w:rsidP="00385BF7">
            <w:r w:rsidRPr="005118CC">
              <w:t>IR13</w:t>
            </w:r>
          </w:p>
        </w:tc>
      </w:tr>
      <w:tr w:rsidR="005118CC" w:rsidRPr="005118CC" w14:paraId="650B8AAB" w14:textId="77777777" w:rsidTr="00EC4377">
        <w:trPr>
          <w:cantSplit/>
          <w:jc w:val="center"/>
        </w:trPr>
        <w:tc>
          <w:tcPr>
            <w:tcW w:w="988" w:type="dxa"/>
            <w:vAlign w:val="center"/>
          </w:tcPr>
          <w:p w14:paraId="04CBF0F1" w14:textId="77777777" w:rsidR="00385BF7" w:rsidRPr="005118CC" w:rsidRDefault="00385BF7" w:rsidP="0080322A">
            <w:pPr>
              <w:numPr>
                <w:ilvl w:val="0"/>
                <w:numId w:val="10"/>
              </w:numPr>
              <w:ind w:left="720"/>
              <w:contextualSpacing/>
            </w:pPr>
          </w:p>
        </w:tc>
        <w:tc>
          <w:tcPr>
            <w:tcW w:w="1701" w:type="dxa"/>
            <w:vAlign w:val="center"/>
          </w:tcPr>
          <w:p w14:paraId="1EE6FD82" w14:textId="77777777" w:rsidR="00385BF7" w:rsidRPr="005118CC" w:rsidRDefault="00385BF7" w:rsidP="00385BF7">
            <w:r w:rsidRPr="005118CC">
              <w:t>IR130021</w:t>
            </w:r>
          </w:p>
        </w:tc>
        <w:tc>
          <w:tcPr>
            <w:tcW w:w="4961" w:type="dxa"/>
            <w:vAlign w:val="center"/>
          </w:tcPr>
          <w:p w14:paraId="1E98214C" w14:textId="28EE22A6" w:rsidR="00385BF7" w:rsidRPr="005118CC" w:rsidRDefault="00385BF7" w:rsidP="00655057">
            <w:r w:rsidRPr="005118CC">
              <w:t>Технічні резерви, крім маржі ризику, сформовані за договорами вхідного перестрахування (платоспроможність)</w:t>
            </w:r>
          </w:p>
        </w:tc>
        <w:tc>
          <w:tcPr>
            <w:tcW w:w="1984" w:type="dxa"/>
            <w:vAlign w:val="center"/>
          </w:tcPr>
          <w:p w14:paraId="4D421582" w14:textId="77777777" w:rsidR="00385BF7" w:rsidRPr="005118CC" w:rsidRDefault="00385BF7" w:rsidP="00385BF7">
            <w:r w:rsidRPr="005118CC">
              <w:t>T100</w:t>
            </w:r>
          </w:p>
        </w:tc>
        <w:tc>
          <w:tcPr>
            <w:tcW w:w="2268" w:type="dxa"/>
            <w:vAlign w:val="center"/>
          </w:tcPr>
          <w:p w14:paraId="7B3FFF34" w14:textId="77777777" w:rsidR="00385BF7" w:rsidRPr="005118CC" w:rsidRDefault="00385BF7" w:rsidP="00385BF7">
            <w:r w:rsidRPr="005118CC">
              <w:t>H011</w:t>
            </w:r>
          </w:p>
        </w:tc>
        <w:tc>
          <w:tcPr>
            <w:tcW w:w="1985" w:type="dxa"/>
            <w:vAlign w:val="center"/>
          </w:tcPr>
          <w:p w14:paraId="612E6C11" w14:textId="77777777" w:rsidR="00385BF7" w:rsidRPr="005118CC" w:rsidRDefault="00385BF7" w:rsidP="00385BF7">
            <w:r w:rsidRPr="005118CC">
              <w:t>Немає</w:t>
            </w:r>
          </w:p>
        </w:tc>
        <w:tc>
          <w:tcPr>
            <w:tcW w:w="1276" w:type="dxa"/>
            <w:vAlign w:val="center"/>
          </w:tcPr>
          <w:p w14:paraId="4CF4C3E2" w14:textId="77777777" w:rsidR="00385BF7" w:rsidRPr="005118CC" w:rsidRDefault="00385BF7" w:rsidP="00385BF7">
            <w:r w:rsidRPr="005118CC">
              <w:t>IR13</w:t>
            </w:r>
          </w:p>
        </w:tc>
      </w:tr>
      <w:tr w:rsidR="005118CC" w:rsidRPr="005118CC" w14:paraId="27A0C68A" w14:textId="77777777" w:rsidTr="00EC4377">
        <w:trPr>
          <w:cantSplit/>
          <w:jc w:val="center"/>
        </w:trPr>
        <w:tc>
          <w:tcPr>
            <w:tcW w:w="988" w:type="dxa"/>
            <w:vAlign w:val="center"/>
          </w:tcPr>
          <w:p w14:paraId="06D3AC99" w14:textId="77777777" w:rsidR="00385BF7" w:rsidRPr="005118CC" w:rsidRDefault="00385BF7" w:rsidP="0080322A">
            <w:pPr>
              <w:numPr>
                <w:ilvl w:val="0"/>
                <w:numId w:val="10"/>
              </w:numPr>
              <w:ind w:left="720"/>
              <w:contextualSpacing/>
            </w:pPr>
          </w:p>
        </w:tc>
        <w:tc>
          <w:tcPr>
            <w:tcW w:w="1701" w:type="dxa"/>
            <w:vAlign w:val="center"/>
          </w:tcPr>
          <w:p w14:paraId="01912155" w14:textId="77777777" w:rsidR="00385BF7" w:rsidRPr="005118CC" w:rsidRDefault="00385BF7" w:rsidP="00385BF7">
            <w:r w:rsidRPr="005118CC">
              <w:t>IR130022</w:t>
            </w:r>
          </w:p>
        </w:tc>
        <w:tc>
          <w:tcPr>
            <w:tcW w:w="4961" w:type="dxa"/>
            <w:vAlign w:val="center"/>
          </w:tcPr>
          <w:p w14:paraId="37B872C0" w14:textId="77777777" w:rsidR="00385BF7" w:rsidRPr="005118CC" w:rsidRDefault="00385BF7" w:rsidP="00385BF7">
            <w:r w:rsidRPr="005118CC">
              <w:t>Технічні резерви, сформовані за договорами вихідного перестрахування договорів вхідного перестрахування (платоспроможність)</w:t>
            </w:r>
          </w:p>
        </w:tc>
        <w:tc>
          <w:tcPr>
            <w:tcW w:w="1984" w:type="dxa"/>
            <w:vAlign w:val="center"/>
          </w:tcPr>
          <w:p w14:paraId="3A17046C" w14:textId="77777777" w:rsidR="00385BF7" w:rsidRPr="005118CC" w:rsidRDefault="00385BF7" w:rsidP="00385BF7">
            <w:r w:rsidRPr="005118CC">
              <w:t>T100</w:t>
            </w:r>
          </w:p>
        </w:tc>
        <w:tc>
          <w:tcPr>
            <w:tcW w:w="2268" w:type="dxa"/>
            <w:vAlign w:val="center"/>
          </w:tcPr>
          <w:p w14:paraId="20116BEB" w14:textId="77777777" w:rsidR="00385BF7" w:rsidRPr="005118CC" w:rsidRDefault="00385BF7" w:rsidP="00385BF7">
            <w:r w:rsidRPr="005118CC">
              <w:t>H011</w:t>
            </w:r>
          </w:p>
        </w:tc>
        <w:tc>
          <w:tcPr>
            <w:tcW w:w="1985" w:type="dxa"/>
            <w:vAlign w:val="center"/>
          </w:tcPr>
          <w:p w14:paraId="5765D130" w14:textId="77777777" w:rsidR="00385BF7" w:rsidRPr="005118CC" w:rsidRDefault="00385BF7" w:rsidP="00385BF7">
            <w:r w:rsidRPr="005118CC">
              <w:t>Немає</w:t>
            </w:r>
          </w:p>
        </w:tc>
        <w:tc>
          <w:tcPr>
            <w:tcW w:w="1276" w:type="dxa"/>
            <w:vAlign w:val="center"/>
          </w:tcPr>
          <w:p w14:paraId="78170ED4" w14:textId="77777777" w:rsidR="00385BF7" w:rsidRPr="005118CC" w:rsidRDefault="00385BF7" w:rsidP="00385BF7">
            <w:r w:rsidRPr="005118CC">
              <w:t>IR13</w:t>
            </w:r>
          </w:p>
        </w:tc>
      </w:tr>
      <w:tr w:rsidR="005118CC" w:rsidRPr="005118CC" w14:paraId="2278F6F0" w14:textId="77777777" w:rsidTr="00EC4377">
        <w:trPr>
          <w:cantSplit/>
          <w:jc w:val="center"/>
        </w:trPr>
        <w:tc>
          <w:tcPr>
            <w:tcW w:w="988" w:type="dxa"/>
            <w:vAlign w:val="center"/>
          </w:tcPr>
          <w:p w14:paraId="5DED68C8" w14:textId="77777777" w:rsidR="00385BF7" w:rsidRPr="005118CC" w:rsidRDefault="00385BF7" w:rsidP="0080322A">
            <w:pPr>
              <w:numPr>
                <w:ilvl w:val="0"/>
                <w:numId w:val="10"/>
              </w:numPr>
              <w:ind w:left="720"/>
              <w:contextualSpacing/>
            </w:pPr>
          </w:p>
        </w:tc>
        <w:tc>
          <w:tcPr>
            <w:tcW w:w="1701" w:type="dxa"/>
            <w:vAlign w:val="center"/>
          </w:tcPr>
          <w:p w14:paraId="77D9B9E3" w14:textId="77777777" w:rsidR="00385BF7" w:rsidRPr="005118CC" w:rsidRDefault="00385BF7" w:rsidP="00385BF7">
            <w:r w:rsidRPr="005118CC">
              <w:t>IR130023</w:t>
            </w:r>
          </w:p>
        </w:tc>
        <w:tc>
          <w:tcPr>
            <w:tcW w:w="4961" w:type="dxa"/>
            <w:vAlign w:val="center"/>
          </w:tcPr>
          <w:p w14:paraId="76BD359E" w14:textId="77777777" w:rsidR="00385BF7" w:rsidRPr="005118CC" w:rsidRDefault="00385BF7" w:rsidP="00385BF7">
            <w:r w:rsidRPr="005118CC">
              <w:t>Відповідальність під ризиком</w:t>
            </w:r>
          </w:p>
        </w:tc>
        <w:tc>
          <w:tcPr>
            <w:tcW w:w="1984" w:type="dxa"/>
            <w:vAlign w:val="center"/>
          </w:tcPr>
          <w:p w14:paraId="53BEEDDA" w14:textId="77777777" w:rsidR="00385BF7" w:rsidRPr="005118CC" w:rsidRDefault="00385BF7" w:rsidP="00385BF7">
            <w:r w:rsidRPr="005118CC">
              <w:t>T100</w:t>
            </w:r>
          </w:p>
        </w:tc>
        <w:tc>
          <w:tcPr>
            <w:tcW w:w="2268" w:type="dxa"/>
            <w:vAlign w:val="center"/>
          </w:tcPr>
          <w:p w14:paraId="5EB79CFC" w14:textId="77777777" w:rsidR="00385BF7" w:rsidRPr="005118CC" w:rsidRDefault="00385BF7" w:rsidP="00385BF7">
            <w:r w:rsidRPr="005118CC">
              <w:t>H011</w:t>
            </w:r>
          </w:p>
        </w:tc>
        <w:tc>
          <w:tcPr>
            <w:tcW w:w="1985" w:type="dxa"/>
            <w:vAlign w:val="center"/>
          </w:tcPr>
          <w:p w14:paraId="450E52C0" w14:textId="77777777" w:rsidR="00385BF7" w:rsidRPr="005118CC" w:rsidRDefault="00385BF7" w:rsidP="00385BF7">
            <w:r w:rsidRPr="005118CC">
              <w:t>Немає</w:t>
            </w:r>
          </w:p>
        </w:tc>
        <w:tc>
          <w:tcPr>
            <w:tcW w:w="1276" w:type="dxa"/>
            <w:vAlign w:val="center"/>
          </w:tcPr>
          <w:p w14:paraId="51897C78" w14:textId="77777777" w:rsidR="00385BF7" w:rsidRPr="005118CC" w:rsidRDefault="00385BF7" w:rsidP="00385BF7">
            <w:r w:rsidRPr="005118CC">
              <w:t>IR13</w:t>
            </w:r>
          </w:p>
        </w:tc>
      </w:tr>
      <w:tr w:rsidR="005118CC" w:rsidRPr="005118CC" w14:paraId="3B02D336" w14:textId="77777777" w:rsidTr="00EC4377">
        <w:trPr>
          <w:cantSplit/>
          <w:jc w:val="center"/>
        </w:trPr>
        <w:tc>
          <w:tcPr>
            <w:tcW w:w="988" w:type="dxa"/>
            <w:vAlign w:val="center"/>
          </w:tcPr>
          <w:p w14:paraId="15A62BE2" w14:textId="77777777" w:rsidR="00385BF7" w:rsidRPr="005118CC" w:rsidRDefault="00385BF7" w:rsidP="0080322A">
            <w:pPr>
              <w:numPr>
                <w:ilvl w:val="0"/>
                <w:numId w:val="10"/>
              </w:numPr>
              <w:ind w:left="720"/>
              <w:contextualSpacing/>
            </w:pPr>
          </w:p>
        </w:tc>
        <w:tc>
          <w:tcPr>
            <w:tcW w:w="1701" w:type="dxa"/>
            <w:vAlign w:val="center"/>
          </w:tcPr>
          <w:p w14:paraId="22EE36A6" w14:textId="77777777" w:rsidR="00385BF7" w:rsidRPr="005118CC" w:rsidRDefault="00385BF7" w:rsidP="00385BF7">
            <w:r w:rsidRPr="005118CC">
              <w:t>IR130024</w:t>
            </w:r>
          </w:p>
        </w:tc>
        <w:tc>
          <w:tcPr>
            <w:tcW w:w="4961" w:type="dxa"/>
            <w:vAlign w:val="center"/>
          </w:tcPr>
          <w:p w14:paraId="27B344F7" w14:textId="339F8F32" w:rsidR="00385BF7" w:rsidRPr="005118CC" w:rsidRDefault="00385BF7" w:rsidP="00655057">
            <w:r w:rsidRPr="005118CC">
              <w:t>Капітал платоспроможності за класами страхування іншого, ніж страхування життя</w:t>
            </w:r>
          </w:p>
        </w:tc>
        <w:tc>
          <w:tcPr>
            <w:tcW w:w="1984" w:type="dxa"/>
            <w:vAlign w:val="center"/>
          </w:tcPr>
          <w:p w14:paraId="23697639" w14:textId="77777777" w:rsidR="00385BF7" w:rsidRPr="005118CC" w:rsidRDefault="00385BF7" w:rsidP="00385BF7">
            <w:r w:rsidRPr="005118CC">
              <w:t>T100</w:t>
            </w:r>
          </w:p>
        </w:tc>
        <w:tc>
          <w:tcPr>
            <w:tcW w:w="2268" w:type="dxa"/>
            <w:vAlign w:val="center"/>
          </w:tcPr>
          <w:p w14:paraId="1FE92EEB" w14:textId="77777777" w:rsidR="00385BF7" w:rsidRPr="005118CC" w:rsidRDefault="00385BF7" w:rsidP="00385BF7">
            <w:r w:rsidRPr="005118CC">
              <w:t>H011</w:t>
            </w:r>
          </w:p>
        </w:tc>
        <w:tc>
          <w:tcPr>
            <w:tcW w:w="1985" w:type="dxa"/>
            <w:vAlign w:val="center"/>
          </w:tcPr>
          <w:p w14:paraId="4FB9A86A" w14:textId="77777777" w:rsidR="00385BF7" w:rsidRPr="005118CC" w:rsidRDefault="00385BF7" w:rsidP="00385BF7">
            <w:r w:rsidRPr="005118CC">
              <w:t>Немає</w:t>
            </w:r>
          </w:p>
        </w:tc>
        <w:tc>
          <w:tcPr>
            <w:tcW w:w="1276" w:type="dxa"/>
            <w:vAlign w:val="center"/>
          </w:tcPr>
          <w:p w14:paraId="207EC972" w14:textId="77777777" w:rsidR="00385BF7" w:rsidRPr="005118CC" w:rsidRDefault="00385BF7" w:rsidP="00385BF7">
            <w:r w:rsidRPr="005118CC">
              <w:t>IR13</w:t>
            </w:r>
          </w:p>
        </w:tc>
      </w:tr>
      <w:tr w:rsidR="005118CC" w:rsidRPr="005118CC" w14:paraId="612CBC9B" w14:textId="77777777" w:rsidTr="00EC4377">
        <w:trPr>
          <w:cantSplit/>
          <w:jc w:val="center"/>
        </w:trPr>
        <w:tc>
          <w:tcPr>
            <w:tcW w:w="988" w:type="dxa"/>
            <w:vAlign w:val="center"/>
          </w:tcPr>
          <w:p w14:paraId="766D8C51" w14:textId="77777777" w:rsidR="00385BF7" w:rsidRPr="005118CC" w:rsidRDefault="00385BF7" w:rsidP="0080322A">
            <w:pPr>
              <w:numPr>
                <w:ilvl w:val="0"/>
                <w:numId w:val="10"/>
              </w:numPr>
              <w:ind w:left="720"/>
              <w:contextualSpacing/>
            </w:pPr>
          </w:p>
        </w:tc>
        <w:tc>
          <w:tcPr>
            <w:tcW w:w="1701" w:type="dxa"/>
            <w:vAlign w:val="center"/>
          </w:tcPr>
          <w:p w14:paraId="63ACE720" w14:textId="77777777" w:rsidR="00385BF7" w:rsidRPr="005118CC" w:rsidRDefault="00385BF7" w:rsidP="00385BF7">
            <w:r w:rsidRPr="005118CC">
              <w:t>IR130025</w:t>
            </w:r>
          </w:p>
        </w:tc>
        <w:tc>
          <w:tcPr>
            <w:tcW w:w="4961" w:type="dxa"/>
            <w:vAlign w:val="center"/>
          </w:tcPr>
          <w:p w14:paraId="7B2B9F72" w14:textId="77777777" w:rsidR="00385BF7" w:rsidRPr="005118CC" w:rsidRDefault="00385BF7" w:rsidP="00385BF7">
            <w:r w:rsidRPr="005118CC">
              <w:t>Капітал платоспроможності за класами страхування життя</w:t>
            </w:r>
          </w:p>
        </w:tc>
        <w:tc>
          <w:tcPr>
            <w:tcW w:w="1984" w:type="dxa"/>
            <w:vAlign w:val="center"/>
          </w:tcPr>
          <w:p w14:paraId="5390DD09" w14:textId="77777777" w:rsidR="00385BF7" w:rsidRPr="005118CC" w:rsidRDefault="00385BF7" w:rsidP="00385BF7">
            <w:r w:rsidRPr="005118CC">
              <w:t>T100</w:t>
            </w:r>
          </w:p>
        </w:tc>
        <w:tc>
          <w:tcPr>
            <w:tcW w:w="2268" w:type="dxa"/>
            <w:vAlign w:val="center"/>
          </w:tcPr>
          <w:p w14:paraId="777C8F96" w14:textId="77777777" w:rsidR="00385BF7" w:rsidRPr="005118CC" w:rsidRDefault="00385BF7" w:rsidP="00385BF7">
            <w:r w:rsidRPr="005118CC">
              <w:t>H011</w:t>
            </w:r>
          </w:p>
        </w:tc>
        <w:tc>
          <w:tcPr>
            <w:tcW w:w="1985" w:type="dxa"/>
            <w:vAlign w:val="center"/>
          </w:tcPr>
          <w:p w14:paraId="009D6E39" w14:textId="77777777" w:rsidR="00385BF7" w:rsidRPr="005118CC" w:rsidRDefault="00385BF7" w:rsidP="00385BF7">
            <w:r w:rsidRPr="005118CC">
              <w:t>Немає</w:t>
            </w:r>
          </w:p>
        </w:tc>
        <w:tc>
          <w:tcPr>
            <w:tcW w:w="1276" w:type="dxa"/>
            <w:vAlign w:val="center"/>
          </w:tcPr>
          <w:p w14:paraId="329A3695" w14:textId="77777777" w:rsidR="00385BF7" w:rsidRPr="005118CC" w:rsidRDefault="00385BF7" w:rsidP="00385BF7">
            <w:r w:rsidRPr="005118CC">
              <w:t>IR13</w:t>
            </w:r>
          </w:p>
        </w:tc>
      </w:tr>
      <w:tr w:rsidR="005118CC" w:rsidRPr="005118CC" w14:paraId="4F81FE42" w14:textId="77777777" w:rsidTr="00EC4377">
        <w:trPr>
          <w:cantSplit/>
          <w:jc w:val="center"/>
        </w:trPr>
        <w:tc>
          <w:tcPr>
            <w:tcW w:w="988" w:type="dxa"/>
            <w:vAlign w:val="center"/>
          </w:tcPr>
          <w:p w14:paraId="0C4C80C8" w14:textId="77777777" w:rsidR="00385BF7" w:rsidRPr="005118CC" w:rsidRDefault="00385BF7" w:rsidP="0080322A">
            <w:pPr>
              <w:numPr>
                <w:ilvl w:val="0"/>
                <w:numId w:val="10"/>
              </w:numPr>
              <w:ind w:left="720"/>
              <w:contextualSpacing/>
            </w:pPr>
          </w:p>
        </w:tc>
        <w:tc>
          <w:tcPr>
            <w:tcW w:w="1701" w:type="dxa"/>
            <w:vAlign w:val="center"/>
          </w:tcPr>
          <w:p w14:paraId="6DF53B31" w14:textId="77777777" w:rsidR="00385BF7" w:rsidRPr="005118CC" w:rsidRDefault="00385BF7" w:rsidP="00385BF7">
            <w:r w:rsidRPr="005118CC">
              <w:t>IR130026</w:t>
            </w:r>
          </w:p>
        </w:tc>
        <w:tc>
          <w:tcPr>
            <w:tcW w:w="4961" w:type="dxa"/>
            <w:vAlign w:val="center"/>
          </w:tcPr>
          <w:p w14:paraId="73ECAC07" w14:textId="64DA631E" w:rsidR="00385BF7" w:rsidRPr="005118CC" w:rsidRDefault="00385BF7" w:rsidP="00655057">
            <w:r w:rsidRPr="005118CC">
              <w:t>Мінімальний капітал за класами страхування іншого, ніж страхування життя</w:t>
            </w:r>
          </w:p>
        </w:tc>
        <w:tc>
          <w:tcPr>
            <w:tcW w:w="1984" w:type="dxa"/>
            <w:vAlign w:val="center"/>
          </w:tcPr>
          <w:p w14:paraId="599071AB" w14:textId="77777777" w:rsidR="00385BF7" w:rsidRPr="005118CC" w:rsidRDefault="00385BF7" w:rsidP="00385BF7">
            <w:r w:rsidRPr="005118CC">
              <w:t>T100</w:t>
            </w:r>
          </w:p>
        </w:tc>
        <w:tc>
          <w:tcPr>
            <w:tcW w:w="2268" w:type="dxa"/>
            <w:vAlign w:val="center"/>
          </w:tcPr>
          <w:p w14:paraId="156580F8" w14:textId="77777777" w:rsidR="00385BF7" w:rsidRPr="005118CC" w:rsidRDefault="00385BF7" w:rsidP="00385BF7">
            <w:r w:rsidRPr="005118CC">
              <w:t>H011</w:t>
            </w:r>
          </w:p>
        </w:tc>
        <w:tc>
          <w:tcPr>
            <w:tcW w:w="1985" w:type="dxa"/>
            <w:vAlign w:val="center"/>
          </w:tcPr>
          <w:p w14:paraId="72116762" w14:textId="77777777" w:rsidR="00385BF7" w:rsidRPr="005118CC" w:rsidRDefault="00385BF7" w:rsidP="00385BF7">
            <w:r w:rsidRPr="005118CC">
              <w:t>Немає</w:t>
            </w:r>
          </w:p>
        </w:tc>
        <w:tc>
          <w:tcPr>
            <w:tcW w:w="1276" w:type="dxa"/>
            <w:vAlign w:val="center"/>
          </w:tcPr>
          <w:p w14:paraId="20B80AC5" w14:textId="77777777" w:rsidR="00385BF7" w:rsidRPr="005118CC" w:rsidRDefault="00385BF7" w:rsidP="00385BF7">
            <w:r w:rsidRPr="005118CC">
              <w:t>IR13</w:t>
            </w:r>
          </w:p>
        </w:tc>
      </w:tr>
      <w:tr w:rsidR="005118CC" w:rsidRPr="005118CC" w14:paraId="3934039A" w14:textId="77777777" w:rsidTr="00EC4377">
        <w:trPr>
          <w:cantSplit/>
          <w:jc w:val="center"/>
        </w:trPr>
        <w:tc>
          <w:tcPr>
            <w:tcW w:w="988" w:type="dxa"/>
            <w:vAlign w:val="center"/>
          </w:tcPr>
          <w:p w14:paraId="490409E2" w14:textId="77777777" w:rsidR="00385BF7" w:rsidRPr="005118CC" w:rsidRDefault="00385BF7" w:rsidP="0080322A">
            <w:pPr>
              <w:numPr>
                <w:ilvl w:val="0"/>
                <w:numId w:val="10"/>
              </w:numPr>
              <w:ind w:left="720"/>
              <w:contextualSpacing/>
            </w:pPr>
          </w:p>
        </w:tc>
        <w:tc>
          <w:tcPr>
            <w:tcW w:w="1701" w:type="dxa"/>
            <w:vAlign w:val="center"/>
          </w:tcPr>
          <w:p w14:paraId="3AFC101F" w14:textId="77777777" w:rsidR="00385BF7" w:rsidRPr="005118CC" w:rsidRDefault="00385BF7" w:rsidP="00385BF7">
            <w:r w:rsidRPr="005118CC">
              <w:t>IR130027</w:t>
            </w:r>
          </w:p>
        </w:tc>
        <w:tc>
          <w:tcPr>
            <w:tcW w:w="4961" w:type="dxa"/>
            <w:vAlign w:val="center"/>
          </w:tcPr>
          <w:p w14:paraId="73035A1D" w14:textId="77777777" w:rsidR="00385BF7" w:rsidRPr="005118CC" w:rsidRDefault="00385BF7" w:rsidP="00385BF7">
            <w:r w:rsidRPr="005118CC">
              <w:t>Мінімальний капітал за класами страхування життя</w:t>
            </w:r>
          </w:p>
        </w:tc>
        <w:tc>
          <w:tcPr>
            <w:tcW w:w="1984" w:type="dxa"/>
            <w:vAlign w:val="center"/>
          </w:tcPr>
          <w:p w14:paraId="62A4F71B" w14:textId="77777777" w:rsidR="00385BF7" w:rsidRPr="005118CC" w:rsidRDefault="00385BF7" w:rsidP="00385BF7">
            <w:r w:rsidRPr="005118CC">
              <w:t>T100</w:t>
            </w:r>
          </w:p>
        </w:tc>
        <w:tc>
          <w:tcPr>
            <w:tcW w:w="2268" w:type="dxa"/>
            <w:vAlign w:val="center"/>
          </w:tcPr>
          <w:p w14:paraId="6DA8A84A" w14:textId="77777777" w:rsidR="00385BF7" w:rsidRPr="005118CC" w:rsidRDefault="00385BF7" w:rsidP="00385BF7">
            <w:r w:rsidRPr="005118CC">
              <w:t>H011</w:t>
            </w:r>
          </w:p>
        </w:tc>
        <w:tc>
          <w:tcPr>
            <w:tcW w:w="1985" w:type="dxa"/>
            <w:vAlign w:val="center"/>
          </w:tcPr>
          <w:p w14:paraId="7A4D04C8" w14:textId="77777777" w:rsidR="00385BF7" w:rsidRPr="005118CC" w:rsidRDefault="00385BF7" w:rsidP="00385BF7">
            <w:r w:rsidRPr="005118CC">
              <w:t>Немає</w:t>
            </w:r>
          </w:p>
        </w:tc>
        <w:tc>
          <w:tcPr>
            <w:tcW w:w="1276" w:type="dxa"/>
            <w:vAlign w:val="center"/>
          </w:tcPr>
          <w:p w14:paraId="77BD6E0E" w14:textId="77777777" w:rsidR="00385BF7" w:rsidRPr="005118CC" w:rsidRDefault="00385BF7" w:rsidP="00385BF7">
            <w:r w:rsidRPr="005118CC">
              <w:t>IR13</w:t>
            </w:r>
          </w:p>
        </w:tc>
      </w:tr>
      <w:tr w:rsidR="005118CC" w:rsidRPr="005118CC" w14:paraId="0DDC766E" w14:textId="77777777" w:rsidTr="00EC4377">
        <w:trPr>
          <w:cantSplit/>
          <w:jc w:val="center"/>
        </w:trPr>
        <w:tc>
          <w:tcPr>
            <w:tcW w:w="988" w:type="dxa"/>
            <w:vAlign w:val="center"/>
          </w:tcPr>
          <w:p w14:paraId="1B7AEFCF" w14:textId="77777777" w:rsidR="00385BF7" w:rsidRPr="005118CC" w:rsidRDefault="00385BF7" w:rsidP="0080322A">
            <w:pPr>
              <w:numPr>
                <w:ilvl w:val="0"/>
                <w:numId w:val="10"/>
              </w:numPr>
              <w:ind w:left="720"/>
              <w:contextualSpacing/>
              <w:jc w:val="left"/>
            </w:pPr>
          </w:p>
        </w:tc>
        <w:tc>
          <w:tcPr>
            <w:tcW w:w="1701" w:type="dxa"/>
            <w:vAlign w:val="center"/>
          </w:tcPr>
          <w:p w14:paraId="564E88E7" w14:textId="77777777" w:rsidR="00385BF7" w:rsidRPr="005118CC" w:rsidRDefault="00385BF7" w:rsidP="00385BF7">
            <w:pPr>
              <w:jc w:val="left"/>
            </w:pPr>
            <w:r w:rsidRPr="005118CC">
              <w:t>IR140001</w:t>
            </w:r>
          </w:p>
        </w:tc>
        <w:tc>
          <w:tcPr>
            <w:tcW w:w="4961" w:type="dxa"/>
            <w:vAlign w:val="center"/>
          </w:tcPr>
          <w:p w14:paraId="1DE6E24F" w14:textId="77777777" w:rsidR="00385BF7" w:rsidRPr="005118CC" w:rsidRDefault="00385BF7" w:rsidP="00385BF7">
            <w:r w:rsidRPr="005118CC">
              <w:t>Дебіторська заборгованість за страховими (перестраховими) преміями</w:t>
            </w:r>
          </w:p>
        </w:tc>
        <w:tc>
          <w:tcPr>
            <w:tcW w:w="1984" w:type="dxa"/>
            <w:vAlign w:val="center"/>
          </w:tcPr>
          <w:p w14:paraId="3D84A2C0" w14:textId="6DA7BDEB" w:rsidR="00385BF7" w:rsidRPr="005118CC" w:rsidRDefault="00155202" w:rsidP="00385BF7">
            <w:r w:rsidRPr="005118CC">
              <w:t>T070_1, T070_2</w:t>
            </w:r>
          </w:p>
        </w:tc>
        <w:tc>
          <w:tcPr>
            <w:tcW w:w="2268" w:type="dxa"/>
            <w:vAlign w:val="center"/>
          </w:tcPr>
          <w:p w14:paraId="2464867B" w14:textId="77777777" w:rsidR="00385BF7" w:rsidRPr="005118CC" w:rsidRDefault="00385BF7" w:rsidP="00385BF7">
            <w:r w:rsidRPr="005118CC">
              <w:t>H011, H015, H018, K014, K030, K061, S190</w:t>
            </w:r>
          </w:p>
        </w:tc>
        <w:tc>
          <w:tcPr>
            <w:tcW w:w="1985" w:type="dxa"/>
            <w:vAlign w:val="center"/>
          </w:tcPr>
          <w:p w14:paraId="3F87D149" w14:textId="77777777" w:rsidR="00385BF7" w:rsidRPr="005118CC" w:rsidRDefault="00385BF7" w:rsidP="00385BF7">
            <w:r w:rsidRPr="005118CC">
              <w:t>Немає</w:t>
            </w:r>
          </w:p>
        </w:tc>
        <w:tc>
          <w:tcPr>
            <w:tcW w:w="1276" w:type="dxa"/>
            <w:vAlign w:val="center"/>
          </w:tcPr>
          <w:p w14:paraId="5874A4A0" w14:textId="77777777" w:rsidR="00385BF7" w:rsidRPr="005118CC" w:rsidRDefault="00385BF7" w:rsidP="00385BF7">
            <w:r w:rsidRPr="005118CC">
              <w:t>IR14</w:t>
            </w:r>
          </w:p>
        </w:tc>
      </w:tr>
      <w:tr w:rsidR="005118CC" w:rsidRPr="005118CC" w14:paraId="0FE9A51E" w14:textId="77777777" w:rsidTr="00EC4377">
        <w:trPr>
          <w:cantSplit/>
          <w:jc w:val="center"/>
        </w:trPr>
        <w:tc>
          <w:tcPr>
            <w:tcW w:w="988" w:type="dxa"/>
            <w:vAlign w:val="center"/>
          </w:tcPr>
          <w:p w14:paraId="5DB80771" w14:textId="77777777" w:rsidR="00385BF7" w:rsidRPr="005118CC" w:rsidRDefault="00385BF7" w:rsidP="0080322A">
            <w:pPr>
              <w:numPr>
                <w:ilvl w:val="0"/>
                <w:numId w:val="10"/>
              </w:numPr>
              <w:ind w:left="720"/>
              <w:contextualSpacing/>
            </w:pPr>
          </w:p>
        </w:tc>
        <w:tc>
          <w:tcPr>
            <w:tcW w:w="1701" w:type="dxa"/>
            <w:vAlign w:val="center"/>
          </w:tcPr>
          <w:p w14:paraId="78025DB4" w14:textId="77777777" w:rsidR="00385BF7" w:rsidRPr="005118CC" w:rsidRDefault="00385BF7" w:rsidP="00385BF7">
            <w:r w:rsidRPr="005118CC">
              <w:t>IR140002</w:t>
            </w:r>
          </w:p>
        </w:tc>
        <w:tc>
          <w:tcPr>
            <w:tcW w:w="4961" w:type="dxa"/>
            <w:vAlign w:val="center"/>
          </w:tcPr>
          <w:p w14:paraId="0DD1B290" w14:textId="77777777" w:rsidR="00385BF7" w:rsidRPr="005118CC" w:rsidRDefault="00385BF7" w:rsidP="00385BF7">
            <w:r w:rsidRPr="005118CC">
              <w:t>Дебіторська заборгованість за перестраховими преміями, переданими перестраховикам</w:t>
            </w:r>
          </w:p>
        </w:tc>
        <w:tc>
          <w:tcPr>
            <w:tcW w:w="1984" w:type="dxa"/>
            <w:vAlign w:val="center"/>
          </w:tcPr>
          <w:p w14:paraId="40BBEEA4" w14:textId="7DC827B6" w:rsidR="00385BF7" w:rsidRPr="005118CC" w:rsidRDefault="00155202" w:rsidP="00385BF7">
            <w:r w:rsidRPr="005118CC">
              <w:t>T070_1, T070_2</w:t>
            </w:r>
          </w:p>
        </w:tc>
        <w:tc>
          <w:tcPr>
            <w:tcW w:w="2268" w:type="dxa"/>
            <w:vAlign w:val="center"/>
          </w:tcPr>
          <w:p w14:paraId="04BEE97E" w14:textId="77777777" w:rsidR="00385BF7" w:rsidRPr="005118CC" w:rsidRDefault="00385BF7" w:rsidP="00385BF7">
            <w:r w:rsidRPr="005118CC">
              <w:t>H011, H015, H018, K014, K030, K061, S190</w:t>
            </w:r>
          </w:p>
        </w:tc>
        <w:tc>
          <w:tcPr>
            <w:tcW w:w="1985" w:type="dxa"/>
            <w:vAlign w:val="center"/>
          </w:tcPr>
          <w:p w14:paraId="2B102712" w14:textId="77777777" w:rsidR="00385BF7" w:rsidRPr="005118CC" w:rsidRDefault="00385BF7" w:rsidP="00385BF7">
            <w:r w:rsidRPr="005118CC">
              <w:t>Немає</w:t>
            </w:r>
          </w:p>
        </w:tc>
        <w:tc>
          <w:tcPr>
            <w:tcW w:w="1276" w:type="dxa"/>
            <w:vAlign w:val="center"/>
          </w:tcPr>
          <w:p w14:paraId="25B79C08" w14:textId="77777777" w:rsidR="00385BF7" w:rsidRPr="005118CC" w:rsidRDefault="00385BF7" w:rsidP="00385BF7">
            <w:r w:rsidRPr="005118CC">
              <w:t>IR14</w:t>
            </w:r>
          </w:p>
        </w:tc>
      </w:tr>
      <w:tr w:rsidR="005118CC" w:rsidRPr="005118CC" w14:paraId="103CED84" w14:textId="77777777" w:rsidTr="00EC4377">
        <w:trPr>
          <w:cantSplit/>
          <w:jc w:val="center"/>
        </w:trPr>
        <w:tc>
          <w:tcPr>
            <w:tcW w:w="988" w:type="dxa"/>
            <w:vAlign w:val="center"/>
          </w:tcPr>
          <w:p w14:paraId="11702AF2" w14:textId="77777777" w:rsidR="00385BF7" w:rsidRPr="005118CC" w:rsidRDefault="00385BF7" w:rsidP="0080322A">
            <w:pPr>
              <w:numPr>
                <w:ilvl w:val="0"/>
                <w:numId w:val="10"/>
              </w:numPr>
              <w:ind w:left="720"/>
              <w:contextualSpacing/>
            </w:pPr>
          </w:p>
        </w:tc>
        <w:tc>
          <w:tcPr>
            <w:tcW w:w="1701" w:type="dxa"/>
            <w:vAlign w:val="center"/>
          </w:tcPr>
          <w:p w14:paraId="172C3E7D" w14:textId="77777777" w:rsidR="00385BF7" w:rsidRPr="005118CC" w:rsidRDefault="00385BF7" w:rsidP="00385BF7">
            <w:r w:rsidRPr="005118CC">
              <w:t>IR140003</w:t>
            </w:r>
          </w:p>
        </w:tc>
        <w:tc>
          <w:tcPr>
            <w:tcW w:w="4961" w:type="dxa"/>
            <w:vAlign w:val="center"/>
          </w:tcPr>
          <w:p w14:paraId="1765FA35" w14:textId="77777777" w:rsidR="00385BF7" w:rsidRPr="005118CC" w:rsidRDefault="00385BF7" w:rsidP="00385BF7">
            <w:r w:rsidRPr="005118CC">
              <w:t xml:space="preserve">Дебіторська заборгованість за розміщеними грошовими коштами страховика в гарантійних фондах асистанських компаній та/або безпосередньо в гарантійних фондах закладів охорони здоров’я </w:t>
            </w:r>
          </w:p>
        </w:tc>
        <w:tc>
          <w:tcPr>
            <w:tcW w:w="1984" w:type="dxa"/>
            <w:vAlign w:val="center"/>
          </w:tcPr>
          <w:p w14:paraId="3E3C90F4" w14:textId="48B7CA86" w:rsidR="00385BF7" w:rsidRPr="005118CC" w:rsidRDefault="00155202" w:rsidP="00385BF7">
            <w:r w:rsidRPr="005118CC">
              <w:t>T070_1, T070_2</w:t>
            </w:r>
          </w:p>
        </w:tc>
        <w:tc>
          <w:tcPr>
            <w:tcW w:w="2268" w:type="dxa"/>
            <w:vAlign w:val="center"/>
          </w:tcPr>
          <w:p w14:paraId="3491C858" w14:textId="77777777" w:rsidR="00385BF7" w:rsidRPr="005118CC" w:rsidRDefault="00385BF7" w:rsidP="00385BF7">
            <w:r w:rsidRPr="005118CC">
              <w:t>H011, H015, H018, K014, K030, K061, S190</w:t>
            </w:r>
          </w:p>
        </w:tc>
        <w:tc>
          <w:tcPr>
            <w:tcW w:w="1985" w:type="dxa"/>
            <w:vAlign w:val="center"/>
          </w:tcPr>
          <w:p w14:paraId="57BF9A6E" w14:textId="77777777" w:rsidR="00385BF7" w:rsidRPr="005118CC" w:rsidRDefault="00385BF7" w:rsidP="00385BF7">
            <w:r w:rsidRPr="005118CC">
              <w:t>Немає</w:t>
            </w:r>
          </w:p>
        </w:tc>
        <w:tc>
          <w:tcPr>
            <w:tcW w:w="1276" w:type="dxa"/>
            <w:vAlign w:val="center"/>
          </w:tcPr>
          <w:p w14:paraId="6C944C38" w14:textId="77777777" w:rsidR="00385BF7" w:rsidRPr="005118CC" w:rsidRDefault="00385BF7" w:rsidP="00385BF7">
            <w:r w:rsidRPr="005118CC">
              <w:t>IR14</w:t>
            </w:r>
          </w:p>
        </w:tc>
      </w:tr>
      <w:tr w:rsidR="005118CC" w:rsidRPr="005118CC" w14:paraId="67068926" w14:textId="77777777" w:rsidTr="00EC4377">
        <w:trPr>
          <w:cantSplit/>
          <w:jc w:val="center"/>
        </w:trPr>
        <w:tc>
          <w:tcPr>
            <w:tcW w:w="988" w:type="dxa"/>
            <w:vAlign w:val="center"/>
          </w:tcPr>
          <w:p w14:paraId="0C70AD75" w14:textId="77777777" w:rsidR="00385BF7" w:rsidRPr="005118CC" w:rsidRDefault="00385BF7" w:rsidP="0080322A">
            <w:pPr>
              <w:numPr>
                <w:ilvl w:val="0"/>
                <w:numId w:val="10"/>
              </w:numPr>
              <w:ind w:left="720"/>
              <w:contextualSpacing/>
            </w:pPr>
          </w:p>
        </w:tc>
        <w:tc>
          <w:tcPr>
            <w:tcW w:w="1701" w:type="dxa"/>
            <w:vAlign w:val="center"/>
          </w:tcPr>
          <w:p w14:paraId="59BB2670" w14:textId="77777777" w:rsidR="00385BF7" w:rsidRPr="005118CC" w:rsidRDefault="00385BF7" w:rsidP="00385BF7">
            <w:r w:rsidRPr="005118CC">
              <w:t>IR140004</w:t>
            </w:r>
          </w:p>
        </w:tc>
        <w:tc>
          <w:tcPr>
            <w:tcW w:w="4961" w:type="dxa"/>
            <w:vAlign w:val="center"/>
          </w:tcPr>
          <w:p w14:paraId="7BBE74B8" w14:textId="7DA0198E" w:rsidR="00385BF7" w:rsidRPr="005118CC" w:rsidRDefault="00385BF7" w:rsidP="001805F0">
            <w:r w:rsidRPr="005118CC">
              <w:t>Дебіторська заборгованість за здійсненими страховими виплатами (</w:t>
            </w:r>
            <w:r w:rsidRPr="001805F0">
              <w:t>страховими відшкодуванням</w:t>
            </w:r>
            <w:r w:rsidR="009B62A4" w:rsidRPr="001805F0">
              <w:t>и</w:t>
            </w:r>
            <w:r w:rsidRPr="001805F0">
              <w:t>) за іншого страховика за договорами страхування в межах класу страхування 10 та угодами прямого врегулювання збитків (вимог) за такими договорами</w:t>
            </w:r>
          </w:p>
        </w:tc>
        <w:tc>
          <w:tcPr>
            <w:tcW w:w="1984" w:type="dxa"/>
            <w:vAlign w:val="center"/>
          </w:tcPr>
          <w:p w14:paraId="5490B579" w14:textId="5398F74F" w:rsidR="00385BF7" w:rsidRPr="005118CC" w:rsidRDefault="00155202" w:rsidP="00385BF7">
            <w:r w:rsidRPr="005118CC">
              <w:t>T070_1, T070_2</w:t>
            </w:r>
          </w:p>
        </w:tc>
        <w:tc>
          <w:tcPr>
            <w:tcW w:w="2268" w:type="dxa"/>
            <w:vAlign w:val="center"/>
          </w:tcPr>
          <w:p w14:paraId="4E8EBBE5" w14:textId="77777777" w:rsidR="00385BF7" w:rsidRPr="005118CC" w:rsidRDefault="00385BF7" w:rsidP="00385BF7">
            <w:r w:rsidRPr="005118CC">
              <w:t>H011, H015, H018, K014, K030, K061, S190</w:t>
            </w:r>
          </w:p>
        </w:tc>
        <w:tc>
          <w:tcPr>
            <w:tcW w:w="1985" w:type="dxa"/>
            <w:vAlign w:val="center"/>
          </w:tcPr>
          <w:p w14:paraId="54CB3155" w14:textId="77777777" w:rsidR="00385BF7" w:rsidRPr="005118CC" w:rsidRDefault="00385BF7" w:rsidP="00385BF7">
            <w:r w:rsidRPr="005118CC">
              <w:t>Немає</w:t>
            </w:r>
          </w:p>
        </w:tc>
        <w:tc>
          <w:tcPr>
            <w:tcW w:w="1276" w:type="dxa"/>
            <w:vAlign w:val="center"/>
          </w:tcPr>
          <w:p w14:paraId="12306E5C" w14:textId="77777777" w:rsidR="00385BF7" w:rsidRPr="005118CC" w:rsidRDefault="00385BF7" w:rsidP="00385BF7">
            <w:r w:rsidRPr="005118CC">
              <w:t>IR14</w:t>
            </w:r>
          </w:p>
        </w:tc>
      </w:tr>
      <w:tr w:rsidR="005118CC" w:rsidRPr="005118CC" w14:paraId="6A5C091D" w14:textId="77777777" w:rsidTr="00EC4377">
        <w:trPr>
          <w:cantSplit/>
          <w:jc w:val="center"/>
        </w:trPr>
        <w:tc>
          <w:tcPr>
            <w:tcW w:w="988" w:type="dxa"/>
            <w:vAlign w:val="center"/>
          </w:tcPr>
          <w:p w14:paraId="00C86CD2" w14:textId="77777777" w:rsidR="00385BF7" w:rsidRPr="005118CC" w:rsidRDefault="00385BF7" w:rsidP="0080322A">
            <w:pPr>
              <w:numPr>
                <w:ilvl w:val="0"/>
                <w:numId w:val="10"/>
              </w:numPr>
              <w:ind w:left="720"/>
              <w:contextualSpacing/>
            </w:pPr>
          </w:p>
        </w:tc>
        <w:tc>
          <w:tcPr>
            <w:tcW w:w="1701" w:type="dxa"/>
            <w:vAlign w:val="center"/>
          </w:tcPr>
          <w:p w14:paraId="24036AFD" w14:textId="77777777" w:rsidR="00385BF7" w:rsidRPr="005118CC" w:rsidRDefault="00385BF7" w:rsidP="00385BF7">
            <w:r w:rsidRPr="005118CC">
              <w:t>IR140005</w:t>
            </w:r>
          </w:p>
        </w:tc>
        <w:tc>
          <w:tcPr>
            <w:tcW w:w="4961" w:type="dxa"/>
            <w:vAlign w:val="center"/>
          </w:tcPr>
          <w:p w14:paraId="322C3651" w14:textId="77777777" w:rsidR="00385BF7" w:rsidRPr="005118CC" w:rsidRDefault="00385BF7" w:rsidP="00385BF7">
            <w:r w:rsidRPr="005118CC">
              <w:t>Інша дебіторська заборгованість за договорами страхування (перестрахування)</w:t>
            </w:r>
          </w:p>
        </w:tc>
        <w:tc>
          <w:tcPr>
            <w:tcW w:w="1984" w:type="dxa"/>
            <w:vAlign w:val="center"/>
          </w:tcPr>
          <w:p w14:paraId="652C8E90" w14:textId="19BD69BD" w:rsidR="00385BF7" w:rsidRPr="005118CC" w:rsidRDefault="00155202" w:rsidP="00385BF7">
            <w:r w:rsidRPr="005118CC">
              <w:t>T070_1, T070_2</w:t>
            </w:r>
          </w:p>
        </w:tc>
        <w:tc>
          <w:tcPr>
            <w:tcW w:w="2268" w:type="dxa"/>
            <w:vAlign w:val="center"/>
          </w:tcPr>
          <w:p w14:paraId="7966174B" w14:textId="77777777" w:rsidR="00385BF7" w:rsidRPr="005118CC" w:rsidRDefault="00385BF7" w:rsidP="00385BF7">
            <w:r w:rsidRPr="005118CC">
              <w:t>H011, H015, H018, K014, K030, K061, S190</w:t>
            </w:r>
          </w:p>
        </w:tc>
        <w:tc>
          <w:tcPr>
            <w:tcW w:w="1985" w:type="dxa"/>
            <w:vAlign w:val="center"/>
          </w:tcPr>
          <w:p w14:paraId="5C988CD5" w14:textId="77777777" w:rsidR="00385BF7" w:rsidRPr="005118CC" w:rsidRDefault="00385BF7" w:rsidP="00385BF7">
            <w:r w:rsidRPr="005118CC">
              <w:t>Немає</w:t>
            </w:r>
          </w:p>
        </w:tc>
        <w:tc>
          <w:tcPr>
            <w:tcW w:w="1276" w:type="dxa"/>
            <w:vAlign w:val="center"/>
          </w:tcPr>
          <w:p w14:paraId="635FB97E" w14:textId="77777777" w:rsidR="00385BF7" w:rsidRPr="005118CC" w:rsidRDefault="00385BF7" w:rsidP="00385BF7">
            <w:r w:rsidRPr="005118CC">
              <w:t>IR14</w:t>
            </w:r>
          </w:p>
        </w:tc>
      </w:tr>
      <w:tr w:rsidR="005118CC" w:rsidRPr="005118CC" w14:paraId="2D20170E" w14:textId="77777777" w:rsidTr="00EC4377">
        <w:trPr>
          <w:cantSplit/>
          <w:jc w:val="center"/>
        </w:trPr>
        <w:tc>
          <w:tcPr>
            <w:tcW w:w="988" w:type="dxa"/>
            <w:vAlign w:val="center"/>
          </w:tcPr>
          <w:p w14:paraId="67D67E6A" w14:textId="77777777" w:rsidR="00385BF7" w:rsidRPr="005118CC" w:rsidRDefault="00385BF7" w:rsidP="0080322A">
            <w:pPr>
              <w:numPr>
                <w:ilvl w:val="0"/>
                <w:numId w:val="10"/>
              </w:numPr>
              <w:ind w:left="720"/>
              <w:contextualSpacing/>
            </w:pPr>
          </w:p>
        </w:tc>
        <w:tc>
          <w:tcPr>
            <w:tcW w:w="1701" w:type="dxa"/>
            <w:vAlign w:val="center"/>
          </w:tcPr>
          <w:p w14:paraId="2ABCA364" w14:textId="77777777" w:rsidR="00385BF7" w:rsidRPr="005118CC" w:rsidRDefault="00385BF7" w:rsidP="00385BF7">
            <w:r w:rsidRPr="005118CC">
              <w:t>IR140006</w:t>
            </w:r>
          </w:p>
        </w:tc>
        <w:tc>
          <w:tcPr>
            <w:tcW w:w="4961" w:type="dxa"/>
            <w:vAlign w:val="center"/>
          </w:tcPr>
          <w:p w14:paraId="21D508F9" w14:textId="77777777" w:rsidR="00385BF7" w:rsidRPr="005118CC" w:rsidRDefault="00385BF7" w:rsidP="00385BF7">
            <w:r w:rsidRPr="005118CC">
              <w:t xml:space="preserve">Дебіторська заборгованість за страховими виплатами, крім прямого врегулювання в межах класу страхування 10 </w:t>
            </w:r>
          </w:p>
        </w:tc>
        <w:tc>
          <w:tcPr>
            <w:tcW w:w="1984" w:type="dxa"/>
            <w:vAlign w:val="center"/>
          </w:tcPr>
          <w:p w14:paraId="04C6038A" w14:textId="02B192F4" w:rsidR="00385BF7" w:rsidRPr="005118CC" w:rsidRDefault="00155202" w:rsidP="00385BF7">
            <w:r w:rsidRPr="005118CC">
              <w:t>T070_1, T070_2</w:t>
            </w:r>
          </w:p>
        </w:tc>
        <w:tc>
          <w:tcPr>
            <w:tcW w:w="2268" w:type="dxa"/>
            <w:vAlign w:val="center"/>
          </w:tcPr>
          <w:p w14:paraId="3B8278C2" w14:textId="77777777" w:rsidR="00385BF7" w:rsidRPr="005118CC" w:rsidRDefault="00385BF7" w:rsidP="00385BF7">
            <w:r w:rsidRPr="005118CC">
              <w:t>H011, H015, H018, K014, K030, K061, S190</w:t>
            </w:r>
          </w:p>
        </w:tc>
        <w:tc>
          <w:tcPr>
            <w:tcW w:w="1985" w:type="dxa"/>
            <w:vAlign w:val="center"/>
          </w:tcPr>
          <w:p w14:paraId="175F8A16" w14:textId="77777777" w:rsidR="00385BF7" w:rsidRPr="005118CC" w:rsidRDefault="00385BF7" w:rsidP="00385BF7">
            <w:r w:rsidRPr="005118CC">
              <w:t>Немає</w:t>
            </w:r>
          </w:p>
        </w:tc>
        <w:tc>
          <w:tcPr>
            <w:tcW w:w="1276" w:type="dxa"/>
            <w:vAlign w:val="center"/>
          </w:tcPr>
          <w:p w14:paraId="47413F24" w14:textId="77777777" w:rsidR="00385BF7" w:rsidRPr="005118CC" w:rsidRDefault="00385BF7" w:rsidP="00385BF7">
            <w:r w:rsidRPr="005118CC">
              <w:t>IR14</w:t>
            </w:r>
          </w:p>
        </w:tc>
      </w:tr>
      <w:tr w:rsidR="005118CC" w:rsidRPr="005118CC" w14:paraId="68E61FD8" w14:textId="77777777" w:rsidTr="00EC4377">
        <w:trPr>
          <w:cantSplit/>
          <w:jc w:val="center"/>
        </w:trPr>
        <w:tc>
          <w:tcPr>
            <w:tcW w:w="988" w:type="dxa"/>
            <w:vAlign w:val="center"/>
          </w:tcPr>
          <w:p w14:paraId="432138CC" w14:textId="77777777" w:rsidR="00385BF7" w:rsidRPr="005118CC" w:rsidRDefault="00385BF7" w:rsidP="0080322A">
            <w:pPr>
              <w:numPr>
                <w:ilvl w:val="0"/>
                <w:numId w:val="10"/>
              </w:numPr>
              <w:ind w:left="720"/>
              <w:contextualSpacing/>
            </w:pPr>
          </w:p>
        </w:tc>
        <w:tc>
          <w:tcPr>
            <w:tcW w:w="1701" w:type="dxa"/>
            <w:vAlign w:val="center"/>
          </w:tcPr>
          <w:p w14:paraId="6C8CB33D" w14:textId="77777777" w:rsidR="00385BF7" w:rsidRPr="005118CC" w:rsidRDefault="00385BF7" w:rsidP="00385BF7">
            <w:r w:rsidRPr="005118CC">
              <w:t>IR140007</w:t>
            </w:r>
          </w:p>
        </w:tc>
        <w:tc>
          <w:tcPr>
            <w:tcW w:w="4961" w:type="dxa"/>
            <w:vAlign w:val="center"/>
          </w:tcPr>
          <w:p w14:paraId="6CC50FC9" w14:textId="77777777" w:rsidR="00385BF7" w:rsidRPr="005118CC" w:rsidRDefault="00385BF7" w:rsidP="00385BF7">
            <w:r w:rsidRPr="005118CC">
              <w:t xml:space="preserve">Дебіторська заборгованість за часткою страхових виплат, витрат, викупних сум, що компенсується перестраховиками </w:t>
            </w:r>
          </w:p>
        </w:tc>
        <w:tc>
          <w:tcPr>
            <w:tcW w:w="1984" w:type="dxa"/>
            <w:vAlign w:val="center"/>
          </w:tcPr>
          <w:p w14:paraId="5EFB901F" w14:textId="7A408AE3" w:rsidR="00385BF7" w:rsidRPr="005118CC" w:rsidRDefault="00214E8C" w:rsidP="00385BF7">
            <w:r w:rsidRPr="005118CC">
              <w:t>T070_1, T070_2</w:t>
            </w:r>
          </w:p>
        </w:tc>
        <w:tc>
          <w:tcPr>
            <w:tcW w:w="2268" w:type="dxa"/>
            <w:vAlign w:val="center"/>
          </w:tcPr>
          <w:p w14:paraId="73D4EA12" w14:textId="77777777" w:rsidR="00385BF7" w:rsidRPr="005118CC" w:rsidRDefault="00385BF7" w:rsidP="00385BF7">
            <w:r w:rsidRPr="005118CC">
              <w:t>H011, H015, H018, K014, K030, K061, S190</w:t>
            </w:r>
          </w:p>
        </w:tc>
        <w:tc>
          <w:tcPr>
            <w:tcW w:w="1985" w:type="dxa"/>
            <w:vAlign w:val="center"/>
          </w:tcPr>
          <w:p w14:paraId="4A24BB8F" w14:textId="77777777" w:rsidR="00385BF7" w:rsidRPr="005118CC" w:rsidRDefault="00385BF7" w:rsidP="00385BF7">
            <w:r w:rsidRPr="005118CC">
              <w:t>Немає</w:t>
            </w:r>
          </w:p>
        </w:tc>
        <w:tc>
          <w:tcPr>
            <w:tcW w:w="1276" w:type="dxa"/>
            <w:vAlign w:val="center"/>
          </w:tcPr>
          <w:p w14:paraId="7E3C4313" w14:textId="77777777" w:rsidR="00385BF7" w:rsidRPr="005118CC" w:rsidRDefault="00385BF7" w:rsidP="00385BF7">
            <w:r w:rsidRPr="005118CC">
              <w:t>IR14</w:t>
            </w:r>
          </w:p>
        </w:tc>
      </w:tr>
      <w:tr w:rsidR="005118CC" w:rsidRPr="005118CC" w14:paraId="0D295D20" w14:textId="77777777" w:rsidTr="00EC4377">
        <w:trPr>
          <w:cantSplit/>
          <w:jc w:val="center"/>
        </w:trPr>
        <w:tc>
          <w:tcPr>
            <w:tcW w:w="988" w:type="dxa"/>
            <w:vAlign w:val="center"/>
          </w:tcPr>
          <w:p w14:paraId="5F6089B1" w14:textId="77777777" w:rsidR="00385BF7" w:rsidRPr="005118CC" w:rsidRDefault="00385BF7" w:rsidP="0080322A">
            <w:pPr>
              <w:numPr>
                <w:ilvl w:val="0"/>
                <w:numId w:val="10"/>
              </w:numPr>
              <w:ind w:left="720"/>
              <w:contextualSpacing/>
            </w:pPr>
          </w:p>
        </w:tc>
        <w:tc>
          <w:tcPr>
            <w:tcW w:w="1701" w:type="dxa"/>
            <w:vAlign w:val="center"/>
          </w:tcPr>
          <w:p w14:paraId="158F3E8B" w14:textId="77777777" w:rsidR="00385BF7" w:rsidRPr="005118CC" w:rsidRDefault="00385BF7" w:rsidP="00385BF7">
            <w:r w:rsidRPr="005118CC">
              <w:t>IR140008</w:t>
            </w:r>
          </w:p>
        </w:tc>
        <w:tc>
          <w:tcPr>
            <w:tcW w:w="4961" w:type="dxa"/>
            <w:vAlign w:val="center"/>
          </w:tcPr>
          <w:p w14:paraId="335F1BE9" w14:textId="28C66019" w:rsidR="00385BF7" w:rsidRPr="005118CC" w:rsidRDefault="008B507F" w:rsidP="00385BF7">
            <w:r w:rsidRPr="005118CC">
              <w:t xml:space="preserve">Дебіторська заборгованість </w:t>
            </w:r>
            <w:r w:rsidR="00385BF7" w:rsidRPr="005118CC">
              <w:t xml:space="preserve">за регресними зобов’язаннями </w:t>
            </w:r>
          </w:p>
        </w:tc>
        <w:tc>
          <w:tcPr>
            <w:tcW w:w="1984" w:type="dxa"/>
            <w:vAlign w:val="center"/>
          </w:tcPr>
          <w:p w14:paraId="62BE8313" w14:textId="2A74D6B9" w:rsidR="00385BF7" w:rsidRPr="005118CC" w:rsidRDefault="00214E8C" w:rsidP="00385BF7">
            <w:r w:rsidRPr="005118CC">
              <w:t>T070_1, T070_2</w:t>
            </w:r>
          </w:p>
        </w:tc>
        <w:tc>
          <w:tcPr>
            <w:tcW w:w="2268" w:type="dxa"/>
            <w:vAlign w:val="center"/>
          </w:tcPr>
          <w:p w14:paraId="41B74A0B" w14:textId="77777777" w:rsidR="00385BF7" w:rsidRPr="005118CC" w:rsidRDefault="00385BF7" w:rsidP="00385BF7">
            <w:r w:rsidRPr="005118CC">
              <w:t>H011, H015, H018, K014, K030, K061, S190</w:t>
            </w:r>
          </w:p>
        </w:tc>
        <w:tc>
          <w:tcPr>
            <w:tcW w:w="1985" w:type="dxa"/>
            <w:vAlign w:val="center"/>
          </w:tcPr>
          <w:p w14:paraId="2FA04F2E" w14:textId="77777777" w:rsidR="00385BF7" w:rsidRPr="005118CC" w:rsidRDefault="00385BF7" w:rsidP="00385BF7">
            <w:r w:rsidRPr="005118CC">
              <w:t>Немає</w:t>
            </w:r>
          </w:p>
        </w:tc>
        <w:tc>
          <w:tcPr>
            <w:tcW w:w="1276" w:type="dxa"/>
            <w:vAlign w:val="center"/>
          </w:tcPr>
          <w:p w14:paraId="340A609E" w14:textId="77777777" w:rsidR="00385BF7" w:rsidRPr="005118CC" w:rsidRDefault="00385BF7" w:rsidP="00385BF7">
            <w:r w:rsidRPr="005118CC">
              <w:t>IR14</w:t>
            </w:r>
          </w:p>
        </w:tc>
      </w:tr>
      <w:tr w:rsidR="005118CC" w:rsidRPr="005118CC" w14:paraId="126DBAE6" w14:textId="77777777" w:rsidTr="00EC4377">
        <w:trPr>
          <w:cantSplit/>
          <w:jc w:val="center"/>
        </w:trPr>
        <w:tc>
          <w:tcPr>
            <w:tcW w:w="988" w:type="dxa"/>
            <w:vAlign w:val="center"/>
          </w:tcPr>
          <w:p w14:paraId="06E6524B" w14:textId="77777777" w:rsidR="00385BF7" w:rsidRPr="005118CC" w:rsidRDefault="00385BF7" w:rsidP="0080322A">
            <w:pPr>
              <w:numPr>
                <w:ilvl w:val="0"/>
                <w:numId w:val="10"/>
              </w:numPr>
              <w:ind w:left="720"/>
              <w:contextualSpacing/>
            </w:pPr>
          </w:p>
        </w:tc>
        <w:tc>
          <w:tcPr>
            <w:tcW w:w="1701" w:type="dxa"/>
            <w:vAlign w:val="center"/>
          </w:tcPr>
          <w:p w14:paraId="4CEFCD87" w14:textId="77777777" w:rsidR="00385BF7" w:rsidRPr="005118CC" w:rsidRDefault="00385BF7" w:rsidP="00385BF7">
            <w:r w:rsidRPr="005118CC">
              <w:t>IR140009</w:t>
            </w:r>
          </w:p>
        </w:tc>
        <w:tc>
          <w:tcPr>
            <w:tcW w:w="4961" w:type="dxa"/>
            <w:vAlign w:val="center"/>
          </w:tcPr>
          <w:p w14:paraId="26AC9C6C" w14:textId="77777777" w:rsidR="00385BF7" w:rsidRPr="005118CC" w:rsidRDefault="00385BF7" w:rsidP="00385BF7">
            <w:r w:rsidRPr="005118CC">
              <w:t>Дебіторська заборгованість за аквізиційними витратами</w:t>
            </w:r>
          </w:p>
        </w:tc>
        <w:tc>
          <w:tcPr>
            <w:tcW w:w="1984" w:type="dxa"/>
            <w:vAlign w:val="center"/>
          </w:tcPr>
          <w:p w14:paraId="46F98FAF" w14:textId="73D9D122" w:rsidR="00385BF7" w:rsidRPr="005118CC" w:rsidRDefault="00214E8C" w:rsidP="00385BF7">
            <w:r w:rsidRPr="005118CC">
              <w:t>T070_1, T070_2</w:t>
            </w:r>
          </w:p>
        </w:tc>
        <w:tc>
          <w:tcPr>
            <w:tcW w:w="2268" w:type="dxa"/>
            <w:vAlign w:val="center"/>
          </w:tcPr>
          <w:p w14:paraId="6F0A0C1B" w14:textId="77777777" w:rsidR="00385BF7" w:rsidRPr="005118CC" w:rsidRDefault="00385BF7" w:rsidP="00385BF7">
            <w:r w:rsidRPr="005118CC">
              <w:t>H011, H015, H018, K014, K030, K061, S190</w:t>
            </w:r>
          </w:p>
        </w:tc>
        <w:tc>
          <w:tcPr>
            <w:tcW w:w="1985" w:type="dxa"/>
            <w:vAlign w:val="center"/>
          </w:tcPr>
          <w:p w14:paraId="6F7F5859" w14:textId="77777777" w:rsidR="00385BF7" w:rsidRPr="005118CC" w:rsidRDefault="00385BF7" w:rsidP="00385BF7">
            <w:r w:rsidRPr="005118CC">
              <w:t>Немає</w:t>
            </w:r>
          </w:p>
        </w:tc>
        <w:tc>
          <w:tcPr>
            <w:tcW w:w="1276" w:type="dxa"/>
            <w:vAlign w:val="center"/>
          </w:tcPr>
          <w:p w14:paraId="036D47F2" w14:textId="77777777" w:rsidR="00385BF7" w:rsidRPr="005118CC" w:rsidRDefault="00385BF7" w:rsidP="00385BF7">
            <w:r w:rsidRPr="005118CC">
              <w:t>IR14</w:t>
            </w:r>
          </w:p>
        </w:tc>
      </w:tr>
      <w:tr w:rsidR="005118CC" w:rsidRPr="005118CC" w14:paraId="4D90A188" w14:textId="77777777" w:rsidTr="00EC4377">
        <w:trPr>
          <w:cantSplit/>
          <w:jc w:val="center"/>
        </w:trPr>
        <w:tc>
          <w:tcPr>
            <w:tcW w:w="988" w:type="dxa"/>
            <w:vAlign w:val="center"/>
          </w:tcPr>
          <w:p w14:paraId="16A7D4EF" w14:textId="77777777" w:rsidR="00385BF7" w:rsidRPr="005118CC" w:rsidRDefault="00385BF7" w:rsidP="0080322A">
            <w:pPr>
              <w:numPr>
                <w:ilvl w:val="0"/>
                <w:numId w:val="10"/>
              </w:numPr>
              <w:ind w:left="720"/>
              <w:contextualSpacing/>
            </w:pPr>
          </w:p>
        </w:tc>
        <w:tc>
          <w:tcPr>
            <w:tcW w:w="1701" w:type="dxa"/>
            <w:vAlign w:val="center"/>
          </w:tcPr>
          <w:p w14:paraId="3FA0A453" w14:textId="77777777" w:rsidR="00385BF7" w:rsidRPr="005118CC" w:rsidRDefault="00385BF7" w:rsidP="00385BF7">
            <w:r w:rsidRPr="005118CC">
              <w:t>IR140010</w:t>
            </w:r>
          </w:p>
        </w:tc>
        <w:tc>
          <w:tcPr>
            <w:tcW w:w="4961" w:type="dxa"/>
            <w:vAlign w:val="center"/>
          </w:tcPr>
          <w:p w14:paraId="10CCD348" w14:textId="73A725C4" w:rsidR="00385BF7" w:rsidRPr="005118CC" w:rsidRDefault="008B507F" w:rsidP="00385BF7">
            <w:r w:rsidRPr="005118CC">
              <w:t xml:space="preserve">Інша </w:t>
            </w:r>
            <w:r w:rsidR="00385BF7" w:rsidRPr="005118CC">
              <w:t>дебіторська заборгованість</w:t>
            </w:r>
            <w:r w:rsidR="00334CFB" w:rsidRPr="005118CC">
              <w:rPr>
                <w:lang w:val="ru-RU"/>
              </w:rPr>
              <w:t xml:space="preserve"> </w:t>
            </w:r>
            <w:r w:rsidR="00334CFB" w:rsidRPr="005118CC">
              <w:t>(крім дебіторської заборгованості за операціями страхування та перестрахування)</w:t>
            </w:r>
          </w:p>
        </w:tc>
        <w:tc>
          <w:tcPr>
            <w:tcW w:w="1984" w:type="dxa"/>
            <w:vAlign w:val="center"/>
          </w:tcPr>
          <w:p w14:paraId="1CD21D71" w14:textId="43BA69CF" w:rsidR="00385BF7" w:rsidRPr="005118CC" w:rsidRDefault="00214E8C" w:rsidP="00385BF7">
            <w:r w:rsidRPr="005118CC">
              <w:t>T070_1, T070_2</w:t>
            </w:r>
          </w:p>
        </w:tc>
        <w:tc>
          <w:tcPr>
            <w:tcW w:w="2268" w:type="dxa"/>
            <w:vAlign w:val="center"/>
          </w:tcPr>
          <w:p w14:paraId="43C038F0" w14:textId="77777777" w:rsidR="00385BF7" w:rsidRPr="005118CC" w:rsidRDefault="00385BF7" w:rsidP="00385BF7">
            <w:r w:rsidRPr="005118CC">
              <w:t>H011, H015, H018, K014, K030, K061, S190</w:t>
            </w:r>
          </w:p>
        </w:tc>
        <w:tc>
          <w:tcPr>
            <w:tcW w:w="1985" w:type="dxa"/>
            <w:vAlign w:val="center"/>
          </w:tcPr>
          <w:p w14:paraId="40553491" w14:textId="77777777" w:rsidR="00385BF7" w:rsidRPr="005118CC" w:rsidRDefault="00385BF7" w:rsidP="00385BF7">
            <w:r w:rsidRPr="005118CC">
              <w:t>Немає</w:t>
            </w:r>
          </w:p>
        </w:tc>
        <w:tc>
          <w:tcPr>
            <w:tcW w:w="1276" w:type="dxa"/>
            <w:vAlign w:val="center"/>
          </w:tcPr>
          <w:p w14:paraId="1FCE6F4D" w14:textId="77777777" w:rsidR="00385BF7" w:rsidRPr="005118CC" w:rsidRDefault="00385BF7" w:rsidP="00385BF7">
            <w:r w:rsidRPr="005118CC">
              <w:t>IR14</w:t>
            </w:r>
          </w:p>
        </w:tc>
      </w:tr>
      <w:tr w:rsidR="005118CC" w:rsidRPr="005118CC" w14:paraId="078E4EA9" w14:textId="77777777" w:rsidTr="00EC4377">
        <w:trPr>
          <w:cantSplit/>
          <w:jc w:val="center"/>
        </w:trPr>
        <w:tc>
          <w:tcPr>
            <w:tcW w:w="988" w:type="dxa"/>
            <w:vAlign w:val="center"/>
          </w:tcPr>
          <w:p w14:paraId="4091BFF7" w14:textId="77777777" w:rsidR="00385BF7" w:rsidRPr="005118CC" w:rsidRDefault="00385BF7" w:rsidP="0080322A">
            <w:pPr>
              <w:numPr>
                <w:ilvl w:val="0"/>
                <w:numId w:val="10"/>
              </w:numPr>
              <w:ind w:left="720"/>
              <w:contextualSpacing/>
            </w:pPr>
          </w:p>
        </w:tc>
        <w:tc>
          <w:tcPr>
            <w:tcW w:w="1701" w:type="dxa"/>
            <w:vAlign w:val="center"/>
          </w:tcPr>
          <w:p w14:paraId="327E2D3D" w14:textId="77777777" w:rsidR="00385BF7" w:rsidRPr="005118CC" w:rsidRDefault="00385BF7" w:rsidP="00385BF7">
            <w:r w:rsidRPr="005118CC">
              <w:t>IR140011</w:t>
            </w:r>
          </w:p>
        </w:tc>
        <w:tc>
          <w:tcPr>
            <w:tcW w:w="4961" w:type="dxa"/>
            <w:vAlign w:val="center"/>
          </w:tcPr>
          <w:p w14:paraId="2D9A5414" w14:textId="77777777" w:rsidR="00385BF7" w:rsidRPr="005118CC" w:rsidRDefault="00385BF7" w:rsidP="00385BF7">
            <w:r w:rsidRPr="005118CC">
              <w:t>Кредиторська заборгованість за страховими (перестраховими) преміями</w:t>
            </w:r>
          </w:p>
        </w:tc>
        <w:tc>
          <w:tcPr>
            <w:tcW w:w="1984" w:type="dxa"/>
            <w:vAlign w:val="center"/>
          </w:tcPr>
          <w:p w14:paraId="149851B8" w14:textId="0A1D3947" w:rsidR="00385BF7" w:rsidRPr="005118CC" w:rsidRDefault="00214E8C" w:rsidP="00385BF7">
            <w:r w:rsidRPr="005118CC">
              <w:t>T070_1, T070_2</w:t>
            </w:r>
          </w:p>
        </w:tc>
        <w:tc>
          <w:tcPr>
            <w:tcW w:w="2268" w:type="dxa"/>
            <w:vAlign w:val="center"/>
          </w:tcPr>
          <w:p w14:paraId="3283BA24" w14:textId="77777777" w:rsidR="00385BF7" w:rsidRPr="005118CC" w:rsidRDefault="00385BF7" w:rsidP="00385BF7">
            <w:r w:rsidRPr="005118CC">
              <w:t>H011, H015, H018, K014, K030, K061, S190</w:t>
            </w:r>
          </w:p>
        </w:tc>
        <w:tc>
          <w:tcPr>
            <w:tcW w:w="1985" w:type="dxa"/>
            <w:vAlign w:val="center"/>
          </w:tcPr>
          <w:p w14:paraId="0288B6B2" w14:textId="77777777" w:rsidR="00385BF7" w:rsidRPr="005118CC" w:rsidRDefault="00385BF7" w:rsidP="00385BF7">
            <w:r w:rsidRPr="005118CC">
              <w:t>Немає</w:t>
            </w:r>
          </w:p>
        </w:tc>
        <w:tc>
          <w:tcPr>
            <w:tcW w:w="1276" w:type="dxa"/>
            <w:vAlign w:val="center"/>
          </w:tcPr>
          <w:p w14:paraId="51D5864E" w14:textId="77777777" w:rsidR="00385BF7" w:rsidRPr="005118CC" w:rsidRDefault="00385BF7" w:rsidP="00385BF7">
            <w:r w:rsidRPr="005118CC">
              <w:t>IR14</w:t>
            </w:r>
          </w:p>
        </w:tc>
      </w:tr>
      <w:tr w:rsidR="005118CC" w:rsidRPr="005118CC" w14:paraId="3930BB78" w14:textId="77777777" w:rsidTr="00EC4377">
        <w:trPr>
          <w:cantSplit/>
          <w:jc w:val="center"/>
        </w:trPr>
        <w:tc>
          <w:tcPr>
            <w:tcW w:w="988" w:type="dxa"/>
            <w:vAlign w:val="center"/>
          </w:tcPr>
          <w:p w14:paraId="796C5839" w14:textId="77777777" w:rsidR="00385BF7" w:rsidRPr="005118CC" w:rsidRDefault="00385BF7" w:rsidP="0080322A">
            <w:pPr>
              <w:numPr>
                <w:ilvl w:val="0"/>
                <w:numId w:val="10"/>
              </w:numPr>
              <w:ind w:left="720"/>
              <w:contextualSpacing/>
            </w:pPr>
          </w:p>
        </w:tc>
        <w:tc>
          <w:tcPr>
            <w:tcW w:w="1701" w:type="dxa"/>
            <w:vAlign w:val="center"/>
          </w:tcPr>
          <w:p w14:paraId="4C8170B4" w14:textId="77777777" w:rsidR="00385BF7" w:rsidRPr="005118CC" w:rsidRDefault="00385BF7" w:rsidP="00385BF7">
            <w:r w:rsidRPr="005118CC">
              <w:t>IR140012</w:t>
            </w:r>
          </w:p>
        </w:tc>
        <w:tc>
          <w:tcPr>
            <w:tcW w:w="4961" w:type="dxa"/>
            <w:vAlign w:val="center"/>
          </w:tcPr>
          <w:p w14:paraId="1CCD75BF" w14:textId="77777777" w:rsidR="00385BF7" w:rsidRPr="005118CC" w:rsidRDefault="00385BF7" w:rsidP="00385BF7">
            <w:r w:rsidRPr="005118CC">
              <w:t>Кредиторська заборгованість за перестраховими преміями, належними перестраховикам</w:t>
            </w:r>
          </w:p>
        </w:tc>
        <w:tc>
          <w:tcPr>
            <w:tcW w:w="1984" w:type="dxa"/>
            <w:vAlign w:val="center"/>
          </w:tcPr>
          <w:p w14:paraId="112AD763" w14:textId="092085AA" w:rsidR="00385BF7" w:rsidRPr="005118CC" w:rsidRDefault="00214E8C" w:rsidP="00385BF7">
            <w:r w:rsidRPr="005118CC">
              <w:t>T070_1, T070_2</w:t>
            </w:r>
          </w:p>
        </w:tc>
        <w:tc>
          <w:tcPr>
            <w:tcW w:w="2268" w:type="dxa"/>
            <w:vAlign w:val="center"/>
          </w:tcPr>
          <w:p w14:paraId="3395B0E1" w14:textId="77777777" w:rsidR="00385BF7" w:rsidRPr="005118CC" w:rsidRDefault="00385BF7" w:rsidP="00385BF7">
            <w:r w:rsidRPr="005118CC">
              <w:t>H011, H015, H018, K014, K030, K061, S190</w:t>
            </w:r>
          </w:p>
        </w:tc>
        <w:tc>
          <w:tcPr>
            <w:tcW w:w="1985" w:type="dxa"/>
            <w:vAlign w:val="center"/>
          </w:tcPr>
          <w:p w14:paraId="10AF7F42" w14:textId="77777777" w:rsidR="00385BF7" w:rsidRPr="005118CC" w:rsidRDefault="00385BF7" w:rsidP="00385BF7">
            <w:r w:rsidRPr="005118CC">
              <w:t>Немає</w:t>
            </w:r>
          </w:p>
        </w:tc>
        <w:tc>
          <w:tcPr>
            <w:tcW w:w="1276" w:type="dxa"/>
            <w:vAlign w:val="center"/>
          </w:tcPr>
          <w:p w14:paraId="37B1C073" w14:textId="77777777" w:rsidR="00385BF7" w:rsidRPr="005118CC" w:rsidRDefault="00385BF7" w:rsidP="00385BF7">
            <w:r w:rsidRPr="005118CC">
              <w:t>IR14</w:t>
            </w:r>
          </w:p>
        </w:tc>
      </w:tr>
      <w:tr w:rsidR="005118CC" w:rsidRPr="005118CC" w14:paraId="4FE7FCB8" w14:textId="77777777" w:rsidTr="00EC4377">
        <w:trPr>
          <w:cantSplit/>
          <w:jc w:val="center"/>
        </w:trPr>
        <w:tc>
          <w:tcPr>
            <w:tcW w:w="988" w:type="dxa"/>
            <w:vAlign w:val="center"/>
          </w:tcPr>
          <w:p w14:paraId="1D94AD35" w14:textId="77777777" w:rsidR="00385BF7" w:rsidRPr="005118CC" w:rsidRDefault="00385BF7" w:rsidP="0080322A">
            <w:pPr>
              <w:numPr>
                <w:ilvl w:val="0"/>
                <w:numId w:val="10"/>
              </w:numPr>
              <w:ind w:left="720"/>
              <w:contextualSpacing/>
            </w:pPr>
          </w:p>
        </w:tc>
        <w:tc>
          <w:tcPr>
            <w:tcW w:w="1701" w:type="dxa"/>
            <w:vAlign w:val="center"/>
          </w:tcPr>
          <w:p w14:paraId="6BC59016" w14:textId="77777777" w:rsidR="00385BF7" w:rsidRPr="005118CC" w:rsidRDefault="00385BF7" w:rsidP="00385BF7">
            <w:r w:rsidRPr="005118CC">
              <w:t>IR140013</w:t>
            </w:r>
          </w:p>
        </w:tc>
        <w:tc>
          <w:tcPr>
            <w:tcW w:w="4961" w:type="dxa"/>
            <w:vAlign w:val="center"/>
          </w:tcPr>
          <w:p w14:paraId="153580EC" w14:textId="77777777" w:rsidR="00385BF7" w:rsidRPr="005118CC" w:rsidRDefault="00385BF7" w:rsidP="00385BF7">
            <w:r w:rsidRPr="005118CC">
              <w:t xml:space="preserve">Кредиторська заборгованість за страховими виплатами, крім прямого врегулювання в межах класу страхування 10  </w:t>
            </w:r>
          </w:p>
        </w:tc>
        <w:tc>
          <w:tcPr>
            <w:tcW w:w="1984" w:type="dxa"/>
            <w:vAlign w:val="center"/>
          </w:tcPr>
          <w:p w14:paraId="409FAAFC" w14:textId="01E48D09" w:rsidR="00385BF7" w:rsidRPr="005118CC" w:rsidRDefault="00214E8C" w:rsidP="00385BF7">
            <w:r w:rsidRPr="005118CC">
              <w:t>T070_1, T070_2</w:t>
            </w:r>
          </w:p>
        </w:tc>
        <w:tc>
          <w:tcPr>
            <w:tcW w:w="2268" w:type="dxa"/>
            <w:vAlign w:val="center"/>
          </w:tcPr>
          <w:p w14:paraId="486F69CD" w14:textId="77777777" w:rsidR="00385BF7" w:rsidRPr="005118CC" w:rsidRDefault="00385BF7" w:rsidP="00385BF7">
            <w:r w:rsidRPr="005118CC">
              <w:t>H011, H015, H018, K014, K030, K061, S190</w:t>
            </w:r>
          </w:p>
        </w:tc>
        <w:tc>
          <w:tcPr>
            <w:tcW w:w="1985" w:type="dxa"/>
            <w:vAlign w:val="center"/>
          </w:tcPr>
          <w:p w14:paraId="753AB8A8" w14:textId="77777777" w:rsidR="00385BF7" w:rsidRPr="005118CC" w:rsidRDefault="00385BF7" w:rsidP="00385BF7">
            <w:r w:rsidRPr="005118CC">
              <w:t>Немає</w:t>
            </w:r>
          </w:p>
        </w:tc>
        <w:tc>
          <w:tcPr>
            <w:tcW w:w="1276" w:type="dxa"/>
            <w:vAlign w:val="center"/>
          </w:tcPr>
          <w:p w14:paraId="68CB0768" w14:textId="77777777" w:rsidR="00385BF7" w:rsidRPr="005118CC" w:rsidRDefault="00385BF7" w:rsidP="00385BF7">
            <w:r w:rsidRPr="005118CC">
              <w:t>IR14</w:t>
            </w:r>
          </w:p>
        </w:tc>
      </w:tr>
      <w:tr w:rsidR="005118CC" w:rsidRPr="005118CC" w14:paraId="238D1316" w14:textId="77777777" w:rsidTr="00EC4377">
        <w:trPr>
          <w:cantSplit/>
          <w:jc w:val="center"/>
        </w:trPr>
        <w:tc>
          <w:tcPr>
            <w:tcW w:w="988" w:type="dxa"/>
            <w:vAlign w:val="center"/>
          </w:tcPr>
          <w:p w14:paraId="11D6F3D1" w14:textId="77777777" w:rsidR="00385BF7" w:rsidRPr="005118CC" w:rsidRDefault="00385BF7" w:rsidP="0080322A">
            <w:pPr>
              <w:numPr>
                <w:ilvl w:val="0"/>
                <w:numId w:val="10"/>
              </w:numPr>
              <w:ind w:left="720"/>
              <w:contextualSpacing/>
            </w:pPr>
          </w:p>
        </w:tc>
        <w:tc>
          <w:tcPr>
            <w:tcW w:w="1701" w:type="dxa"/>
            <w:vAlign w:val="center"/>
          </w:tcPr>
          <w:p w14:paraId="7E544BA6" w14:textId="77777777" w:rsidR="00385BF7" w:rsidRPr="005118CC" w:rsidRDefault="00385BF7" w:rsidP="00385BF7">
            <w:r w:rsidRPr="005118CC">
              <w:t>IR140014</w:t>
            </w:r>
          </w:p>
        </w:tc>
        <w:tc>
          <w:tcPr>
            <w:tcW w:w="4961" w:type="dxa"/>
            <w:vAlign w:val="center"/>
          </w:tcPr>
          <w:p w14:paraId="02E71E63" w14:textId="52D68EDA" w:rsidR="00385BF7" w:rsidRPr="001805F0" w:rsidRDefault="00385BF7" w:rsidP="001805F0">
            <w:r w:rsidRPr="005118CC">
              <w:t xml:space="preserve">Кредиторська заборгованість перед  страховиками за здійсненими </w:t>
            </w:r>
            <w:r w:rsidRPr="001805F0">
              <w:t xml:space="preserve">страховими виплатами (страховими </w:t>
            </w:r>
            <w:r w:rsidRPr="005F3D13">
              <w:rPr>
                <w:color w:val="000000" w:themeColor="text1"/>
              </w:rPr>
              <w:t>відшкодуванням</w:t>
            </w:r>
            <w:r w:rsidR="009B62A4" w:rsidRPr="005F3D13">
              <w:rPr>
                <w:color w:val="000000" w:themeColor="text1"/>
              </w:rPr>
              <w:t>и</w:t>
            </w:r>
            <w:r w:rsidRPr="005F3D13">
              <w:rPr>
                <w:color w:val="000000" w:themeColor="text1"/>
              </w:rPr>
              <w:t>) за договорами страхування в межах класу страхування 10 та угодами прямого врегулювання збитків (вимог) за такими договорами</w:t>
            </w:r>
          </w:p>
        </w:tc>
        <w:tc>
          <w:tcPr>
            <w:tcW w:w="1984" w:type="dxa"/>
            <w:vAlign w:val="center"/>
          </w:tcPr>
          <w:p w14:paraId="778571D6" w14:textId="52B664A9" w:rsidR="00385BF7" w:rsidRPr="005118CC" w:rsidRDefault="00214E8C" w:rsidP="00385BF7">
            <w:r w:rsidRPr="005118CC">
              <w:t>T070_1, T070_2</w:t>
            </w:r>
          </w:p>
        </w:tc>
        <w:tc>
          <w:tcPr>
            <w:tcW w:w="2268" w:type="dxa"/>
            <w:vAlign w:val="center"/>
          </w:tcPr>
          <w:p w14:paraId="556D0F96" w14:textId="77777777" w:rsidR="00385BF7" w:rsidRPr="005118CC" w:rsidRDefault="00385BF7" w:rsidP="00385BF7">
            <w:r w:rsidRPr="005118CC">
              <w:t>H011, H015, H018, K014, K030, K061, S190</w:t>
            </w:r>
          </w:p>
        </w:tc>
        <w:tc>
          <w:tcPr>
            <w:tcW w:w="1985" w:type="dxa"/>
            <w:vAlign w:val="center"/>
          </w:tcPr>
          <w:p w14:paraId="53FBCD2D" w14:textId="77777777" w:rsidR="00385BF7" w:rsidRPr="005118CC" w:rsidRDefault="00385BF7" w:rsidP="00385BF7">
            <w:r w:rsidRPr="005118CC">
              <w:t>Немає</w:t>
            </w:r>
          </w:p>
        </w:tc>
        <w:tc>
          <w:tcPr>
            <w:tcW w:w="1276" w:type="dxa"/>
            <w:vAlign w:val="center"/>
          </w:tcPr>
          <w:p w14:paraId="7DFB0F76" w14:textId="77777777" w:rsidR="00385BF7" w:rsidRPr="005118CC" w:rsidRDefault="00385BF7" w:rsidP="00385BF7">
            <w:r w:rsidRPr="005118CC">
              <w:t>IR14</w:t>
            </w:r>
          </w:p>
        </w:tc>
      </w:tr>
      <w:tr w:rsidR="005118CC" w:rsidRPr="005118CC" w14:paraId="38170CEB" w14:textId="77777777" w:rsidTr="00EC4377">
        <w:trPr>
          <w:cantSplit/>
          <w:jc w:val="center"/>
        </w:trPr>
        <w:tc>
          <w:tcPr>
            <w:tcW w:w="988" w:type="dxa"/>
            <w:vAlign w:val="center"/>
          </w:tcPr>
          <w:p w14:paraId="7621F826" w14:textId="77777777" w:rsidR="00385BF7" w:rsidRPr="005118CC" w:rsidRDefault="00385BF7" w:rsidP="0080322A">
            <w:pPr>
              <w:numPr>
                <w:ilvl w:val="0"/>
                <w:numId w:val="10"/>
              </w:numPr>
              <w:ind w:left="720"/>
              <w:contextualSpacing/>
            </w:pPr>
          </w:p>
        </w:tc>
        <w:tc>
          <w:tcPr>
            <w:tcW w:w="1701" w:type="dxa"/>
            <w:vAlign w:val="center"/>
          </w:tcPr>
          <w:p w14:paraId="1039BCBF" w14:textId="77777777" w:rsidR="00385BF7" w:rsidRPr="005118CC" w:rsidRDefault="00385BF7" w:rsidP="00385BF7">
            <w:r w:rsidRPr="005118CC">
              <w:t>IR140015</w:t>
            </w:r>
          </w:p>
        </w:tc>
        <w:tc>
          <w:tcPr>
            <w:tcW w:w="4961" w:type="dxa"/>
            <w:vAlign w:val="center"/>
          </w:tcPr>
          <w:p w14:paraId="120AB771" w14:textId="77777777" w:rsidR="00385BF7" w:rsidRPr="005118CC" w:rsidRDefault="00385BF7" w:rsidP="00385BF7">
            <w:r w:rsidRPr="005118CC">
              <w:t xml:space="preserve">Кредиторська заборгованість за часткою страхових виплат, витрат, викупних сум, що компенсується перестраховиками </w:t>
            </w:r>
          </w:p>
        </w:tc>
        <w:tc>
          <w:tcPr>
            <w:tcW w:w="1984" w:type="dxa"/>
            <w:vAlign w:val="center"/>
          </w:tcPr>
          <w:p w14:paraId="402C2B8A" w14:textId="28FD8343" w:rsidR="00385BF7" w:rsidRPr="005118CC" w:rsidRDefault="00214E8C" w:rsidP="00385BF7">
            <w:r w:rsidRPr="005118CC">
              <w:t>T070_1, T070_2</w:t>
            </w:r>
          </w:p>
        </w:tc>
        <w:tc>
          <w:tcPr>
            <w:tcW w:w="2268" w:type="dxa"/>
            <w:vAlign w:val="center"/>
          </w:tcPr>
          <w:p w14:paraId="798F1D87" w14:textId="77777777" w:rsidR="00385BF7" w:rsidRPr="005118CC" w:rsidRDefault="00385BF7" w:rsidP="00385BF7">
            <w:r w:rsidRPr="005118CC">
              <w:t>H011, H015, H018, K014, K030, K061, S190</w:t>
            </w:r>
          </w:p>
        </w:tc>
        <w:tc>
          <w:tcPr>
            <w:tcW w:w="1985" w:type="dxa"/>
            <w:vAlign w:val="center"/>
          </w:tcPr>
          <w:p w14:paraId="026CC06E" w14:textId="77777777" w:rsidR="00385BF7" w:rsidRPr="005118CC" w:rsidRDefault="00385BF7" w:rsidP="00385BF7">
            <w:r w:rsidRPr="005118CC">
              <w:t>Немає</w:t>
            </w:r>
          </w:p>
        </w:tc>
        <w:tc>
          <w:tcPr>
            <w:tcW w:w="1276" w:type="dxa"/>
            <w:vAlign w:val="center"/>
          </w:tcPr>
          <w:p w14:paraId="211EDD28" w14:textId="77777777" w:rsidR="00385BF7" w:rsidRPr="005118CC" w:rsidRDefault="00385BF7" w:rsidP="00385BF7">
            <w:r w:rsidRPr="005118CC">
              <w:t>IR14</w:t>
            </w:r>
          </w:p>
        </w:tc>
      </w:tr>
      <w:tr w:rsidR="005118CC" w:rsidRPr="005118CC" w14:paraId="5C8139C1" w14:textId="77777777" w:rsidTr="00EC4377">
        <w:trPr>
          <w:cantSplit/>
          <w:jc w:val="center"/>
        </w:trPr>
        <w:tc>
          <w:tcPr>
            <w:tcW w:w="988" w:type="dxa"/>
            <w:vAlign w:val="center"/>
          </w:tcPr>
          <w:p w14:paraId="6757657E" w14:textId="77777777" w:rsidR="00385BF7" w:rsidRPr="005118CC" w:rsidRDefault="00385BF7" w:rsidP="0080322A">
            <w:pPr>
              <w:numPr>
                <w:ilvl w:val="0"/>
                <w:numId w:val="10"/>
              </w:numPr>
              <w:ind w:left="720"/>
              <w:contextualSpacing/>
            </w:pPr>
          </w:p>
        </w:tc>
        <w:tc>
          <w:tcPr>
            <w:tcW w:w="1701" w:type="dxa"/>
            <w:vAlign w:val="center"/>
          </w:tcPr>
          <w:p w14:paraId="1EDD6F9D" w14:textId="77777777" w:rsidR="00385BF7" w:rsidRPr="005118CC" w:rsidRDefault="00385BF7" w:rsidP="00385BF7">
            <w:r w:rsidRPr="005118CC">
              <w:t>IR140016</w:t>
            </w:r>
          </w:p>
        </w:tc>
        <w:tc>
          <w:tcPr>
            <w:tcW w:w="4961" w:type="dxa"/>
            <w:vAlign w:val="center"/>
          </w:tcPr>
          <w:p w14:paraId="300F8F89" w14:textId="77777777" w:rsidR="00385BF7" w:rsidRPr="005118CC" w:rsidRDefault="00385BF7" w:rsidP="00385BF7">
            <w:r w:rsidRPr="005118CC">
              <w:t>Кредиторська заборгованість за регресними зобов’язаннями</w:t>
            </w:r>
          </w:p>
        </w:tc>
        <w:tc>
          <w:tcPr>
            <w:tcW w:w="1984" w:type="dxa"/>
            <w:vAlign w:val="center"/>
          </w:tcPr>
          <w:p w14:paraId="600248C5" w14:textId="78001502" w:rsidR="00385BF7" w:rsidRPr="005118CC" w:rsidRDefault="00214E8C" w:rsidP="00385BF7">
            <w:r w:rsidRPr="005118CC">
              <w:t>T070_1, T070_2</w:t>
            </w:r>
          </w:p>
        </w:tc>
        <w:tc>
          <w:tcPr>
            <w:tcW w:w="2268" w:type="dxa"/>
            <w:vAlign w:val="center"/>
          </w:tcPr>
          <w:p w14:paraId="52AE8AC7" w14:textId="77777777" w:rsidR="00385BF7" w:rsidRPr="005118CC" w:rsidRDefault="00385BF7" w:rsidP="00385BF7">
            <w:r w:rsidRPr="005118CC">
              <w:t>H011, H015, H018, K014, K030, K061, S190</w:t>
            </w:r>
          </w:p>
        </w:tc>
        <w:tc>
          <w:tcPr>
            <w:tcW w:w="1985" w:type="dxa"/>
            <w:vAlign w:val="center"/>
          </w:tcPr>
          <w:p w14:paraId="0D0ECCA3" w14:textId="77777777" w:rsidR="00385BF7" w:rsidRPr="005118CC" w:rsidRDefault="00385BF7" w:rsidP="00385BF7">
            <w:r w:rsidRPr="005118CC">
              <w:t>Немає</w:t>
            </w:r>
          </w:p>
        </w:tc>
        <w:tc>
          <w:tcPr>
            <w:tcW w:w="1276" w:type="dxa"/>
            <w:vAlign w:val="center"/>
          </w:tcPr>
          <w:p w14:paraId="0BCD429D" w14:textId="77777777" w:rsidR="00385BF7" w:rsidRPr="005118CC" w:rsidRDefault="00385BF7" w:rsidP="00385BF7">
            <w:r w:rsidRPr="005118CC">
              <w:t>IR14</w:t>
            </w:r>
          </w:p>
        </w:tc>
      </w:tr>
      <w:tr w:rsidR="005118CC" w:rsidRPr="005118CC" w14:paraId="678D28A9" w14:textId="77777777" w:rsidTr="00EC4377">
        <w:trPr>
          <w:cantSplit/>
          <w:jc w:val="center"/>
        </w:trPr>
        <w:tc>
          <w:tcPr>
            <w:tcW w:w="988" w:type="dxa"/>
            <w:vAlign w:val="center"/>
          </w:tcPr>
          <w:p w14:paraId="64918E35" w14:textId="77777777" w:rsidR="00385BF7" w:rsidRPr="005118CC" w:rsidRDefault="00385BF7" w:rsidP="0080322A">
            <w:pPr>
              <w:numPr>
                <w:ilvl w:val="0"/>
                <w:numId w:val="10"/>
              </w:numPr>
              <w:ind w:left="720"/>
              <w:contextualSpacing/>
            </w:pPr>
          </w:p>
        </w:tc>
        <w:tc>
          <w:tcPr>
            <w:tcW w:w="1701" w:type="dxa"/>
            <w:vAlign w:val="center"/>
          </w:tcPr>
          <w:p w14:paraId="3F097313" w14:textId="77777777" w:rsidR="00385BF7" w:rsidRPr="005118CC" w:rsidRDefault="00385BF7" w:rsidP="00385BF7">
            <w:r w:rsidRPr="005118CC">
              <w:t>IR140017</w:t>
            </w:r>
          </w:p>
        </w:tc>
        <w:tc>
          <w:tcPr>
            <w:tcW w:w="4961" w:type="dxa"/>
            <w:vAlign w:val="center"/>
          </w:tcPr>
          <w:p w14:paraId="6890885A" w14:textId="77777777" w:rsidR="00385BF7" w:rsidRPr="005118CC" w:rsidRDefault="00385BF7" w:rsidP="00385BF7">
            <w:r w:rsidRPr="005118CC">
              <w:t>Кредиторська заборгованість за аквізиційними витратами</w:t>
            </w:r>
          </w:p>
        </w:tc>
        <w:tc>
          <w:tcPr>
            <w:tcW w:w="1984" w:type="dxa"/>
            <w:vAlign w:val="center"/>
          </w:tcPr>
          <w:p w14:paraId="0BCBC67B" w14:textId="27CAF32D" w:rsidR="00385BF7" w:rsidRPr="005118CC" w:rsidRDefault="00214E8C" w:rsidP="00385BF7">
            <w:r w:rsidRPr="005118CC">
              <w:t>T070_1, T070_2</w:t>
            </w:r>
          </w:p>
        </w:tc>
        <w:tc>
          <w:tcPr>
            <w:tcW w:w="2268" w:type="dxa"/>
            <w:vAlign w:val="center"/>
          </w:tcPr>
          <w:p w14:paraId="238A11BC" w14:textId="77777777" w:rsidR="00385BF7" w:rsidRPr="005118CC" w:rsidRDefault="00385BF7" w:rsidP="00385BF7">
            <w:r w:rsidRPr="005118CC">
              <w:t>H011, H015, H018, K014, K030, K061, S190</w:t>
            </w:r>
          </w:p>
        </w:tc>
        <w:tc>
          <w:tcPr>
            <w:tcW w:w="1985" w:type="dxa"/>
            <w:vAlign w:val="center"/>
          </w:tcPr>
          <w:p w14:paraId="02D723DB" w14:textId="77777777" w:rsidR="00385BF7" w:rsidRPr="005118CC" w:rsidRDefault="00385BF7" w:rsidP="00385BF7">
            <w:r w:rsidRPr="005118CC">
              <w:t>Немає</w:t>
            </w:r>
          </w:p>
        </w:tc>
        <w:tc>
          <w:tcPr>
            <w:tcW w:w="1276" w:type="dxa"/>
            <w:vAlign w:val="center"/>
          </w:tcPr>
          <w:p w14:paraId="128731C6" w14:textId="77777777" w:rsidR="00385BF7" w:rsidRPr="005118CC" w:rsidRDefault="00385BF7" w:rsidP="00385BF7">
            <w:r w:rsidRPr="005118CC">
              <w:t>IR14</w:t>
            </w:r>
          </w:p>
        </w:tc>
      </w:tr>
      <w:tr w:rsidR="005118CC" w:rsidRPr="005118CC" w14:paraId="6DB6DE5A" w14:textId="77777777" w:rsidTr="00EC4377">
        <w:trPr>
          <w:cantSplit/>
          <w:jc w:val="center"/>
        </w:trPr>
        <w:tc>
          <w:tcPr>
            <w:tcW w:w="988" w:type="dxa"/>
            <w:vAlign w:val="center"/>
          </w:tcPr>
          <w:p w14:paraId="2D5DC0ED" w14:textId="77777777" w:rsidR="00385BF7" w:rsidRPr="005118CC" w:rsidRDefault="00385BF7" w:rsidP="0080322A">
            <w:pPr>
              <w:numPr>
                <w:ilvl w:val="0"/>
                <w:numId w:val="10"/>
              </w:numPr>
              <w:ind w:left="720"/>
              <w:contextualSpacing/>
            </w:pPr>
          </w:p>
        </w:tc>
        <w:tc>
          <w:tcPr>
            <w:tcW w:w="1701" w:type="dxa"/>
            <w:vAlign w:val="center"/>
          </w:tcPr>
          <w:p w14:paraId="00BEFC4C" w14:textId="77777777" w:rsidR="00385BF7" w:rsidRPr="005118CC" w:rsidRDefault="00385BF7" w:rsidP="00385BF7">
            <w:r w:rsidRPr="005118CC">
              <w:t>IR140018</w:t>
            </w:r>
          </w:p>
        </w:tc>
        <w:tc>
          <w:tcPr>
            <w:tcW w:w="4961" w:type="dxa"/>
            <w:vAlign w:val="center"/>
          </w:tcPr>
          <w:p w14:paraId="39E1ABED" w14:textId="418A688C" w:rsidR="00385BF7" w:rsidRPr="005118CC" w:rsidRDefault="00385BF7" w:rsidP="00884B47">
            <w:r w:rsidRPr="005118CC">
              <w:t xml:space="preserve">Кредиторська заборгованість з витрат на врегулювання </w:t>
            </w:r>
          </w:p>
        </w:tc>
        <w:tc>
          <w:tcPr>
            <w:tcW w:w="1984" w:type="dxa"/>
            <w:vAlign w:val="center"/>
          </w:tcPr>
          <w:p w14:paraId="218D8568" w14:textId="33328197" w:rsidR="00385BF7" w:rsidRPr="005118CC" w:rsidRDefault="00214E8C" w:rsidP="00385BF7">
            <w:r w:rsidRPr="005118CC">
              <w:t>T070_1, T070_2</w:t>
            </w:r>
          </w:p>
        </w:tc>
        <w:tc>
          <w:tcPr>
            <w:tcW w:w="2268" w:type="dxa"/>
            <w:vAlign w:val="center"/>
          </w:tcPr>
          <w:p w14:paraId="4D43B1B6" w14:textId="77777777" w:rsidR="00385BF7" w:rsidRPr="005118CC" w:rsidRDefault="00385BF7" w:rsidP="00385BF7">
            <w:r w:rsidRPr="005118CC">
              <w:t>H011, H015, H018, K014, K030, K061, S190</w:t>
            </w:r>
          </w:p>
        </w:tc>
        <w:tc>
          <w:tcPr>
            <w:tcW w:w="1985" w:type="dxa"/>
            <w:vAlign w:val="center"/>
          </w:tcPr>
          <w:p w14:paraId="39055F2C" w14:textId="77777777" w:rsidR="00385BF7" w:rsidRPr="005118CC" w:rsidRDefault="00385BF7" w:rsidP="00385BF7">
            <w:r w:rsidRPr="005118CC">
              <w:t>Немає</w:t>
            </w:r>
          </w:p>
        </w:tc>
        <w:tc>
          <w:tcPr>
            <w:tcW w:w="1276" w:type="dxa"/>
            <w:vAlign w:val="center"/>
          </w:tcPr>
          <w:p w14:paraId="1E20DC79" w14:textId="77777777" w:rsidR="00385BF7" w:rsidRPr="005118CC" w:rsidRDefault="00385BF7" w:rsidP="00385BF7">
            <w:r w:rsidRPr="005118CC">
              <w:t>IR14</w:t>
            </w:r>
          </w:p>
        </w:tc>
      </w:tr>
      <w:tr w:rsidR="005118CC" w:rsidRPr="005118CC" w14:paraId="0DDC7112" w14:textId="77777777" w:rsidTr="00EC4377">
        <w:trPr>
          <w:cantSplit/>
          <w:jc w:val="center"/>
        </w:trPr>
        <w:tc>
          <w:tcPr>
            <w:tcW w:w="988" w:type="dxa"/>
            <w:vAlign w:val="center"/>
          </w:tcPr>
          <w:p w14:paraId="1B7D1F14" w14:textId="77777777" w:rsidR="00385BF7" w:rsidRPr="005118CC" w:rsidRDefault="00385BF7" w:rsidP="0080322A">
            <w:pPr>
              <w:numPr>
                <w:ilvl w:val="0"/>
                <w:numId w:val="10"/>
              </w:numPr>
              <w:ind w:left="720"/>
              <w:contextualSpacing/>
            </w:pPr>
          </w:p>
        </w:tc>
        <w:tc>
          <w:tcPr>
            <w:tcW w:w="1701" w:type="dxa"/>
            <w:vAlign w:val="center"/>
          </w:tcPr>
          <w:p w14:paraId="2A1E09D3" w14:textId="77777777" w:rsidR="00385BF7" w:rsidRPr="005118CC" w:rsidRDefault="00385BF7" w:rsidP="00385BF7">
            <w:r w:rsidRPr="005118CC">
              <w:t>IR140019</w:t>
            </w:r>
          </w:p>
        </w:tc>
        <w:tc>
          <w:tcPr>
            <w:tcW w:w="4961" w:type="dxa"/>
            <w:vAlign w:val="center"/>
          </w:tcPr>
          <w:p w14:paraId="5D6BA909" w14:textId="77777777" w:rsidR="00385BF7" w:rsidRPr="005118CC" w:rsidRDefault="00385BF7" w:rsidP="00385BF7">
            <w:r w:rsidRPr="005118CC">
              <w:t>Кредиторська заборгованість за помилково перераховані кошти на рахунок страховика</w:t>
            </w:r>
          </w:p>
        </w:tc>
        <w:tc>
          <w:tcPr>
            <w:tcW w:w="1984" w:type="dxa"/>
            <w:vAlign w:val="center"/>
          </w:tcPr>
          <w:p w14:paraId="06409FC1" w14:textId="71C5C803" w:rsidR="00385BF7" w:rsidRPr="005118CC" w:rsidRDefault="00214E8C" w:rsidP="00385BF7">
            <w:r w:rsidRPr="005118CC">
              <w:t>T070_1, T070_2</w:t>
            </w:r>
          </w:p>
        </w:tc>
        <w:tc>
          <w:tcPr>
            <w:tcW w:w="2268" w:type="dxa"/>
            <w:vAlign w:val="center"/>
          </w:tcPr>
          <w:p w14:paraId="783D6EA6" w14:textId="77777777" w:rsidR="00385BF7" w:rsidRPr="005118CC" w:rsidRDefault="00385BF7" w:rsidP="00385BF7">
            <w:r w:rsidRPr="005118CC">
              <w:t>H011, H015, H018, K014, K030, K061, S190</w:t>
            </w:r>
          </w:p>
        </w:tc>
        <w:tc>
          <w:tcPr>
            <w:tcW w:w="1985" w:type="dxa"/>
            <w:vAlign w:val="center"/>
          </w:tcPr>
          <w:p w14:paraId="67CAD7B4" w14:textId="77777777" w:rsidR="00385BF7" w:rsidRPr="005118CC" w:rsidRDefault="00385BF7" w:rsidP="00385BF7">
            <w:r w:rsidRPr="005118CC">
              <w:t>Немає</w:t>
            </w:r>
          </w:p>
        </w:tc>
        <w:tc>
          <w:tcPr>
            <w:tcW w:w="1276" w:type="dxa"/>
            <w:vAlign w:val="center"/>
          </w:tcPr>
          <w:p w14:paraId="6BC208E7" w14:textId="77777777" w:rsidR="00385BF7" w:rsidRPr="005118CC" w:rsidRDefault="00385BF7" w:rsidP="00385BF7">
            <w:r w:rsidRPr="005118CC">
              <w:t>IR14</w:t>
            </w:r>
          </w:p>
        </w:tc>
      </w:tr>
      <w:tr w:rsidR="005118CC" w:rsidRPr="005118CC" w14:paraId="70D36293" w14:textId="77777777" w:rsidTr="00EC4377">
        <w:trPr>
          <w:cantSplit/>
          <w:jc w:val="center"/>
        </w:trPr>
        <w:tc>
          <w:tcPr>
            <w:tcW w:w="988" w:type="dxa"/>
            <w:vAlign w:val="center"/>
          </w:tcPr>
          <w:p w14:paraId="5CEA696C" w14:textId="77777777" w:rsidR="00385BF7" w:rsidRPr="005118CC" w:rsidRDefault="00385BF7" w:rsidP="0080322A">
            <w:pPr>
              <w:numPr>
                <w:ilvl w:val="0"/>
                <w:numId w:val="10"/>
              </w:numPr>
              <w:ind w:left="720"/>
              <w:contextualSpacing/>
            </w:pPr>
          </w:p>
        </w:tc>
        <w:tc>
          <w:tcPr>
            <w:tcW w:w="1701" w:type="dxa"/>
            <w:vAlign w:val="center"/>
          </w:tcPr>
          <w:p w14:paraId="27DB42AE" w14:textId="77777777" w:rsidR="00385BF7" w:rsidRPr="005118CC" w:rsidRDefault="00385BF7" w:rsidP="00385BF7">
            <w:r w:rsidRPr="005118CC">
              <w:t>IR140020</w:t>
            </w:r>
          </w:p>
        </w:tc>
        <w:tc>
          <w:tcPr>
            <w:tcW w:w="4961" w:type="dxa"/>
            <w:vAlign w:val="center"/>
          </w:tcPr>
          <w:p w14:paraId="2199DD03" w14:textId="49E6D837" w:rsidR="00385BF7" w:rsidRPr="005118CC" w:rsidRDefault="00385BF7" w:rsidP="008D5905">
            <w:r w:rsidRPr="005118CC">
              <w:t>Кредиторська заборгованість за страхови</w:t>
            </w:r>
            <w:r w:rsidR="008D5905" w:rsidRPr="005118CC">
              <w:t>м</w:t>
            </w:r>
            <w:r w:rsidRPr="005118CC">
              <w:t>и платежами, які підлягають поверненню страхувальнику (перестрахувальнику) відповідно до умов договору або законодавства України</w:t>
            </w:r>
          </w:p>
        </w:tc>
        <w:tc>
          <w:tcPr>
            <w:tcW w:w="1984" w:type="dxa"/>
            <w:vAlign w:val="center"/>
          </w:tcPr>
          <w:p w14:paraId="26C080BA" w14:textId="1F1171C9" w:rsidR="00385BF7" w:rsidRPr="005118CC" w:rsidRDefault="00214E8C" w:rsidP="00385BF7">
            <w:r w:rsidRPr="005118CC">
              <w:t>T070_1, T070_2</w:t>
            </w:r>
          </w:p>
        </w:tc>
        <w:tc>
          <w:tcPr>
            <w:tcW w:w="2268" w:type="dxa"/>
            <w:vAlign w:val="center"/>
          </w:tcPr>
          <w:p w14:paraId="421721BB" w14:textId="77777777" w:rsidR="00385BF7" w:rsidRPr="005118CC" w:rsidRDefault="00385BF7" w:rsidP="00385BF7">
            <w:r w:rsidRPr="005118CC">
              <w:t>H011, H015, H018, K014, K030, K061, S190</w:t>
            </w:r>
          </w:p>
        </w:tc>
        <w:tc>
          <w:tcPr>
            <w:tcW w:w="1985" w:type="dxa"/>
            <w:vAlign w:val="center"/>
          </w:tcPr>
          <w:p w14:paraId="0C75EBB0" w14:textId="77777777" w:rsidR="00385BF7" w:rsidRPr="005118CC" w:rsidRDefault="00385BF7" w:rsidP="00385BF7">
            <w:r w:rsidRPr="005118CC">
              <w:t>Немає</w:t>
            </w:r>
          </w:p>
        </w:tc>
        <w:tc>
          <w:tcPr>
            <w:tcW w:w="1276" w:type="dxa"/>
            <w:vAlign w:val="center"/>
          </w:tcPr>
          <w:p w14:paraId="22DF6FDE" w14:textId="77777777" w:rsidR="00385BF7" w:rsidRPr="005118CC" w:rsidRDefault="00385BF7" w:rsidP="00385BF7">
            <w:r w:rsidRPr="005118CC">
              <w:t>IR14</w:t>
            </w:r>
          </w:p>
        </w:tc>
      </w:tr>
      <w:tr w:rsidR="005118CC" w:rsidRPr="005118CC" w14:paraId="3C20D4B3" w14:textId="77777777" w:rsidTr="00EC4377">
        <w:trPr>
          <w:cantSplit/>
          <w:jc w:val="center"/>
        </w:trPr>
        <w:tc>
          <w:tcPr>
            <w:tcW w:w="988" w:type="dxa"/>
            <w:vAlign w:val="center"/>
          </w:tcPr>
          <w:p w14:paraId="787993D1" w14:textId="77777777" w:rsidR="00385BF7" w:rsidRPr="005118CC" w:rsidRDefault="00385BF7" w:rsidP="0080322A">
            <w:pPr>
              <w:numPr>
                <w:ilvl w:val="0"/>
                <w:numId w:val="10"/>
              </w:numPr>
              <w:ind w:left="720"/>
              <w:contextualSpacing/>
            </w:pPr>
          </w:p>
        </w:tc>
        <w:tc>
          <w:tcPr>
            <w:tcW w:w="1701" w:type="dxa"/>
            <w:vAlign w:val="center"/>
          </w:tcPr>
          <w:p w14:paraId="6B28A0D9" w14:textId="77777777" w:rsidR="00385BF7" w:rsidRPr="005118CC" w:rsidRDefault="00385BF7" w:rsidP="00385BF7">
            <w:r w:rsidRPr="005118CC">
              <w:t>IR140021</w:t>
            </w:r>
          </w:p>
        </w:tc>
        <w:tc>
          <w:tcPr>
            <w:tcW w:w="4961" w:type="dxa"/>
            <w:vAlign w:val="center"/>
          </w:tcPr>
          <w:p w14:paraId="10AFA2A4" w14:textId="77777777" w:rsidR="00385BF7" w:rsidRPr="005118CC" w:rsidRDefault="00385BF7" w:rsidP="00385BF7">
            <w:r w:rsidRPr="005118CC">
              <w:t>Інша кредиторська заборгованість за договорами страхування (перестрахування)</w:t>
            </w:r>
          </w:p>
        </w:tc>
        <w:tc>
          <w:tcPr>
            <w:tcW w:w="1984" w:type="dxa"/>
            <w:vAlign w:val="center"/>
          </w:tcPr>
          <w:p w14:paraId="3CFF2028" w14:textId="5E57AA3F" w:rsidR="00385BF7" w:rsidRPr="005118CC" w:rsidRDefault="00214E8C" w:rsidP="00385BF7">
            <w:r w:rsidRPr="005118CC">
              <w:t>T070_1, T070_2</w:t>
            </w:r>
          </w:p>
        </w:tc>
        <w:tc>
          <w:tcPr>
            <w:tcW w:w="2268" w:type="dxa"/>
            <w:vAlign w:val="center"/>
          </w:tcPr>
          <w:p w14:paraId="22816950" w14:textId="77777777" w:rsidR="00385BF7" w:rsidRPr="005118CC" w:rsidRDefault="00385BF7" w:rsidP="00385BF7">
            <w:r w:rsidRPr="005118CC">
              <w:t>H011, H015, H018, K014, K030, K061, S190</w:t>
            </w:r>
          </w:p>
        </w:tc>
        <w:tc>
          <w:tcPr>
            <w:tcW w:w="1985" w:type="dxa"/>
            <w:vAlign w:val="center"/>
          </w:tcPr>
          <w:p w14:paraId="59B1E02D" w14:textId="77777777" w:rsidR="00385BF7" w:rsidRPr="005118CC" w:rsidRDefault="00385BF7" w:rsidP="00385BF7">
            <w:r w:rsidRPr="005118CC">
              <w:t>Немає</w:t>
            </w:r>
          </w:p>
        </w:tc>
        <w:tc>
          <w:tcPr>
            <w:tcW w:w="1276" w:type="dxa"/>
            <w:vAlign w:val="center"/>
          </w:tcPr>
          <w:p w14:paraId="17F20E71" w14:textId="77777777" w:rsidR="00385BF7" w:rsidRPr="005118CC" w:rsidRDefault="00385BF7" w:rsidP="00385BF7">
            <w:r w:rsidRPr="005118CC">
              <w:t>IR14</w:t>
            </w:r>
          </w:p>
        </w:tc>
      </w:tr>
      <w:tr w:rsidR="005118CC" w:rsidRPr="005118CC" w14:paraId="22B13D50" w14:textId="77777777" w:rsidTr="00EC4377">
        <w:trPr>
          <w:cantSplit/>
          <w:jc w:val="center"/>
        </w:trPr>
        <w:tc>
          <w:tcPr>
            <w:tcW w:w="988" w:type="dxa"/>
            <w:vAlign w:val="center"/>
          </w:tcPr>
          <w:p w14:paraId="528CB416" w14:textId="77777777" w:rsidR="00385BF7" w:rsidRPr="005118CC" w:rsidRDefault="00385BF7" w:rsidP="0080322A">
            <w:pPr>
              <w:numPr>
                <w:ilvl w:val="0"/>
                <w:numId w:val="10"/>
              </w:numPr>
              <w:ind w:left="720"/>
              <w:contextualSpacing/>
            </w:pPr>
          </w:p>
        </w:tc>
        <w:tc>
          <w:tcPr>
            <w:tcW w:w="1701" w:type="dxa"/>
            <w:vAlign w:val="center"/>
          </w:tcPr>
          <w:p w14:paraId="7AE5A0C2" w14:textId="77777777" w:rsidR="00385BF7" w:rsidRPr="005118CC" w:rsidRDefault="00385BF7" w:rsidP="00385BF7">
            <w:r w:rsidRPr="005118CC">
              <w:t>IR140022</w:t>
            </w:r>
          </w:p>
        </w:tc>
        <w:tc>
          <w:tcPr>
            <w:tcW w:w="4961" w:type="dxa"/>
            <w:vAlign w:val="center"/>
          </w:tcPr>
          <w:p w14:paraId="354E9990" w14:textId="34FB529E" w:rsidR="00F1714F" w:rsidRPr="005118CC" w:rsidRDefault="00385BF7" w:rsidP="00F1714F">
            <w:r w:rsidRPr="005118CC">
              <w:t>Інша кредиторська заборгованість</w:t>
            </w:r>
            <w:r w:rsidR="00F1714F" w:rsidRPr="005118CC">
              <w:rPr>
                <w:lang w:val="ru-RU"/>
              </w:rPr>
              <w:t xml:space="preserve"> </w:t>
            </w:r>
            <w:r w:rsidR="00F1714F" w:rsidRPr="005118CC">
              <w:t>(крім кредиторської заборгованості за операціями страхування та перестрахування)</w:t>
            </w:r>
          </w:p>
          <w:p w14:paraId="56551A7A" w14:textId="77777777" w:rsidR="00385BF7" w:rsidRPr="005118CC" w:rsidRDefault="00385BF7" w:rsidP="00385BF7"/>
        </w:tc>
        <w:tc>
          <w:tcPr>
            <w:tcW w:w="1984" w:type="dxa"/>
            <w:vAlign w:val="center"/>
          </w:tcPr>
          <w:p w14:paraId="19E598A8" w14:textId="07F8C285" w:rsidR="00385BF7" w:rsidRPr="005118CC" w:rsidRDefault="00214E8C" w:rsidP="00385BF7">
            <w:r w:rsidRPr="005118CC">
              <w:t>T070_1, T070_2</w:t>
            </w:r>
          </w:p>
        </w:tc>
        <w:tc>
          <w:tcPr>
            <w:tcW w:w="2268" w:type="dxa"/>
            <w:vAlign w:val="center"/>
          </w:tcPr>
          <w:p w14:paraId="181E32CF" w14:textId="77777777" w:rsidR="00385BF7" w:rsidRPr="005118CC" w:rsidRDefault="00385BF7" w:rsidP="00385BF7">
            <w:r w:rsidRPr="005118CC">
              <w:t>H011, H015, H018, K014, K030, K061, S190</w:t>
            </w:r>
          </w:p>
        </w:tc>
        <w:tc>
          <w:tcPr>
            <w:tcW w:w="1985" w:type="dxa"/>
            <w:vAlign w:val="center"/>
          </w:tcPr>
          <w:p w14:paraId="598FF781" w14:textId="77777777" w:rsidR="00385BF7" w:rsidRPr="005118CC" w:rsidRDefault="00385BF7" w:rsidP="00385BF7">
            <w:r w:rsidRPr="005118CC">
              <w:t>Немає</w:t>
            </w:r>
          </w:p>
        </w:tc>
        <w:tc>
          <w:tcPr>
            <w:tcW w:w="1276" w:type="dxa"/>
            <w:vAlign w:val="center"/>
          </w:tcPr>
          <w:p w14:paraId="0316F492" w14:textId="77777777" w:rsidR="00385BF7" w:rsidRPr="005118CC" w:rsidRDefault="00385BF7" w:rsidP="00385BF7">
            <w:r w:rsidRPr="005118CC">
              <w:t>IR14</w:t>
            </w:r>
          </w:p>
        </w:tc>
      </w:tr>
      <w:tr w:rsidR="005118CC" w:rsidRPr="005118CC" w14:paraId="1A2E91EC" w14:textId="77777777" w:rsidTr="00EC4377">
        <w:trPr>
          <w:cantSplit/>
          <w:jc w:val="center"/>
        </w:trPr>
        <w:tc>
          <w:tcPr>
            <w:tcW w:w="988" w:type="dxa"/>
            <w:vAlign w:val="center"/>
          </w:tcPr>
          <w:p w14:paraId="0489E95B" w14:textId="77777777" w:rsidR="00385BF7" w:rsidRPr="005118CC" w:rsidRDefault="00385BF7" w:rsidP="0080322A">
            <w:pPr>
              <w:numPr>
                <w:ilvl w:val="0"/>
                <w:numId w:val="10"/>
              </w:numPr>
              <w:ind w:left="720"/>
              <w:contextualSpacing/>
            </w:pPr>
          </w:p>
        </w:tc>
        <w:tc>
          <w:tcPr>
            <w:tcW w:w="1701" w:type="dxa"/>
            <w:vAlign w:val="center"/>
          </w:tcPr>
          <w:p w14:paraId="39C9F085" w14:textId="77777777" w:rsidR="00385BF7" w:rsidRPr="005118CC" w:rsidRDefault="00385BF7" w:rsidP="00385BF7">
            <w:r w:rsidRPr="005118CC">
              <w:t>IR150001</w:t>
            </w:r>
          </w:p>
        </w:tc>
        <w:tc>
          <w:tcPr>
            <w:tcW w:w="4961" w:type="dxa"/>
            <w:vAlign w:val="center"/>
          </w:tcPr>
          <w:p w14:paraId="131CFB75" w14:textId="77777777" w:rsidR="00385BF7" w:rsidRPr="005118CC" w:rsidRDefault="00385BF7" w:rsidP="00385BF7">
            <w:r w:rsidRPr="005118CC">
              <w:t xml:space="preserve">Непрострочена дебіторська заборгованість за страховими (перестраховими) преміями </w:t>
            </w:r>
          </w:p>
        </w:tc>
        <w:tc>
          <w:tcPr>
            <w:tcW w:w="1984" w:type="dxa"/>
            <w:vAlign w:val="center"/>
          </w:tcPr>
          <w:p w14:paraId="59E76283" w14:textId="77777777" w:rsidR="00385BF7" w:rsidRPr="005118CC" w:rsidRDefault="00385BF7" w:rsidP="00385BF7">
            <w:r w:rsidRPr="005118CC">
              <w:t>T070_1, T070_2</w:t>
            </w:r>
          </w:p>
        </w:tc>
        <w:tc>
          <w:tcPr>
            <w:tcW w:w="2268" w:type="dxa"/>
            <w:vAlign w:val="center"/>
          </w:tcPr>
          <w:p w14:paraId="1CBB1F79" w14:textId="77777777" w:rsidR="00385BF7" w:rsidRPr="005118CC" w:rsidRDefault="00385BF7" w:rsidP="00385BF7">
            <w:r w:rsidRPr="005118CC">
              <w:t>H011, H015, H018, H036, K030, R030, S190</w:t>
            </w:r>
          </w:p>
        </w:tc>
        <w:tc>
          <w:tcPr>
            <w:tcW w:w="1985" w:type="dxa"/>
            <w:vAlign w:val="center"/>
          </w:tcPr>
          <w:p w14:paraId="51B31D4D" w14:textId="77777777" w:rsidR="00385BF7" w:rsidRPr="005118CC" w:rsidRDefault="00385BF7" w:rsidP="00385BF7">
            <w:r w:rsidRPr="005118CC">
              <w:t>K020, Q001, Q003_1, Q003_2, Q007_1, Q007_2, Q007_3, Q007_4, Q007_5, Q006, Q020</w:t>
            </w:r>
          </w:p>
        </w:tc>
        <w:tc>
          <w:tcPr>
            <w:tcW w:w="1276" w:type="dxa"/>
            <w:vAlign w:val="center"/>
          </w:tcPr>
          <w:p w14:paraId="5F780397" w14:textId="77777777" w:rsidR="00385BF7" w:rsidRPr="005118CC" w:rsidRDefault="00385BF7" w:rsidP="00385BF7">
            <w:r w:rsidRPr="005118CC">
              <w:t>IR15</w:t>
            </w:r>
          </w:p>
        </w:tc>
      </w:tr>
      <w:tr w:rsidR="005118CC" w:rsidRPr="005118CC" w14:paraId="2E3B46C4" w14:textId="77777777" w:rsidTr="00EC4377">
        <w:trPr>
          <w:cantSplit/>
          <w:jc w:val="center"/>
        </w:trPr>
        <w:tc>
          <w:tcPr>
            <w:tcW w:w="988" w:type="dxa"/>
            <w:vAlign w:val="center"/>
          </w:tcPr>
          <w:p w14:paraId="07A0CAF4" w14:textId="77777777" w:rsidR="00385BF7" w:rsidRPr="005118CC" w:rsidRDefault="00385BF7" w:rsidP="0080322A">
            <w:pPr>
              <w:numPr>
                <w:ilvl w:val="0"/>
                <w:numId w:val="10"/>
              </w:numPr>
              <w:ind w:left="720"/>
              <w:contextualSpacing/>
            </w:pPr>
          </w:p>
        </w:tc>
        <w:tc>
          <w:tcPr>
            <w:tcW w:w="1701" w:type="dxa"/>
            <w:vAlign w:val="center"/>
          </w:tcPr>
          <w:p w14:paraId="3E96994E" w14:textId="77777777" w:rsidR="00385BF7" w:rsidRPr="005118CC" w:rsidRDefault="00385BF7" w:rsidP="00385BF7">
            <w:r w:rsidRPr="005118CC">
              <w:t>IR150002</w:t>
            </w:r>
          </w:p>
        </w:tc>
        <w:tc>
          <w:tcPr>
            <w:tcW w:w="4961" w:type="dxa"/>
            <w:vAlign w:val="center"/>
          </w:tcPr>
          <w:p w14:paraId="328414B0" w14:textId="77777777" w:rsidR="00385BF7" w:rsidRPr="005118CC" w:rsidRDefault="00385BF7" w:rsidP="00385BF7">
            <w:r w:rsidRPr="005118CC">
              <w:t xml:space="preserve">Прострочена дебіторська заборгованість за страховими (перестраховими) преміями </w:t>
            </w:r>
          </w:p>
        </w:tc>
        <w:tc>
          <w:tcPr>
            <w:tcW w:w="1984" w:type="dxa"/>
            <w:vAlign w:val="center"/>
          </w:tcPr>
          <w:p w14:paraId="101A6521" w14:textId="77777777" w:rsidR="00385BF7" w:rsidRPr="005118CC" w:rsidRDefault="00385BF7" w:rsidP="00385BF7">
            <w:r w:rsidRPr="005118CC">
              <w:t>T070_1, T070_2</w:t>
            </w:r>
          </w:p>
        </w:tc>
        <w:tc>
          <w:tcPr>
            <w:tcW w:w="2268" w:type="dxa"/>
            <w:vAlign w:val="center"/>
          </w:tcPr>
          <w:p w14:paraId="5FA65783" w14:textId="77777777" w:rsidR="00385BF7" w:rsidRPr="005118CC" w:rsidRDefault="00385BF7" w:rsidP="00385BF7">
            <w:r w:rsidRPr="005118CC">
              <w:t>H011, H015, H018, H036, K030, R030, S190</w:t>
            </w:r>
          </w:p>
        </w:tc>
        <w:tc>
          <w:tcPr>
            <w:tcW w:w="1985" w:type="dxa"/>
            <w:vAlign w:val="center"/>
          </w:tcPr>
          <w:p w14:paraId="0B782318" w14:textId="77777777" w:rsidR="00385BF7" w:rsidRPr="005118CC" w:rsidRDefault="00385BF7" w:rsidP="00385BF7">
            <w:r w:rsidRPr="005118CC">
              <w:t>K020, Q001, Q003_1, Q003_2, Q007_1, Q007_2, Q007_3, Q007_4, Q007_5, Q006, Q020</w:t>
            </w:r>
          </w:p>
        </w:tc>
        <w:tc>
          <w:tcPr>
            <w:tcW w:w="1276" w:type="dxa"/>
            <w:vAlign w:val="center"/>
          </w:tcPr>
          <w:p w14:paraId="1AE715C7" w14:textId="77777777" w:rsidR="00385BF7" w:rsidRPr="005118CC" w:rsidRDefault="00385BF7" w:rsidP="00385BF7">
            <w:r w:rsidRPr="005118CC">
              <w:t>IR15</w:t>
            </w:r>
          </w:p>
        </w:tc>
      </w:tr>
      <w:tr w:rsidR="005118CC" w:rsidRPr="005118CC" w14:paraId="56E8D83D" w14:textId="77777777" w:rsidTr="00EC4377">
        <w:trPr>
          <w:cantSplit/>
          <w:jc w:val="center"/>
        </w:trPr>
        <w:tc>
          <w:tcPr>
            <w:tcW w:w="988" w:type="dxa"/>
            <w:vAlign w:val="center"/>
          </w:tcPr>
          <w:p w14:paraId="33168E04" w14:textId="77777777" w:rsidR="00385BF7" w:rsidRPr="005118CC" w:rsidRDefault="00385BF7" w:rsidP="0080322A">
            <w:pPr>
              <w:numPr>
                <w:ilvl w:val="0"/>
                <w:numId w:val="10"/>
              </w:numPr>
              <w:ind w:left="720"/>
              <w:contextualSpacing/>
            </w:pPr>
          </w:p>
        </w:tc>
        <w:tc>
          <w:tcPr>
            <w:tcW w:w="1701" w:type="dxa"/>
            <w:vAlign w:val="center"/>
          </w:tcPr>
          <w:p w14:paraId="03530DDE" w14:textId="77777777" w:rsidR="00385BF7" w:rsidRPr="005118CC" w:rsidRDefault="00385BF7" w:rsidP="00385BF7">
            <w:r w:rsidRPr="005118CC">
              <w:t>IR150003</w:t>
            </w:r>
          </w:p>
        </w:tc>
        <w:tc>
          <w:tcPr>
            <w:tcW w:w="4961" w:type="dxa"/>
            <w:vAlign w:val="center"/>
          </w:tcPr>
          <w:p w14:paraId="2447AC08" w14:textId="77777777" w:rsidR="00385BF7" w:rsidRPr="005118CC" w:rsidRDefault="00385BF7" w:rsidP="00385BF7">
            <w:r w:rsidRPr="005118CC">
              <w:t xml:space="preserve">Непрострочена дебіторська заборгованість за перестраховими преміями, належними перестраховикам </w:t>
            </w:r>
          </w:p>
        </w:tc>
        <w:tc>
          <w:tcPr>
            <w:tcW w:w="1984" w:type="dxa"/>
            <w:vAlign w:val="center"/>
          </w:tcPr>
          <w:p w14:paraId="6C9F7317" w14:textId="77777777" w:rsidR="00385BF7" w:rsidRPr="005118CC" w:rsidRDefault="00385BF7" w:rsidP="00385BF7">
            <w:r w:rsidRPr="005118CC">
              <w:t>T070_1, T070_2</w:t>
            </w:r>
          </w:p>
        </w:tc>
        <w:tc>
          <w:tcPr>
            <w:tcW w:w="2268" w:type="dxa"/>
            <w:vAlign w:val="center"/>
          </w:tcPr>
          <w:p w14:paraId="3C0F3570" w14:textId="77777777" w:rsidR="00385BF7" w:rsidRPr="005118CC" w:rsidRDefault="00385BF7" w:rsidP="00385BF7">
            <w:r w:rsidRPr="005118CC">
              <w:t>H011, H015, H018, H036, K030, R030, S190</w:t>
            </w:r>
          </w:p>
        </w:tc>
        <w:tc>
          <w:tcPr>
            <w:tcW w:w="1985" w:type="dxa"/>
            <w:vAlign w:val="center"/>
          </w:tcPr>
          <w:p w14:paraId="2E81DBBC" w14:textId="77777777" w:rsidR="00385BF7" w:rsidRPr="005118CC" w:rsidRDefault="00385BF7" w:rsidP="00385BF7">
            <w:r w:rsidRPr="005118CC">
              <w:t>K020, Q001, Q003_1, Q003_2, Q007_1, Q007_2, Q007_3, Q007_4, Q007_5, Q006, Q020</w:t>
            </w:r>
          </w:p>
        </w:tc>
        <w:tc>
          <w:tcPr>
            <w:tcW w:w="1276" w:type="dxa"/>
            <w:vAlign w:val="center"/>
          </w:tcPr>
          <w:p w14:paraId="46D7912A" w14:textId="77777777" w:rsidR="00385BF7" w:rsidRPr="005118CC" w:rsidRDefault="00385BF7" w:rsidP="00385BF7">
            <w:r w:rsidRPr="005118CC">
              <w:t>IR15</w:t>
            </w:r>
          </w:p>
        </w:tc>
      </w:tr>
      <w:tr w:rsidR="005118CC" w:rsidRPr="005118CC" w14:paraId="672E9991" w14:textId="77777777" w:rsidTr="00EC4377">
        <w:trPr>
          <w:cantSplit/>
          <w:jc w:val="center"/>
        </w:trPr>
        <w:tc>
          <w:tcPr>
            <w:tcW w:w="988" w:type="dxa"/>
            <w:vAlign w:val="center"/>
          </w:tcPr>
          <w:p w14:paraId="3DBC9026" w14:textId="77777777" w:rsidR="00385BF7" w:rsidRPr="005118CC" w:rsidRDefault="00385BF7" w:rsidP="0080322A">
            <w:pPr>
              <w:numPr>
                <w:ilvl w:val="0"/>
                <w:numId w:val="10"/>
              </w:numPr>
              <w:ind w:left="720"/>
              <w:contextualSpacing/>
            </w:pPr>
          </w:p>
        </w:tc>
        <w:tc>
          <w:tcPr>
            <w:tcW w:w="1701" w:type="dxa"/>
            <w:vAlign w:val="center"/>
          </w:tcPr>
          <w:p w14:paraId="05F2E28A" w14:textId="77777777" w:rsidR="00385BF7" w:rsidRPr="005118CC" w:rsidRDefault="00385BF7" w:rsidP="00385BF7">
            <w:r w:rsidRPr="005118CC">
              <w:t>IR150004</w:t>
            </w:r>
          </w:p>
        </w:tc>
        <w:tc>
          <w:tcPr>
            <w:tcW w:w="4961" w:type="dxa"/>
            <w:vAlign w:val="center"/>
          </w:tcPr>
          <w:p w14:paraId="51E98EB7" w14:textId="77777777" w:rsidR="00385BF7" w:rsidRPr="005118CC" w:rsidRDefault="00385BF7" w:rsidP="00385BF7">
            <w:r w:rsidRPr="005118CC">
              <w:t xml:space="preserve">Прострочена дебіторська заборгованість за перестраховими преміями, належними перестраховикам </w:t>
            </w:r>
          </w:p>
        </w:tc>
        <w:tc>
          <w:tcPr>
            <w:tcW w:w="1984" w:type="dxa"/>
            <w:vAlign w:val="center"/>
          </w:tcPr>
          <w:p w14:paraId="0814E05F" w14:textId="77777777" w:rsidR="00385BF7" w:rsidRPr="005118CC" w:rsidRDefault="00385BF7" w:rsidP="00385BF7">
            <w:r w:rsidRPr="005118CC">
              <w:t>T070_1, T070_2</w:t>
            </w:r>
          </w:p>
        </w:tc>
        <w:tc>
          <w:tcPr>
            <w:tcW w:w="2268" w:type="dxa"/>
            <w:vAlign w:val="center"/>
          </w:tcPr>
          <w:p w14:paraId="23F0407B" w14:textId="77777777" w:rsidR="00385BF7" w:rsidRPr="005118CC" w:rsidRDefault="00385BF7" w:rsidP="00385BF7">
            <w:r w:rsidRPr="005118CC">
              <w:t>H011, H015, H018, H036, K030, R030, S190</w:t>
            </w:r>
          </w:p>
        </w:tc>
        <w:tc>
          <w:tcPr>
            <w:tcW w:w="1985" w:type="dxa"/>
            <w:vAlign w:val="center"/>
          </w:tcPr>
          <w:p w14:paraId="52E6695A" w14:textId="77777777" w:rsidR="00385BF7" w:rsidRPr="005118CC" w:rsidRDefault="00385BF7" w:rsidP="00385BF7">
            <w:r w:rsidRPr="005118CC">
              <w:t>K020, Q001, Q003_1, Q003_2, Q007_1, Q007_2, Q007_3, Q007_4, Q007_5, Q006, Q020</w:t>
            </w:r>
          </w:p>
        </w:tc>
        <w:tc>
          <w:tcPr>
            <w:tcW w:w="1276" w:type="dxa"/>
            <w:vAlign w:val="center"/>
          </w:tcPr>
          <w:p w14:paraId="6C648426" w14:textId="77777777" w:rsidR="00385BF7" w:rsidRPr="005118CC" w:rsidRDefault="00385BF7" w:rsidP="00385BF7">
            <w:r w:rsidRPr="005118CC">
              <w:t>IR15</w:t>
            </w:r>
          </w:p>
        </w:tc>
      </w:tr>
      <w:tr w:rsidR="005118CC" w:rsidRPr="005118CC" w14:paraId="534AC8E1" w14:textId="77777777" w:rsidTr="00EC4377">
        <w:trPr>
          <w:cantSplit/>
          <w:jc w:val="center"/>
        </w:trPr>
        <w:tc>
          <w:tcPr>
            <w:tcW w:w="988" w:type="dxa"/>
            <w:vAlign w:val="center"/>
          </w:tcPr>
          <w:p w14:paraId="01C641F2" w14:textId="77777777" w:rsidR="00385BF7" w:rsidRPr="005118CC" w:rsidRDefault="00385BF7" w:rsidP="0080322A">
            <w:pPr>
              <w:numPr>
                <w:ilvl w:val="0"/>
                <w:numId w:val="10"/>
              </w:numPr>
              <w:ind w:left="720"/>
              <w:contextualSpacing/>
            </w:pPr>
          </w:p>
        </w:tc>
        <w:tc>
          <w:tcPr>
            <w:tcW w:w="1701" w:type="dxa"/>
            <w:vAlign w:val="center"/>
          </w:tcPr>
          <w:p w14:paraId="2DDC9477" w14:textId="77777777" w:rsidR="00385BF7" w:rsidRPr="005118CC" w:rsidRDefault="00385BF7" w:rsidP="00385BF7">
            <w:r w:rsidRPr="005118CC">
              <w:t>IR150005</w:t>
            </w:r>
          </w:p>
        </w:tc>
        <w:tc>
          <w:tcPr>
            <w:tcW w:w="4961" w:type="dxa"/>
            <w:vAlign w:val="center"/>
          </w:tcPr>
          <w:p w14:paraId="023871E1" w14:textId="77777777" w:rsidR="00385BF7" w:rsidRPr="005118CC" w:rsidRDefault="00385BF7" w:rsidP="00385BF7">
            <w:r w:rsidRPr="005118CC">
              <w:t>Непрострочена дебіторська заборгованість за часткою перестрахових виплат, витрат, викупних сум, що компенсується перестраховиками</w:t>
            </w:r>
          </w:p>
        </w:tc>
        <w:tc>
          <w:tcPr>
            <w:tcW w:w="1984" w:type="dxa"/>
            <w:vAlign w:val="center"/>
          </w:tcPr>
          <w:p w14:paraId="4A756448" w14:textId="77777777" w:rsidR="00385BF7" w:rsidRPr="005118CC" w:rsidRDefault="00385BF7" w:rsidP="00385BF7">
            <w:r w:rsidRPr="005118CC">
              <w:t>T070_1, T070_2</w:t>
            </w:r>
          </w:p>
        </w:tc>
        <w:tc>
          <w:tcPr>
            <w:tcW w:w="2268" w:type="dxa"/>
            <w:vAlign w:val="center"/>
          </w:tcPr>
          <w:p w14:paraId="14950A0F" w14:textId="77777777" w:rsidR="00385BF7" w:rsidRPr="005118CC" w:rsidRDefault="00385BF7" w:rsidP="00385BF7">
            <w:r w:rsidRPr="005118CC">
              <w:t>H011, H015, H018, H036, K030, R030, S190</w:t>
            </w:r>
          </w:p>
        </w:tc>
        <w:tc>
          <w:tcPr>
            <w:tcW w:w="1985" w:type="dxa"/>
            <w:vAlign w:val="center"/>
          </w:tcPr>
          <w:p w14:paraId="34AF9B25" w14:textId="77777777" w:rsidR="00385BF7" w:rsidRPr="005118CC" w:rsidRDefault="00385BF7" w:rsidP="00385BF7">
            <w:r w:rsidRPr="005118CC">
              <w:t>K020, Q001, Q003_1, Q003_2, Q007_1, Q007_2, Q007_3, Q007_4, Q007_5, Q006, Q020</w:t>
            </w:r>
          </w:p>
        </w:tc>
        <w:tc>
          <w:tcPr>
            <w:tcW w:w="1276" w:type="dxa"/>
            <w:vAlign w:val="center"/>
          </w:tcPr>
          <w:p w14:paraId="4FDFAF09" w14:textId="77777777" w:rsidR="00385BF7" w:rsidRPr="005118CC" w:rsidRDefault="00385BF7" w:rsidP="00385BF7">
            <w:r w:rsidRPr="005118CC">
              <w:t>IR15</w:t>
            </w:r>
          </w:p>
        </w:tc>
      </w:tr>
      <w:tr w:rsidR="005118CC" w:rsidRPr="005118CC" w14:paraId="47CD1883" w14:textId="77777777" w:rsidTr="00EC4377">
        <w:trPr>
          <w:cantSplit/>
          <w:jc w:val="center"/>
        </w:trPr>
        <w:tc>
          <w:tcPr>
            <w:tcW w:w="988" w:type="dxa"/>
            <w:vAlign w:val="center"/>
          </w:tcPr>
          <w:p w14:paraId="77094D0E" w14:textId="77777777" w:rsidR="00385BF7" w:rsidRPr="005118CC" w:rsidRDefault="00385BF7" w:rsidP="0080322A">
            <w:pPr>
              <w:numPr>
                <w:ilvl w:val="0"/>
                <w:numId w:val="10"/>
              </w:numPr>
              <w:ind w:left="720"/>
              <w:contextualSpacing/>
            </w:pPr>
          </w:p>
        </w:tc>
        <w:tc>
          <w:tcPr>
            <w:tcW w:w="1701" w:type="dxa"/>
            <w:vAlign w:val="center"/>
          </w:tcPr>
          <w:p w14:paraId="3ADE12D0" w14:textId="77777777" w:rsidR="00385BF7" w:rsidRPr="005118CC" w:rsidRDefault="00385BF7" w:rsidP="00385BF7">
            <w:r w:rsidRPr="005118CC">
              <w:t>IR150006</w:t>
            </w:r>
          </w:p>
        </w:tc>
        <w:tc>
          <w:tcPr>
            <w:tcW w:w="4961" w:type="dxa"/>
            <w:vAlign w:val="center"/>
          </w:tcPr>
          <w:p w14:paraId="748491CC" w14:textId="77777777" w:rsidR="00385BF7" w:rsidRPr="005118CC" w:rsidRDefault="00385BF7" w:rsidP="00385BF7">
            <w:r w:rsidRPr="005118CC">
              <w:t>Прострочена дебіторська заборгованість за часткою перестрахових виплат, витрат, викупних сум, що компенсується перестраховиками</w:t>
            </w:r>
          </w:p>
        </w:tc>
        <w:tc>
          <w:tcPr>
            <w:tcW w:w="1984" w:type="dxa"/>
            <w:vAlign w:val="center"/>
          </w:tcPr>
          <w:p w14:paraId="1CDA2FF4" w14:textId="77777777" w:rsidR="00385BF7" w:rsidRPr="005118CC" w:rsidRDefault="00385BF7" w:rsidP="00385BF7">
            <w:r w:rsidRPr="005118CC">
              <w:t>T070_1, T070_2</w:t>
            </w:r>
          </w:p>
        </w:tc>
        <w:tc>
          <w:tcPr>
            <w:tcW w:w="2268" w:type="dxa"/>
            <w:vAlign w:val="center"/>
          </w:tcPr>
          <w:p w14:paraId="796E6C65" w14:textId="77777777" w:rsidR="00385BF7" w:rsidRPr="005118CC" w:rsidRDefault="00385BF7" w:rsidP="00385BF7">
            <w:r w:rsidRPr="005118CC">
              <w:t>H011, H015, H018, H036, K030, R030, S190</w:t>
            </w:r>
          </w:p>
        </w:tc>
        <w:tc>
          <w:tcPr>
            <w:tcW w:w="1985" w:type="dxa"/>
            <w:vAlign w:val="center"/>
          </w:tcPr>
          <w:p w14:paraId="1C4146D8" w14:textId="77777777" w:rsidR="00385BF7" w:rsidRPr="005118CC" w:rsidRDefault="00385BF7" w:rsidP="00385BF7">
            <w:r w:rsidRPr="005118CC">
              <w:t>K020, Q001, Q003_1, Q003_2, Q007_1, Q007_2, Q007_3, Q007_4, Q007_5, Q006, Q020</w:t>
            </w:r>
          </w:p>
        </w:tc>
        <w:tc>
          <w:tcPr>
            <w:tcW w:w="1276" w:type="dxa"/>
            <w:vAlign w:val="center"/>
          </w:tcPr>
          <w:p w14:paraId="0F479288" w14:textId="77777777" w:rsidR="00385BF7" w:rsidRPr="005118CC" w:rsidRDefault="00385BF7" w:rsidP="00385BF7">
            <w:r w:rsidRPr="005118CC">
              <w:t>IR15</w:t>
            </w:r>
          </w:p>
        </w:tc>
      </w:tr>
      <w:tr w:rsidR="005118CC" w:rsidRPr="005118CC" w14:paraId="35C0BB50" w14:textId="77777777" w:rsidTr="00EC4377">
        <w:trPr>
          <w:cantSplit/>
          <w:jc w:val="center"/>
        </w:trPr>
        <w:tc>
          <w:tcPr>
            <w:tcW w:w="988" w:type="dxa"/>
            <w:vAlign w:val="center"/>
          </w:tcPr>
          <w:p w14:paraId="223240C5" w14:textId="77777777" w:rsidR="00385BF7" w:rsidRPr="005118CC" w:rsidRDefault="00385BF7" w:rsidP="0080322A">
            <w:pPr>
              <w:numPr>
                <w:ilvl w:val="0"/>
                <w:numId w:val="10"/>
              </w:numPr>
              <w:ind w:left="720"/>
              <w:contextualSpacing/>
            </w:pPr>
          </w:p>
        </w:tc>
        <w:tc>
          <w:tcPr>
            <w:tcW w:w="1701" w:type="dxa"/>
            <w:vAlign w:val="center"/>
          </w:tcPr>
          <w:p w14:paraId="7CEB7D9C" w14:textId="77777777" w:rsidR="00385BF7" w:rsidRPr="005118CC" w:rsidRDefault="00385BF7" w:rsidP="00385BF7">
            <w:r w:rsidRPr="005118CC">
              <w:t>IR150007</w:t>
            </w:r>
          </w:p>
        </w:tc>
        <w:tc>
          <w:tcPr>
            <w:tcW w:w="4961" w:type="dxa"/>
            <w:vAlign w:val="center"/>
          </w:tcPr>
          <w:p w14:paraId="713EC4C7" w14:textId="77777777" w:rsidR="00385BF7" w:rsidRPr="005118CC" w:rsidRDefault="00385BF7" w:rsidP="00385BF7">
            <w:r w:rsidRPr="005118CC">
              <w:t>Непрострочена кредиторська заборгованість за страховими (перестраховими) преміями</w:t>
            </w:r>
          </w:p>
        </w:tc>
        <w:tc>
          <w:tcPr>
            <w:tcW w:w="1984" w:type="dxa"/>
            <w:vAlign w:val="center"/>
          </w:tcPr>
          <w:p w14:paraId="100FF0EB" w14:textId="77777777" w:rsidR="00385BF7" w:rsidRPr="005118CC" w:rsidRDefault="00385BF7" w:rsidP="00385BF7">
            <w:r w:rsidRPr="005118CC">
              <w:t>T070_1, T070_2</w:t>
            </w:r>
          </w:p>
        </w:tc>
        <w:tc>
          <w:tcPr>
            <w:tcW w:w="2268" w:type="dxa"/>
            <w:vAlign w:val="center"/>
          </w:tcPr>
          <w:p w14:paraId="4E9A2D21" w14:textId="77777777" w:rsidR="00385BF7" w:rsidRPr="005118CC" w:rsidRDefault="00385BF7" w:rsidP="00385BF7">
            <w:r w:rsidRPr="005118CC">
              <w:t>H011, H015, H018, H036, K030, R030, S190</w:t>
            </w:r>
          </w:p>
        </w:tc>
        <w:tc>
          <w:tcPr>
            <w:tcW w:w="1985" w:type="dxa"/>
            <w:vAlign w:val="center"/>
          </w:tcPr>
          <w:p w14:paraId="0BC228F4" w14:textId="77777777" w:rsidR="00385BF7" w:rsidRPr="005118CC" w:rsidRDefault="00385BF7" w:rsidP="00385BF7">
            <w:r w:rsidRPr="005118CC">
              <w:t>K020, Q001, Q003_1, Q003_2, Q007_1, Q007_2, Q007_3, Q007_4, Q007_5, Q006, Q020</w:t>
            </w:r>
          </w:p>
        </w:tc>
        <w:tc>
          <w:tcPr>
            <w:tcW w:w="1276" w:type="dxa"/>
            <w:vAlign w:val="center"/>
          </w:tcPr>
          <w:p w14:paraId="32A9C393" w14:textId="77777777" w:rsidR="00385BF7" w:rsidRPr="005118CC" w:rsidRDefault="00385BF7" w:rsidP="00385BF7">
            <w:r w:rsidRPr="005118CC">
              <w:t>IR15</w:t>
            </w:r>
          </w:p>
        </w:tc>
      </w:tr>
      <w:tr w:rsidR="005118CC" w:rsidRPr="005118CC" w14:paraId="4E21C120" w14:textId="77777777" w:rsidTr="00EC4377">
        <w:trPr>
          <w:cantSplit/>
          <w:jc w:val="center"/>
        </w:trPr>
        <w:tc>
          <w:tcPr>
            <w:tcW w:w="988" w:type="dxa"/>
            <w:vAlign w:val="center"/>
          </w:tcPr>
          <w:p w14:paraId="3DDECEE5" w14:textId="77777777" w:rsidR="00385BF7" w:rsidRPr="005118CC" w:rsidRDefault="00385BF7" w:rsidP="0080322A">
            <w:pPr>
              <w:numPr>
                <w:ilvl w:val="0"/>
                <w:numId w:val="10"/>
              </w:numPr>
              <w:ind w:left="720"/>
              <w:contextualSpacing/>
            </w:pPr>
          </w:p>
        </w:tc>
        <w:tc>
          <w:tcPr>
            <w:tcW w:w="1701" w:type="dxa"/>
            <w:vAlign w:val="center"/>
          </w:tcPr>
          <w:p w14:paraId="27B3F113" w14:textId="77777777" w:rsidR="00385BF7" w:rsidRPr="005118CC" w:rsidRDefault="00385BF7" w:rsidP="00385BF7">
            <w:r w:rsidRPr="005118CC">
              <w:t>IR150008</w:t>
            </w:r>
          </w:p>
        </w:tc>
        <w:tc>
          <w:tcPr>
            <w:tcW w:w="4961" w:type="dxa"/>
            <w:vAlign w:val="center"/>
          </w:tcPr>
          <w:p w14:paraId="3D341D20" w14:textId="77777777" w:rsidR="00385BF7" w:rsidRPr="005118CC" w:rsidRDefault="00385BF7" w:rsidP="00385BF7">
            <w:r w:rsidRPr="005118CC">
              <w:t>Прострочена кредиторська заборгованість за страховими (перестраховими) преміями</w:t>
            </w:r>
          </w:p>
        </w:tc>
        <w:tc>
          <w:tcPr>
            <w:tcW w:w="1984" w:type="dxa"/>
            <w:vAlign w:val="center"/>
          </w:tcPr>
          <w:p w14:paraId="134E2972" w14:textId="77777777" w:rsidR="00385BF7" w:rsidRPr="005118CC" w:rsidRDefault="00385BF7" w:rsidP="00385BF7">
            <w:r w:rsidRPr="005118CC">
              <w:t>T070_1, T070_2</w:t>
            </w:r>
          </w:p>
        </w:tc>
        <w:tc>
          <w:tcPr>
            <w:tcW w:w="2268" w:type="dxa"/>
            <w:vAlign w:val="center"/>
          </w:tcPr>
          <w:p w14:paraId="3898C591" w14:textId="77777777" w:rsidR="00385BF7" w:rsidRPr="005118CC" w:rsidRDefault="00385BF7" w:rsidP="00385BF7">
            <w:r w:rsidRPr="005118CC">
              <w:t>H011, H015, H018, H036, K030, R030, S190</w:t>
            </w:r>
          </w:p>
        </w:tc>
        <w:tc>
          <w:tcPr>
            <w:tcW w:w="1985" w:type="dxa"/>
            <w:vAlign w:val="center"/>
          </w:tcPr>
          <w:p w14:paraId="57E02CA2" w14:textId="77777777" w:rsidR="00385BF7" w:rsidRPr="005118CC" w:rsidRDefault="00385BF7" w:rsidP="00385BF7">
            <w:r w:rsidRPr="005118CC">
              <w:t>K020, Q001, Q003_1, Q003_2, Q007_1, Q007_2, Q007_3, Q007_4, Q007_5, Q006, Q020</w:t>
            </w:r>
          </w:p>
        </w:tc>
        <w:tc>
          <w:tcPr>
            <w:tcW w:w="1276" w:type="dxa"/>
            <w:vAlign w:val="center"/>
          </w:tcPr>
          <w:p w14:paraId="4E1D1E57" w14:textId="77777777" w:rsidR="00385BF7" w:rsidRPr="005118CC" w:rsidRDefault="00385BF7" w:rsidP="00385BF7">
            <w:r w:rsidRPr="005118CC">
              <w:t>IR15</w:t>
            </w:r>
          </w:p>
        </w:tc>
      </w:tr>
      <w:tr w:rsidR="005118CC" w:rsidRPr="005118CC" w14:paraId="6A69875F" w14:textId="77777777" w:rsidTr="00EC4377">
        <w:trPr>
          <w:cantSplit/>
          <w:jc w:val="center"/>
        </w:trPr>
        <w:tc>
          <w:tcPr>
            <w:tcW w:w="988" w:type="dxa"/>
            <w:vAlign w:val="center"/>
          </w:tcPr>
          <w:p w14:paraId="7FFADA70" w14:textId="77777777" w:rsidR="00385BF7" w:rsidRPr="005118CC" w:rsidRDefault="00385BF7" w:rsidP="0080322A">
            <w:pPr>
              <w:numPr>
                <w:ilvl w:val="0"/>
                <w:numId w:val="10"/>
              </w:numPr>
              <w:ind w:left="720"/>
              <w:contextualSpacing/>
            </w:pPr>
          </w:p>
        </w:tc>
        <w:tc>
          <w:tcPr>
            <w:tcW w:w="1701" w:type="dxa"/>
            <w:vAlign w:val="center"/>
          </w:tcPr>
          <w:p w14:paraId="559AF784" w14:textId="77777777" w:rsidR="00385BF7" w:rsidRPr="005118CC" w:rsidRDefault="00385BF7" w:rsidP="00385BF7">
            <w:r w:rsidRPr="005118CC">
              <w:t>IR150009</w:t>
            </w:r>
          </w:p>
        </w:tc>
        <w:tc>
          <w:tcPr>
            <w:tcW w:w="4961" w:type="dxa"/>
            <w:vAlign w:val="center"/>
          </w:tcPr>
          <w:p w14:paraId="35167478" w14:textId="77777777" w:rsidR="00385BF7" w:rsidRPr="005118CC" w:rsidRDefault="00385BF7" w:rsidP="00385BF7">
            <w:r w:rsidRPr="005118CC">
              <w:t>Непрострочена кредиторська заборгованість за перестраховими преміями, належними перестраховикам</w:t>
            </w:r>
          </w:p>
        </w:tc>
        <w:tc>
          <w:tcPr>
            <w:tcW w:w="1984" w:type="dxa"/>
            <w:vAlign w:val="center"/>
          </w:tcPr>
          <w:p w14:paraId="397F008D" w14:textId="77777777" w:rsidR="00385BF7" w:rsidRPr="005118CC" w:rsidRDefault="00385BF7" w:rsidP="00385BF7">
            <w:r w:rsidRPr="005118CC">
              <w:t>T070_1, T070_2</w:t>
            </w:r>
          </w:p>
        </w:tc>
        <w:tc>
          <w:tcPr>
            <w:tcW w:w="2268" w:type="dxa"/>
            <w:vAlign w:val="center"/>
          </w:tcPr>
          <w:p w14:paraId="5844FCB5" w14:textId="77777777" w:rsidR="00385BF7" w:rsidRPr="005118CC" w:rsidRDefault="00385BF7" w:rsidP="00385BF7">
            <w:r w:rsidRPr="005118CC">
              <w:t>H011, H015, H018, H036, K030, R030, S190</w:t>
            </w:r>
          </w:p>
        </w:tc>
        <w:tc>
          <w:tcPr>
            <w:tcW w:w="1985" w:type="dxa"/>
            <w:vAlign w:val="center"/>
          </w:tcPr>
          <w:p w14:paraId="699FA3A3" w14:textId="77777777" w:rsidR="00385BF7" w:rsidRPr="005118CC" w:rsidRDefault="00385BF7" w:rsidP="00385BF7">
            <w:r w:rsidRPr="005118CC">
              <w:t>K020, Q001, Q003_1, Q003_2, Q007_1, Q007_2, Q007_3, Q007_4, Q007_5, Q006, Q020</w:t>
            </w:r>
          </w:p>
        </w:tc>
        <w:tc>
          <w:tcPr>
            <w:tcW w:w="1276" w:type="dxa"/>
            <w:vAlign w:val="center"/>
          </w:tcPr>
          <w:p w14:paraId="2C559608" w14:textId="77777777" w:rsidR="00385BF7" w:rsidRPr="005118CC" w:rsidRDefault="00385BF7" w:rsidP="00385BF7">
            <w:r w:rsidRPr="005118CC">
              <w:t>IR15</w:t>
            </w:r>
          </w:p>
        </w:tc>
      </w:tr>
      <w:tr w:rsidR="005118CC" w:rsidRPr="005118CC" w14:paraId="6AD8137A" w14:textId="77777777" w:rsidTr="00EC4377">
        <w:trPr>
          <w:cantSplit/>
          <w:jc w:val="center"/>
        </w:trPr>
        <w:tc>
          <w:tcPr>
            <w:tcW w:w="988" w:type="dxa"/>
            <w:vAlign w:val="center"/>
          </w:tcPr>
          <w:p w14:paraId="6D7B38E0" w14:textId="77777777" w:rsidR="00385BF7" w:rsidRPr="005118CC" w:rsidRDefault="00385BF7" w:rsidP="0080322A">
            <w:pPr>
              <w:numPr>
                <w:ilvl w:val="0"/>
                <w:numId w:val="10"/>
              </w:numPr>
              <w:ind w:left="720"/>
              <w:contextualSpacing/>
            </w:pPr>
          </w:p>
        </w:tc>
        <w:tc>
          <w:tcPr>
            <w:tcW w:w="1701" w:type="dxa"/>
            <w:vAlign w:val="center"/>
          </w:tcPr>
          <w:p w14:paraId="2B41E2C3" w14:textId="77777777" w:rsidR="00385BF7" w:rsidRPr="005118CC" w:rsidRDefault="00385BF7" w:rsidP="00385BF7">
            <w:r w:rsidRPr="005118CC">
              <w:t>IR150010</w:t>
            </w:r>
          </w:p>
        </w:tc>
        <w:tc>
          <w:tcPr>
            <w:tcW w:w="4961" w:type="dxa"/>
            <w:vAlign w:val="center"/>
          </w:tcPr>
          <w:p w14:paraId="19A51035" w14:textId="77777777" w:rsidR="00385BF7" w:rsidRPr="005118CC" w:rsidRDefault="00385BF7" w:rsidP="00385BF7">
            <w:r w:rsidRPr="005118CC">
              <w:t>Прострочена кредиторська заборгованість за перестраховими преміями, належними перестраховикам</w:t>
            </w:r>
          </w:p>
        </w:tc>
        <w:tc>
          <w:tcPr>
            <w:tcW w:w="1984" w:type="dxa"/>
            <w:vAlign w:val="center"/>
          </w:tcPr>
          <w:p w14:paraId="6C6B9206" w14:textId="77777777" w:rsidR="00385BF7" w:rsidRPr="005118CC" w:rsidRDefault="00385BF7" w:rsidP="00385BF7">
            <w:r w:rsidRPr="005118CC">
              <w:t>T070_1, T070_2</w:t>
            </w:r>
          </w:p>
        </w:tc>
        <w:tc>
          <w:tcPr>
            <w:tcW w:w="2268" w:type="dxa"/>
            <w:vAlign w:val="center"/>
          </w:tcPr>
          <w:p w14:paraId="75CDE909" w14:textId="77777777" w:rsidR="00385BF7" w:rsidRPr="005118CC" w:rsidRDefault="00385BF7" w:rsidP="00385BF7">
            <w:r w:rsidRPr="005118CC">
              <w:t>H011, H015, H018, H036, K030, R030, S190</w:t>
            </w:r>
          </w:p>
        </w:tc>
        <w:tc>
          <w:tcPr>
            <w:tcW w:w="1985" w:type="dxa"/>
            <w:vAlign w:val="center"/>
          </w:tcPr>
          <w:p w14:paraId="7771FE05" w14:textId="77777777" w:rsidR="00385BF7" w:rsidRPr="005118CC" w:rsidRDefault="00385BF7" w:rsidP="00385BF7">
            <w:r w:rsidRPr="005118CC">
              <w:t>K020, Q001, Q003_1, Q003_2, Q007_1, Q007_2, Q007_3, Q007_4, Q007_5, Q006, Q020</w:t>
            </w:r>
          </w:p>
        </w:tc>
        <w:tc>
          <w:tcPr>
            <w:tcW w:w="1276" w:type="dxa"/>
            <w:vAlign w:val="center"/>
          </w:tcPr>
          <w:p w14:paraId="6B2AFA7A" w14:textId="77777777" w:rsidR="00385BF7" w:rsidRPr="005118CC" w:rsidRDefault="00385BF7" w:rsidP="00385BF7">
            <w:r w:rsidRPr="005118CC">
              <w:t>IR15</w:t>
            </w:r>
          </w:p>
        </w:tc>
      </w:tr>
      <w:tr w:rsidR="005118CC" w:rsidRPr="005118CC" w14:paraId="739F3B93" w14:textId="77777777" w:rsidTr="00EC4377">
        <w:trPr>
          <w:cantSplit/>
          <w:jc w:val="center"/>
        </w:trPr>
        <w:tc>
          <w:tcPr>
            <w:tcW w:w="988" w:type="dxa"/>
            <w:vAlign w:val="center"/>
          </w:tcPr>
          <w:p w14:paraId="7E702494" w14:textId="77777777" w:rsidR="00385BF7" w:rsidRPr="005118CC" w:rsidRDefault="00385BF7" w:rsidP="0080322A">
            <w:pPr>
              <w:numPr>
                <w:ilvl w:val="0"/>
                <w:numId w:val="10"/>
              </w:numPr>
              <w:ind w:left="720"/>
              <w:contextualSpacing/>
            </w:pPr>
          </w:p>
        </w:tc>
        <w:tc>
          <w:tcPr>
            <w:tcW w:w="1701" w:type="dxa"/>
            <w:vAlign w:val="center"/>
          </w:tcPr>
          <w:p w14:paraId="2F384C4F" w14:textId="77777777" w:rsidR="00385BF7" w:rsidRPr="005118CC" w:rsidRDefault="00385BF7" w:rsidP="00385BF7">
            <w:r w:rsidRPr="005118CC">
              <w:t>IR150011</w:t>
            </w:r>
          </w:p>
        </w:tc>
        <w:tc>
          <w:tcPr>
            <w:tcW w:w="4961" w:type="dxa"/>
            <w:vAlign w:val="center"/>
          </w:tcPr>
          <w:p w14:paraId="1DD446FF" w14:textId="77777777" w:rsidR="00385BF7" w:rsidRPr="005118CC" w:rsidRDefault="00385BF7" w:rsidP="00385BF7">
            <w:r w:rsidRPr="005118CC">
              <w:t xml:space="preserve">Непрострочена кредиторська заборгованість за страховими (перестраховими) виплатами </w:t>
            </w:r>
          </w:p>
        </w:tc>
        <w:tc>
          <w:tcPr>
            <w:tcW w:w="1984" w:type="dxa"/>
            <w:vAlign w:val="center"/>
          </w:tcPr>
          <w:p w14:paraId="73B4655F" w14:textId="77777777" w:rsidR="00385BF7" w:rsidRPr="005118CC" w:rsidRDefault="00385BF7" w:rsidP="00385BF7">
            <w:r w:rsidRPr="005118CC">
              <w:t>T070_1, T070_2</w:t>
            </w:r>
          </w:p>
        </w:tc>
        <w:tc>
          <w:tcPr>
            <w:tcW w:w="2268" w:type="dxa"/>
            <w:vAlign w:val="center"/>
          </w:tcPr>
          <w:p w14:paraId="6AA1EB50" w14:textId="77777777" w:rsidR="00385BF7" w:rsidRPr="005118CC" w:rsidRDefault="00385BF7" w:rsidP="00385BF7">
            <w:r w:rsidRPr="005118CC">
              <w:t>H011, H015, H018, H036, K030, R030, S190</w:t>
            </w:r>
          </w:p>
        </w:tc>
        <w:tc>
          <w:tcPr>
            <w:tcW w:w="1985" w:type="dxa"/>
            <w:vAlign w:val="center"/>
          </w:tcPr>
          <w:p w14:paraId="60CD5B5D" w14:textId="77777777" w:rsidR="00385BF7" w:rsidRPr="005118CC" w:rsidRDefault="00385BF7" w:rsidP="00385BF7">
            <w:r w:rsidRPr="005118CC">
              <w:t>K020, Q001, Q003_1, Q003_2, Q007_1, Q007_2, Q007_3, Q007_4, Q007_5, Q006, Q020</w:t>
            </w:r>
          </w:p>
        </w:tc>
        <w:tc>
          <w:tcPr>
            <w:tcW w:w="1276" w:type="dxa"/>
            <w:vAlign w:val="center"/>
          </w:tcPr>
          <w:p w14:paraId="4136EFED" w14:textId="77777777" w:rsidR="00385BF7" w:rsidRPr="005118CC" w:rsidRDefault="00385BF7" w:rsidP="00385BF7">
            <w:r w:rsidRPr="005118CC">
              <w:t>IR15</w:t>
            </w:r>
          </w:p>
        </w:tc>
      </w:tr>
      <w:tr w:rsidR="005118CC" w:rsidRPr="005118CC" w14:paraId="01EEB0E8" w14:textId="77777777" w:rsidTr="00EC4377">
        <w:trPr>
          <w:cantSplit/>
          <w:jc w:val="center"/>
        </w:trPr>
        <w:tc>
          <w:tcPr>
            <w:tcW w:w="988" w:type="dxa"/>
            <w:tcBorders>
              <w:bottom w:val="single" w:sz="4" w:space="0" w:color="auto"/>
            </w:tcBorders>
            <w:vAlign w:val="center"/>
          </w:tcPr>
          <w:p w14:paraId="3EBD667F" w14:textId="77777777" w:rsidR="00385BF7" w:rsidRPr="005118CC" w:rsidRDefault="00385BF7" w:rsidP="0080322A">
            <w:pPr>
              <w:numPr>
                <w:ilvl w:val="0"/>
                <w:numId w:val="10"/>
              </w:numPr>
              <w:ind w:left="720"/>
              <w:contextualSpacing/>
            </w:pPr>
          </w:p>
        </w:tc>
        <w:tc>
          <w:tcPr>
            <w:tcW w:w="1701" w:type="dxa"/>
            <w:vAlign w:val="center"/>
          </w:tcPr>
          <w:p w14:paraId="0311E5CA" w14:textId="77777777" w:rsidR="00385BF7" w:rsidRPr="005118CC" w:rsidRDefault="00385BF7" w:rsidP="00385BF7">
            <w:r w:rsidRPr="005118CC">
              <w:t>IR150012</w:t>
            </w:r>
          </w:p>
        </w:tc>
        <w:tc>
          <w:tcPr>
            <w:tcW w:w="4961" w:type="dxa"/>
            <w:vAlign w:val="center"/>
          </w:tcPr>
          <w:p w14:paraId="60A92D14" w14:textId="77777777" w:rsidR="00385BF7" w:rsidRPr="005118CC" w:rsidRDefault="00385BF7" w:rsidP="00385BF7">
            <w:r w:rsidRPr="005118CC">
              <w:t xml:space="preserve">Прострочена кредиторська заборгованість за страховими (перестраховими) виплатами </w:t>
            </w:r>
          </w:p>
        </w:tc>
        <w:tc>
          <w:tcPr>
            <w:tcW w:w="1984" w:type="dxa"/>
            <w:vAlign w:val="center"/>
          </w:tcPr>
          <w:p w14:paraId="55334909" w14:textId="77777777" w:rsidR="00385BF7" w:rsidRPr="005118CC" w:rsidRDefault="00385BF7" w:rsidP="00385BF7">
            <w:r w:rsidRPr="005118CC">
              <w:t>T070_1, T070_2</w:t>
            </w:r>
          </w:p>
        </w:tc>
        <w:tc>
          <w:tcPr>
            <w:tcW w:w="2268" w:type="dxa"/>
            <w:vAlign w:val="center"/>
          </w:tcPr>
          <w:p w14:paraId="2B85B6E9" w14:textId="77777777" w:rsidR="00385BF7" w:rsidRPr="005118CC" w:rsidRDefault="00385BF7" w:rsidP="00385BF7">
            <w:r w:rsidRPr="005118CC">
              <w:t>H011, H015, H018, H036, K030, R030, S190</w:t>
            </w:r>
          </w:p>
        </w:tc>
        <w:tc>
          <w:tcPr>
            <w:tcW w:w="1985" w:type="dxa"/>
            <w:vAlign w:val="center"/>
          </w:tcPr>
          <w:p w14:paraId="43C6DDEA" w14:textId="77777777" w:rsidR="00385BF7" w:rsidRPr="005118CC" w:rsidRDefault="00385BF7" w:rsidP="00385BF7">
            <w:r w:rsidRPr="005118CC">
              <w:t>K020, Q001, Q003_1, Q003_2, Q007_1, Q007_2, Q007_3, Q007_4, Q007_5, Q006, Q020</w:t>
            </w:r>
          </w:p>
        </w:tc>
        <w:tc>
          <w:tcPr>
            <w:tcW w:w="1276" w:type="dxa"/>
            <w:vAlign w:val="center"/>
          </w:tcPr>
          <w:p w14:paraId="3F3C289C" w14:textId="77777777" w:rsidR="00385BF7" w:rsidRPr="005118CC" w:rsidRDefault="00385BF7" w:rsidP="00385BF7">
            <w:r w:rsidRPr="005118CC">
              <w:t>IR15</w:t>
            </w:r>
          </w:p>
        </w:tc>
      </w:tr>
      <w:tr w:rsidR="005118CC" w:rsidRPr="005118CC" w14:paraId="0B37EA9A"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vAlign w:val="center"/>
          </w:tcPr>
          <w:p w14:paraId="3D056BA7" w14:textId="77777777" w:rsidR="00385BF7" w:rsidRPr="005118CC" w:rsidRDefault="00385BF7" w:rsidP="0080322A">
            <w:pPr>
              <w:numPr>
                <w:ilvl w:val="0"/>
                <w:numId w:val="10"/>
              </w:numPr>
              <w:ind w:left="720"/>
              <w:contextualSpacing/>
            </w:pPr>
          </w:p>
        </w:tc>
        <w:tc>
          <w:tcPr>
            <w:tcW w:w="1701" w:type="dxa"/>
            <w:tcBorders>
              <w:top w:val="single" w:sz="4" w:space="0" w:color="auto"/>
              <w:left w:val="nil"/>
              <w:bottom w:val="single" w:sz="4" w:space="0" w:color="auto"/>
              <w:right w:val="single" w:sz="4" w:space="0" w:color="auto"/>
            </w:tcBorders>
            <w:shd w:val="clear" w:color="auto" w:fill="auto"/>
            <w:vAlign w:val="center"/>
          </w:tcPr>
          <w:p w14:paraId="13FFC86E" w14:textId="77777777" w:rsidR="00385BF7" w:rsidRPr="005118CC" w:rsidRDefault="00385BF7" w:rsidP="00385BF7">
            <w:r w:rsidRPr="005118CC">
              <w:t>IR160001</w:t>
            </w:r>
          </w:p>
        </w:tc>
        <w:tc>
          <w:tcPr>
            <w:tcW w:w="4961" w:type="dxa"/>
            <w:tcBorders>
              <w:top w:val="single" w:sz="4" w:space="0" w:color="auto"/>
              <w:left w:val="nil"/>
              <w:bottom w:val="single" w:sz="4" w:space="0" w:color="auto"/>
              <w:right w:val="single" w:sz="4" w:space="0" w:color="auto"/>
            </w:tcBorders>
            <w:shd w:val="clear" w:color="auto" w:fill="auto"/>
            <w:vAlign w:val="center"/>
          </w:tcPr>
          <w:p w14:paraId="56B8D783" w14:textId="77777777" w:rsidR="00385BF7" w:rsidRPr="005118CC" w:rsidRDefault="00385BF7" w:rsidP="00385BF7">
            <w:pPr>
              <w:spacing w:after="240"/>
            </w:pPr>
            <w:r w:rsidRPr="005118CC">
              <w:t>Значна страхова виплата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30953C" w14:textId="77777777" w:rsidR="00385BF7" w:rsidRPr="005118CC" w:rsidRDefault="00385BF7" w:rsidP="00385BF7">
            <w:r w:rsidRPr="005118CC">
              <w:t>T070_1, T070_2, T070_3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D9CDB4" w14:textId="77777777" w:rsidR="00385BF7" w:rsidRPr="005118CC" w:rsidRDefault="00385BF7" w:rsidP="00385BF7">
            <w:r w:rsidRPr="005118CC">
              <w:t>H011, H015, H018, K040, R030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B540FE" w14:textId="0C5A4F59" w:rsidR="00385BF7" w:rsidRPr="005118CC" w:rsidRDefault="00EF0C5C" w:rsidP="00385BF7">
            <w:r w:rsidRPr="005118CC">
              <w:t>K</w:t>
            </w:r>
            <w:r w:rsidR="00385BF7" w:rsidRPr="005118CC">
              <w:t>020, Q001, Q003, Q006, Q007, Q020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88B1880" w14:textId="77777777" w:rsidR="00385BF7" w:rsidRPr="005118CC" w:rsidRDefault="00385BF7" w:rsidP="00385BF7">
            <w:r w:rsidRPr="005118CC">
              <w:t>IR16</w:t>
            </w:r>
          </w:p>
        </w:tc>
      </w:tr>
      <w:tr w:rsidR="005118CC" w:rsidRPr="005118CC" w14:paraId="7CCA7337"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vAlign w:val="center"/>
          </w:tcPr>
          <w:p w14:paraId="7B2FD269" w14:textId="77777777" w:rsidR="00385BF7" w:rsidRPr="005118CC" w:rsidRDefault="00385BF7" w:rsidP="0080322A">
            <w:pPr>
              <w:numPr>
                <w:ilvl w:val="0"/>
                <w:numId w:val="10"/>
              </w:numPr>
              <w:ind w:left="720"/>
              <w:contextualSpacing/>
            </w:pPr>
          </w:p>
        </w:tc>
        <w:tc>
          <w:tcPr>
            <w:tcW w:w="1701" w:type="dxa"/>
            <w:tcBorders>
              <w:top w:val="nil"/>
              <w:left w:val="nil"/>
              <w:bottom w:val="single" w:sz="4" w:space="0" w:color="auto"/>
              <w:right w:val="single" w:sz="4" w:space="0" w:color="auto"/>
            </w:tcBorders>
            <w:shd w:val="clear" w:color="auto" w:fill="auto"/>
            <w:vAlign w:val="center"/>
          </w:tcPr>
          <w:p w14:paraId="74A7F662" w14:textId="77777777" w:rsidR="00385BF7" w:rsidRPr="005118CC" w:rsidRDefault="00385BF7" w:rsidP="00385BF7">
            <w:r w:rsidRPr="005118CC">
              <w:t>IR160002</w:t>
            </w:r>
          </w:p>
        </w:tc>
        <w:tc>
          <w:tcPr>
            <w:tcW w:w="4961" w:type="dxa"/>
            <w:tcBorders>
              <w:top w:val="nil"/>
              <w:left w:val="nil"/>
              <w:bottom w:val="single" w:sz="4" w:space="0" w:color="auto"/>
              <w:right w:val="single" w:sz="4" w:space="0" w:color="auto"/>
            </w:tcBorders>
            <w:shd w:val="clear" w:color="auto" w:fill="auto"/>
            <w:vAlign w:val="center"/>
          </w:tcPr>
          <w:p w14:paraId="6AA411B3" w14:textId="2026B423" w:rsidR="00385BF7" w:rsidRPr="005118CC" w:rsidRDefault="00385BF7" w:rsidP="008D5905">
            <w:pPr>
              <w:spacing w:after="240"/>
            </w:pPr>
            <w:r w:rsidRPr="005118CC">
              <w:t>Відома подія, що має ознаки страхової  (заявлений збиток)</w:t>
            </w:r>
          </w:p>
        </w:tc>
        <w:tc>
          <w:tcPr>
            <w:tcW w:w="1984" w:type="dxa"/>
            <w:tcBorders>
              <w:top w:val="nil"/>
              <w:left w:val="nil"/>
              <w:bottom w:val="single" w:sz="4" w:space="0" w:color="auto"/>
              <w:right w:val="single" w:sz="4" w:space="0" w:color="auto"/>
            </w:tcBorders>
            <w:shd w:val="clear" w:color="auto" w:fill="auto"/>
            <w:vAlign w:val="center"/>
          </w:tcPr>
          <w:p w14:paraId="3347E2DC" w14:textId="77777777" w:rsidR="00385BF7" w:rsidRPr="005118CC" w:rsidRDefault="00385BF7" w:rsidP="00385BF7">
            <w:r w:rsidRPr="005118CC">
              <w:t>T070_1, T070_2, T070_3</w:t>
            </w:r>
          </w:p>
        </w:tc>
        <w:tc>
          <w:tcPr>
            <w:tcW w:w="2268" w:type="dxa"/>
            <w:tcBorders>
              <w:top w:val="nil"/>
              <w:left w:val="nil"/>
              <w:bottom w:val="single" w:sz="4" w:space="0" w:color="auto"/>
              <w:right w:val="single" w:sz="4" w:space="0" w:color="auto"/>
            </w:tcBorders>
            <w:shd w:val="clear" w:color="auto" w:fill="auto"/>
            <w:vAlign w:val="center"/>
          </w:tcPr>
          <w:p w14:paraId="67D6DBCD" w14:textId="77777777" w:rsidR="00385BF7" w:rsidRPr="005118CC" w:rsidRDefault="00385BF7" w:rsidP="00385BF7">
            <w:r w:rsidRPr="005118CC">
              <w:t>H011, H015, H018, K040,  R030</w:t>
            </w:r>
          </w:p>
        </w:tc>
        <w:tc>
          <w:tcPr>
            <w:tcW w:w="1985" w:type="dxa"/>
            <w:tcBorders>
              <w:top w:val="nil"/>
              <w:left w:val="nil"/>
              <w:bottom w:val="single" w:sz="4" w:space="0" w:color="auto"/>
              <w:right w:val="single" w:sz="4" w:space="0" w:color="auto"/>
            </w:tcBorders>
            <w:shd w:val="clear" w:color="auto" w:fill="auto"/>
            <w:vAlign w:val="center"/>
          </w:tcPr>
          <w:p w14:paraId="38BB250F" w14:textId="30D7B687" w:rsidR="00385BF7" w:rsidRPr="005118CC" w:rsidRDefault="00EF0C5C" w:rsidP="00385BF7">
            <w:r w:rsidRPr="005118CC">
              <w:t>K</w:t>
            </w:r>
            <w:r w:rsidR="00385BF7" w:rsidRPr="005118CC">
              <w:t>020, Q001, Q003, Q006, Q007, Q020</w:t>
            </w:r>
          </w:p>
        </w:tc>
        <w:tc>
          <w:tcPr>
            <w:tcW w:w="1276" w:type="dxa"/>
            <w:tcBorders>
              <w:top w:val="nil"/>
              <w:left w:val="nil"/>
              <w:bottom w:val="single" w:sz="4" w:space="0" w:color="auto"/>
              <w:right w:val="single" w:sz="4" w:space="0" w:color="auto"/>
            </w:tcBorders>
            <w:shd w:val="clear" w:color="auto" w:fill="auto"/>
            <w:vAlign w:val="center"/>
          </w:tcPr>
          <w:p w14:paraId="7E898544" w14:textId="77777777" w:rsidR="00385BF7" w:rsidRPr="005118CC" w:rsidRDefault="00385BF7" w:rsidP="00385BF7">
            <w:r w:rsidRPr="005118CC">
              <w:t>IR16</w:t>
            </w:r>
          </w:p>
        </w:tc>
      </w:tr>
      <w:tr w:rsidR="005118CC" w:rsidRPr="005118CC" w14:paraId="7014F6F0" w14:textId="77777777" w:rsidTr="00EC4377">
        <w:trPr>
          <w:cantSplit/>
          <w:jc w:val="center"/>
        </w:trPr>
        <w:tc>
          <w:tcPr>
            <w:tcW w:w="988" w:type="dxa"/>
            <w:vAlign w:val="center"/>
          </w:tcPr>
          <w:p w14:paraId="7DB30C5F" w14:textId="77777777" w:rsidR="00385BF7" w:rsidRPr="005118CC" w:rsidRDefault="00385BF7" w:rsidP="0080322A">
            <w:pPr>
              <w:numPr>
                <w:ilvl w:val="0"/>
                <w:numId w:val="10"/>
              </w:numPr>
              <w:ind w:left="720"/>
              <w:contextualSpacing/>
            </w:pPr>
          </w:p>
        </w:tc>
        <w:tc>
          <w:tcPr>
            <w:tcW w:w="1701" w:type="dxa"/>
            <w:vAlign w:val="center"/>
          </w:tcPr>
          <w:p w14:paraId="58EEA168" w14:textId="77777777" w:rsidR="00385BF7" w:rsidRPr="005118CC" w:rsidRDefault="00385BF7" w:rsidP="00385BF7">
            <w:r w:rsidRPr="005118CC">
              <w:t>IR170001</w:t>
            </w:r>
          </w:p>
        </w:tc>
        <w:tc>
          <w:tcPr>
            <w:tcW w:w="4961" w:type="dxa"/>
            <w:vAlign w:val="center"/>
          </w:tcPr>
          <w:p w14:paraId="55B2E739" w14:textId="77777777" w:rsidR="00385BF7" w:rsidRPr="005118CC" w:rsidRDefault="00385BF7" w:rsidP="00385BF7">
            <w:r w:rsidRPr="005118CC">
              <w:t>Отримані позики, позички, фінансова допомога, кредити</w:t>
            </w:r>
          </w:p>
        </w:tc>
        <w:tc>
          <w:tcPr>
            <w:tcW w:w="1984" w:type="dxa"/>
            <w:vAlign w:val="center"/>
          </w:tcPr>
          <w:p w14:paraId="4B5D6ABF" w14:textId="70F6C32A" w:rsidR="00385BF7" w:rsidRPr="005118CC" w:rsidRDefault="00E95A8B" w:rsidP="00385BF7">
            <w:r w:rsidRPr="005118CC">
              <w:t>T070_1, T070_2,</w:t>
            </w:r>
            <w:r w:rsidR="00385BF7" w:rsidRPr="005118CC">
              <w:t xml:space="preserve"> T070_3, T070_4, T070_5</w:t>
            </w:r>
          </w:p>
        </w:tc>
        <w:tc>
          <w:tcPr>
            <w:tcW w:w="2268" w:type="dxa"/>
            <w:vAlign w:val="center"/>
          </w:tcPr>
          <w:p w14:paraId="59D4F096" w14:textId="77777777" w:rsidR="00385BF7" w:rsidRPr="005118CC" w:rsidRDefault="00385BF7" w:rsidP="00385BF7">
            <w:r w:rsidRPr="005118CC">
              <w:t>H064, K014, K030, R030</w:t>
            </w:r>
          </w:p>
        </w:tc>
        <w:tc>
          <w:tcPr>
            <w:tcW w:w="1985" w:type="dxa"/>
            <w:vAlign w:val="center"/>
          </w:tcPr>
          <w:p w14:paraId="591E841B" w14:textId="7A2FE62F" w:rsidR="00385BF7" w:rsidRPr="005118CC" w:rsidRDefault="00EF0C5C" w:rsidP="00385BF7">
            <w:r w:rsidRPr="005118CC">
              <w:t>K</w:t>
            </w:r>
            <w:r w:rsidR="00385BF7" w:rsidRPr="005118CC">
              <w:t>020, Q001, Q003_1, Q003_2, Q006, Q007_1, Q007_2, Q007_3, Q007_4, Q020</w:t>
            </w:r>
          </w:p>
        </w:tc>
        <w:tc>
          <w:tcPr>
            <w:tcW w:w="1276" w:type="dxa"/>
            <w:vAlign w:val="center"/>
          </w:tcPr>
          <w:p w14:paraId="02BEE2F1" w14:textId="77777777" w:rsidR="00385BF7" w:rsidRPr="005118CC" w:rsidRDefault="00385BF7" w:rsidP="00385BF7">
            <w:r w:rsidRPr="005118CC">
              <w:t>IR17</w:t>
            </w:r>
          </w:p>
        </w:tc>
      </w:tr>
      <w:tr w:rsidR="005118CC" w:rsidRPr="005118CC" w14:paraId="18C9F24E" w14:textId="77777777" w:rsidTr="00EC4377">
        <w:trPr>
          <w:cantSplit/>
          <w:jc w:val="center"/>
        </w:trPr>
        <w:tc>
          <w:tcPr>
            <w:tcW w:w="988" w:type="dxa"/>
            <w:vAlign w:val="center"/>
          </w:tcPr>
          <w:p w14:paraId="6F5248A7" w14:textId="77777777" w:rsidR="00385BF7" w:rsidRPr="005118CC" w:rsidRDefault="00385BF7" w:rsidP="0080322A">
            <w:pPr>
              <w:numPr>
                <w:ilvl w:val="0"/>
                <w:numId w:val="10"/>
              </w:numPr>
              <w:ind w:left="720"/>
              <w:contextualSpacing/>
            </w:pPr>
          </w:p>
        </w:tc>
        <w:tc>
          <w:tcPr>
            <w:tcW w:w="1701" w:type="dxa"/>
            <w:vAlign w:val="center"/>
          </w:tcPr>
          <w:p w14:paraId="42BA1BFD" w14:textId="77777777" w:rsidR="00385BF7" w:rsidRPr="005118CC" w:rsidRDefault="00385BF7" w:rsidP="00385BF7">
            <w:r w:rsidRPr="005118CC">
              <w:t>IR170002</w:t>
            </w:r>
          </w:p>
        </w:tc>
        <w:tc>
          <w:tcPr>
            <w:tcW w:w="4961" w:type="dxa"/>
            <w:vAlign w:val="center"/>
          </w:tcPr>
          <w:p w14:paraId="78D09358" w14:textId="77777777" w:rsidR="00385BF7" w:rsidRPr="005118CC" w:rsidRDefault="00385BF7" w:rsidP="00385BF7">
            <w:r w:rsidRPr="005118CC">
              <w:t>Надані позики, позички, фінансова допомога, кредити</w:t>
            </w:r>
          </w:p>
        </w:tc>
        <w:tc>
          <w:tcPr>
            <w:tcW w:w="1984" w:type="dxa"/>
            <w:vAlign w:val="center"/>
          </w:tcPr>
          <w:p w14:paraId="74B1A062" w14:textId="7F709104" w:rsidR="00385BF7" w:rsidRPr="005118CC" w:rsidRDefault="00385BF7" w:rsidP="00385BF7">
            <w:r w:rsidRPr="005118CC">
              <w:t>T070_1, T0</w:t>
            </w:r>
            <w:r w:rsidR="00E95A8B" w:rsidRPr="005118CC">
              <w:t>70_2,</w:t>
            </w:r>
            <w:r w:rsidRPr="005118CC">
              <w:t xml:space="preserve"> T070_3, T070_4, T070_5</w:t>
            </w:r>
          </w:p>
        </w:tc>
        <w:tc>
          <w:tcPr>
            <w:tcW w:w="2268" w:type="dxa"/>
            <w:vAlign w:val="center"/>
          </w:tcPr>
          <w:p w14:paraId="5D62D4E6" w14:textId="77777777" w:rsidR="00385BF7" w:rsidRPr="005118CC" w:rsidRDefault="00385BF7" w:rsidP="00385BF7">
            <w:r w:rsidRPr="005118CC">
              <w:t>H064, K014, K030, R030</w:t>
            </w:r>
          </w:p>
        </w:tc>
        <w:tc>
          <w:tcPr>
            <w:tcW w:w="1985" w:type="dxa"/>
            <w:vAlign w:val="center"/>
          </w:tcPr>
          <w:p w14:paraId="338E5ACA" w14:textId="3123BC38" w:rsidR="00385BF7" w:rsidRPr="005118CC" w:rsidRDefault="00EF0C5C" w:rsidP="00385BF7">
            <w:r w:rsidRPr="005118CC">
              <w:t>K</w:t>
            </w:r>
            <w:r w:rsidR="00385BF7" w:rsidRPr="005118CC">
              <w:t>020, Q001, Q003_1, Q003_2, Q006, Q007_1, Q007_2, Q007_3, Q007_4, Q020</w:t>
            </w:r>
          </w:p>
        </w:tc>
        <w:tc>
          <w:tcPr>
            <w:tcW w:w="1276" w:type="dxa"/>
            <w:vAlign w:val="center"/>
          </w:tcPr>
          <w:p w14:paraId="773DCC0C" w14:textId="77777777" w:rsidR="00385BF7" w:rsidRPr="005118CC" w:rsidRDefault="00385BF7" w:rsidP="00385BF7">
            <w:r w:rsidRPr="005118CC">
              <w:t>IR17</w:t>
            </w:r>
          </w:p>
        </w:tc>
      </w:tr>
      <w:tr w:rsidR="005118CC" w:rsidRPr="005118CC" w14:paraId="558BE5A1" w14:textId="77777777" w:rsidTr="00EC4377">
        <w:trPr>
          <w:cantSplit/>
          <w:jc w:val="center"/>
        </w:trPr>
        <w:tc>
          <w:tcPr>
            <w:tcW w:w="988" w:type="dxa"/>
            <w:vAlign w:val="center"/>
          </w:tcPr>
          <w:p w14:paraId="16615D40" w14:textId="77777777" w:rsidR="00385BF7" w:rsidRPr="005118CC" w:rsidRDefault="00385BF7" w:rsidP="0080322A">
            <w:pPr>
              <w:numPr>
                <w:ilvl w:val="0"/>
                <w:numId w:val="10"/>
              </w:numPr>
              <w:ind w:left="720"/>
              <w:contextualSpacing/>
            </w:pPr>
          </w:p>
        </w:tc>
        <w:tc>
          <w:tcPr>
            <w:tcW w:w="1701" w:type="dxa"/>
            <w:vAlign w:val="center"/>
          </w:tcPr>
          <w:p w14:paraId="30431B98" w14:textId="77777777" w:rsidR="00385BF7" w:rsidRPr="005118CC" w:rsidRDefault="00385BF7" w:rsidP="00385BF7">
            <w:r w:rsidRPr="005118CC">
              <w:t>IR180001</w:t>
            </w:r>
          </w:p>
        </w:tc>
        <w:tc>
          <w:tcPr>
            <w:tcW w:w="4961" w:type="dxa"/>
            <w:vAlign w:val="center"/>
          </w:tcPr>
          <w:p w14:paraId="19866AAA" w14:textId="77777777" w:rsidR="00385BF7" w:rsidRPr="005118CC" w:rsidRDefault="00385BF7" w:rsidP="00385BF7">
            <w:r w:rsidRPr="005118CC">
              <w:t>Значний  правочин страховика</w:t>
            </w:r>
          </w:p>
        </w:tc>
        <w:tc>
          <w:tcPr>
            <w:tcW w:w="1984" w:type="dxa"/>
            <w:vAlign w:val="center"/>
          </w:tcPr>
          <w:p w14:paraId="54B6CA6E" w14:textId="77777777" w:rsidR="00385BF7" w:rsidRPr="005118CC" w:rsidRDefault="00385BF7" w:rsidP="00385BF7">
            <w:r w:rsidRPr="005118CC">
              <w:t>T070_1, T070_2</w:t>
            </w:r>
          </w:p>
        </w:tc>
        <w:tc>
          <w:tcPr>
            <w:tcW w:w="2268" w:type="dxa"/>
            <w:vAlign w:val="center"/>
          </w:tcPr>
          <w:p w14:paraId="0380D387" w14:textId="77777777" w:rsidR="00385BF7" w:rsidRPr="005118CC" w:rsidRDefault="00385BF7" w:rsidP="00385BF7">
            <w:r w:rsidRPr="005118CC">
              <w:t>D084, K014, K030, R030</w:t>
            </w:r>
          </w:p>
        </w:tc>
        <w:tc>
          <w:tcPr>
            <w:tcW w:w="1985" w:type="dxa"/>
            <w:vAlign w:val="center"/>
          </w:tcPr>
          <w:p w14:paraId="003F954C" w14:textId="22CA8AC1" w:rsidR="00385BF7" w:rsidRPr="005118CC" w:rsidRDefault="00EF0C5C" w:rsidP="00385BF7">
            <w:r w:rsidRPr="005118CC">
              <w:t>K</w:t>
            </w:r>
            <w:r w:rsidR="00385BF7" w:rsidRPr="005118CC">
              <w:t>020, Q001, Q003_1, Q003_2, Q006, Q007_1, Q007_2, Q020</w:t>
            </w:r>
          </w:p>
        </w:tc>
        <w:tc>
          <w:tcPr>
            <w:tcW w:w="1276" w:type="dxa"/>
            <w:vAlign w:val="center"/>
          </w:tcPr>
          <w:p w14:paraId="224F4161" w14:textId="77777777" w:rsidR="00385BF7" w:rsidRPr="005118CC" w:rsidRDefault="00385BF7" w:rsidP="00385BF7">
            <w:r w:rsidRPr="005118CC">
              <w:t>IR18</w:t>
            </w:r>
          </w:p>
        </w:tc>
      </w:tr>
      <w:tr w:rsidR="005118CC" w:rsidRPr="005118CC" w14:paraId="01C4839C" w14:textId="77777777" w:rsidTr="00EC4377">
        <w:trPr>
          <w:cantSplit/>
          <w:jc w:val="center"/>
        </w:trPr>
        <w:tc>
          <w:tcPr>
            <w:tcW w:w="988" w:type="dxa"/>
            <w:vAlign w:val="center"/>
          </w:tcPr>
          <w:p w14:paraId="72F52CF9" w14:textId="77777777" w:rsidR="00385BF7" w:rsidRPr="005118CC" w:rsidRDefault="00385BF7" w:rsidP="0080322A">
            <w:pPr>
              <w:numPr>
                <w:ilvl w:val="0"/>
                <w:numId w:val="10"/>
              </w:numPr>
              <w:ind w:left="720"/>
              <w:contextualSpacing/>
            </w:pPr>
          </w:p>
        </w:tc>
        <w:tc>
          <w:tcPr>
            <w:tcW w:w="1701" w:type="dxa"/>
            <w:vAlign w:val="center"/>
          </w:tcPr>
          <w:p w14:paraId="42CB4458" w14:textId="77777777" w:rsidR="00385BF7" w:rsidRPr="005118CC" w:rsidRDefault="00385BF7" w:rsidP="00385BF7">
            <w:r w:rsidRPr="005118CC">
              <w:t>IR190001</w:t>
            </w:r>
          </w:p>
        </w:tc>
        <w:tc>
          <w:tcPr>
            <w:tcW w:w="4961" w:type="dxa"/>
            <w:vAlign w:val="center"/>
          </w:tcPr>
          <w:p w14:paraId="0B09AF6D" w14:textId="77777777" w:rsidR="00385BF7" w:rsidRPr="005118CC" w:rsidRDefault="00385BF7" w:rsidP="00385BF7">
            <w:r w:rsidRPr="005118CC">
              <w:t>Зароблені страхові премії (трикутники)</w:t>
            </w:r>
          </w:p>
        </w:tc>
        <w:tc>
          <w:tcPr>
            <w:tcW w:w="1984" w:type="dxa"/>
            <w:vAlign w:val="center"/>
          </w:tcPr>
          <w:p w14:paraId="0D9B98B4" w14:textId="39CB606F"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253DFC65" w14:textId="77777777" w:rsidR="00385BF7" w:rsidRPr="005118CC" w:rsidRDefault="00385BF7" w:rsidP="00385BF7">
            <w:r w:rsidRPr="005118CC">
              <w:t>H011, R030, Z220</w:t>
            </w:r>
          </w:p>
        </w:tc>
        <w:tc>
          <w:tcPr>
            <w:tcW w:w="1985" w:type="dxa"/>
            <w:vAlign w:val="center"/>
          </w:tcPr>
          <w:p w14:paraId="560881B6" w14:textId="77777777" w:rsidR="00385BF7" w:rsidRPr="005118CC" w:rsidRDefault="00385BF7" w:rsidP="00385BF7">
            <w:r w:rsidRPr="005118CC">
              <w:t>Q003, Q010_1, Q010_2</w:t>
            </w:r>
          </w:p>
        </w:tc>
        <w:tc>
          <w:tcPr>
            <w:tcW w:w="1276" w:type="dxa"/>
            <w:vAlign w:val="center"/>
          </w:tcPr>
          <w:p w14:paraId="1F6506D9" w14:textId="77777777" w:rsidR="00385BF7" w:rsidRPr="005118CC" w:rsidRDefault="00385BF7" w:rsidP="00385BF7">
            <w:r w:rsidRPr="005118CC">
              <w:t>IR19</w:t>
            </w:r>
          </w:p>
        </w:tc>
      </w:tr>
      <w:tr w:rsidR="005118CC" w:rsidRPr="005118CC" w14:paraId="34443E52" w14:textId="77777777" w:rsidTr="00EC4377">
        <w:trPr>
          <w:cantSplit/>
          <w:jc w:val="center"/>
        </w:trPr>
        <w:tc>
          <w:tcPr>
            <w:tcW w:w="988" w:type="dxa"/>
            <w:vAlign w:val="center"/>
          </w:tcPr>
          <w:p w14:paraId="6AF9A3CD" w14:textId="77777777" w:rsidR="00385BF7" w:rsidRPr="005118CC" w:rsidRDefault="00385BF7" w:rsidP="0080322A">
            <w:pPr>
              <w:numPr>
                <w:ilvl w:val="0"/>
                <w:numId w:val="10"/>
              </w:numPr>
              <w:ind w:left="720"/>
              <w:contextualSpacing/>
            </w:pPr>
          </w:p>
        </w:tc>
        <w:tc>
          <w:tcPr>
            <w:tcW w:w="1701" w:type="dxa"/>
            <w:vAlign w:val="center"/>
          </w:tcPr>
          <w:p w14:paraId="060DEF28" w14:textId="77777777" w:rsidR="00385BF7" w:rsidRPr="005118CC" w:rsidRDefault="00385BF7" w:rsidP="00385BF7">
            <w:r w:rsidRPr="005118CC">
              <w:t>IR190002</w:t>
            </w:r>
          </w:p>
        </w:tc>
        <w:tc>
          <w:tcPr>
            <w:tcW w:w="4961" w:type="dxa"/>
            <w:vAlign w:val="center"/>
          </w:tcPr>
          <w:p w14:paraId="5F9C8980" w14:textId="77777777" w:rsidR="00385BF7" w:rsidRPr="005118CC" w:rsidRDefault="00385BF7" w:rsidP="00385BF7">
            <w:r w:rsidRPr="005118CC">
              <w:t>Зароблені перестрахові премії (трикутники)</w:t>
            </w:r>
          </w:p>
        </w:tc>
        <w:tc>
          <w:tcPr>
            <w:tcW w:w="1984" w:type="dxa"/>
            <w:vAlign w:val="center"/>
          </w:tcPr>
          <w:p w14:paraId="1353E7A4" w14:textId="5E754E6B"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14EA46E3" w14:textId="77777777" w:rsidR="00385BF7" w:rsidRPr="005118CC" w:rsidRDefault="00385BF7" w:rsidP="00385BF7">
            <w:r w:rsidRPr="005118CC">
              <w:t>H011, R030, Z220</w:t>
            </w:r>
          </w:p>
        </w:tc>
        <w:tc>
          <w:tcPr>
            <w:tcW w:w="1985" w:type="dxa"/>
            <w:vAlign w:val="center"/>
          </w:tcPr>
          <w:p w14:paraId="7AAE30CD" w14:textId="77777777" w:rsidR="00385BF7" w:rsidRPr="005118CC" w:rsidRDefault="00385BF7" w:rsidP="00385BF7">
            <w:r w:rsidRPr="005118CC">
              <w:t>Q003, Q010_1, Q010_2</w:t>
            </w:r>
          </w:p>
        </w:tc>
        <w:tc>
          <w:tcPr>
            <w:tcW w:w="1276" w:type="dxa"/>
            <w:vAlign w:val="center"/>
          </w:tcPr>
          <w:p w14:paraId="07932D79" w14:textId="77777777" w:rsidR="00385BF7" w:rsidRPr="005118CC" w:rsidRDefault="00385BF7" w:rsidP="00385BF7">
            <w:r w:rsidRPr="005118CC">
              <w:t>IR19</w:t>
            </w:r>
          </w:p>
        </w:tc>
      </w:tr>
      <w:tr w:rsidR="005118CC" w:rsidRPr="005118CC" w14:paraId="169EED60" w14:textId="77777777" w:rsidTr="00EC4377">
        <w:trPr>
          <w:cantSplit/>
          <w:jc w:val="center"/>
        </w:trPr>
        <w:tc>
          <w:tcPr>
            <w:tcW w:w="988" w:type="dxa"/>
            <w:vAlign w:val="center"/>
          </w:tcPr>
          <w:p w14:paraId="39178E94" w14:textId="77777777" w:rsidR="00385BF7" w:rsidRPr="005118CC" w:rsidRDefault="00385BF7" w:rsidP="0080322A">
            <w:pPr>
              <w:numPr>
                <w:ilvl w:val="0"/>
                <w:numId w:val="10"/>
              </w:numPr>
              <w:ind w:left="720"/>
              <w:contextualSpacing/>
            </w:pPr>
          </w:p>
        </w:tc>
        <w:tc>
          <w:tcPr>
            <w:tcW w:w="1701" w:type="dxa"/>
            <w:vAlign w:val="center"/>
          </w:tcPr>
          <w:p w14:paraId="57C5A5D8" w14:textId="77777777" w:rsidR="00385BF7" w:rsidRPr="005118CC" w:rsidRDefault="00385BF7" w:rsidP="00385BF7">
            <w:r w:rsidRPr="005118CC">
              <w:t>IR190003</w:t>
            </w:r>
          </w:p>
        </w:tc>
        <w:tc>
          <w:tcPr>
            <w:tcW w:w="4961" w:type="dxa"/>
            <w:vAlign w:val="center"/>
          </w:tcPr>
          <w:p w14:paraId="547846C1" w14:textId="77777777" w:rsidR="00385BF7" w:rsidRPr="005118CC" w:rsidRDefault="00385BF7" w:rsidP="00385BF7">
            <w:r w:rsidRPr="005118CC">
              <w:t>Страхові виплати фактично сплачені (трикутники)</w:t>
            </w:r>
          </w:p>
        </w:tc>
        <w:tc>
          <w:tcPr>
            <w:tcW w:w="1984" w:type="dxa"/>
            <w:vAlign w:val="center"/>
          </w:tcPr>
          <w:p w14:paraId="253F3A8C" w14:textId="4411E806"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05B5DDF0" w14:textId="77777777" w:rsidR="00385BF7" w:rsidRPr="005118CC" w:rsidRDefault="00385BF7" w:rsidP="00385BF7">
            <w:r w:rsidRPr="005118CC">
              <w:t>H011, R030, Z220</w:t>
            </w:r>
          </w:p>
        </w:tc>
        <w:tc>
          <w:tcPr>
            <w:tcW w:w="1985" w:type="dxa"/>
            <w:vAlign w:val="center"/>
          </w:tcPr>
          <w:p w14:paraId="2D0FE1D5" w14:textId="77777777" w:rsidR="00385BF7" w:rsidRPr="005118CC" w:rsidRDefault="00385BF7" w:rsidP="00385BF7">
            <w:r w:rsidRPr="005118CC">
              <w:t>Q003, Q010_1, Q010_2</w:t>
            </w:r>
          </w:p>
        </w:tc>
        <w:tc>
          <w:tcPr>
            <w:tcW w:w="1276" w:type="dxa"/>
            <w:vAlign w:val="center"/>
          </w:tcPr>
          <w:p w14:paraId="55577135" w14:textId="77777777" w:rsidR="00385BF7" w:rsidRPr="005118CC" w:rsidRDefault="00385BF7" w:rsidP="00385BF7">
            <w:r w:rsidRPr="005118CC">
              <w:t>IR19</w:t>
            </w:r>
          </w:p>
        </w:tc>
      </w:tr>
      <w:tr w:rsidR="005118CC" w:rsidRPr="005118CC" w14:paraId="3DABDA1A" w14:textId="77777777" w:rsidTr="00EC4377">
        <w:trPr>
          <w:cantSplit/>
          <w:jc w:val="center"/>
        </w:trPr>
        <w:tc>
          <w:tcPr>
            <w:tcW w:w="988" w:type="dxa"/>
            <w:vAlign w:val="center"/>
          </w:tcPr>
          <w:p w14:paraId="6A053DA9" w14:textId="77777777" w:rsidR="00385BF7" w:rsidRPr="005118CC" w:rsidRDefault="00385BF7" w:rsidP="0080322A">
            <w:pPr>
              <w:numPr>
                <w:ilvl w:val="0"/>
                <w:numId w:val="10"/>
              </w:numPr>
              <w:ind w:left="720"/>
              <w:contextualSpacing/>
            </w:pPr>
          </w:p>
        </w:tc>
        <w:tc>
          <w:tcPr>
            <w:tcW w:w="1701" w:type="dxa"/>
            <w:vAlign w:val="center"/>
          </w:tcPr>
          <w:p w14:paraId="661B68AA" w14:textId="77777777" w:rsidR="00385BF7" w:rsidRPr="005118CC" w:rsidRDefault="00385BF7" w:rsidP="00385BF7">
            <w:r w:rsidRPr="005118CC">
              <w:t>IR190004</w:t>
            </w:r>
          </w:p>
        </w:tc>
        <w:tc>
          <w:tcPr>
            <w:tcW w:w="4961" w:type="dxa"/>
            <w:vAlign w:val="center"/>
          </w:tcPr>
          <w:p w14:paraId="448B2DA8" w14:textId="77777777" w:rsidR="00385BF7" w:rsidRPr="005118CC" w:rsidRDefault="00385BF7" w:rsidP="00385BF7">
            <w:r w:rsidRPr="005118CC">
              <w:t>Заявлені, але не виплачені збитки за договорами прямого страхування та вхідного перестрахування (трикутники)</w:t>
            </w:r>
          </w:p>
        </w:tc>
        <w:tc>
          <w:tcPr>
            <w:tcW w:w="1984" w:type="dxa"/>
            <w:vAlign w:val="center"/>
          </w:tcPr>
          <w:p w14:paraId="2A634F17" w14:textId="492731CF"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3EDDDCA7" w14:textId="77777777" w:rsidR="00385BF7" w:rsidRPr="005118CC" w:rsidRDefault="00385BF7" w:rsidP="00385BF7">
            <w:r w:rsidRPr="005118CC">
              <w:t>H011, R030, Z220</w:t>
            </w:r>
          </w:p>
        </w:tc>
        <w:tc>
          <w:tcPr>
            <w:tcW w:w="1985" w:type="dxa"/>
            <w:vAlign w:val="center"/>
          </w:tcPr>
          <w:p w14:paraId="6066CE74" w14:textId="77777777" w:rsidR="00385BF7" w:rsidRPr="005118CC" w:rsidRDefault="00385BF7" w:rsidP="00385BF7">
            <w:r w:rsidRPr="005118CC">
              <w:t>Q003, Q010_1, Q010_2</w:t>
            </w:r>
          </w:p>
        </w:tc>
        <w:tc>
          <w:tcPr>
            <w:tcW w:w="1276" w:type="dxa"/>
            <w:vAlign w:val="center"/>
          </w:tcPr>
          <w:p w14:paraId="630B2589" w14:textId="77777777" w:rsidR="00385BF7" w:rsidRPr="005118CC" w:rsidRDefault="00385BF7" w:rsidP="00385BF7">
            <w:r w:rsidRPr="005118CC">
              <w:t>IR19</w:t>
            </w:r>
          </w:p>
        </w:tc>
      </w:tr>
      <w:tr w:rsidR="005118CC" w:rsidRPr="005118CC" w14:paraId="42E65669" w14:textId="77777777" w:rsidTr="00EC4377">
        <w:trPr>
          <w:cantSplit/>
          <w:jc w:val="center"/>
        </w:trPr>
        <w:tc>
          <w:tcPr>
            <w:tcW w:w="988" w:type="dxa"/>
            <w:vAlign w:val="center"/>
          </w:tcPr>
          <w:p w14:paraId="04DAEF6A" w14:textId="77777777" w:rsidR="00385BF7" w:rsidRPr="005118CC" w:rsidRDefault="00385BF7" w:rsidP="0080322A">
            <w:pPr>
              <w:numPr>
                <w:ilvl w:val="0"/>
                <w:numId w:val="10"/>
              </w:numPr>
              <w:ind w:left="720"/>
              <w:contextualSpacing/>
            </w:pPr>
          </w:p>
        </w:tc>
        <w:tc>
          <w:tcPr>
            <w:tcW w:w="1701" w:type="dxa"/>
            <w:vAlign w:val="center"/>
          </w:tcPr>
          <w:p w14:paraId="5E1F726C" w14:textId="77777777" w:rsidR="00385BF7" w:rsidRPr="005118CC" w:rsidRDefault="00385BF7" w:rsidP="00385BF7">
            <w:r w:rsidRPr="005118CC">
              <w:t>IR190005</w:t>
            </w:r>
          </w:p>
        </w:tc>
        <w:tc>
          <w:tcPr>
            <w:tcW w:w="4961" w:type="dxa"/>
            <w:vAlign w:val="center"/>
          </w:tcPr>
          <w:p w14:paraId="77758CEC" w14:textId="7F537CB3" w:rsidR="00385BF7" w:rsidRPr="005118CC" w:rsidRDefault="00385BF7" w:rsidP="00385BF7">
            <w:r w:rsidRPr="005118CC">
              <w:t>Збитки, що виникли, але не заявлені</w:t>
            </w:r>
            <w:r w:rsidR="00235DB7">
              <w:t>,</w:t>
            </w:r>
            <w:r w:rsidRPr="005118CC">
              <w:t xml:space="preserve"> за договорами прямого страхування та вхідного перестрахування (трикутники)</w:t>
            </w:r>
          </w:p>
        </w:tc>
        <w:tc>
          <w:tcPr>
            <w:tcW w:w="1984" w:type="dxa"/>
            <w:vAlign w:val="center"/>
          </w:tcPr>
          <w:p w14:paraId="73AC24F4" w14:textId="1A77A50E"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2E12A226" w14:textId="77777777" w:rsidR="00385BF7" w:rsidRPr="005118CC" w:rsidRDefault="00385BF7" w:rsidP="00385BF7">
            <w:r w:rsidRPr="005118CC">
              <w:t>H011, R030, Z220</w:t>
            </w:r>
          </w:p>
        </w:tc>
        <w:tc>
          <w:tcPr>
            <w:tcW w:w="1985" w:type="dxa"/>
            <w:vAlign w:val="center"/>
          </w:tcPr>
          <w:p w14:paraId="1BE348E0" w14:textId="77777777" w:rsidR="00385BF7" w:rsidRPr="005118CC" w:rsidRDefault="00385BF7" w:rsidP="00385BF7">
            <w:r w:rsidRPr="005118CC">
              <w:t>Q003, Q010_1, Q010_2</w:t>
            </w:r>
          </w:p>
        </w:tc>
        <w:tc>
          <w:tcPr>
            <w:tcW w:w="1276" w:type="dxa"/>
            <w:vAlign w:val="center"/>
          </w:tcPr>
          <w:p w14:paraId="796F6E45" w14:textId="77777777" w:rsidR="00385BF7" w:rsidRPr="005118CC" w:rsidRDefault="00385BF7" w:rsidP="00385BF7">
            <w:r w:rsidRPr="005118CC">
              <w:t>IR19</w:t>
            </w:r>
          </w:p>
        </w:tc>
      </w:tr>
      <w:tr w:rsidR="005118CC" w:rsidRPr="005118CC" w14:paraId="7B58AC63" w14:textId="77777777" w:rsidTr="00EC4377">
        <w:trPr>
          <w:cantSplit/>
          <w:jc w:val="center"/>
        </w:trPr>
        <w:tc>
          <w:tcPr>
            <w:tcW w:w="988" w:type="dxa"/>
            <w:vAlign w:val="center"/>
          </w:tcPr>
          <w:p w14:paraId="198DD20A" w14:textId="77777777" w:rsidR="00385BF7" w:rsidRPr="005118CC" w:rsidRDefault="00385BF7" w:rsidP="0080322A">
            <w:pPr>
              <w:numPr>
                <w:ilvl w:val="0"/>
                <w:numId w:val="10"/>
              </w:numPr>
              <w:ind w:left="720"/>
              <w:contextualSpacing/>
            </w:pPr>
          </w:p>
        </w:tc>
        <w:tc>
          <w:tcPr>
            <w:tcW w:w="1701" w:type="dxa"/>
            <w:vAlign w:val="center"/>
          </w:tcPr>
          <w:p w14:paraId="70BF7F94" w14:textId="77777777" w:rsidR="00385BF7" w:rsidRPr="005118CC" w:rsidRDefault="00385BF7" w:rsidP="00385BF7">
            <w:r w:rsidRPr="005118CC">
              <w:t>IR190006</w:t>
            </w:r>
          </w:p>
        </w:tc>
        <w:tc>
          <w:tcPr>
            <w:tcW w:w="4961" w:type="dxa"/>
            <w:vAlign w:val="center"/>
          </w:tcPr>
          <w:p w14:paraId="7D8E4893" w14:textId="77777777" w:rsidR="00385BF7" w:rsidRPr="005118CC" w:rsidRDefault="00385BF7" w:rsidP="00385BF7">
            <w:r w:rsidRPr="005118CC">
              <w:t>Компенсація часток страхових виплат від перестраховиків, що фактично отримані (трикутники)</w:t>
            </w:r>
          </w:p>
        </w:tc>
        <w:tc>
          <w:tcPr>
            <w:tcW w:w="1984" w:type="dxa"/>
            <w:vAlign w:val="center"/>
          </w:tcPr>
          <w:p w14:paraId="56831A53" w14:textId="3FB475D1"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7E95C3C8" w14:textId="77777777" w:rsidR="00385BF7" w:rsidRPr="005118CC" w:rsidRDefault="00385BF7" w:rsidP="00385BF7">
            <w:r w:rsidRPr="005118CC">
              <w:t>H011, R030, Z220</w:t>
            </w:r>
          </w:p>
        </w:tc>
        <w:tc>
          <w:tcPr>
            <w:tcW w:w="1985" w:type="dxa"/>
            <w:vAlign w:val="center"/>
          </w:tcPr>
          <w:p w14:paraId="5284C37F" w14:textId="77777777" w:rsidR="00385BF7" w:rsidRPr="005118CC" w:rsidRDefault="00385BF7" w:rsidP="00385BF7">
            <w:r w:rsidRPr="005118CC">
              <w:t>Q003, Q010_1, Q010_2</w:t>
            </w:r>
          </w:p>
        </w:tc>
        <w:tc>
          <w:tcPr>
            <w:tcW w:w="1276" w:type="dxa"/>
            <w:vAlign w:val="center"/>
          </w:tcPr>
          <w:p w14:paraId="4A4CB215" w14:textId="77777777" w:rsidR="00385BF7" w:rsidRPr="005118CC" w:rsidRDefault="00385BF7" w:rsidP="00385BF7">
            <w:r w:rsidRPr="005118CC">
              <w:t>IR19</w:t>
            </w:r>
          </w:p>
        </w:tc>
      </w:tr>
      <w:tr w:rsidR="005118CC" w:rsidRPr="005118CC" w14:paraId="73BE5B29" w14:textId="77777777" w:rsidTr="00EC4377">
        <w:trPr>
          <w:cantSplit/>
          <w:jc w:val="center"/>
        </w:trPr>
        <w:tc>
          <w:tcPr>
            <w:tcW w:w="988" w:type="dxa"/>
            <w:vAlign w:val="center"/>
          </w:tcPr>
          <w:p w14:paraId="13DA4D3A" w14:textId="77777777" w:rsidR="00385BF7" w:rsidRPr="005118CC" w:rsidRDefault="00385BF7" w:rsidP="0080322A">
            <w:pPr>
              <w:numPr>
                <w:ilvl w:val="0"/>
                <w:numId w:val="10"/>
              </w:numPr>
              <w:ind w:left="720"/>
              <w:contextualSpacing/>
            </w:pPr>
          </w:p>
        </w:tc>
        <w:tc>
          <w:tcPr>
            <w:tcW w:w="1701" w:type="dxa"/>
            <w:vAlign w:val="center"/>
          </w:tcPr>
          <w:p w14:paraId="38D155E7" w14:textId="77777777" w:rsidR="00385BF7" w:rsidRPr="005118CC" w:rsidRDefault="00385BF7" w:rsidP="00385BF7">
            <w:r w:rsidRPr="005118CC">
              <w:t>IR190007</w:t>
            </w:r>
          </w:p>
        </w:tc>
        <w:tc>
          <w:tcPr>
            <w:tcW w:w="4961" w:type="dxa"/>
            <w:vAlign w:val="center"/>
          </w:tcPr>
          <w:p w14:paraId="51D962B9" w14:textId="77777777" w:rsidR="00385BF7" w:rsidRPr="005118CC" w:rsidRDefault="00385BF7" w:rsidP="00385BF7">
            <w:r w:rsidRPr="005118CC">
              <w:t>Резерв заявлених, але не виплачених збитків за договорами вихідного перестрахування (трикутники)</w:t>
            </w:r>
          </w:p>
        </w:tc>
        <w:tc>
          <w:tcPr>
            <w:tcW w:w="1984" w:type="dxa"/>
            <w:vAlign w:val="center"/>
          </w:tcPr>
          <w:p w14:paraId="1BAD2AF3" w14:textId="4DD8E9A0"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5D557AA7" w14:textId="77777777" w:rsidR="00385BF7" w:rsidRPr="005118CC" w:rsidRDefault="00385BF7" w:rsidP="00385BF7">
            <w:r w:rsidRPr="005118CC">
              <w:t>H011, R030, Z220</w:t>
            </w:r>
          </w:p>
        </w:tc>
        <w:tc>
          <w:tcPr>
            <w:tcW w:w="1985" w:type="dxa"/>
            <w:vAlign w:val="center"/>
          </w:tcPr>
          <w:p w14:paraId="334F325C" w14:textId="77777777" w:rsidR="00385BF7" w:rsidRPr="005118CC" w:rsidRDefault="00385BF7" w:rsidP="00385BF7">
            <w:r w:rsidRPr="005118CC">
              <w:t>Q003, Q010_1, Q010_2</w:t>
            </w:r>
          </w:p>
        </w:tc>
        <w:tc>
          <w:tcPr>
            <w:tcW w:w="1276" w:type="dxa"/>
            <w:vAlign w:val="center"/>
          </w:tcPr>
          <w:p w14:paraId="004BB729" w14:textId="77777777" w:rsidR="00385BF7" w:rsidRPr="005118CC" w:rsidRDefault="00385BF7" w:rsidP="00385BF7">
            <w:r w:rsidRPr="005118CC">
              <w:t>IR19</w:t>
            </w:r>
          </w:p>
        </w:tc>
      </w:tr>
      <w:tr w:rsidR="005118CC" w:rsidRPr="005118CC" w14:paraId="016CB3AD" w14:textId="77777777" w:rsidTr="00EC4377">
        <w:trPr>
          <w:cantSplit/>
          <w:jc w:val="center"/>
        </w:trPr>
        <w:tc>
          <w:tcPr>
            <w:tcW w:w="988" w:type="dxa"/>
            <w:vAlign w:val="center"/>
          </w:tcPr>
          <w:p w14:paraId="68BC27BC" w14:textId="77777777" w:rsidR="00385BF7" w:rsidRPr="005118CC" w:rsidRDefault="00385BF7" w:rsidP="0080322A">
            <w:pPr>
              <w:numPr>
                <w:ilvl w:val="0"/>
                <w:numId w:val="10"/>
              </w:numPr>
              <w:ind w:left="720"/>
              <w:contextualSpacing/>
            </w:pPr>
          </w:p>
        </w:tc>
        <w:tc>
          <w:tcPr>
            <w:tcW w:w="1701" w:type="dxa"/>
            <w:vAlign w:val="center"/>
          </w:tcPr>
          <w:p w14:paraId="154D387B" w14:textId="77777777" w:rsidR="00385BF7" w:rsidRPr="005118CC" w:rsidRDefault="00385BF7" w:rsidP="00385BF7">
            <w:r w:rsidRPr="005118CC">
              <w:t>IR190008</w:t>
            </w:r>
          </w:p>
        </w:tc>
        <w:tc>
          <w:tcPr>
            <w:tcW w:w="4961" w:type="dxa"/>
            <w:vAlign w:val="center"/>
          </w:tcPr>
          <w:p w14:paraId="4E7C90B6" w14:textId="77777777" w:rsidR="00385BF7" w:rsidRPr="005118CC" w:rsidRDefault="00385BF7" w:rsidP="00385BF7">
            <w:r w:rsidRPr="005118CC">
              <w:t>Алоковані витрати на врегулювання</w:t>
            </w:r>
          </w:p>
        </w:tc>
        <w:tc>
          <w:tcPr>
            <w:tcW w:w="1984" w:type="dxa"/>
            <w:vAlign w:val="center"/>
          </w:tcPr>
          <w:p w14:paraId="1BC881A4" w14:textId="28C2FC0E" w:rsidR="00385BF7" w:rsidRPr="005118CC" w:rsidRDefault="00385BF7" w:rsidP="00AE55F8">
            <w:pPr>
              <w:rPr>
                <w:lang w:val="en-US"/>
              </w:rPr>
            </w:pPr>
            <w:r w:rsidRPr="005118CC">
              <w:t>T07</w:t>
            </w:r>
            <w:r w:rsidR="00AE55F8" w:rsidRPr="005118CC">
              <w:rPr>
                <w:lang w:val="en-US"/>
              </w:rPr>
              <w:t>1</w:t>
            </w:r>
          </w:p>
        </w:tc>
        <w:tc>
          <w:tcPr>
            <w:tcW w:w="2268" w:type="dxa"/>
            <w:vAlign w:val="center"/>
          </w:tcPr>
          <w:p w14:paraId="76223D27" w14:textId="77777777" w:rsidR="00385BF7" w:rsidRPr="005118CC" w:rsidRDefault="00385BF7" w:rsidP="00385BF7">
            <w:r w:rsidRPr="005118CC">
              <w:t>H011, R030, Z220</w:t>
            </w:r>
          </w:p>
        </w:tc>
        <w:tc>
          <w:tcPr>
            <w:tcW w:w="1985" w:type="dxa"/>
            <w:vAlign w:val="center"/>
          </w:tcPr>
          <w:p w14:paraId="1A90F370" w14:textId="77777777" w:rsidR="00385BF7" w:rsidRPr="005118CC" w:rsidRDefault="00385BF7" w:rsidP="00385BF7">
            <w:r w:rsidRPr="005118CC">
              <w:t>Q003, Q010_1, Q010_2</w:t>
            </w:r>
          </w:p>
        </w:tc>
        <w:tc>
          <w:tcPr>
            <w:tcW w:w="1276" w:type="dxa"/>
            <w:vAlign w:val="center"/>
          </w:tcPr>
          <w:p w14:paraId="45D7C350" w14:textId="77777777" w:rsidR="00385BF7" w:rsidRPr="005118CC" w:rsidRDefault="00385BF7" w:rsidP="00385BF7">
            <w:r w:rsidRPr="005118CC">
              <w:t>IR19</w:t>
            </w:r>
          </w:p>
        </w:tc>
      </w:tr>
      <w:tr w:rsidR="005118CC" w:rsidRPr="005118CC" w14:paraId="10C97607" w14:textId="77777777" w:rsidTr="00EC4377">
        <w:trPr>
          <w:cantSplit/>
          <w:jc w:val="center"/>
        </w:trPr>
        <w:tc>
          <w:tcPr>
            <w:tcW w:w="988" w:type="dxa"/>
            <w:vAlign w:val="center"/>
          </w:tcPr>
          <w:p w14:paraId="42359EA2" w14:textId="77777777" w:rsidR="00385BF7" w:rsidRPr="005118CC" w:rsidRDefault="00385BF7" w:rsidP="0080322A">
            <w:pPr>
              <w:numPr>
                <w:ilvl w:val="0"/>
                <w:numId w:val="10"/>
              </w:numPr>
              <w:ind w:left="720"/>
              <w:contextualSpacing/>
            </w:pPr>
          </w:p>
        </w:tc>
        <w:tc>
          <w:tcPr>
            <w:tcW w:w="1701" w:type="dxa"/>
            <w:vAlign w:val="center"/>
          </w:tcPr>
          <w:p w14:paraId="1E137BD4" w14:textId="77777777" w:rsidR="00385BF7" w:rsidRPr="005118CC" w:rsidRDefault="00385BF7" w:rsidP="00385BF7">
            <w:r w:rsidRPr="005118CC">
              <w:t>IR200001</w:t>
            </w:r>
          </w:p>
        </w:tc>
        <w:tc>
          <w:tcPr>
            <w:tcW w:w="4961" w:type="dxa"/>
            <w:vAlign w:val="center"/>
          </w:tcPr>
          <w:p w14:paraId="6C824430" w14:textId="714DB59B" w:rsidR="00385BF7" w:rsidRPr="005118CC" w:rsidRDefault="00385BF7" w:rsidP="00385BF7">
            <w:r w:rsidRPr="005118CC">
              <w:t>Кількість договорів прямого страхування та вхідного перестрахування за класами страхування іншими</w:t>
            </w:r>
            <w:r w:rsidR="00235DB7">
              <w:t>,</w:t>
            </w:r>
            <w:r w:rsidRPr="005118CC">
              <w:t xml:space="preserve"> ніж страхування життя, діючих на кінець звітного періоду</w:t>
            </w:r>
          </w:p>
        </w:tc>
        <w:tc>
          <w:tcPr>
            <w:tcW w:w="1984" w:type="dxa"/>
            <w:vAlign w:val="center"/>
          </w:tcPr>
          <w:p w14:paraId="5C7ECCE9" w14:textId="77777777" w:rsidR="00385BF7" w:rsidRPr="005118CC" w:rsidRDefault="00385BF7" w:rsidP="00385BF7">
            <w:r w:rsidRPr="005118CC">
              <w:t>T080</w:t>
            </w:r>
          </w:p>
        </w:tc>
        <w:tc>
          <w:tcPr>
            <w:tcW w:w="2268" w:type="dxa"/>
            <w:vAlign w:val="center"/>
          </w:tcPr>
          <w:p w14:paraId="07880102" w14:textId="5BFC00CD" w:rsidR="00385BF7" w:rsidRPr="005118CC" w:rsidRDefault="001C150F" w:rsidP="00385BF7">
            <w:r w:rsidRPr="005118CC">
              <w:t>H011, H015</w:t>
            </w:r>
            <w:r w:rsidRPr="005118CC">
              <w:rPr>
                <w:lang w:val="en-US"/>
              </w:rPr>
              <w:t>A</w:t>
            </w:r>
            <w:r w:rsidR="00385BF7" w:rsidRPr="005118CC">
              <w:t>, H018, H031, H034, K030, K061</w:t>
            </w:r>
          </w:p>
        </w:tc>
        <w:tc>
          <w:tcPr>
            <w:tcW w:w="1985" w:type="dxa"/>
            <w:vAlign w:val="center"/>
          </w:tcPr>
          <w:p w14:paraId="079B4E98" w14:textId="77777777" w:rsidR="00385BF7" w:rsidRPr="005118CC" w:rsidRDefault="00385BF7" w:rsidP="00385BF7">
            <w:r w:rsidRPr="005118CC">
              <w:t>Немає</w:t>
            </w:r>
          </w:p>
        </w:tc>
        <w:tc>
          <w:tcPr>
            <w:tcW w:w="1276" w:type="dxa"/>
            <w:vAlign w:val="center"/>
          </w:tcPr>
          <w:p w14:paraId="6C22DEC7" w14:textId="77777777" w:rsidR="00385BF7" w:rsidRPr="005118CC" w:rsidRDefault="00385BF7" w:rsidP="00385BF7">
            <w:r w:rsidRPr="005118CC">
              <w:t>IR20</w:t>
            </w:r>
          </w:p>
        </w:tc>
      </w:tr>
      <w:tr w:rsidR="005118CC" w:rsidRPr="005118CC" w14:paraId="38584655" w14:textId="77777777" w:rsidTr="00EC4377">
        <w:trPr>
          <w:cantSplit/>
          <w:jc w:val="center"/>
        </w:trPr>
        <w:tc>
          <w:tcPr>
            <w:tcW w:w="988" w:type="dxa"/>
            <w:vAlign w:val="center"/>
          </w:tcPr>
          <w:p w14:paraId="1BC1963B" w14:textId="77777777" w:rsidR="00385BF7" w:rsidRPr="005118CC" w:rsidRDefault="00385BF7" w:rsidP="0080322A">
            <w:pPr>
              <w:numPr>
                <w:ilvl w:val="0"/>
                <w:numId w:val="10"/>
              </w:numPr>
              <w:ind w:left="720"/>
              <w:contextualSpacing/>
            </w:pPr>
          </w:p>
        </w:tc>
        <w:tc>
          <w:tcPr>
            <w:tcW w:w="1701" w:type="dxa"/>
            <w:vAlign w:val="center"/>
          </w:tcPr>
          <w:p w14:paraId="6CAD04F0" w14:textId="77777777" w:rsidR="00385BF7" w:rsidRPr="005118CC" w:rsidRDefault="00385BF7" w:rsidP="00385BF7">
            <w:r w:rsidRPr="005118CC">
              <w:t>IR200002</w:t>
            </w:r>
          </w:p>
        </w:tc>
        <w:tc>
          <w:tcPr>
            <w:tcW w:w="4961" w:type="dxa"/>
            <w:vAlign w:val="center"/>
          </w:tcPr>
          <w:p w14:paraId="44A34B2C" w14:textId="77777777" w:rsidR="00385BF7" w:rsidRPr="005118CC" w:rsidRDefault="00385BF7" w:rsidP="00385BF7">
            <w:r w:rsidRPr="005118CC">
              <w:t xml:space="preserve">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 які почали діяти в звітному періоді </w:t>
            </w:r>
          </w:p>
        </w:tc>
        <w:tc>
          <w:tcPr>
            <w:tcW w:w="1984" w:type="dxa"/>
            <w:vAlign w:val="center"/>
          </w:tcPr>
          <w:p w14:paraId="4787A4AF" w14:textId="77777777" w:rsidR="00385BF7" w:rsidRPr="005118CC" w:rsidRDefault="00385BF7" w:rsidP="00385BF7">
            <w:r w:rsidRPr="005118CC">
              <w:t>T080</w:t>
            </w:r>
          </w:p>
        </w:tc>
        <w:tc>
          <w:tcPr>
            <w:tcW w:w="2268" w:type="dxa"/>
            <w:vAlign w:val="center"/>
          </w:tcPr>
          <w:p w14:paraId="39C5B547" w14:textId="3D3603E3"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70C82740" w14:textId="77777777" w:rsidR="00385BF7" w:rsidRPr="005118CC" w:rsidRDefault="00385BF7" w:rsidP="00385BF7">
            <w:r w:rsidRPr="005118CC">
              <w:t>Немає</w:t>
            </w:r>
          </w:p>
        </w:tc>
        <w:tc>
          <w:tcPr>
            <w:tcW w:w="1276" w:type="dxa"/>
            <w:vAlign w:val="center"/>
          </w:tcPr>
          <w:p w14:paraId="4996C6DF" w14:textId="77777777" w:rsidR="00385BF7" w:rsidRPr="005118CC" w:rsidRDefault="00385BF7" w:rsidP="00385BF7">
            <w:r w:rsidRPr="005118CC">
              <w:t>IR20</w:t>
            </w:r>
          </w:p>
        </w:tc>
      </w:tr>
      <w:tr w:rsidR="005118CC" w:rsidRPr="005118CC" w14:paraId="1A8E12F7" w14:textId="77777777" w:rsidTr="00EC4377">
        <w:trPr>
          <w:cantSplit/>
          <w:jc w:val="center"/>
        </w:trPr>
        <w:tc>
          <w:tcPr>
            <w:tcW w:w="988" w:type="dxa"/>
            <w:vAlign w:val="center"/>
          </w:tcPr>
          <w:p w14:paraId="2D8F053E" w14:textId="77777777" w:rsidR="00385BF7" w:rsidRPr="005118CC" w:rsidRDefault="00385BF7" w:rsidP="0080322A">
            <w:pPr>
              <w:numPr>
                <w:ilvl w:val="0"/>
                <w:numId w:val="10"/>
              </w:numPr>
              <w:ind w:left="720"/>
              <w:contextualSpacing/>
            </w:pPr>
          </w:p>
        </w:tc>
        <w:tc>
          <w:tcPr>
            <w:tcW w:w="1701" w:type="dxa"/>
            <w:vAlign w:val="center"/>
          </w:tcPr>
          <w:p w14:paraId="62C8F79C" w14:textId="77777777" w:rsidR="00385BF7" w:rsidRPr="005118CC" w:rsidRDefault="00385BF7" w:rsidP="00385BF7">
            <w:r w:rsidRPr="005118CC">
              <w:t>IR200003</w:t>
            </w:r>
          </w:p>
        </w:tc>
        <w:tc>
          <w:tcPr>
            <w:tcW w:w="4961" w:type="dxa"/>
            <w:vAlign w:val="center"/>
          </w:tcPr>
          <w:p w14:paraId="52CFFE94" w14:textId="2192DC9E" w:rsidR="00385BF7" w:rsidRPr="005118CC" w:rsidRDefault="00385BF7" w:rsidP="00385BF7">
            <w:r w:rsidRPr="005118CC">
              <w:t>Кількість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 які почали діяти в звітному період</w:t>
            </w:r>
            <w:r w:rsidR="00235DB7">
              <w:t>і</w:t>
            </w:r>
          </w:p>
        </w:tc>
        <w:tc>
          <w:tcPr>
            <w:tcW w:w="1984" w:type="dxa"/>
            <w:vAlign w:val="center"/>
          </w:tcPr>
          <w:p w14:paraId="1066449E" w14:textId="77777777" w:rsidR="00385BF7" w:rsidRPr="005118CC" w:rsidRDefault="00385BF7" w:rsidP="00385BF7">
            <w:r w:rsidRPr="005118CC">
              <w:t>T080</w:t>
            </w:r>
          </w:p>
        </w:tc>
        <w:tc>
          <w:tcPr>
            <w:tcW w:w="2268" w:type="dxa"/>
            <w:vAlign w:val="center"/>
          </w:tcPr>
          <w:p w14:paraId="3E631480" w14:textId="3E2C9F0C"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7A1647B1" w14:textId="77777777" w:rsidR="00385BF7" w:rsidRPr="005118CC" w:rsidRDefault="00385BF7" w:rsidP="00385BF7">
            <w:r w:rsidRPr="005118CC">
              <w:t>Немає</w:t>
            </w:r>
          </w:p>
        </w:tc>
        <w:tc>
          <w:tcPr>
            <w:tcW w:w="1276" w:type="dxa"/>
            <w:vAlign w:val="center"/>
          </w:tcPr>
          <w:p w14:paraId="43C93F4C" w14:textId="77777777" w:rsidR="00385BF7" w:rsidRPr="005118CC" w:rsidRDefault="00385BF7" w:rsidP="00385BF7">
            <w:r w:rsidRPr="005118CC">
              <w:t>IR20</w:t>
            </w:r>
          </w:p>
        </w:tc>
      </w:tr>
      <w:tr w:rsidR="005118CC" w:rsidRPr="005118CC" w14:paraId="2077A124" w14:textId="77777777" w:rsidTr="00EC4377">
        <w:trPr>
          <w:cantSplit/>
          <w:jc w:val="center"/>
        </w:trPr>
        <w:tc>
          <w:tcPr>
            <w:tcW w:w="988" w:type="dxa"/>
            <w:vAlign w:val="center"/>
          </w:tcPr>
          <w:p w14:paraId="577A44BA" w14:textId="77777777" w:rsidR="00385BF7" w:rsidRPr="005118CC" w:rsidRDefault="00385BF7" w:rsidP="0080322A">
            <w:pPr>
              <w:numPr>
                <w:ilvl w:val="0"/>
                <w:numId w:val="10"/>
              </w:numPr>
              <w:ind w:left="720"/>
              <w:contextualSpacing/>
            </w:pPr>
          </w:p>
        </w:tc>
        <w:tc>
          <w:tcPr>
            <w:tcW w:w="1701" w:type="dxa"/>
            <w:vAlign w:val="center"/>
          </w:tcPr>
          <w:p w14:paraId="08AB79DA" w14:textId="77777777" w:rsidR="00385BF7" w:rsidRPr="005118CC" w:rsidRDefault="00385BF7" w:rsidP="00385BF7">
            <w:r w:rsidRPr="005118CC">
              <w:t>IR200004</w:t>
            </w:r>
          </w:p>
        </w:tc>
        <w:tc>
          <w:tcPr>
            <w:tcW w:w="4961" w:type="dxa"/>
            <w:vAlign w:val="center"/>
          </w:tcPr>
          <w:p w14:paraId="356E5159" w14:textId="77777777" w:rsidR="00385BF7" w:rsidRPr="005118CC" w:rsidRDefault="00385BF7" w:rsidP="00385BF7">
            <w:r w:rsidRPr="005118CC">
              <w:t xml:space="preserve">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 які почали діяти в попередніх звітних періодах </w:t>
            </w:r>
          </w:p>
        </w:tc>
        <w:tc>
          <w:tcPr>
            <w:tcW w:w="1984" w:type="dxa"/>
            <w:vAlign w:val="center"/>
          </w:tcPr>
          <w:p w14:paraId="6433A32A" w14:textId="77777777" w:rsidR="00385BF7" w:rsidRPr="005118CC" w:rsidRDefault="00385BF7" w:rsidP="00385BF7">
            <w:r w:rsidRPr="005118CC">
              <w:t>T080</w:t>
            </w:r>
          </w:p>
        </w:tc>
        <w:tc>
          <w:tcPr>
            <w:tcW w:w="2268" w:type="dxa"/>
            <w:vAlign w:val="center"/>
          </w:tcPr>
          <w:p w14:paraId="2C076850" w14:textId="0AE2CB49"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333987AD" w14:textId="77777777" w:rsidR="00385BF7" w:rsidRPr="005118CC" w:rsidRDefault="00385BF7" w:rsidP="00385BF7">
            <w:r w:rsidRPr="005118CC">
              <w:t>Немає</w:t>
            </w:r>
          </w:p>
        </w:tc>
        <w:tc>
          <w:tcPr>
            <w:tcW w:w="1276" w:type="dxa"/>
            <w:vAlign w:val="center"/>
          </w:tcPr>
          <w:p w14:paraId="4116BDAE" w14:textId="77777777" w:rsidR="00385BF7" w:rsidRPr="005118CC" w:rsidRDefault="00385BF7" w:rsidP="00385BF7">
            <w:r w:rsidRPr="005118CC">
              <w:t>IR20</w:t>
            </w:r>
          </w:p>
        </w:tc>
      </w:tr>
      <w:tr w:rsidR="005118CC" w:rsidRPr="005118CC" w14:paraId="1314F4AF" w14:textId="77777777" w:rsidTr="00EC4377">
        <w:trPr>
          <w:cantSplit/>
          <w:jc w:val="center"/>
        </w:trPr>
        <w:tc>
          <w:tcPr>
            <w:tcW w:w="988" w:type="dxa"/>
            <w:vAlign w:val="center"/>
          </w:tcPr>
          <w:p w14:paraId="286DAF42" w14:textId="77777777" w:rsidR="00385BF7" w:rsidRPr="005118CC" w:rsidRDefault="00385BF7" w:rsidP="0080322A">
            <w:pPr>
              <w:numPr>
                <w:ilvl w:val="0"/>
                <w:numId w:val="10"/>
              </w:numPr>
              <w:ind w:left="720"/>
              <w:contextualSpacing/>
            </w:pPr>
          </w:p>
        </w:tc>
        <w:tc>
          <w:tcPr>
            <w:tcW w:w="1701" w:type="dxa"/>
            <w:vAlign w:val="center"/>
          </w:tcPr>
          <w:p w14:paraId="12E92DE7" w14:textId="77777777" w:rsidR="00385BF7" w:rsidRPr="005118CC" w:rsidRDefault="00385BF7" w:rsidP="00385BF7">
            <w:r w:rsidRPr="005118CC">
              <w:t>IR200005</w:t>
            </w:r>
          </w:p>
        </w:tc>
        <w:tc>
          <w:tcPr>
            <w:tcW w:w="4961" w:type="dxa"/>
            <w:vAlign w:val="center"/>
          </w:tcPr>
          <w:p w14:paraId="1692AFDE" w14:textId="77777777" w:rsidR="00385BF7" w:rsidRPr="005118CC" w:rsidRDefault="00385BF7" w:rsidP="00385BF7">
            <w:r w:rsidRPr="005118CC">
              <w:t xml:space="preserve">Кількість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 які почали діяти в попередніх звітних періодах </w:t>
            </w:r>
          </w:p>
        </w:tc>
        <w:tc>
          <w:tcPr>
            <w:tcW w:w="1984" w:type="dxa"/>
            <w:vAlign w:val="center"/>
          </w:tcPr>
          <w:p w14:paraId="14718CED" w14:textId="77777777" w:rsidR="00385BF7" w:rsidRPr="005118CC" w:rsidRDefault="00385BF7" w:rsidP="00385BF7">
            <w:r w:rsidRPr="005118CC">
              <w:t>T080</w:t>
            </w:r>
          </w:p>
        </w:tc>
        <w:tc>
          <w:tcPr>
            <w:tcW w:w="2268" w:type="dxa"/>
            <w:vAlign w:val="center"/>
          </w:tcPr>
          <w:p w14:paraId="63381931" w14:textId="2D1A8E28"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7A2B565F" w14:textId="77777777" w:rsidR="00385BF7" w:rsidRPr="005118CC" w:rsidRDefault="00385BF7" w:rsidP="00385BF7">
            <w:r w:rsidRPr="005118CC">
              <w:t>Немає</w:t>
            </w:r>
          </w:p>
        </w:tc>
        <w:tc>
          <w:tcPr>
            <w:tcW w:w="1276" w:type="dxa"/>
            <w:vAlign w:val="center"/>
          </w:tcPr>
          <w:p w14:paraId="6B9D7817" w14:textId="77777777" w:rsidR="00385BF7" w:rsidRPr="005118CC" w:rsidRDefault="00385BF7" w:rsidP="00385BF7">
            <w:r w:rsidRPr="005118CC">
              <w:t>IR20</w:t>
            </w:r>
          </w:p>
        </w:tc>
      </w:tr>
      <w:tr w:rsidR="005118CC" w:rsidRPr="005118CC" w14:paraId="2CFFA064" w14:textId="77777777" w:rsidTr="00EC4377">
        <w:trPr>
          <w:cantSplit/>
          <w:jc w:val="center"/>
        </w:trPr>
        <w:tc>
          <w:tcPr>
            <w:tcW w:w="988" w:type="dxa"/>
            <w:vAlign w:val="center"/>
          </w:tcPr>
          <w:p w14:paraId="25FB8776" w14:textId="77777777" w:rsidR="00385BF7" w:rsidRPr="005118CC" w:rsidRDefault="00385BF7" w:rsidP="0080322A">
            <w:pPr>
              <w:numPr>
                <w:ilvl w:val="0"/>
                <w:numId w:val="10"/>
              </w:numPr>
              <w:ind w:left="720"/>
              <w:contextualSpacing/>
            </w:pPr>
          </w:p>
        </w:tc>
        <w:tc>
          <w:tcPr>
            <w:tcW w:w="1701" w:type="dxa"/>
            <w:vAlign w:val="center"/>
          </w:tcPr>
          <w:p w14:paraId="3D8881F3" w14:textId="77777777" w:rsidR="00385BF7" w:rsidRPr="005118CC" w:rsidRDefault="00385BF7" w:rsidP="00385BF7">
            <w:r w:rsidRPr="005118CC">
              <w:t>IR200006</w:t>
            </w:r>
          </w:p>
        </w:tc>
        <w:tc>
          <w:tcPr>
            <w:tcW w:w="4961" w:type="dxa"/>
            <w:vAlign w:val="center"/>
          </w:tcPr>
          <w:p w14:paraId="38EE1714" w14:textId="15B0555E" w:rsidR="00385BF7" w:rsidRPr="005118CC" w:rsidRDefault="00083B2A" w:rsidP="00083B2A">
            <w:r w:rsidRPr="005118CC">
              <w:t>Кількість договорів прямого страхування та вхідного перестрахування за класами  страхування іншими</w:t>
            </w:r>
            <w:r w:rsidR="00235DB7">
              <w:t>,</w:t>
            </w:r>
            <w:r w:rsidRPr="005118CC">
              <w:t xml:space="preserve"> ніж страхування життя, що почали діяти в звітному періоді</w:t>
            </w:r>
          </w:p>
        </w:tc>
        <w:tc>
          <w:tcPr>
            <w:tcW w:w="1984" w:type="dxa"/>
            <w:vAlign w:val="center"/>
          </w:tcPr>
          <w:p w14:paraId="20F81EE7" w14:textId="77777777" w:rsidR="00385BF7" w:rsidRPr="005118CC" w:rsidRDefault="00385BF7" w:rsidP="00385BF7">
            <w:r w:rsidRPr="005118CC">
              <w:t>T080</w:t>
            </w:r>
          </w:p>
        </w:tc>
        <w:tc>
          <w:tcPr>
            <w:tcW w:w="2268" w:type="dxa"/>
            <w:vAlign w:val="center"/>
          </w:tcPr>
          <w:p w14:paraId="69C64614" w14:textId="66FA382E"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767B5603" w14:textId="77777777" w:rsidR="00385BF7" w:rsidRPr="005118CC" w:rsidRDefault="00385BF7" w:rsidP="00385BF7">
            <w:r w:rsidRPr="005118CC">
              <w:t>Немає</w:t>
            </w:r>
          </w:p>
        </w:tc>
        <w:tc>
          <w:tcPr>
            <w:tcW w:w="1276" w:type="dxa"/>
            <w:vAlign w:val="center"/>
          </w:tcPr>
          <w:p w14:paraId="749FAEBE" w14:textId="77777777" w:rsidR="00385BF7" w:rsidRPr="005118CC" w:rsidRDefault="00385BF7" w:rsidP="00385BF7">
            <w:r w:rsidRPr="005118CC">
              <w:t>IR20</w:t>
            </w:r>
          </w:p>
        </w:tc>
      </w:tr>
      <w:tr w:rsidR="005118CC" w:rsidRPr="005118CC" w14:paraId="52E1574E" w14:textId="77777777" w:rsidTr="00EC4377">
        <w:trPr>
          <w:cantSplit/>
          <w:jc w:val="center"/>
        </w:trPr>
        <w:tc>
          <w:tcPr>
            <w:tcW w:w="988" w:type="dxa"/>
            <w:vAlign w:val="center"/>
          </w:tcPr>
          <w:p w14:paraId="65B8EF6C" w14:textId="77777777" w:rsidR="00385BF7" w:rsidRPr="005118CC" w:rsidRDefault="00385BF7" w:rsidP="0080322A">
            <w:pPr>
              <w:numPr>
                <w:ilvl w:val="0"/>
                <w:numId w:val="10"/>
              </w:numPr>
              <w:ind w:left="720"/>
              <w:contextualSpacing/>
            </w:pPr>
          </w:p>
        </w:tc>
        <w:tc>
          <w:tcPr>
            <w:tcW w:w="1701" w:type="dxa"/>
            <w:vAlign w:val="center"/>
          </w:tcPr>
          <w:p w14:paraId="02C5ECF0" w14:textId="77777777" w:rsidR="00385BF7" w:rsidRPr="005118CC" w:rsidRDefault="00385BF7" w:rsidP="00385BF7">
            <w:r w:rsidRPr="005118CC">
              <w:t>IR200007</w:t>
            </w:r>
          </w:p>
        </w:tc>
        <w:tc>
          <w:tcPr>
            <w:tcW w:w="4961" w:type="dxa"/>
            <w:vAlign w:val="center"/>
          </w:tcPr>
          <w:p w14:paraId="7E1F5979" w14:textId="6E691AA6" w:rsidR="00385BF7" w:rsidRPr="005118CC" w:rsidRDefault="00083B2A" w:rsidP="00083B2A">
            <w:r w:rsidRPr="005118CC">
              <w:t>Кількість договорів прямого страхування та вхідного перестрахування за класами страхування життя з одноразовою сплатою страхових премій, що почали діяти в звітному періоді</w:t>
            </w:r>
          </w:p>
        </w:tc>
        <w:tc>
          <w:tcPr>
            <w:tcW w:w="1984" w:type="dxa"/>
            <w:vAlign w:val="center"/>
          </w:tcPr>
          <w:p w14:paraId="13B87032" w14:textId="77777777" w:rsidR="00385BF7" w:rsidRPr="005118CC" w:rsidRDefault="00385BF7" w:rsidP="00385BF7">
            <w:r w:rsidRPr="005118CC">
              <w:t>T080</w:t>
            </w:r>
          </w:p>
        </w:tc>
        <w:tc>
          <w:tcPr>
            <w:tcW w:w="2268" w:type="dxa"/>
            <w:vAlign w:val="center"/>
          </w:tcPr>
          <w:p w14:paraId="25B4F4AC" w14:textId="4D0CBD44"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2A1B4167" w14:textId="77777777" w:rsidR="00385BF7" w:rsidRPr="005118CC" w:rsidRDefault="00385BF7" w:rsidP="00385BF7">
            <w:r w:rsidRPr="005118CC">
              <w:t>Немає</w:t>
            </w:r>
          </w:p>
        </w:tc>
        <w:tc>
          <w:tcPr>
            <w:tcW w:w="1276" w:type="dxa"/>
            <w:vAlign w:val="center"/>
          </w:tcPr>
          <w:p w14:paraId="72A8DADD" w14:textId="77777777" w:rsidR="00385BF7" w:rsidRPr="005118CC" w:rsidRDefault="00385BF7" w:rsidP="00385BF7">
            <w:r w:rsidRPr="005118CC">
              <w:t>IR20</w:t>
            </w:r>
          </w:p>
        </w:tc>
      </w:tr>
      <w:tr w:rsidR="005118CC" w:rsidRPr="005118CC" w14:paraId="0DE2BBDC" w14:textId="77777777" w:rsidTr="00EC4377">
        <w:trPr>
          <w:cantSplit/>
          <w:jc w:val="center"/>
        </w:trPr>
        <w:tc>
          <w:tcPr>
            <w:tcW w:w="988" w:type="dxa"/>
            <w:vAlign w:val="center"/>
          </w:tcPr>
          <w:p w14:paraId="29DF3177" w14:textId="77777777" w:rsidR="00385BF7" w:rsidRPr="005118CC" w:rsidRDefault="00385BF7" w:rsidP="0080322A">
            <w:pPr>
              <w:numPr>
                <w:ilvl w:val="0"/>
                <w:numId w:val="10"/>
              </w:numPr>
              <w:ind w:left="720"/>
              <w:contextualSpacing/>
            </w:pPr>
          </w:p>
        </w:tc>
        <w:tc>
          <w:tcPr>
            <w:tcW w:w="1701" w:type="dxa"/>
            <w:vAlign w:val="center"/>
          </w:tcPr>
          <w:p w14:paraId="72796BCF" w14:textId="77777777" w:rsidR="00385BF7" w:rsidRPr="005118CC" w:rsidRDefault="00385BF7" w:rsidP="00385BF7">
            <w:r w:rsidRPr="005118CC">
              <w:t>IR200008</w:t>
            </w:r>
          </w:p>
        </w:tc>
        <w:tc>
          <w:tcPr>
            <w:tcW w:w="4961" w:type="dxa"/>
            <w:vAlign w:val="center"/>
          </w:tcPr>
          <w:p w14:paraId="3729CC47" w14:textId="6ECF8CB2" w:rsidR="00385BF7" w:rsidRPr="005118CC" w:rsidRDefault="00083B2A" w:rsidP="00083B2A">
            <w:r w:rsidRPr="005118CC">
              <w:t>Кількість договорів прямого страхування та вхідного перестрахування за класами страхування життя з розстроченою сплатою страхових премій, що почали діяти в звітному періоді</w:t>
            </w:r>
          </w:p>
        </w:tc>
        <w:tc>
          <w:tcPr>
            <w:tcW w:w="1984" w:type="dxa"/>
            <w:vAlign w:val="center"/>
          </w:tcPr>
          <w:p w14:paraId="598E7ECE" w14:textId="77777777" w:rsidR="00385BF7" w:rsidRPr="005118CC" w:rsidRDefault="00385BF7" w:rsidP="00385BF7">
            <w:r w:rsidRPr="005118CC">
              <w:t>T080</w:t>
            </w:r>
          </w:p>
        </w:tc>
        <w:tc>
          <w:tcPr>
            <w:tcW w:w="2268" w:type="dxa"/>
            <w:vAlign w:val="center"/>
          </w:tcPr>
          <w:p w14:paraId="4AA39BD2" w14:textId="344B70F8"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019DB237" w14:textId="77777777" w:rsidR="00385BF7" w:rsidRPr="005118CC" w:rsidRDefault="00385BF7" w:rsidP="00385BF7">
            <w:r w:rsidRPr="005118CC">
              <w:t>Немає</w:t>
            </w:r>
          </w:p>
        </w:tc>
        <w:tc>
          <w:tcPr>
            <w:tcW w:w="1276" w:type="dxa"/>
            <w:vAlign w:val="center"/>
          </w:tcPr>
          <w:p w14:paraId="19CAA32D" w14:textId="77777777" w:rsidR="00385BF7" w:rsidRPr="005118CC" w:rsidRDefault="00385BF7" w:rsidP="00385BF7">
            <w:r w:rsidRPr="005118CC">
              <w:t>IR20</w:t>
            </w:r>
          </w:p>
        </w:tc>
      </w:tr>
      <w:tr w:rsidR="005118CC" w:rsidRPr="005118CC" w14:paraId="38A94AEC" w14:textId="77777777" w:rsidTr="00EC4377">
        <w:trPr>
          <w:cantSplit/>
          <w:jc w:val="center"/>
        </w:trPr>
        <w:tc>
          <w:tcPr>
            <w:tcW w:w="988" w:type="dxa"/>
            <w:vAlign w:val="center"/>
          </w:tcPr>
          <w:p w14:paraId="4E4DA2FA" w14:textId="77777777" w:rsidR="00385BF7" w:rsidRPr="005118CC" w:rsidRDefault="00385BF7" w:rsidP="0080322A">
            <w:pPr>
              <w:numPr>
                <w:ilvl w:val="0"/>
                <w:numId w:val="10"/>
              </w:numPr>
              <w:ind w:left="720"/>
              <w:contextualSpacing/>
            </w:pPr>
          </w:p>
        </w:tc>
        <w:tc>
          <w:tcPr>
            <w:tcW w:w="1701" w:type="dxa"/>
            <w:vAlign w:val="center"/>
          </w:tcPr>
          <w:p w14:paraId="13722DEC" w14:textId="77777777" w:rsidR="00385BF7" w:rsidRPr="005118CC" w:rsidRDefault="00385BF7" w:rsidP="00385BF7">
            <w:r w:rsidRPr="005118CC">
              <w:t>IR200009</w:t>
            </w:r>
          </w:p>
        </w:tc>
        <w:tc>
          <w:tcPr>
            <w:tcW w:w="4961" w:type="dxa"/>
            <w:vAlign w:val="center"/>
          </w:tcPr>
          <w:p w14:paraId="1E58717B" w14:textId="0B0827FF" w:rsidR="00385BF7" w:rsidRPr="005118CC" w:rsidRDefault="00385BF7" w:rsidP="00385BF7">
            <w:r w:rsidRPr="005118CC">
              <w:t>Кількість договорів прямого страхування та вхідного перестрахування за класами страхуванням іншими</w:t>
            </w:r>
            <w:r w:rsidR="00235DB7">
              <w:t>,</w:t>
            </w:r>
            <w:r w:rsidRPr="005118CC">
              <w:t xml:space="preserve"> ніж страхування життя, достроково припинених протягом звітного періоду</w:t>
            </w:r>
          </w:p>
        </w:tc>
        <w:tc>
          <w:tcPr>
            <w:tcW w:w="1984" w:type="dxa"/>
            <w:vAlign w:val="center"/>
          </w:tcPr>
          <w:p w14:paraId="42063EBF" w14:textId="77777777" w:rsidR="00385BF7" w:rsidRPr="005118CC" w:rsidRDefault="00385BF7" w:rsidP="00385BF7">
            <w:r w:rsidRPr="005118CC">
              <w:t>T080</w:t>
            </w:r>
          </w:p>
        </w:tc>
        <w:tc>
          <w:tcPr>
            <w:tcW w:w="2268" w:type="dxa"/>
            <w:vAlign w:val="center"/>
          </w:tcPr>
          <w:p w14:paraId="04A1EEAC" w14:textId="64776434"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534DE253" w14:textId="77777777" w:rsidR="00385BF7" w:rsidRPr="005118CC" w:rsidRDefault="00385BF7" w:rsidP="00385BF7">
            <w:r w:rsidRPr="005118CC">
              <w:t>Немає</w:t>
            </w:r>
          </w:p>
        </w:tc>
        <w:tc>
          <w:tcPr>
            <w:tcW w:w="1276" w:type="dxa"/>
            <w:vAlign w:val="center"/>
          </w:tcPr>
          <w:p w14:paraId="6DF05993" w14:textId="77777777" w:rsidR="00385BF7" w:rsidRPr="005118CC" w:rsidRDefault="00385BF7" w:rsidP="00385BF7">
            <w:r w:rsidRPr="005118CC">
              <w:t>IR20</w:t>
            </w:r>
          </w:p>
        </w:tc>
      </w:tr>
      <w:tr w:rsidR="005118CC" w:rsidRPr="005118CC" w14:paraId="42FF9E8A" w14:textId="77777777" w:rsidTr="00EC4377">
        <w:trPr>
          <w:cantSplit/>
          <w:jc w:val="center"/>
        </w:trPr>
        <w:tc>
          <w:tcPr>
            <w:tcW w:w="988" w:type="dxa"/>
            <w:vAlign w:val="center"/>
          </w:tcPr>
          <w:p w14:paraId="51AC1693" w14:textId="77777777" w:rsidR="00385BF7" w:rsidRPr="005118CC" w:rsidRDefault="00385BF7" w:rsidP="0080322A">
            <w:pPr>
              <w:numPr>
                <w:ilvl w:val="0"/>
                <w:numId w:val="10"/>
              </w:numPr>
              <w:ind w:left="720"/>
              <w:contextualSpacing/>
            </w:pPr>
          </w:p>
        </w:tc>
        <w:tc>
          <w:tcPr>
            <w:tcW w:w="1701" w:type="dxa"/>
            <w:vAlign w:val="center"/>
          </w:tcPr>
          <w:p w14:paraId="51EAF33F" w14:textId="77777777" w:rsidR="00385BF7" w:rsidRPr="005118CC" w:rsidRDefault="00385BF7" w:rsidP="00385BF7">
            <w:r w:rsidRPr="005118CC">
              <w:t>IR200010</w:t>
            </w:r>
          </w:p>
        </w:tc>
        <w:tc>
          <w:tcPr>
            <w:tcW w:w="4961" w:type="dxa"/>
            <w:vAlign w:val="center"/>
          </w:tcPr>
          <w:p w14:paraId="3D829CAA" w14:textId="77777777" w:rsidR="00385BF7" w:rsidRPr="005118CC" w:rsidRDefault="00385BF7" w:rsidP="00385BF7">
            <w:r w:rsidRPr="005118CC">
              <w:t>Кількість договорів прямого страхування та вхідного перестрахування за класами страхування життя з одноразовою сплатою страхових премій та початком дії договору протягом звітного періоду,  достроково припинені протягом звітного періоду</w:t>
            </w:r>
          </w:p>
        </w:tc>
        <w:tc>
          <w:tcPr>
            <w:tcW w:w="1984" w:type="dxa"/>
            <w:vAlign w:val="center"/>
          </w:tcPr>
          <w:p w14:paraId="56C10B5C" w14:textId="77777777" w:rsidR="00385BF7" w:rsidRPr="005118CC" w:rsidRDefault="00385BF7" w:rsidP="00385BF7">
            <w:r w:rsidRPr="005118CC">
              <w:t>T080</w:t>
            </w:r>
          </w:p>
        </w:tc>
        <w:tc>
          <w:tcPr>
            <w:tcW w:w="2268" w:type="dxa"/>
            <w:vAlign w:val="center"/>
          </w:tcPr>
          <w:p w14:paraId="46DDADF3" w14:textId="039D01E7"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416721D6" w14:textId="77777777" w:rsidR="00385BF7" w:rsidRPr="005118CC" w:rsidRDefault="00385BF7" w:rsidP="00385BF7">
            <w:r w:rsidRPr="005118CC">
              <w:t>Немає</w:t>
            </w:r>
          </w:p>
        </w:tc>
        <w:tc>
          <w:tcPr>
            <w:tcW w:w="1276" w:type="dxa"/>
            <w:vAlign w:val="center"/>
          </w:tcPr>
          <w:p w14:paraId="2C89F16D" w14:textId="77777777" w:rsidR="00385BF7" w:rsidRPr="005118CC" w:rsidRDefault="00385BF7" w:rsidP="00385BF7">
            <w:r w:rsidRPr="005118CC">
              <w:t>IR20</w:t>
            </w:r>
          </w:p>
        </w:tc>
      </w:tr>
      <w:tr w:rsidR="005118CC" w:rsidRPr="005118CC" w14:paraId="72049D87" w14:textId="77777777" w:rsidTr="00EC4377">
        <w:trPr>
          <w:cantSplit/>
          <w:jc w:val="center"/>
        </w:trPr>
        <w:tc>
          <w:tcPr>
            <w:tcW w:w="988" w:type="dxa"/>
            <w:vAlign w:val="center"/>
          </w:tcPr>
          <w:p w14:paraId="6371F9F5" w14:textId="77777777" w:rsidR="00385BF7" w:rsidRPr="005118CC" w:rsidRDefault="00385BF7" w:rsidP="0080322A">
            <w:pPr>
              <w:numPr>
                <w:ilvl w:val="0"/>
                <w:numId w:val="10"/>
              </w:numPr>
              <w:ind w:left="720"/>
              <w:contextualSpacing/>
            </w:pPr>
          </w:p>
        </w:tc>
        <w:tc>
          <w:tcPr>
            <w:tcW w:w="1701" w:type="dxa"/>
            <w:vAlign w:val="center"/>
          </w:tcPr>
          <w:p w14:paraId="268F2670" w14:textId="77777777" w:rsidR="00385BF7" w:rsidRPr="005118CC" w:rsidRDefault="00385BF7" w:rsidP="00385BF7">
            <w:r w:rsidRPr="005118CC">
              <w:t>IR200011</w:t>
            </w:r>
          </w:p>
        </w:tc>
        <w:tc>
          <w:tcPr>
            <w:tcW w:w="4961" w:type="dxa"/>
            <w:vAlign w:val="center"/>
          </w:tcPr>
          <w:p w14:paraId="5CC268E2" w14:textId="77777777" w:rsidR="00385BF7" w:rsidRPr="005118CC" w:rsidRDefault="00385BF7" w:rsidP="00385BF7">
            <w:r w:rsidRPr="005118CC">
              <w:t>Кількість договорів прямого страхування та вхідного перестрахування за класами страхування життя з розстроченою сплатою страхових премій та початком дії договору протягом звітного періоду,  достроково припинені протягом звітного періоду</w:t>
            </w:r>
          </w:p>
        </w:tc>
        <w:tc>
          <w:tcPr>
            <w:tcW w:w="1984" w:type="dxa"/>
            <w:vAlign w:val="center"/>
          </w:tcPr>
          <w:p w14:paraId="293E89E8" w14:textId="77777777" w:rsidR="00385BF7" w:rsidRPr="005118CC" w:rsidRDefault="00385BF7" w:rsidP="00385BF7">
            <w:r w:rsidRPr="005118CC">
              <w:t>T080</w:t>
            </w:r>
          </w:p>
        </w:tc>
        <w:tc>
          <w:tcPr>
            <w:tcW w:w="2268" w:type="dxa"/>
            <w:vAlign w:val="center"/>
          </w:tcPr>
          <w:p w14:paraId="5F3D6105" w14:textId="03032F7A"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50BFF18E" w14:textId="77777777" w:rsidR="00385BF7" w:rsidRPr="005118CC" w:rsidRDefault="00385BF7" w:rsidP="00385BF7">
            <w:r w:rsidRPr="005118CC">
              <w:t>Немає</w:t>
            </w:r>
          </w:p>
        </w:tc>
        <w:tc>
          <w:tcPr>
            <w:tcW w:w="1276" w:type="dxa"/>
            <w:vAlign w:val="center"/>
          </w:tcPr>
          <w:p w14:paraId="6EA2AE46" w14:textId="77777777" w:rsidR="00385BF7" w:rsidRPr="005118CC" w:rsidRDefault="00385BF7" w:rsidP="00385BF7">
            <w:r w:rsidRPr="005118CC">
              <w:t>IR20</w:t>
            </w:r>
          </w:p>
        </w:tc>
      </w:tr>
      <w:tr w:rsidR="005118CC" w:rsidRPr="005118CC" w14:paraId="212C0DD8" w14:textId="77777777" w:rsidTr="00EC4377">
        <w:trPr>
          <w:cantSplit/>
          <w:jc w:val="center"/>
        </w:trPr>
        <w:tc>
          <w:tcPr>
            <w:tcW w:w="988" w:type="dxa"/>
            <w:vAlign w:val="center"/>
          </w:tcPr>
          <w:p w14:paraId="361C25AD" w14:textId="77777777" w:rsidR="00385BF7" w:rsidRPr="005118CC" w:rsidRDefault="00385BF7" w:rsidP="0080322A">
            <w:pPr>
              <w:numPr>
                <w:ilvl w:val="0"/>
                <w:numId w:val="10"/>
              </w:numPr>
              <w:ind w:left="720"/>
              <w:contextualSpacing/>
            </w:pPr>
          </w:p>
        </w:tc>
        <w:tc>
          <w:tcPr>
            <w:tcW w:w="1701" w:type="dxa"/>
            <w:vAlign w:val="center"/>
          </w:tcPr>
          <w:p w14:paraId="70DE2B65" w14:textId="77777777" w:rsidR="00385BF7" w:rsidRPr="005118CC" w:rsidRDefault="00385BF7" w:rsidP="00385BF7">
            <w:r w:rsidRPr="005118CC">
              <w:t>IR200012</w:t>
            </w:r>
          </w:p>
        </w:tc>
        <w:tc>
          <w:tcPr>
            <w:tcW w:w="4961" w:type="dxa"/>
            <w:vAlign w:val="center"/>
          </w:tcPr>
          <w:p w14:paraId="1633C1D2" w14:textId="77777777" w:rsidR="00385BF7" w:rsidRPr="005118CC" w:rsidRDefault="00385BF7" w:rsidP="00385BF7">
            <w:r w:rsidRPr="005118CC">
              <w:t>Кількість договорів прямого  страхування та вхідного перестрахування за класами страхування життя з одноразовою сплатою страхових премій та початком дії договору в попередні звітні періоди,  достроково припинені протягом звітного періоду</w:t>
            </w:r>
          </w:p>
        </w:tc>
        <w:tc>
          <w:tcPr>
            <w:tcW w:w="1984" w:type="dxa"/>
            <w:vAlign w:val="center"/>
          </w:tcPr>
          <w:p w14:paraId="5A9F6024" w14:textId="77777777" w:rsidR="00385BF7" w:rsidRPr="005118CC" w:rsidRDefault="00385BF7" w:rsidP="00385BF7">
            <w:r w:rsidRPr="005118CC">
              <w:t>T080</w:t>
            </w:r>
          </w:p>
        </w:tc>
        <w:tc>
          <w:tcPr>
            <w:tcW w:w="2268" w:type="dxa"/>
            <w:vAlign w:val="center"/>
          </w:tcPr>
          <w:p w14:paraId="2F383087" w14:textId="4E65060E"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19AA70A7" w14:textId="77777777" w:rsidR="00385BF7" w:rsidRPr="005118CC" w:rsidRDefault="00385BF7" w:rsidP="00385BF7">
            <w:r w:rsidRPr="005118CC">
              <w:t>Немає</w:t>
            </w:r>
          </w:p>
        </w:tc>
        <w:tc>
          <w:tcPr>
            <w:tcW w:w="1276" w:type="dxa"/>
            <w:vAlign w:val="center"/>
          </w:tcPr>
          <w:p w14:paraId="3AB086B1" w14:textId="77777777" w:rsidR="00385BF7" w:rsidRPr="005118CC" w:rsidRDefault="00385BF7" w:rsidP="00385BF7">
            <w:r w:rsidRPr="005118CC">
              <w:t>IR20</w:t>
            </w:r>
          </w:p>
        </w:tc>
      </w:tr>
      <w:tr w:rsidR="005118CC" w:rsidRPr="005118CC" w14:paraId="5BBE71DF" w14:textId="77777777" w:rsidTr="00EC4377">
        <w:trPr>
          <w:cantSplit/>
          <w:jc w:val="center"/>
        </w:trPr>
        <w:tc>
          <w:tcPr>
            <w:tcW w:w="988" w:type="dxa"/>
            <w:vAlign w:val="center"/>
          </w:tcPr>
          <w:p w14:paraId="321BCD45" w14:textId="77777777" w:rsidR="00385BF7" w:rsidRPr="005118CC" w:rsidRDefault="00385BF7" w:rsidP="0080322A">
            <w:pPr>
              <w:numPr>
                <w:ilvl w:val="0"/>
                <w:numId w:val="10"/>
              </w:numPr>
              <w:ind w:left="720"/>
              <w:contextualSpacing/>
            </w:pPr>
          </w:p>
        </w:tc>
        <w:tc>
          <w:tcPr>
            <w:tcW w:w="1701" w:type="dxa"/>
            <w:vAlign w:val="center"/>
          </w:tcPr>
          <w:p w14:paraId="6F9E9393" w14:textId="77777777" w:rsidR="00385BF7" w:rsidRPr="005118CC" w:rsidRDefault="00385BF7" w:rsidP="00385BF7">
            <w:r w:rsidRPr="005118CC">
              <w:t>IR200013</w:t>
            </w:r>
          </w:p>
        </w:tc>
        <w:tc>
          <w:tcPr>
            <w:tcW w:w="4961" w:type="dxa"/>
            <w:vAlign w:val="center"/>
          </w:tcPr>
          <w:p w14:paraId="3190617E" w14:textId="77777777" w:rsidR="00385BF7" w:rsidRPr="005118CC" w:rsidRDefault="00385BF7" w:rsidP="00385BF7">
            <w:r w:rsidRPr="005118CC">
              <w:t>Кількість договорів прямого страхування та вхідного перестрахування за класами страхування життя з розстроченою сплатою страхових премій та початком дії договору в  попередні звітні періоди,  достроково припинені протягом звітного періоду</w:t>
            </w:r>
          </w:p>
        </w:tc>
        <w:tc>
          <w:tcPr>
            <w:tcW w:w="1984" w:type="dxa"/>
            <w:vAlign w:val="center"/>
          </w:tcPr>
          <w:p w14:paraId="0AF8F89E" w14:textId="77777777" w:rsidR="00385BF7" w:rsidRPr="005118CC" w:rsidRDefault="00385BF7" w:rsidP="00385BF7">
            <w:r w:rsidRPr="005118CC">
              <w:t>T080</w:t>
            </w:r>
          </w:p>
        </w:tc>
        <w:tc>
          <w:tcPr>
            <w:tcW w:w="2268" w:type="dxa"/>
            <w:vAlign w:val="center"/>
          </w:tcPr>
          <w:p w14:paraId="0C6670B6" w14:textId="44D2547C"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50FEA925" w14:textId="77777777" w:rsidR="00385BF7" w:rsidRPr="005118CC" w:rsidRDefault="00385BF7" w:rsidP="00385BF7">
            <w:r w:rsidRPr="005118CC">
              <w:t>Немає</w:t>
            </w:r>
          </w:p>
        </w:tc>
        <w:tc>
          <w:tcPr>
            <w:tcW w:w="1276" w:type="dxa"/>
            <w:vAlign w:val="center"/>
          </w:tcPr>
          <w:p w14:paraId="54ABBEAA" w14:textId="77777777" w:rsidR="00385BF7" w:rsidRPr="005118CC" w:rsidRDefault="00385BF7" w:rsidP="00385BF7">
            <w:r w:rsidRPr="005118CC">
              <w:t>IR20</w:t>
            </w:r>
          </w:p>
        </w:tc>
      </w:tr>
      <w:tr w:rsidR="005118CC" w:rsidRPr="005118CC" w14:paraId="3F20EC04" w14:textId="77777777" w:rsidTr="00EC4377">
        <w:trPr>
          <w:cantSplit/>
          <w:jc w:val="center"/>
        </w:trPr>
        <w:tc>
          <w:tcPr>
            <w:tcW w:w="988" w:type="dxa"/>
            <w:vAlign w:val="center"/>
          </w:tcPr>
          <w:p w14:paraId="34236A5A" w14:textId="77777777" w:rsidR="00385BF7" w:rsidRPr="005118CC" w:rsidRDefault="00385BF7" w:rsidP="0080322A">
            <w:pPr>
              <w:numPr>
                <w:ilvl w:val="0"/>
                <w:numId w:val="10"/>
              </w:numPr>
              <w:ind w:left="720"/>
              <w:contextualSpacing/>
            </w:pPr>
          </w:p>
        </w:tc>
        <w:tc>
          <w:tcPr>
            <w:tcW w:w="1701" w:type="dxa"/>
            <w:vAlign w:val="center"/>
          </w:tcPr>
          <w:p w14:paraId="4DB3DF94" w14:textId="77777777" w:rsidR="00385BF7" w:rsidRPr="005118CC" w:rsidRDefault="00385BF7" w:rsidP="00385BF7">
            <w:r w:rsidRPr="005118CC">
              <w:t>IR200014</w:t>
            </w:r>
          </w:p>
        </w:tc>
        <w:tc>
          <w:tcPr>
            <w:tcW w:w="4961" w:type="dxa"/>
            <w:vAlign w:val="center"/>
          </w:tcPr>
          <w:p w14:paraId="0895054A" w14:textId="77777777" w:rsidR="00385BF7" w:rsidRPr="005118CC" w:rsidRDefault="00385BF7" w:rsidP="00385BF7">
            <w:r w:rsidRPr="005118CC">
              <w:t>Кількість застрахованих фізичних осіб за договорами прямого страхування на кінець звітного періоду</w:t>
            </w:r>
          </w:p>
        </w:tc>
        <w:tc>
          <w:tcPr>
            <w:tcW w:w="1984" w:type="dxa"/>
            <w:vAlign w:val="center"/>
          </w:tcPr>
          <w:p w14:paraId="57F89729" w14:textId="77777777" w:rsidR="00385BF7" w:rsidRPr="005118CC" w:rsidRDefault="00385BF7" w:rsidP="00385BF7">
            <w:r w:rsidRPr="005118CC">
              <w:t>T080</w:t>
            </w:r>
          </w:p>
        </w:tc>
        <w:tc>
          <w:tcPr>
            <w:tcW w:w="2268" w:type="dxa"/>
            <w:vAlign w:val="center"/>
          </w:tcPr>
          <w:p w14:paraId="76CBF155" w14:textId="169965F2"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08F64A3C" w14:textId="77777777" w:rsidR="00385BF7" w:rsidRPr="005118CC" w:rsidRDefault="00385BF7" w:rsidP="00385BF7">
            <w:r w:rsidRPr="005118CC">
              <w:t>Немає</w:t>
            </w:r>
          </w:p>
        </w:tc>
        <w:tc>
          <w:tcPr>
            <w:tcW w:w="1276" w:type="dxa"/>
            <w:vAlign w:val="center"/>
          </w:tcPr>
          <w:p w14:paraId="6B8A991D" w14:textId="77777777" w:rsidR="00385BF7" w:rsidRPr="005118CC" w:rsidRDefault="00385BF7" w:rsidP="00385BF7">
            <w:r w:rsidRPr="005118CC">
              <w:t>IR20</w:t>
            </w:r>
          </w:p>
        </w:tc>
      </w:tr>
      <w:tr w:rsidR="005118CC" w:rsidRPr="005118CC" w14:paraId="5480A0C0" w14:textId="77777777" w:rsidTr="00EC4377">
        <w:trPr>
          <w:cantSplit/>
          <w:jc w:val="center"/>
        </w:trPr>
        <w:tc>
          <w:tcPr>
            <w:tcW w:w="988" w:type="dxa"/>
            <w:vAlign w:val="center"/>
          </w:tcPr>
          <w:p w14:paraId="6D0B204E" w14:textId="77777777" w:rsidR="00385BF7" w:rsidRPr="005118CC" w:rsidRDefault="00385BF7" w:rsidP="0080322A">
            <w:pPr>
              <w:numPr>
                <w:ilvl w:val="0"/>
                <w:numId w:val="10"/>
              </w:numPr>
              <w:ind w:left="720"/>
              <w:contextualSpacing/>
            </w:pPr>
          </w:p>
        </w:tc>
        <w:tc>
          <w:tcPr>
            <w:tcW w:w="1701" w:type="dxa"/>
            <w:vAlign w:val="center"/>
          </w:tcPr>
          <w:p w14:paraId="5EE33BC8" w14:textId="77777777" w:rsidR="00385BF7" w:rsidRPr="005118CC" w:rsidRDefault="00385BF7" w:rsidP="00385BF7">
            <w:r w:rsidRPr="005118CC">
              <w:t>IR200015</w:t>
            </w:r>
          </w:p>
        </w:tc>
        <w:tc>
          <w:tcPr>
            <w:tcW w:w="4961" w:type="dxa"/>
            <w:vAlign w:val="center"/>
          </w:tcPr>
          <w:p w14:paraId="4E7953C7" w14:textId="021CFED4" w:rsidR="00385BF7" w:rsidRPr="005118CC" w:rsidRDefault="00385BF7" w:rsidP="00235DB7">
            <w:r w:rsidRPr="005118CC">
              <w:t xml:space="preserve">Кількість застрахованих фізичних осіб за договорами прямого страхування </w:t>
            </w:r>
            <w:r w:rsidR="00235DB7">
              <w:t>в</w:t>
            </w:r>
            <w:r w:rsidRPr="005118CC">
              <w:t>продовж звітного періоду</w:t>
            </w:r>
          </w:p>
        </w:tc>
        <w:tc>
          <w:tcPr>
            <w:tcW w:w="1984" w:type="dxa"/>
            <w:vAlign w:val="center"/>
          </w:tcPr>
          <w:p w14:paraId="1F8FD741" w14:textId="77777777" w:rsidR="00385BF7" w:rsidRPr="005118CC" w:rsidRDefault="00385BF7" w:rsidP="00385BF7">
            <w:r w:rsidRPr="005118CC">
              <w:t>T080</w:t>
            </w:r>
          </w:p>
        </w:tc>
        <w:tc>
          <w:tcPr>
            <w:tcW w:w="2268" w:type="dxa"/>
            <w:vAlign w:val="center"/>
          </w:tcPr>
          <w:p w14:paraId="6C41A9E8" w14:textId="5F9A3E5F"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2E202C8F" w14:textId="77777777" w:rsidR="00385BF7" w:rsidRPr="005118CC" w:rsidRDefault="00385BF7" w:rsidP="00385BF7">
            <w:r w:rsidRPr="005118CC">
              <w:t>Немає</w:t>
            </w:r>
          </w:p>
        </w:tc>
        <w:tc>
          <w:tcPr>
            <w:tcW w:w="1276" w:type="dxa"/>
            <w:vAlign w:val="center"/>
          </w:tcPr>
          <w:p w14:paraId="235A266B" w14:textId="77777777" w:rsidR="00385BF7" w:rsidRPr="005118CC" w:rsidRDefault="00385BF7" w:rsidP="00385BF7">
            <w:r w:rsidRPr="005118CC">
              <w:t>IR20</w:t>
            </w:r>
          </w:p>
        </w:tc>
      </w:tr>
      <w:tr w:rsidR="005118CC" w:rsidRPr="005118CC" w14:paraId="62A6E45A" w14:textId="77777777" w:rsidTr="00EC4377">
        <w:trPr>
          <w:cantSplit/>
          <w:jc w:val="center"/>
        </w:trPr>
        <w:tc>
          <w:tcPr>
            <w:tcW w:w="988" w:type="dxa"/>
            <w:vAlign w:val="center"/>
          </w:tcPr>
          <w:p w14:paraId="65A3C355" w14:textId="77777777" w:rsidR="00385BF7" w:rsidRPr="005118CC" w:rsidRDefault="00385BF7" w:rsidP="0080322A">
            <w:pPr>
              <w:numPr>
                <w:ilvl w:val="0"/>
                <w:numId w:val="10"/>
              </w:numPr>
              <w:ind w:left="720"/>
              <w:contextualSpacing/>
            </w:pPr>
          </w:p>
        </w:tc>
        <w:tc>
          <w:tcPr>
            <w:tcW w:w="1701" w:type="dxa"/>
            <w:vAlign w:val="center"/>
          </w:tcPr>
          <w:p w14:paraId="56898F0F" w14:textId="77777777" w:rsidR="00385BF7" w:rsidRPr="005118CC" w:rsidRDefault="00385BF7" w:rsidP="00385BF7">
            <w:r w:rsidRPr="005118CC">
              <w:t>IR200016</w:t>
            </w:r>
          </w:p>
        </w:tc>
        <w:tc>
          <w:tcPr>
            <w:tcW w:w="4961" w:type="dxa"/>
            <w:vAlign w:val="center"/>
          </w:tcPr>
          <w:p w14:paraId="764223F6" w14:textId="77777777" w:rsidR="00385BF7" w:rsidRPr="005118CC" w:rsidRDefault="00385BF7" w:rsidP="00385BF7">
            <w:r w:rsidRPr="005118CC">
              <w:t>Кількість договорів вихідного перестрахування, діючих на кінець звітного періоду</w:t>
            </w:r>
          </w:p>
        </w:tc>
        <w:tc>
          <w:tcPr>
            <w:tcW w:w="1984" w:type="dxa"/>
            <w:vAlign w:val="center"/>
          </w:tcPr>
          <w:p w14:paraId="626A9BB0" w14:textId="77777777" w:rsidR="00385BF7" w:rsidRPr="005118CC" w:rsidRDefault="00385BF7" w:rsidP="00385BF7">
            <w:r w:rsidRPr="005118CC">
              <w:t>T080</w:t>
            </w:r>
          </w:p>
        </w:tc>
        <w:tc>
          <w:tcPr>
            <w:tcW w:w="2268" w:type="dxa"/>
            <w:vAlign w:val="center"/>
          </w:tcPr>
          <w:p w14:paraId="2EE38A93" w14:textId="65AC0E64"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6A4808DC" w14:textId="77777777" w:rsidR="00385BF7" w:rsidRPr="005118CC" w:rsidRDefault="00385BF7" w:rsidP="00385BF7">
            <w:r w:rsidRPr="005118CC">
              <w:t>Немає</w:t>
            </w:r>
          </w:p>
        </w:tc>
        <w:tc>
          <w:tcPr>
            <w:tcW w:w="1276" w:type="dxa"/>
            <w:vAlign w:val="center"/>
          </w:tcPr>
          <w:p w14:paraId="6888C97E" w14:textId="77777777" w:rsidR="00385BF7" w:rsidRPr="005118CC" w:rsidRDefault="00385BF7" w:rsidP="00385BF7">
            <w:r w:rsidRPr="005118CC">
              <w:t>IR20</w:t>
            </w:r>
          </w:p>
        </w:tc>
      </w:tr>
      <w:tr w:rsidR="005118CC" w:rsidRPr="005118CC" w14:paraId="0A1B8CBB" w14:textId="77777777" w:rsidTr="00EC4377">
        <w:trPr>
          <w:cantSplit/>
          <w:jc w:val="center"/>
        </w:trPr>
        <w:tc>
          <w:tcPr>
            <w:tcW w:w="988" w:type="dxa"/>
            <w:vAlign w:val="center"/>
          </w:tcPr>
          <w:p w14:paraId="37933B05" w14:textId="77777777" w:rsidR="00385BF7" w:rsidRPr="005118CC" w:rsidRDefault="00385BF7" w:rsidP="0080322A">
            <w:pPr>
              <w:numPr>
                <w:ilvl w:val="0"/>
                <w:numId w:val="10"/>
              </w:numPr>
              <w:ind w:left="720"/>
              <w:contextualSpacing/>
            </w:pPr>
          </w:p>
        </w:tc>
        <w:tc>
          <w:tcPr>
            <w:tcW w:w="1701" w:type="dxa"/>
            <w:vAlign w:val="center"/>
          </w:tcPr>
          <w:p w14:paraId="264BFEFE" w14:textId="77777777" w:rsidR="00385BF7" w:rsidRPr="005118CC" w:rsidRDefault="00385BF7" w:rsidP="00385BF7">
            <w:r w:rsidRPr="005118CC">
              <w:t>IR200017</w:t>
            </w:r>
          </w:p>
        </w:tc>
        <w:tc>
          <w:tcPr>
            <w:tcW w:w="4961" w:type="dxa"/>
            <w:vAlign w:val="center"/>
          </w:tcPr>
          <w:p w14:paraId="4C821763" w14:textId="77777777" w:rsidR="00385BF7" w:rsidRPr="005118CC" w:rsidRDefault="00385BF7" w:rsidP="00385BF7">
            <w:r w:rsidRPr="005118CC">
              <w:t>Кількість укладених договорів вихідного перестрахування, що набули чинності протягом звітного періоду</w:t>
            </w:r>
          </w:p>
        </w:tc>
        <w:tc>
          <w:tcPr>
            <w:tcW w:w="1984" w:type="dxa"/>
            <w:vAlign w:val="center"/>
          </w:tcPr>
          <w:p w14:paraId="35C804E3" w14:textId="77777777" w:rsidR="00385BF7" w:rsidRPr="005118CC" w:rsidRDefault="00385BF7" w:rsidP="00385BF7">
            <w:r w:rsidRPr="005118CC">
              <w:t>T080</w:t>
            </w:r>
          </w:p>
        </w:tc>
        <w:tc>
          <w:tcPr>
            <w:tcW w:w="2268" w:type="dxa"/>
            <w:vAlign w:val="center"/>
          </w:tcPr>
          <w:p w14:paraId="55703CB9" w14:textId="7BBCBFA0"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4DD67141" w14:textId="77777777" w:rsidR="00385BF7" w:rsidRPr="005118CC" w:rsidRDefault="00385BF7" w:rsidP="00385BF7">
            <w:r w:rsidRPr="005118CC">
              <w:t>Немає</w:t>
            </w:r>
          </w:p>
        </w:tc>
        <w:tc>
          <w:tcPr>
            <w:tcW w:w="1276" w:type="dxa"/>
            <w:vAlign w:val="center"/>
          </w:tcPr>
          <w:p w14:paraId="36C3A19B" w14:textId="77777777" w:rsidR="00385BF7" w:rsidRPr="005118CC" w:rsidRDefault="00385BF7" w:rsidP="00385BF7">
            <w:r w:rsidRPr="005118CC">
              <w:t>IR20</w:t>
            </w:r>
          </w:p>
        </w:tc>
      </w:tr>
      <w:tr w:rsidR="005118CC" w:rsidRPr="005118CC" w14:paraId="7EA6273F" w14:textId="77777777" w:rsidTr="00EC4377">
        <w:trPr>
          <w:cantSplit/>
          <w:jc w:val="center"/>
        </w:trPr>
        <w:tc>
          <w:tcPr>
            <w:tcW w:w="988" w:type="dxa"/>
            <w:vAlign w:val="center"/>
          </w:tcPr>
          <w:p w14:paraId="5DF2981B" w14:textId="77777777" w:rsidR="00385BF7" w:rsidRPr="005118CC" w:rsidRDefault="00385BF7" w:rsidP="0080322A">
            <w:pPr>
              <w:numPr>
                <w:ilvl w:val="0"/>
                <w:numId w:val="10"/>
              </w:numPr>
              <w:ind w:left="720"/>
              <w:contextualSpacing/>
            </w:pPr>
          </w:p>
        </w:tc>
        <w:tc>
          <w:tcPr>
            <w:tcW w:w="1701" w:type="dxa"/>
            <w:vAlign w:val="center"/>
          </w:tcPr>
          <w:p w14:paraId="3EC22A29" w14:textId="77777777" w:rsidR="00385BF7" w:rsidRPr="005118CC" w:rsidRDefault="00385BF7" w:rsidP="00385BF7">
            <w:r w:rsidRPr="005118CC">
              <w:t>IR200018</w:t>
            </w:r>
          </w:p>
        </w:tc>
        <w:tc>
          <w:tcPr>
            <w:tcW w:w="4961" w:type="dxa"/>
            <w:vAlign w:val="center"/>
          </w:tcPr>
          <w:p w14:paraId="39D84561" w14:textId="77777777" w:rsidR="00385BF7" w:rsidRPr="005118CC" w:rsidRDefault="00385BF7" w:rsidP="00385BF7">
            <w:r w:rsidRPr="005118CC">
              <w:t>Кількість достроково припинених протягом звітного періоду договорів вихідного перестрахування</w:t>
            </w:r>
          </w:p>
        </w:tc>
        <w:tc>
          <w:tcPr>
            <w:tcW w:w="1984" w:type="dxa"/>
            <w:vAlign w:val="center"/>
          </w:tcPr>
          <w:p w14:paraId="38EA75F4" w14:textId="77777777" w:rsidR="00385BF7" w:rsidRPr="005118CC" w:rsidRDefault="00385BF7" w:rsidP="00385BF7">
            <w:r w:rsidRPr="005118CC">
              <w:t>T080</w:t>
            </w:r>
          </w:p>
        </w:tc>
        <w:tc>
          <w:tcPr>
            <w:tcW w:w="2268" w:type="dxa"/>
            <w:vAlign w:val="center"/>
          </w:tcPr>
          <w:p w14:paraId="15BBD1B5" w14:textId="52D0EB27"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6168CBD8" w14:textId="77777777" w:rsidR="00385BF7" w:rsidRPr="005118CC" w:rsidRDefault="00385BF7" w:rsidP="00385BF7">
            <w:r w:rsidRPr="005118CC">
              <w:t>Немає</w:t>
            </w:r>
          </w:p>
        </w:tc>
        <w:tc>
          <w:tcPr>
            <w:tcW w:w="1276" w:type="dxa"/>
            <w:vAlign w:val="center"/>
          </w:tcPr>
          <w:p w14:paraId="0C60F510" w14:textId="77777777" w:rsidR="00385BF7" w:rsidRPr="005118CC" w:rsidRDefault="00385BF7" w:rsidP="00385BF7">
            <w:r w:rsidRPr="005118CC">
              <w:t>IR20</w:t>
            </w:r>
          </w:p>
        </w:tc>
      </w:tr>
      <w:tr w:rsidR="005118CC" w:rsidRPr="005118CC" w14:paraId="56D3C715" w14:textId="77777777" w:rsidTr="00EC4377">
        <w:trPr>
          <w:cantSplit/>
          <w:jc w:val="center"/>
        </w:trPr>
        <w:tc>
          <w:tcPr>
            <w:tcW w:w="988" w:type="dxa"/>
            <w:vAlign w:val="center"/>
          </w:tcPr>
          <w:p w14:paraId="473CA42E" w14:textId="77777777" w:rsidR="00385BF7" w:rsidRPr="005118CC" w:rsidRDefault="00385BF7" w:rsidP="0080322A">
            <w:pPr>
              <w:numPr>
                <w:ilvl w:val="0"/>
                <w:numId w:val="10"/>
              </w:numPr>
              <w:ind w:left="720"/>
              <w:contextualSpacing/>
            </w:pPr>
          </w:p>
        </w:tc>
        <w:tc>
          <w:tcPr>
            <w:tcW w:w="1701" w:type="dxa"/>
            <w:vAlign w:val="center"/>
          </w:tcPr>
          <w:p w14:paraId="7C736222" w14:textId="77777777" w:rsidR="00385BF7" w:rsidRPr="005118CC" w:rsidRDefault="00385BF7" w:rsidP="00385BF7">
            <w:r w:rsidRPr="005118CC">
              <w:t>IR200019</w:t>
            </w:r>
          </w:p>
        </w:tc>
        <w:tc>
          <w:tcPr>
            <w:tcW w:w="4961" w:type="dxa"/>
            <w:vAlign w:val="center"/>
          </w:tcPr>
          <w:p w14:paraId="7188A1FE" w14:textId="77777777" w:rsidR="00385BF7" w:rsidRPr="005118CC" w:rsidRDefault="00385BF7" w:rsidP="00385BF7">
            <w:r w:rsidRPr="005118CC">
              <w:t xml:space="preserve">Кількість договорів прямого страхування та вхідного перестрахування, за якими не виконано страхові зобов’язання у визначений договором або законом термін на кінець звітного періоду </w:t>
            </w:r>
          </w:p>
        </w:tc>
        <w:tc>
          <w:tcPr>
            <w:tcW w:w="1984" w:type="dxa"/>
            <w:vAlign w:val="center"/>
          </w:tcPr>
          <w:p w14:paraId="21BB7FFE" w14:textId="77777777" w:rsidR="00385BF7" w:rsidRPr="005118CC" w:rsidRDefault="00385BF7" w:rsidP="00385BF7">
            <w:r w:rsidRPr="005118CC">
              <w:t>T080</w:t>
            </w:r>
          </w:p>
        </w:tc>
        <w:tc>
          <w:tcPr>
            <w:tcW w:w="2268" w:type="dxa"/>
            <w:vAlign w:val="center"/>
          </w:tcPr>
          <w:p w14:paraId="3129EA59" w14:textId="32C997E0"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30101F37" w14:textId="77777777" w:rsidR="00385BF7" w:rsidRPr="005118CC" w:rsidRDefault="00385BF7" w:rsidP="00385BF7">
            <w:r w:rsidRPr="005118CC">
              <w:t>Немає</w:t>
            </w:r>
          </w:p>
        </w:tc>
        <w:tc>
          <w:tcPr>
            <w:tcW w:w="1276" w:type="dxa"/>
            <w:vAlign w:val="center"/>
          </w:tcPr>
          <w:p w14:paraId="758A545F" w14:textId="77777777" w:rsidR="00385BF7" w:rsidRPr="005118CC" w:rsidRDefault="00385BF7" w:rsidP="00385BF7">
            <w:r w:rsidRPr="005118CC">
              <w:t>IR20</w:t>
            </w:r>
          </w:p>
        </w:tc>
      </w:tr>
      <w:tr w:rsidR="005118CC" w:rsidRPr="005118CC" w14:paraId="7348AC54" w14:textId="77777777" w:rsidTr="00EC4377">
        <w:trPr>
          <w:cantSplit/>
          <w:jc w:val="center"/>
        </w:trPr>
        <w:tc>
          <w:tcPr>
            <w:tcW w:w="988" w:type="dxa"/>
            <w:vAlign w:val="center"/>
          </w:tcPr>
          <w:p w14:paraId="1589532A" w14:textId="77777777" w:rsidR="00385BF7" w:rsidRPr="005118CC" w:rsidRDefault="00385BF7" w:rsidP="0080322A">
            <w:pPr>
              <w:numPr>
                <w:ilvl w:val="0"/>
                <w:numId w:val="10"/>
              </w:numPr>
              <w:ind w:left="720"/>
              <w:contextualSpacing/>
            </w:pPr>
          </w:p>
        </w:tc>
        <w:tc>
          <w:tcPr>
            <w:tcW w:w="1701" w:type="dxa"/>
            <w:vAlign w:val="center"/>
          </w:tcPr>
          <w:p w14:paraId="50482043" w14:textId="77777777" w:rsidR="00385BF7" w:rsidRPr="005118CC" w:rsidRDefault="00385BF7" w:rsidP="00385BF7">
            <w:r w:rsidRPr="005118CC">
              <w:t>IR200020</w:t>
            </w:r>
          </w:p>
        </w:tc>
        <w:tc>
          <w:tcPr>
            <w:tcW w:w="4961" w:type="dxa"/>
            <w:vAlign w:val="center"/>
          </w:tcPr>
          <w:p w14:paraId="7A0A9868" w14:textId="67BBA05B" w:rsidR="00385BF7" w:rsidRPr="005118CC" w:rsidRDefault="00385BF7" w:rsidP="00235DB7">
            <w:r w:rsidRPr="005118CC">
              <w:t>Кількість подій, які мають ознаки страхових випадків та про які заявлено протягом звітного періоду</w:t>
            </w:r>
          </w:p>
        </w:tc>
        <w:tc>
          <w:tcPr>
            <w:tcW w:w="1984" w:type="dxa"/>
            <w:vAlign w:val="center"/>
          </w:tcPr>
          <w:p w14:paraId="0385C778" w14:textId="77777777" w:rsidR="00385BF7" w:rsidRPr="005118CC" w:rsidRDefault="00385BF7" w:rsidP="00385BF7">
            <w:r w:rsidRPr="005118CC">
              <w:t>T080</w:t>
            </w:r>
          </w:p>
        </w:tc>
        <w:tc>
          <w:tcPr>
            <w:tcW w:w="2268" w:type="dxa"/>
            <w:vAlign w:val="center"/>
          </w:tcPr>
          <w:p w14:paraId="3E41F978" w14:textId="092419C3"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040C5740" w14:textId="77777777" w:rsidR="00385BF7" w:rsidRPr="005118CC" w:rsidRDefault="00385BF7" w:rsidP="00385BF7">
            <w:r w:rsidRPr="005118CC">
              <w:t>Немає</w:t>
            </w:r>
          </w:p>
        </w:tc>
        <w:tc>
          <w:tcPr>
            <w:tcW w:w="1276" w:type="dxa"/>
            <w:vAlign w:val="center"/>
          </w:tcPr>
          <w:p w14:paraId="687BDFE1" w14:textId="77777777" w:rsidR="00385BF7" w:rsidRPr="005118CC" w:rsidRDefault="00385BF7" w:rsidP="00385BF7">
            <w:r w:rsidRPr="005118CC">
              <w:t>IR20</w:t>
            </w:r>
          </w:p>
        </w:tc>
      </w:tr>
      <w:tr w:rsidR="005118CC" w:rsidRPr="005118CC" w14:paraId="659E63B7" w14:textId="77777777" w:rsidTr="00EC4377">
        <w:trPr>
          <w:cantSplit/>
          <w:jc w:val="center"/>
        </w:trPr>
        <w:tc>
          <w:tcPr>
            <w:tcW w:w="988" w:type="dxa"/>
            <w:vAlign w:val="center"/>
          </w:tcPr>
          <w:p w14:paraId="4607FA71" w14:textId="77777777" w:rsidR="00385BF7" w:rsidRPr="005118CC" w:rsidRDefault="00385BF7" w:rsidP="0080322A">
            <w:pPr>
              <w:numPr>
                <w:ilvl w:val="0"/>
                <w:numId w:val="10"/>
              </w:numPr>
              <w:ind w:left="720"/>
              <w:contextualSpacing/>
            </w:pPr>
          </w:p>
        </w:tc>
        <w:tc>
          <w:tcPr>
            <w:tcW w:w="1701" w:type="dxa"/>
            <w:vAlign w:val="center"/>
          </w:tcPr>
          <w:p w14:paraId="3B1F987E" w14:textId="77777777" w:rsidR="00385BF7" w:rsidRPr="005118CC" w:rsidRDefault="00385BF7" w:rsidP="00385BF7">
            <w:r w:rsidRPr="005118CC">
              <w:t>IR200021</w:t>
            </w:r>
          </w:p>
        </w:tc>
        <w:tc>
          <w:tcPr>
            <w:tcW w:w="4961" w:type="dxa"/>
            <w:vAlign w:val="center"/>
          </w:tcPr>
          <w:p w14:paraId="4629F2A3" w14:textId="7AACAFB3" w:rsidR="00385BF7" w:rsidRPr="005118CC" w:rsidRDefault="00385BF7" w:rsidP="00A970B5">
            <w:r w:rsidRPr="005118CC">
              <w:t>Кількість подій, які мають ознаки страхових випадків та про які заявлено протягом минулих звітних періодів і що не врегульовані станом на кінець звітного періоду</w:t>
            </w:r>
          </w:p>
        </w:tc>
        <w:tc>
          <w:tcPr>
            <w:tcW w:w="1984" w:type="dxa"/>
            <w:vAlign w:val="center"/>
          </w:tcPr>
          <w:p w14:paraId="524E4163" w14:textId="77777777" w:rsidR="00385BF7" w:rsidRPr="005118CC" w:rsidRDefault="00385BF7" w:rsidP="00385BF7">
            <w:r w:rsidRPr="005118CC">
              <w:t>T080</w:t>
            </w:r>
          </w:p>
        </w:tc>
        <w:tc>
          <w:tcPr>
            <w:tcW w:w="2268" w:type="dxa"/>
            <w:vAlign w:val="center"/>
          </w:tcPr>
          <w:p w14:paraId="1F2F5B91" w14:textId="34EE55CC"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76D89307" w14:textId="77777777" w:rsidR="00385BF7" w:rsidRPr="005118CC" w:rsidRDefault="00385BF7" w:rsidP="00385BF7">
            <w:r w:rsidRPr="005118CC">
              <w:t>Немає</w:t>
            </w:r>
          </w:p>
        </w:tc>
        <w:tc>
          <w:tcPr>
            <w:tcW w:w="1276" w:type="dxa"/>
            <w:vAlign w:val="center"/>
          </w:tcPr>
          <w:p w14:paraId="6D8D6D13" w14:textId="77777777" w:rsidR="00385BF7" w:rsidRPr="005118CC" w:rsidRDefault="00385BF7" w:rsidP="00385BF7">
            <w:r w:rsidRPr="005118CC">
              <w:t>IR20</w:t>
            </w:r>
          </w:p>
        </w:tc>
      </w:tr>
      <w:tr w:rsidR="005118CC" w:rsidRPr="005118CC" w14:paraId="7CC362E2" w14:textId="77777777" w:rsidTr="00EC4377">
        <w:trPr>
          <w:cantSplit/>
          <w:jc w:val="center"/>
        </w:trPr>
        <w:tc>
          <w:tcPr>
            <w:tcW w:w="988" w:type="dxa"/>
            <w:vAlign w:val="center"/>
          </w:tcPr>
          <w:p w14:paraId="08646064" w14:textId="77777777" w:rsidR="00385BF7" w:rsidRPr="005118CC" w:rsidRDefault="00385BF7" w:rsidP="0080322A">
            <w:pPr>
              <w:numPr>
                <w:ilvl w:val="0"/>
                <w:numId w:val="10"/>
              </w:numPr>
              <w:ind w:left="720"/>
              <w:contextualSpacing/>
            </w:pPr>
          </w:p>
        </w:tc>
        <w:tc>
          <w:tcPr>
            <w:tcW w:w="1701" w:type="dxa"/>
            <w:vAlign w:val="center"/>
          </w:tcPr>
          <w:p w14:paraId="0DD287F1" w14:textId="77777777" w:rsidR="00385BF7" w:rsidRPr="005118CC" w:rsidRDefault="00385BF7" w:rsidP="00385BF7">
            <w:r w:rsidRPr="005118CC">
              <w:t>IR200022</w:t>
            </w:r>
          </w:p>
        </w:tc>
        <w:tc>
          <w:tcPr>
            <w:tcW w:w="4961" w:type="dxa"/>
            <w:vAlign w:val="center"/>
          </w:tcPr>
          <w:p w14:paraId="60B5D116" w14:textId="52B6A5CB" w:rsidR="00385BF7" w:rsidRPr="005118CC" w:rsidRDefault="00385BF7" w:rsidP="00385BF7">
            <w:r w:rsidRPr="005118CC">
              <w:t>Кількість заявлених, але не</w:t>
            </w:r>
            <w:r w:rsidR="00A970B5">
              <w:t xml:space="preserve"> </w:t>
            </w:r>
            <w:r w:rsidRPr="005118CC">
              <w:t>врегульованих страхових випадків станом на кінець звітного періоду</w:t>
            </w:r>
          </w:p>
        </w:tc>
        <w:tc>
          <w:tcPr>
            <w:tcW w:w="1984" w:type="dxa"/>
            <w:vAlign w:val="center"/>
          </w:tcPr>
          <w:p w14:paraId="3A231D19" w14:textId="77777777" w:rsidR="00385BF7" w:rsidRPr="005118CC" w:rsidRDefault="00385BF7" w:rsidP="00385BF7">
            <w:r w:rsidRPr="005118CC">
              <w:t>T080</w:t>
            </w:r>
          </w:p>
        </w:tc>
        <w:tc>
          <w:tcPr>
            <w:tcW w:w="2268" w:type="dxa"/>
            <w:vAlign w:val="center"/>
          </w:tcPr>
          <w:p w14:paraId="70201555" w14:textId="5D074526" w:rsidR="00385BF7" w:rsidRPr="005118CC" w:rsidRDefault="00385BF7" w:rsidP="00385BF7">
            <w:r w:rsidRPr="005118CC">
              <w:t>H011,</w:t>
            </w:r>
            <w:r w:rsidR="00B527B2" w:rsidRPr="005118CC">
              <w:t xml:space="preserve"> </w:t>
            </w:r>
            <w:r w:rsidR="001C150F" w:rsidRPr="005118CC">
              <w:t>H015</w:t>
            </w:r>
            <w:r w:rsidR="001C150F" w:rsidRPr="005118CC">
              <w:rPr>
                <w:lang w:val="en-US"/>
              </w:rPr>
              <w:t>A</w:t>
            </w:r>
            <w:r w:rsidRPr="005118CC">
              <w:t>, H018, H031, H034, K030, K061</w:t>
            </w:r>
          </w:p>
        </w:tc>
        <w:tc>
          <w:tcPr>
            <w:tcW w:w="1985" w:type="dxa"/>
            <w:vAlign w:val="center"/>
          </w:tcPr>
          <w:p w14:paraId="19DF4223" w14:textId="77777777" w:rsidR="00385BF7" w:rsidRPr="005118CC" w:rsidRDefault="00385BF7" w:rsidP="00385BF7">
            <w:r w:rsidRPr="005118CC">
              <w:t>Немає</w:t>
            </w:r>
          </w:p>
        </w:tc>
        <w:tc>
          <w:tcPr>
            <w:tcW w:w="1276" w:type="dxa"/>
            <w:vAlign w:val="center"/>
          </w:tcPr>
          <w:p w14:paraId="24F8EDB1" w14:textId="77777777" w:rsidR="00385BF7" w:rsidRPr="005118CC" w:rsidRDefault="00385BF7" w:rsidP="00385BF7">
            <w:r w:rsidRPr="005118CC">
              <w:t>IR20</w:t>
            </w:r>
          </w:p>
        </w:tc>
      </w:tr>
      <w:tr w:rsidR="005118CC" w:rsidRPr="005118CC" w14:paraId="3AAF2710" w14:textId="77777777" w:rsidTr="00EC4377">
        <w:trPr>
          <w:cantSplit/>
          <w:jc w:val="center"/>
        </w:trPr>
        <w:tc>
          <w:tcPr>
            <w:tcW w:w="988" w:type="dxa"/>
            <w:vAlign w:val="center"/>
          </w:tcPr>
          <w:p w14:paraId="6EB57228" w14:textId="77777777" w:rsidR="00385BF7" w:rsidRPr="005118CC" w:rsidRDefault="00385BF7" w:rsidP="0080322A">
            <w:pPr>
              <w:numPr>
                <w:ilvl w:val="0"/>
                <w:numId w:val="10"/>
              </w:numPr>
              <w:ind w:left="720"/>
              <w:contextualSpacing/>
            </w:pPr>
          </w:p>
        </w:tc>
        <w:tc>
          <w:tcPr>
            <w:tcW w:w="1701" w:type="dxa"/>
            <w:vAlign w:val="center"/>
          </w:tcPr>
          <w:p w14:paraId="41E964B0" w14:textId="77777777" w:rsidR="00385BF7" w:rsidRPr="005118CC" w:rsidRDefault="00385BF7" w:rsidP="00385BF7">
            <w:r w:rsidRPr="005118CC">
              <w:t>IR200023</w:t>
            </w:r>
          </w:p>
        </w:tc>
        <w:tc>
          <w:tcPr>
            <w:tcW w:w="4961" w:type="dxa"/>
            <w:vAlign w:val="center"/>
          </w:tcPr>
          <w:p w14:paraId="31C88D07" w14:textId="77777777" w:rsidR="00385BF7" w:rsidRPr="005118CC" w:rsidRDefault="00385BF7" w:rsidP="00385BF7">
            <w:r w:rsidRPr="005118CC">
              <w:t xml:space="preserve">Кількість повністю врегульованих випадків протягом звітного періоду </w:t>
            </w:r>
          </w:p>
        </w:tc>
        <w:tc>
          <w:tcPr>
            <w:tcW w:w="1984" w:type="dxa"/>
            <w:vAlign w:val="center"/>
          </w:tcPr>
          <w:p w14:paraId="75D71E41" w14:textId="77777777" w:rsidR="00385BF7" w:rsidRPr="005118CC" w:rsidRDefault="00385BF7" w:rsidP="00385BF7">
            <w:r w:rsidRPr="005118CC">
              <w:t>T080</w:t>
            </w:r>
          </w:p>
        </w:tc>
        <w:tc>
          <w:tcPr>
            <w:tcW w:w="2268" w:type="dxa"/>
            <w:vAlign w:val="center"/>
          </w:tcPr>
          <w:p w14:paraId="58B0A636" w14:textId="42682204"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0BE5568A" w14:textId="77777777" w:rsidR="00385BF7" w:rsidRPr="005118CC" w:rsidRDefault="00385BF7" w:rsidP="00385BF7">
            <w:r w:rsidRPr="005118CC">
              <w:t>Немає</w:t>
            </w:r>
          </w:p>
        </w:tc>
        <w:tc>
          <w:tcPr>
            <w:tcW w:w="1276" w:type="dxa"/>
            <w:vAlign w:val="center"/>
          </w:tcPr>
          <w:p w14:paraId="78359557" w14:textId="77777777" w:rsidR="00385BF7" w:rsidRPr="005118CC" w:rsidRDefault="00385BF7" w:rsidP="00385BF7">
            <w:r w:rsidRPr="005118CC">
              <w:t>IR20</w:t>
            </w:r>
          </w:p>
        </w:tc>
      </w:tr>
      <w:tr w:rsidR="005118CC" w:rsidRPr="005118CC" w14:paraId="1E3523A4" w14:textId="77777777" w:rsidTr="00EC4377">
        <w:trPr>
          <w:cantSplit/>
          <w:jc w:val="center"/>
        </w:trPr>
        <w:tc>
          <w:tcPr>
            <w:tcW w:w="988" w:type="dxa"/>
            <w:vAlign w:val="center"/>
          </w:tcPr>
          <w:p w14:paraId="6C7A5F69" w14:textId="77777777" w:rsidR="00385BF7" w:rsidRPr="005118CC" w:rsidRDefault="00385BF7" w:rsidP="0080322A">
            <w:pPr>
              <w:numPr>
                <w:ilvl w:val="0"/>
                <w:numId w:val="10"/>
              </w:numPr>
              <w:ind w:left="720"/>
              <w:contextualSpacing/>
            </w:pPr>
          </w:p>
        </w:tc>
        <w:tc>
          <w:tcPr>
            <w:tcW w:w="1701" w:type="dxa"/>
            <w:vAlign w:val="center"/>
          </w:tcPr>
          <w:p w14:paraId="2DAB2DBD" w14:textId="77777777" w:rsidR="00385BF7" w:rsidRPr="005118CC" w:rsidRDefault="00385BF7" w:rsidP="00385BF7">
            <w:r w:rsidRPr="005118CC">
              <w:t>IR200024</w:t>
            </w:r>
          </w:p>
        </w:tc>
        <w:tc>
          <w:tcPr>
            <w:tcW w:w="4961" w:type="dxa"/>
            <w:vAlign w:val="center"/>
          </w:tcPr>
          <w:p w14:paraId="1B068966" w14:textId="77777777" w:rsidR="00385BF7" w:rsidRPr="005118CC" w:rsidRDefault="00385BF7" w:rsidP="00385BF7">
            <w:r w:rsidRPr="005118CC">
              <w:t>Кількість випадків реалізації переданого страхувальником або іншою особою права вимоги до особи, відповідальної за заподіяні збитки</w:t>
            </w:r>
          </w:p>
        </w:tc>
        <w:tc>
          <w:tcPr>
            <w:tcW w:w="1984" w:type="dxa"/>
            <w:vAlign w:val="center"/>
          </w:tcPr>
          <w:p w14:paraId="64D1CA72" w14:textId="77777777" w:rsidR="00385BF7" w:rsidRPr="005118CC" w:rsidRDefault="00385BF7" w:rsidP="00385BF7">
            <w:r w:rsidRPr="005118CC">
              <w:t>T080</w:t>
            </w:r>
          </w:p>
        </w:tc>
        <w:tc>
          <w:tcPr>
            <w:tcW w:w="2268" w:type="dxa"/>
            <w:vAlign w:val="center"/>
          </w:tcPr>
          <w:p w14:paraId="5F5060B0" w14:textId="70E259EF" w:rsidR="00385BF7" w:rsidRPr="005118CC" w:rsidRDefault="00B527B2" w:rsidP="00385BF7">
            <w:r w:rsidRPr="005118CC">
              <w:t xml:space="preserve">H011, </w:t>
            </w:r>
            <w:r w:rsidR="001C150F" w:rsidRPr="005118CC">
              <w:t>H015</w:t>
            </w:r>
            <w:r w:rsidR="001C150F" w:rsidRPr="005118CC">
              <w:rPr>
                <w:lang w:val="en-US"/>
              </w:rPr>
              <w:t>A</w:t>
            </w:r>
            <w:r w:rsidR="00385BF7" w:rsidRPr="005118CC">
              <w:t>, H018, H031, H034, K030, K061</w:t>
            </w:r>
          </w:p>
        </w:tc>
        <w:tc>
          <w:tcPr>
            <w:tcW w:w="1985" w:type="dxa"/>
            <w:vAlign w:val="center"/>
          </w:tcPr>
          <w:p w14:paraId="299A21A5" w14:textId="77777777" w:rsidR="00385BF7" w:rsidRPr="005118CC" w:rsidRDefault="00385BF7" w:rsidP="00385BF7">
            <w:r w:rsidRPr="005118CC">
              <w:t>Немає</w:t>
            </w:r>
          </w:p>
        </w:tc>
        <w:tc>
          <w:tcPr>
            <w:tcW w:w="1276" w:type="dxa"/>
            <w:vAlign w:val="center"/>
          </w:tcPr>
          <w:p w14:paraId="19098B63" w14:textId="77777777" w:rsidR="00385BF7" w:rsidRPr="005118CC" w:rsidRDefault="00385BF7" w:rsidP="00385BF7">
            <w:r w:rsidRPr="005118CC">
              <w:t>IR20</w:t>
            </w:r>
          </w:p>
        </w:tc>
      </w:tr>
      <w:tr w:rsidR="005118CC" w:rsidRPr="005118CC" w14:paraId="5687441A" w14:textId="77777777" w:rsidTr="00D54491">
        <w:trPr>
          <w:cantSplit/>
          <w:jc w:val="center"/>
        </w:trPr>
        <w:tc>
          <w:tcPr>
            <w:tcW w:w="988" w:type="dxa"/>
            <w:vAlign w:val="center"/>
          </w:tcPr>
          <w:p w14:paraId="77A519C6" w14:textId="77777777" w:rsidR="00385BF7" w:rsidRPr="005118CC" w:rsidRDefault="00385BF7" w:rsidP="0080322A">
            <w:pPr>
              <w:numPr>
                <w:ilvl w:val="0"/>
                <w:numId w:val="10"/>
              </w:numPr>
              <w:ind w:left="720"/>
              <w:contextualSpacing/>
            </w:pPr>
          </w:p>
        </w:tc>
        <w:tc>
          <w:tcPr>
            <w:tcW w:w="1701" w:type="dxa"/>
            <w:vAlign w:val="center"/>
          </w:tcPr>
          <w:p w14:paraId="13DAC0E9" w14:textId="77777777" w:rsidR="00385BF7" w:rsidRPr="005118CC" w:rsidRDefault="00385BF7" w:rsidP="00385BF7">
            <w:r w:rsidRPr="005118CC">
              <w:t>IR210001</w:t>
            </w:r>
          </w:p>
        </w:tc>
        <w:tc>
          <w:tcPr>
            <w:tcW w:w="4961" w:type="dxa"/>
            <w:shd w:val="clear" w:color="auto" w:fill="auto"/>
            <w:vAlign w:val="center"/>
          </w:tcPr>
          <w:p w14:paraId="4A276769" w14:textId="4EEB0DF9" w:rsidR="00385BF7" w:rsidRPr="005118CC" w:rsidRDefault="00D54491" w:rsidP="00A970B5">
            <w:r w:rsidRPr="00D54491">
              <w:t>Загальна кількість працівників, які не зайняті реалізацією  страхових та/або перестрахових продуктів</w:t>
            </w:r>
          </w:p>
        </w:tc>
        <w:tc>
          <w:tcPr>
            <w:tcW w:w="1984" w:type="dxa"/>
            <w:vAlign w:val="center"/>
          </w:tcPr>
          <w:p w14:paraId="64B70CE5" w14:textId="77777777" w:rsidR="00385BF7" w:rsidRPr="005118CC" w:rsidRDefault="00385BF7" w:rsidP="00385BF7">
            <w:r w:rsidRPr="005118CC">
              <w:t>T080</w:t>
            </w:r>
          </w:p>
        </w:tc>
        <w:tc>
          <w:tcPr>
            <w:tcW w:w="2268" w:type="dxa"/>
            <w:vAlign w:val="center"/>
          </w:tcPr>
          <w:p w14:paraId="5D76A0A8" w14:textId="77777777" w:rsidR="00385BF7" w:rsidRPr="005118CC" w:rsidRDefault="00385BF7" w:rsidP="00385BF7">
            <w:r w:rsidRPr="005118CC">
              <w:t>H031</w:t>
            </w:r>
          </w:p>
        </w:tc>
        <w:tc>
          <w:tcPr>
            <w:tcW w:w="1985" w:type="dxa"/>
            <w:vAlign w:val="center"/>
          </w:tcPr>
          <w:p w14:paraId="2AFE235A" w14:textId="77777777" w:rsidR="00385BF7" w:rsidRPr="005118CC" w:rsidRDefault="00385BF7" w:rsidP="00385BF7">
            <w:r w:rsidRPr="005118CC">
              <w:t>Немає</w:t>
            </w:r>
          </w:p>
        </w:tc>
        <w:tc>
          <w:tcPr>
            <w:tcW w:w="1276" w:type="dxa"/>
            <w:vAlign w:val="center"/>
          </w:tcPr>
          <w:p w14:paraId="729EF0C2" w14:textId="77777777" w:rsidR="00385BF7" w:rsidRPr="005118CC" w:rsidRDefault="00385BF7" w:rsidP="00385BF7">
            <w:r w:rsidRPr="005118CC">
              <w:t>IR21</w:t>
            </w:r>
          </w:p>
        </w:tc>
      </w:tr>
      <w:tr w:rsidR="005118CC" w:rsidRPr="005118CC" w14:paraId="28CE1382" w14:textId="77777777" w:rsidTr="00EC4377">
        <w:trPr>
          <w:cantSplit/>
          <w:jc w:val="center"/>
        </w:trPr>
        <w:tc>
          <w:tcPr>
            <w:tcW w:w="988" w:type="dxa"/>
            <w:vAlign w:val="center"/>
          </w:tcPr>
          <w:p w14:paraId="1E4C7C94" w14:textId="77777777" w:rsidR="00385BF7" w:rsidRPr="005118CC" w:rsidRDefault="00385BF7" w:rsidP="0080322A">
            <w:pPr>
              <w:numPr>
                <w:ilvl w:val="0"/>
                <w:numId w:val="10"/>
              </w:numPr>
              <w:ind w:left="720"/>
              <w:contextualSpacing/>
            </w:pPr>
          </w:p>
        </w:tc>
        <w:tc>
          <w:tcPr>
            <w:tcW w:w="1701" w:type="dxa"/>
            <w:vAlign w:val="center"/>
          </w:tcPr>
          <w:p w14:paraId="7753F927" w14:textId="77777777" w:rsidR="00385BF7" w:rsidRPr="005118CC" w:rsidRDefault="00385BF7" w:rsidP="00385BF7">
            <w:r w:rsidRPr="005118CC">
              <w:t>IR210002</w:t>
            </w:r>
          </w:p>
        </w:tc>
        <w:tc>
          <w:tcPr>
            <w:tcW w:w="4961" w:type="dxa"/>
            <w:vAlign w:val="center"/>
          </w:tcPr>
          <w:p w14:paraId="6B8A40A1" w14:textId="76FDBDFB" w:rsidR="00385BF7" w:rsidRPr="005118CC" w:rsidRDefault="00385BF7" w:rsidP="00385BF7">
            <w:r w:rsidRPr="005118CC">
              <w:t>Загальна кількість працівників з реалізації</w:t>
            </w:r>
            <w:r w:rsidR="00D54491" w:rsidRPr="00D54491">
              <w:t xml:space="preserve"> страхових та/або перестрахових продуктів</w:t>
            </w:r>
          </w:p>
        </w:tc>
        <w:tc>
          <w:tcPr>
            <w:tcW w:w="1984" w:type="dxa"/>
            <w:vAlign w:val="center"/>
          </w:tcPr>
          <w:p w14:paraId="31DE5D3F" w14:textId="77777777" w:rsidR="00385BF7" w:rsidRPr="005118CC" w:rsidRDefault="00385BF7" w:rsidP="00385BF7">
            <w:r w:rsidRPr="005118CC">
              <w:t>T080</w:t>
            </w:r>
          </w:p>
        </w:tc>
        <w:tc>
          <w:tcPr>
            <w:tcW w:w="2268" w:type="dxa"/>
            <w:vAlign w:val="center"/>
          </w:tcPr>
          <w:p w14:paraId="3AABFDFF" w14:textId="77777777" w:rsidR="00385BF7" w:rsidRPr="005118CC" w:rsidRDefault="00385BF7" w:rsidP="00385BF7">
            <w:r w:rsidRPr="005118CC">
              <w:t>H031</w:t>
            </w:r>
          </w:p>
        </w:tc>
        <w:tc>
          <w:tcPr>
            <w:tcW w:w="1985" w:type="dxa"/>
            <w:vAlign w:val="center"/>
          </w:tcPr>
          <w:p w14:paraId="733BFDBE" w14:textId="77777777" w:rsidR="00385BF7" w:rsidRPr="005118CC" w:rsidRDefault="00385BF7" w:rsidP="00385BF7">
            <w:r w:rsidRPr="005118CC">
              <w:t>Немає</w:t>
            </w:r>
          </w:p>
        </w:tc>
        <w:tc>
          <w:tcPr>
            <w:tcW w:w="1276" w:type="dxa"/>
            <w:vAlign w:val="center"/>
          </w:tcPr>
          <w:p w14:paraId="5F82679E" w14:textId="77777777" w:rsidR="00385BF7" w:rsidRPr="005118CC" w:rsidRDefault="00385BF7" w:rsidP="00385BF7">
            <w:r w:rsidRPr="005118CC">
              <w:t>IR21</w:t>
            </w:r>
          </w:p>
        </w:tc>
      </w:tr>
      <w:tr w:rsidR="005118CC" w:rsidRPr="005118CC" w14:paraId="37472306" w14:textId="77777777" w:rsidTr="00EC4377">
        <w:trPr>
          <w:cantSplit/>
          <w:jc w:val="center"/>
        </w:trPr>
        <w:tc>
          <w:tcPr>
            <w:tcW w:w="988" w:type="dxa"/>
            <w:vAlign w:val="center"/>
          </w:tcPr>
          <w:p w14:paraId="04CF266A" w14:textId="77777777" w:rsidR="00385BF7" w:rsidRPr="005118CC" w:rsidRDefault="00385BF7" w:rsidP="0080322A">
            <w:pPr>
              <w:numPr>
                <w:ilvl w:val="0"/>
                <w:numId w:val="10"/>
              </w:numPr>
              <w:ind w:left="720"/>
              <w:contextualSpacing/>
            </w:pPr>
          </w:p>
        </w:tc>
        <w:tc>
          <w:tcPr>
            <w:tcW w:w="1701" w:type="dxa"/>
            <w:vAlign w:val="center"/>
          </w:tcPr>
          <w:p w14:paraId="1A016F3A" w14:textId="77777777" w:rsidR="00385BF7" w:rsidRPr="005118CC" w:rsidRDefault="00385BF7" w:rsidP="00385BF7">
            <w:r w:rsidRPr="005118CC">
              <w:t>IR210003</w:t>
            </w:r>
          </w:p>
        </w:tc>
        <w:tc>
          <w:tcPr>
            <w:tcW w:w="4961" w:type="dxa"/>
            <w:vAlign w:val="center"/>
          </w:tcPr>
          <w:p w14:paraId="4414B8D2" w14:textId="356A43A0" w:rsidR="00385BF7" w:rsidRPr="005118CC" w:rsidRDefault="00385BF7" w:rsidP="00A970B5">
            <w:r w:rsidRPr="005118CC">
              <w:t xml:space="preserve">Середньооблікова кількість штатних </w:t>
            </w:r>
            <w:r w:rsidRPr="00D54491">
              <w:t xml:space="preserve">працівників, </w:t>
            </w:r>
            <w:r w:rsidR="00A970B5" w:rsidRPr="00D54491">
              <w:t xml:space="preserve">які </w:t>
            </w:r>
            <w:r w:rsidRPr="00D54491">
              <w:t>не зайняті реалізацією</w:t>
            </w:r>
            <w:r w:rsidR="00D54491" w:rsidRPr="00D54491">
              <w:t xml:space="preserve"> страхових та/або перестрахових продуктів</w:t>
            </w:r>
          </w:p>
        </w:tc>
        <w:tc>
          <w:tcPr>
            <w:tcW w:w="1984" w:type="dxa"/>
            <w:vAlign w:val="center"/>
          </w:tcPr>
          <w:p w14:paraId="6A032555" w14:textId="77777777" w:rsidR="00385BF7" w:rsidRPr="005118CC" w:rsidRDefault="00385BF7" w:rsidP="00385BF7">
            <w:r w:rsidRPr="005118CC">
              <w:t>T080</w:t>
            </w:r>
          </w:p>
        </w:tc>
        <w:tc>
          <w:tcPr>
            <w:tcW w:w="2268" w:type="dxa"/>
            <w:vAlign w:val="center"/>
          </w:tcPr>
          <w:p w14:paraId="15BC0DF1" w14:textId="77777777" w:rsidR="00385BF7" w:rsidRPr="005118CC" w:rsidRDefault="00385BF7" w:rsidP="00385BF7">
            <w:r w:rsidRPr="005118CC">
              <w:t>H031</w:t>
            </w:r>
          </w:p>
        </w:tc>
        <w:tc>
          <w:tcPr>
            <w:tcW w:w="1985" w:type="dxa"/>
            <w:vAlign w:val="center"/>
          </w:tcPr>
          <w:p w14:paraId="6A6F84C7" w14:textId="77777777" w:rsidR="00385BF7" w:rsidRPr="005118CC" w:rsidRDefault="00385BF7" w:rsidP="00385BF7">
            <w:r w:rsidRPr="005118CC">
              <w:t>Немає</w:t>
            </w:r>
          </w:p>
        </w:tc>
        <w:tc>
          <w:tcPr>
            <w:tcW w:w="1276" w:type="dxa"/>
            <w:vAlign w:val="center"/>
          </w:tcPr>
          <w:p w14:paraId="5345C944" w14:textId="77777777" w:rsidR="00385BF7" w:rsidRPr="005118CC" w:rsidRDefault="00385BF7" w:rsidP="00385BF7">
            <w:r w:rsidRPr="005118CC">
              <w:t>IR21</w:t>
            </w:r>
          </w:p>
        </w:tc>
      </w:tr>
      <w:tr w:rsidR="005118CC" w:rsidRPr="005118CC" w14:paraId="16096488" w14:textId="77777777" w:rsidTr="00EC4377">
        <w:trPr>
          <w:cantSplit/>
          <w:jc w:val="center"/>
        </w:trPr>
        <w:tc>
          <w:tcPr>
            <w:tcW w:w="988" w:type="dxa"/>
            <w:vAlign w:val="center"/>
          </w:tcPr>
          <w:p w14:paraId="3F17778B" w14:textId="77777777" w:rsidR="00385BF7" w:rsidRPr="005118CC" w:rsidRDefault="00385BF7" w:rsidP="0080322A">
            <w:pPr>
              <w:numPr>
                <w:ilvl w:val="0"/>
                <w:numId w:val="10"/>
              </w:numPr>
              <w:ind w:left="720"/>
              <w:contextualSpacing/>
            </w:pPr>
          </w:p>
        </w:tc>
        <w:tc>
          <w:tcPr>
            <w:tcW w:w="1701" w:type="dxa"/>
            <w:vAlign w:val="center"/>
          </w:tcPr>
          <w:p w14:paraId="0251EB96" w14:textId="77777777" w:rsidR="00385BF7" w:rsidRPr="005118CC" w:rsidRDefault="00385BF7" w:rsidP="00385BF7">
            <w:r w:rsidRPr="005118CC">
              <w:t>IR210004</w:t>
            </w:r>
          </w:p>
        </w:tc>
        <w:tc>
          <w:tcPr>
            <w:tcW w:w="4961" w:type="dxa"/>
            <w:vAlign w:val="center"/>
          </w:tcPr>
          <w:p w14:paraId="1BC79609" w14:textId="34A037D2" w:rsidR="00385BF7" w:rsidRPr="005118CC" w:rsidRDefault="00385BF7" w:rsidP="00385BF7">
            <w:r w:rsidRPr="005118CC">
              <w:t>Середньооблікова кількість штатних працівників з реалізації</w:t>
            </w:r>
            <w:r w:rsidR="00D54491">
              <w:t xml:space="preserve"> </w:t>
            </w:r>
            <w:r w:rsidR="00D54491" w:rsidRPr="00D54491">
              <w:t>страхових та/або перестрахових продуктів</w:t>
            </w:r>
          </w:p>
        </w:tc>
        <w:tc>
          <w:tcPr>
            <w:tcW w:w="1984" w:type="dxa"/>
            <w:vAlign w:val="center"/>
          </w:tcPr>
          <w:p w14:paraId="52D3A81E" w14:textId="77777777" w:rsidR="00385BF7" w:rsidRPr="005118CC" w:rsidRDefault="00385BF7" w:rsidP="00385BF7">
            <w:r w:rsidRPr="005118CC">
              <w:t>T080</w:t>
            </w:r>
          </w:p>
        </w:tc>
        <w:tc>
          <w:tcPr>
            <w:tcW w:w="2268" w:type="dxa"/>
            <w:vAlign w:val="center"/>
          </w:tcPr>
          <w:p w14:paraId="1CE5775E" w14:textId="77777777" w:rsidR="00385BF7" w:rsidRPr="005118CC" w:rsidRDefault="00385BF7" w:rsidP="00385BF7">
            <w:r w:rsidRPr="005118CC">
              <w:t>H031</w:t>
            </w:r>
          </w:p>
        </w:tc>
        <w:tc>
          <w:tcPr>
            <w:tcW w:w="1985" w:type="dxa"/>
            <w:vAlign w:val="center"/>
          </w:tcPr>
          <w:p w14:paraId="2A211D47" w14:textId="77777777" w:rsidR="00385BF7" w:rsidRPr="005118CC" w:rsidRDefault="00385BF7" w:rsidP="00385BF7">
            <w:r w:rsidRPr="005118CC">
              <w:t>Немає</w:t>
            </w:r>
          </w:p>
        </w:tc>
        <w:tc>
          <w:tcPr>
            <w:tcW w:w="1276" w:type="dxa"/>
            <w:vAlign w:val="center"/>
          </w:tcPr>
          <w:p w14:paraId="536CF53F" w14:textId="77777777" w:rsidR="00385BF7" w:rsidRPr="005118CC" w:rsidRDefault="00385BF7" w:rsidP="00385BF7">
            <w:r w:rsidRPr="005118CC">
              <w:t>IR21</w:t>
            </w:r>
          </w:p>
        </w:tc>
      </w:tr>
      <w:tr w:rsidR="005118CC" w:rsidRPr="005118CC" w14:paraId="74FC7B37" w14:textId="77777777" w:rsidTr="00EC4377">
        <w:trPr>
          <w:cantSplit/>
          <w:jc w:val="center"/>
        </w:trPr>
        <w:tc>
          <w:tcPr>
            <w:tcW w:w="988" w:type="dxa"/>
            <w:vAlign w:val="center"/>
          </w:tcPr>
          <w:p w14:paraId="01626570" w14:textId="77777777" w:rsidR="00385BF7" w:rsidRPr="005118CC" w:rsidRDefault="00385BF7" w:rsidP="0080322A">
            <w:pPr>
              <w:numPr>
                <w:ilvl w:val="0"/>
                <w:numId w:val="10"/>
              </w:numPr>
              <w:ind w:left="720"/>
              <w:contextualSpacing/>
            </w:pPr>
          </w:p>
        </w:tc>
        <w:tc>
          <w:tcPr>
            <w:tcW w:w="1701" w:type="dxa"/>
            <w:vAlign w:val="center"/>
          </w:tcPr>
          <w:p w14:paraId="36DA3DB9" w14:textId="77777777" w:rsidR="00385BF7" w:rsidRPr="005118CC" w:rsidRDefault="00385BF7" w:rsidP="00385BF7">
            <w:r w:rsidRPr="005118CC">
              <w:t>IR210005</w:t>
            </w:r>
          </w:p>
        </w:tc>
        <w:tc>
          <w:tcPr>
            <w:tcW w:w="4961" w:type="dxa"/>
            <w:vAlign w:val="center"/>
          </w:tcPr>
          <w:p w14:paraId="6D7EB959" w14:textId="77777777" w:rsidR="00385BF7" w:rsidRPr="005118CC" w:rsidRDefault="00385BF7" w:rsidP="00385BF7">
            <w:r w:rsidRPr="005118CC">
              <w:t>Кількість посередників</w:t>
            </w:r>
          </w:p>
        </w:tc>
        <w:tc>
          <w:tcPr>
            <w:tcW w:w="1984" w:type="dxa"/>
            <w:vAlign w:val="center"/>
          </w:tcPr>
          <w:p w14:paraId="31997A27" w14:textId="77777777" w:rsidR="00385BF7" w:rsidRPr="005118CC" w:rsidRDefault="00385BF7" w:rsidP="00385BF7">
            <w:r w:rsidRPr="005118CC">
              <w:t>T080</w:t>
            </w:r>
          </w:p>
        </w:tc>
        <w:tc>
          <w:tcPr>
            <w:tcW w:w="2268" w:type="dxa"/>
            <w:vAlign w:val="center"/>
          </w:tcPr>
          <w:p w14:paraId="67EFF685" w14:textId="77777777" w:rsidR="00385BF7" w:rsidRPr="005118CC" w:rsidRDefault="00385BF7" w:rsidP="00385BF7">
            <w:r w:rsidRPr="005118CC">
              <w:t>H031</w:t>
            </w:r>
          </w:p>
        </w:tc>
        <w:tc>
          <w:tcPr>
            <w:tcW w:w="1985" w:type="dxa"/>
            <w:vAlign w:val="center"/>
          </w:tcPr>
          <w:p w14:paraId="7BD129AC" w14:textId="77777777" w:rsidR="00385BF7" w:rsidRPr="005118CC" w:rsidRDefault="00385BF7" w:rsidP="00385BF7">
            <w:r w:rsidRPr="005118CC">
              <w:t>Немає</w:t>
            </w:r>
          </w:p>
        </w:tc>
        <w:tc>
          <w:tcPr>
            <w:tcW w:w="1276" w:type="dxa"/>
            <w:vAlign w:val="center"/>
          </w:tcPr>
          <w:p w14:paraId="2238B820" w14:textId="77777777" w:rsidR="00385BF7" w:rsidRPr="005118CC" w:rsidRDefault="00385BF7" w:rsidP="00385BF7">
            <w:r w:rsidRPr="005118CC">
              <w:t>IR21</w:t>
            </w:r>
          </w:p>
        </w:tc>
      </w:tr>
      <w:tr w:rsidR="005118CC" w:rsidRPr="005118CC" w14:paraId="3A7A7688" w14:textId="77777777" w:rsidTr="00EC4377">
        <w:trPr>
          <w:cantSplit/>
          <w:jc w:val="center"/>
        </w:trPr>
        <w:tc>
          <w:tcPr>
            <w:tcW w:w="988" w:type="dxa"/>
            <w:vAlign w:val="center"/>
          </w:tcPr>
          <w:p w14:paraId="150FD3C9" w14:textId="77777777" w:rsidR="00385BF7" w:rsidRPr="005118CC" w:rsidRDefault="00385BF7" w:rsidP="0080322A">
            <w:pPr>
              <w:numPr>
                <w:ilvl w:val="0"/>
                <w:numId w:val="10"/>
              </w:numPr>
              <w:ind w:left="720"/>
              <w:contextualSpacing/>
            </w:pPr>
          </w:p>
        </w:tc>
        <w:tc>
          <w:tcPr>
            <w:tcW w:w="1701" w:type="dxa"/>
            <w:vAlign w:val="center"/>
          </w:tcPr>
          <w:p w14:paraId="1B3C8197" w14:textId="77777777" w:rsidR="00385BF7" w:rsidRPr="005118CC" w:rsidRDefault="00385BF7" w:rsidP="00385BF7">
            <w:r w:rsidRPr="005118CC">
              <w:t>IR210006</w:t>
            </w:r>
          </w:p>
        </w:tc>
        <w:tc>
          <w:tcPr>
            <w:tcW w:w="4961" w:type="dxa"/>
            <w:vAlign w:val="center"/>
          </w:tcPr>
          <w:p w14:paraId="7B4440D7" w14:textId="77777777" w:rsidR="00385BF7" w:rsidRPr="005118CC" w:rsidRDefault="00385BF7" w:rsidP="00385BF7">
            <w:r w:rsidRPr="005118CC">
              <w:t>Середня кількість працівників</w:t>
            </w:r>
          </w:p>
        </w:tc>
        <w:tc>
          <w:tcPr>
            <w:tcW w:w="1984" w:type="dxa"/>
            <w:vAlign w:val="center"/>
          </w:tcPr>
          <w:p w14:paraId="047860C9" w14:textId="77777777" w:rsidR="00385BF7" w:rsidRPr="005118CC" w:rsidRDefault="00385BF7" w:rsidP="00385BF7">
            <w:r w:rsidRPr="005118CC">
              <w:t>T080</w:t>
            </w:r>
          </w:p>
        </w:tc>
        <w:tc>
          <w:tcPr>
            <w:tcW w:w="2268" w:type="dxa"/>
            <w:vAlign w:val="center"/>
          </w:tcPr>
          <w:p w14:paraId="1925A90F" w14:textId="77777777" w:rsidR="00385BF7" w:rsidRPr="005118CC" w:rsidRDefault="00385BF7" w:rsidP="00385BF7">
            <w:r w:rsidRPr="005118CC">
              <w:t>H031</w:t>
            </w:r>
          </w:p>
        </w:tc>
        <w:tc>
          <w:tcPr>
            <w:tcW w:w="1985" w:type="dxa"/>
            <w:vAlign w:val="center"/>
          </w:tcPr>
          <w:p w14:paraId="54D3541A" w14:textId="77777777" w:rsidR="00385BF7" w:rsidRPr="005118CC" w:rsidRDefault="00385BF7" w:rsidP="00385BF7">
            <w:r w:rsidRPr="005118CC">
              <w:t>Немає</w:t>
            </w:r>
          </w:p>
        </w:tc>
        <w:tc>
          <w:tcPr>
            <w:tcW w:w="1276" w:type="dxa"/>
            <w:vAlign w:val="center"/>
          </w:tcPr>
          <w:p w14:paraId="4A4E575D" w14:textId="77777777" w:rsidR="00385BF7" w:rsidRPr="005118CC" w:rsidRDefault="00385BF7" w:rsidP="00385BF7">
            <w:r w:rsidRPr="005118CC">
              <w:t>IR21</w:t>
            </w:r>
          </w:p>
        </w:tc>
      </w:tr>
      <w:tr w:rsidR="005118CC" w:rsidRPr="005118CC" w14:paraId="144596BC" w14:textId="77777777" w:rsidTr="00EC4377">
        <w:trPr>
          <w:cantSplit/>
          <w:jc w:val="center"/>
        </w:trPr>
        <w:tc>
          <w:tcPr>
            <w:tcW w:w="988" w:type="dxa"/>
            <w:vAlign w:val="center"/>
          </w:tcPr>
          <w:p w14:paraId="072220E4" w14:textId="77777777" w:rsidR="00385BF7" w:rsidRPr="005118CC" w:rsidRDefault="00385BF7" w:rsidP="0080322A">
            <w:pPr>
              <w:numPr>
                <w:ilvl w:val="0"/>
                <w:numId w:val="10"/>
              </w:numPr>
              <w:ind w:left="720"/>
              <w:contextualSpacing/>
            </w:pPr>
          </w:p>
        </w:tc>
        <w:tc>
          <w:tcPr>
            <w:tcW w:w="1701" w:type="dxa"/>
            <w:vAlign w:val="center"/>
          </w:tcPr>
          <w:p w14:paraId="43548A5E" w14:textId="77777777" w:rsidR="00385BF7" w:rsidRPr="005118CC" w:rsidRDefault="00385BF7" w:rsidP="00385BF7">
            <w:r w:rsidRPr="005118CC">
              <w:t>IR220001</w:t>
            </w:r>
          </w:p>
        </w:tc>
        <w:tc>
          <w:tcPr>
            <w:tcW w:w="4961" w:type="dxa"/>
            <w:vAlign w:val="center"/>
          </w:tcPr>
          <w:p w14:paraId="1D4D1330" w14:textId="062494CF" w:rsidR="00385BF7" w:rsidRPr="005118CC" w:rsidRDefault="00385BF7" w:rsidP="00A970B5">
            <w:r w:rsidRPr="005118CC">
              <w:t>Коефіцієнт збитковості страхового портфел</w:t>
            </w:r>
            <w:r w:rsidR="00A970B5">
              <w:t>я</w:t>
            </w:r>
            <w:r w:rsidRPr="005118CC">
              <w:t xml:space="preserve"> (</w:t>
            </w:r>
            <w:r w:rsidR="00FD22C4" w:rsidRPr="005118CC">
              <w:rPr>
                <w:lang w:val="en-US"/>
              </w:rPr>
              <w:t>l</w:t>
            </w:r>
            <w:r w:rsidR="00FD22C4" w:rsidRPr="005118CC">
              <w:t xml:space="preserve">oss </w:t>
            </w:r>
            <w:r w:rsidRPr="005118CC">
              <w:t>ratio) (GROSS)</w:t>
            </w:r>
          </w:p>
        </w:tc>
        <w:tc>
          <w:tcPr>
            <w:tcW w:w="1984" w:type="dxa"/>
            <w:vAlign w:val="center"/>
          </w:tcPr>
          <w:p w14:paraId="30E5E684" w14:textId="77777777" w:rsidR="00385BF7" w:rsidRPr="005118CC" w:rsidRDefault="00385BF7" w:rsidP="00385BF7">
            <w:r w:rsidRPr="005118CC">
              <w:t>T100</w:t>
            </w:r>
          </w:p>
        </w:tc>
        <w:tc>
          <w:tcPr>
            <w:tcW w:w="2268" w:type="dxa"/>
            <w:vAlign w:val="center"/>
          </w:tcPr>
          <w:p w14:paraId="7EC913C4" w14:textId="77777777" w:rsidR="00385BF7" w:rsidRPr="005118CC" w:rsidRDefault="00385BF7" w:rsidP="00385BF7">
            <w:r w:rsidRPr="005118CC">
              <w:t>H011</w:t>
            </w:r>
          </w:p>
        </w:tc>
        <w:tc>
          <w:tcPr>
            <w:tcW w:w="1985" w:type="dxa"/>
            <w:vAlign w:val="center"/>
          </w:tcPr>
          <w:p w14:paraId="030840CA" w14:textId="77777777" w:rsidR="00385BF7" w:rsidRPr="005118CC" w:rsidRDefault="00385BF7" w:rsidP="00385BF7">
            <w:r w:rsidRPr="005118CC">
              <w:t>Немає</w:t>
            </w:r>
          </w:p>
        </w:tc>
        <w:tc>
          <w:tcPr>
            <w:tcW w:w="1276" w:type="dxa"/>
            <w:vAlign w:val="center"/>
          </w:tcPr>
          <w:p w14:paraId="6EAA3F26" w14:textId="77777777" w:rsidR="00385BF7" w:rsidRPr="005118CC" w:rsidRDefault="00385BF7" w:rsidP="00385BF7">
            <w:r w:rsidRPr="005118CC">
              <w:t>IR22</w:t>
            </w:r>
          </w:p>
        </w:tc>
      </w:tr>
      <w:tr w:rsidR="005118CC" w:rsidRPr="005118CC" w14:paraId="750C3C7E" w14:textId="77777777" w:rsidTr="00EC4377">
        <w:trPr>
          <w:cantSplit/>
          <w:jc w:val="center"/>
        </w:trPr>
        <w:tc>
          <w:tcPr>
            <w:tcW w:w="988" w:type="dxa"/>
            <w:vAlign w:val="center"/>
          </w:tcPr>
          <w:p w14:paraId="4CB47380" w14:textId="77777777" w:rsidR="00385BF7" w:rsidRPr="005118CC" w:rsidRDefault="00385BF7" w:rsidP="0080322A">
            <w:pPr>
              <w:numPr>
                <w:ilvl w:val="0"/>
                <w:numId w:val="10"/>
              </w:numPr>
              <w:ind w:left="720"/>
              <w:contextualSpacing/>
            </w:pPr>
          </w:p>
        </w:tc>
        <w:tc>
          <w:tcPr>
            <w:tcW w:w="1701" w:type="dxa"/>
            <w:vAlign w:val="center"/>
          </w:tcPr>
          <w:p w14:paraId="41BFE119" w14:textId="77777777" w:rsidR="00385BF7" w:rsidRPr="005118CC" w:rsidRDefault="00385BF7" w:rsidP="00385BF7">
            <w:r w:rsidRPr="005118CC">
              <w:t>IR220002</w:t>
            </w:r>
          </w:p>
        </w:tc>
        <w:tc>
          <w:tcPr>
            <w:tcW w:w="4961" w:type="dxa"/>
            <w:vAlign w:val="center"/>
          </w:tcPr>
          <w:p w14:paraId="792B4FA0" w14:textId="446D7AE0" w:rsidR="00385BF7" w:rsidRPr="005118CC" w:rsidRDefault="00385BF7" w:rsidP="00A970B5">
            <w:r w:rsidRPr="005118CC">
              <w:t>Коефіцієнт збитковості страхового портфел</w:t>
            </w:r>
            <w:r w:rsidR="00A970B5">
              <w:t>я</w:t>
            </w:r>
            <w:r w:rsidRPr="005118CC">
              <w:t xml:space="preserve"> (</w:t>
            </w:r>
            <w:r w:rsidR="00FD22C4" w:rsidRPr="005118CC">
              <w:rPr>
                <w:lang w:val="en-US"/>
              </w:rPr>
              <w:t>l</w:t>
            </w:r>
            <w:r w:rsidR="00FD22C4" w:rsidRPr="005118CC">
              <w:t xml:space="preserve">oss </w:t>
            </w:r>
            <w:r w:rsidRPr="005118CC">
              <w:t>ratio) (NET)</w:t>
            </w:r>
          </w:p>
        </w:tc>
        <w:tc>
          <w:tcPr>
            <w:tcW w:w="1984" w:type="dxa"/>
            <w:vAlign w:val="center"/>
          </w:tcPr>
          <w:p w14:paraId="0D9A9B46" w14:textId="77777777" w:rsidR="00385BF7" w:rsidRPr="005118CC" w:rsidRDefault="00385BF7" w:rsidP="00385BF7">
            <w:r w:rsidRPr="005118CC">
              <w:t>T100</w:t>
            </w:r>
          </w:p>
        </w:tc>
        <w:tc>
          <w:tcPr>
            <w:tcW w:w="2268" w:type="dxa"/>
            <w:vAlign w:val="center"/>
          </w:tcPr>
          <w:p w14:paraId="7F438080" w14:textId="77777777" w:rsidR="00385BF7" w:rsidRPr="005118CC" w:rsidRDefault="00385BF7" w:rsidP="00385BF7">
            <w:r w:rsidRPr="005118CC">
              <w:t>H011</w:t>
            </w:r>
          </w:p>
        </w:tc>
        <w:tc>
          <w:tcPr>
            <w:tcW w:w="1985" w:type="dxa"/>
            <w:vAlign w:val="center"/>
          </w:tcPr>
          <w:p w14:paraId="5BA5B7EB" w14:textId="77777777" w:rsidR="00385BF7" w:rsidRPr="005118CC" w:rsidRDefault="00385BF7" w:rsidP="00385BF7">
            <w:r w:rsidRPr="005118CC">
              <w:t>Немає</w:t>
            </w:r>
          </w:p>
        </w:tc>
        <w:tc>
          <w:tcPr>
            <w:tcW w:w="1276" w:type="dxa"/>
            <w:vAlign w:val="center"/>
          </w:tcPr>
          <w:p w14:paraId="7F8D914D" w14:textId="77777777" w:rsidR="00385BF7" w:rsidRPr="005118CC" w:rsidRDefault="00385BF7" w:rsidP="00385BF7">
            <w:r w:rsidRPr="005118CC">
              <w:t>IR22</w:t>
            </w:r>
          </w:p>
        </w:tc>
      </w:tr>
      <w:tr w:rsidR="005118CC" w:rsidRPr="005118CC" w14:paraId="164A8848" w14:textId="77777777" w:rsidTr="00EC4377">
        <w:trPr>
          <w:cantSplit/>
          <w:jc w:val="center"/>
        </w:trPr>
        <w:tc>
          <w:tcPr>
            <w:tcW w:w="988" w:type="dxa"/>
            <w:vAlign w:val="center"/>
          </w:tcPr>
          <w:p w14:paraId="7179A1FC" w14:textId="77777777" w:rsidR="00385BF7" w:rsidRPr="005118CC" w:rsidRDefault="00385BF7" w:rsidP="0080322A">
            <w:pPr>
              <w:numPr>
                <w:ilvl w:val="0"/>
                <w:numId w:val="10"/>
              </w:numPr>
              <w:ind w:left="720"/>
              <w:contextualSpacing/>
            </w:pPr>
          </w:p>
        </w:tc>
        <w:tc>
          <w:tcPr>
            <w:tcW w:w="1701" w:type="dxa"/>
            <w:vAlign w:val="center"/>
          </w:tcPr>
          <w:p w14:paraId="62483642" w14:textId="77777777" w:rsidR="00385BF7" w:rsidRPr="005118CC" w:rsidRDefault="00385BF7" w:rsidP="00385BF7">
            <w:r w:rsidRPr="005118CC">
              <w:t>IR220003</w:t>
            </w:r>
          </w:p>
        </w:tc>
        <w:tc>
          <w:tcPr>
            <w:tcW w:w="4961" w:type="dxa"/>
            <w:vAlign w:val="center"/>
          </w:tcPr>
          <w:p w14:paraId="0756699B" w14:textId="10418826" w:rsidR="00385BF7" w:rsidRPr="005118CC" w:rsidRDefault="00385BF7" w:rsidP="00FD22C4">
            <w:r w:rsidRPr="005118CC">
              <w:t>Коефіцієнт витрат (</w:t>
            </w:r>
            <w:r w:rsidR="00FD22C4" w:rsidRPr="005118CC">
              <w:rPr>
                <w:lang w:val="en-US"/>
              </w:rPr>
              <w:t>e</w:t>
            </w:r>
            <w:r w:rsidR="00FD22C4" w:rsidRPr="005118CC">
              <w:t xml:space="preserve">xpense </w:t>
            </w:r>
            <w:r w:rsidR="00FD22C4" w:rsidRPr="005118CC">
              <w:rPr>
                <w:lang w:val="en-US"/>
              </w:rPr>
              <w:t>r</w:t>
            </w:r>
            <w:r w:rsidR="00FD22C4" w:rsidRPr="005118CC">
              <w:t>atio</w:t>
            </w:r>
            <w:r w:rsidRPr="005118CC">
              <w:t>) (GROSS)</w:t>
            </w:r>
          </w:p>
        </w:tc>
        <w:tc>
          <w:tcPr>
            <w:tcW w:w="1984" w:type="dxa"/>
            <w:vAlign w:val="center"/>
          </w:tcPr>
          <w:p w14:paraId="191E1ACE" w14:textId="77777777" w:rsidR="00385BF7" w:rsidRPr="005118CC" w:rsidRDefault="00385BF7" w:rsidP="00385BF7">
            <w:r w:rsidRPr="005118CC">
              <w:t>T100</w:t>
            </w:r>
          </w:p>
        </w:tc>
        <w:tc>
          <w:tcPr>
            <w:tcW w:w="2268" w:type="dxa"/>
            <w:vAlign w:val="center"/>
          </w:tcPr>
          <w:p w14:paraId="32F70CDB" w14:textId="77777777" w:rsidR="00385BF7" w:rsidRPr="005118CC" w:rsidRDefault="00385BF7" w:rsidP="00385BF7">
            <w:r w:rsidRPr="005118CC">
              <w:t>H011</w:t>
            </w:r>
          </w:p>
        </w:tc>
        <w:tc>
          <w:tcPr>
            <w:tcW w:w="1985" w:type="dxa"/>
            <w:vAlign w:val="center"/>
          </w:tcPr>
          <w:p w14:paraId="4AB4F3FE" w14:textId="77777777" w:rsidR="00385BF7" w:rsidRPr="005118CC" w:rsidRDefault="00385BF7" w:rsidP="00385BF7">
            <w:r w:rsidRPr="005118CC">
              <w:t>Немає</w:t>
            </w:r>
          </w:p>
        </w:tc>
        <w:tc>
          <w:tcPr>
            <w:tcW w:w="1276" w:type="dxa"/>
            <w:vAlign w:val="center"/>
          </w:tcPr>
          <w:p w14:paraId="1B012739" w14:textId="77777777" w:rsidR="00385BF7" w:rsidRPr="005118CC" w:rsidRDefault="00385BF7" w:rsidP="00385BF7">
            <w:r w:rsidRPr="005118CC">
              <w:t>IR22</w:t>
            </w:r>
          </w:p>
        </w:tc>
      </w:tr>
      <w:tr w:rsidR="005118CC" w:rsidRPr="005118CC" w14:paraId="0329D053" w14:textId="77777777" w:rsidTr="00EC4377">
        <w:trPr>
          <w:cantSplit/>
          <w:jc w:val="center"/>
        </w:trPr>
        <w:tc>
          <w:tcPr>
            <w:tcW w:w="988" w:type="dxa"/>
            <w:vAlign w:val="center"/>
          </w:tcPr>
          <w:p w14:paraId="445AEC13" w14:textId="77777777" w:rsidR="00385BF7" w:rsidRPr="005118CC" w:rsidRDefault="00385BF7" w:rsidP="0080322A">
            <w:pPr>
              <w:numPr>
                <w:ilvl w:val="0"/>
                <w:numId w:val="10"/>
              </w:numPr>
              <w:ind w:left="720"/>
              <w:contextualSpacing/>
            </w:pPr>
          </w:p>
        </w:tc>
        <w:tc>
          <w:tcPr>
            <w:tcW w:w="1701" w:type="dxa"/>
            <w:vAlign w:val="center"/>
          </w:tcPr>
          <w:p w14:paraId="6F1F7E66" w14:textId="77777777" w:rsidR="00385BF7" w:rsidRPr="005118CC" w:rsidRDefault="00385BF7" w:rsidP="00385BF7">
            <w:r w:rsidRPr="005118CC">
              <w:t>IR220004</w:t>
            </w:r>
          </w:p>
        </w:tc>
        <w:tc>
          <w:tcPr>
            <w:tcW w:w="4961" w:type="dxa"/>
            <w:vAlign w:val="center"/>
          </w:tcPr>
          <w:p w14:paraId="264105AB" w14:textId="4BA831E9" w:rsidR="00385BF7" w:rsidRPr="005118CC" w:rsidRDefault="00385BF7" w:rsidP="00FD22C4">
            <w:r w:rsidRPr="005118CC">
              <w:t>Коефіцієнт витрат (</w:t>
            </w:r>
            <w:r w:rsidR="00FD22C4" w:rsidRPr="005118CC">
              <w:rPr>
                <w:lang w:val="en-US"/>
              </w:rPr>
              <w:t>e</w:t>
            </w:r>
            <w:r w:rsidR="00FD22C4" w:rsidRPr="005118CC">
              <w:t xml:space="preserve">xpense </w:t>
            </w:r>
            <w:r w:rsidR="00FD22C4" w:rsidRPr="005118CC">
              <w:rPr>
                <w:lang w:val="en-US"/>
              </w:rPr>
              <w:t>r</w:t>
            </w:r>
            <w:r w:rsidR="00FD22C4" w:rsidRPr="005118CC">
              <w:t>atio</w:t>
            </w:r>
            <w:r w:rsidRPr="005118CC">
              <w:t>) (NET)</w:t>
            </w:r>
          </w:p>
        </w:tc>
        <w:tc>
          <w:tcPr>
            <w:tcW w:w="1984" w:type="dxa"/>
            <w:vAlign w:val="center"/>
          </w:tcPr>
          <w:p w14:paraId="27833947" w14:textId="77777777" w:rsidR="00385BF7" w:rsidRPr="005118CC" w:rsidRDefault="00385BF7" w:rsidP="00385BF7">
            <w:r w:rsidRPr="005118CC">
              <w:t>T100</w:t>
            </w:r>
          </w:p>
        </w:tc>
        <w:tc>
          <w:tcPr>
            <w:tcW w:w="2268" w:type="dxa"/>
            <w:vAlign w:val="center"/>
          </w:tcPr>
          <w:p w14:paraId="70392F8F" w14:textId="77777777" w:rsidR="00385BF7" w:rsidRPr="005118CC" w:rsidRDefault="00385BF7" w:rsidP="00385BF7">
            <w:r w:rsidRPr="005118CC">
              <w:t>H011</w:t>
            </w:r>
          </w:p>
        </w:tc>
        <w:tc>
          <w:tcPr>
            <w:tcW w:w="1985" w:type="dxa"/>
            <w:vAlign w:val="center"/>
          </w:tcPr>
          <w:p w14:paraId="5CE267D3" w14:textId="77777777" w:rsidR="00385BF7" w:rsidRPr="005118CC" w:rsidRDefault="00385BF7" w:rsidP="00385BF7">
            <w:r w:rsidRPr="005118CC">
              <w:t>Немає</w:t>
            </w:r>
          </w:p>
        </w:tc>
        <w:tc>
          <w:tcPr>
            <w:tcW w:w="1276" w:type="dxa"/>
            <w:vAlign w:val="center"/>
          </w:tcPr>
          <w:p w14:paraId="74B5F2A0" w14:textId="77777777" w:rsidR="00385BF7" w:rsidRPr="005118CC" w:rsidRDefault="00385BF7" w:rsidP="00385BF7">
            <w:r w:rsidRPr="005118CC">
              <w:t>IR22</w:t>
            </w:r>
          </w:p>
        </w:tc>
      </w:tr>
      <w:tr w:rsidR="005118CC" w:rsidRPr="005118CC" w14:paraId="0363106C" w14:textId="77777777" w:rsidTr="00EC4377">
        <w:trPr>
          <w:cantSplit/>
          <w:jc w:val="center"/>
        </w:trPr>
        <w:tc>
          <w:tcPr>
            <w:tcW w:w="988" w:type="dxa"/>
            <w:vAlign w:val="center"/>
          </w:tcPr>
          <w:p w14:paraId="7629BEB7" w14:textId="77777777" w:rsidR="00385BF7" w:rsidRPr="005118CC" w:rsidRDefault="00385BF7" w:rsidP="0080322A">
            <w:pPr>
              <w:numPr>
                <w:ilvl w:val="0"/>
                <w:numId w:val="10"/>
              </w:numPr>
              <w:ind w:left="720"/>
              <w:contextualSpacing/>
            </w:pPr>
          </w:p>
        </w:tc>
        <w:tc>
          <w:tcPr>
            <w:tcW w:w="1701" w:type="dxa"/>
            <w:vAlign w:val="center"/>
          </w:tcPr>
          <w:p w14:paraId="3A866606" w14:textId="77777777" w:rsidR="00385BF7" w:rsidRPr="005118CC" w:rsidRDefault="00385BF7" w:rsidP="00385BF7">
            <w:r w:rsidRPr="005118CC">
              <w:t>IR220005</w:t>
            </w:r>
          </w:p>
        </w:tc>
        <w:tc>
          <w:tcPr>
            <w:tcW w:w="4961" w:type="dxa"/>
            <w:vAlign w:val="center"/>
          </w:tcPr>
          <w:p w14:paraId="5104C22E" w14:textId="34B614C1" w:rsidR="00385BF7" w:rsidRPr="005118CC" w:rsidRDefault="00385BF7" w:rsidP="00FD22C4">
            <w:r w:rsidRPr="005118CC">
              <w:t>Коефіцієнт ефективності інвестиційної діяльності (</w:t>
            </w:r>
            <w:r w:rsidR="00FD22C4" w:rsidRPr="005118CC">
              <w:rPr>
                <w:lang w:val="en-US"/>
              </w:rPr>
              <w:t>i</w:t>
            </w:r>
            <w:r w:rsidR="00FD22C4" w:rsidRPr="005118CC">
              <w:t xml:space="preserve">nvestment </w:t>
            </w:r>
            <w:r w:rsidR="00FD22C4" w:rsidRPr="005118CC">
              <w:rPr>
                <w:lang w:val="en-US"/>
              </w:rPr>
              <w:t>r</w:t>
            </w:r>
            <w:r w:rsidR="00FD22C4" w:rsidRPr="005118CC">
              <w:t>atio</w:t>
            </w:r>
            <w:r w:rsidRPr="005118CC">
              <w:t>) (GROSS)</w:t>
            </w:r>
          </w:p>
        </w:tc>
        <w:tc>
          <w:tcPr>
            <w:tcW w:w="1984" w:type="dxa"/>
            <w:vAlign w:val="center"/>
          </w:tcPr>
          <w:p w14:paraId="3E9A3BEC" w14:textId="77777777" w:rsidR="00385BF7" w:rsidRPr="005118CC" w:rsidRDefault="00385BF7" w:rsidP="00385BF7">
            <w:r w:rsidRPr="005118CC">
              <w:t>T100</w:t>
            </w:r>
          </w:p>
        </w:tc>
        <w:tc>
          <w:tcPr>
            <w:tcW w:w="2268" w:type="dxa"/>
            <w:vAlign w:val="center"/>
          </w:tcPr>
          <w:p w14:paraId="3DF9A513" w14:textId="77777777" w:rsidR="00385BF7" w:rsidRPr="005118CC" w:rsidRDefault="00385BF7" w:rsidP="00385BF7">
            <w:r w:rsidRPr="005118CC">
              <w:t>H011</w:t>
            </w:r>
          </w:p>
        </w:tc>
        <w:tc>
          <w:tcPr>
            <w:tcW w:w="1985" w:type="dxa"/>
            <w:vAlign w:val="center"/>
          </w:tcPr>
          <w:p w14:paraId="2D3EA9AA" w14:textId="77777777" w:rsidR="00385BF7" w:rsidRPr="005118CC" w:rsidRDefault="00385BF7" w:rsidP="00385BF7">
            <w:r w:rsidRPr="005118CC">
              <w:t>Немає</w:t>
            </w:r>
          </w:p>
        </w:tc>
        <w:tc>
          <w:tcPr>
            <w:tcW w:w="1276" w:type="dxa"/>
            <w:vAlign w:val="center"/>
          </w:tcPr>
          <w:p w14:paraId="57FF977A" w14:textId="77777777" w:rsidR="00385BF7" w:rsidRPr="005118CC" w:rsidRDefault="00385BF7" w:rsidP="00385BF7">
            <w:r w:rsidRPr="005118CC">
              <w:t>IR22</w:t>
            </w:r>
          </w:p>
        </w:tc>
      </w:tr>
      <w:tr w:rsidR="005118CC" w:rsidRPr="005118CC" w14:paraId="0B0B1CA0" w14:textId="77777777" w:rsidTr="00EC4377">
        <w:trPr>
          <w:cantSplit/>
          <w:jc w:val="center"/>
        </w:trPr>
        <w:tc>
          <w:tcPr>
            <w:tcW w:w="988" w:type="dxa"/>
            <w:vAlign w:val="center"/>
          </w:tcPr>
          <w:p w14:paraId="0A799E55" w14:textId="77777777" w:rsidR="00385BF7" w:rsidRPr="005118CC" w:rsidRDefault="00385BF7" w:rsidP="0080322A">
            <w:pPr>
              <w:numPr>
                <w:ilvl w:val="0"/>
                <w:numId w:val="10"/>
              </w:numPr>
              <w:ind w:left="720"/>
              <w:contextualSpacing/>
            </w:pPr>
          </w:p>
        </w:tc>
        <w:tc>
          <w:tcPr>
            <w:tcW w:w="1701" w:type="dxa"/>
            <w:vAlign w:val="center"/>
          </w:tcPr>
          <w:p w14:paraId="76BBE4F6" w14:textId="77777777" w:rsidR="00385BF7" w:rsidRPr="005118CC" w:rsidRDefault="00385BF7" w:rsidP="00385BF7">
            <w:r w:rsidRPr="005118CC">
              <w:t>IR220006</w:t>
            </w:r>
          </w:p>
        </w:tc>
        <w:tc>
          <w:tcPr>
            <w:tcW w:w="4961" w:type="dxa"/>
            <w:vAlign w:val="center"/>
          </w:tcPr>
          <w:p w14:paraId="214BB984" w14:textId="67757166" w:rsidR="00385BF7" w:rsidRPr="005118CC" w:rsidRDefault="00385BF7" w:rsidP="00FD22C4">
            <w:r w:rsidRPr="005118CC">
              <w:t>Коефіцієнт ефективності інвестиційної діяльності (</w:t>
            </w:r>
            <w:r w:rsidR="00FD22C4" w:rsidRPr="005118CC">
              <w:rPr>
                <w:lang w:val="en-US"/>
              </w:rPr>
              <w:t>i</w:t>
            </w:r>
            <w:r w:rsidR="00FD22C4" w:rsidRPr="005118CC">
              <w:t xml:space="preserve">nvestment </w:t>
            </w:r>
            <w:r w:rsidR="00FD22C4" w:rsidRPr="005118CC">
              <w:rPr>
                <w:lang w:val="en-US"/>
              </w:rPr>
              <w:t>r</w:t>
            </w:r>
            <w:r w:rsidR="00FD22C4" w:rsidRPr="005118CC">
              <w:t>atio</w:t>
            </w:r>
            <w:r w:rsidRPr="005118CC">
              <w:t>) (NET)</w:t>
            </w:r>
          </w:p>
        </w:tc>
        <w:tc>
          <w:tcPr>
            <w:tcW w:w="1984" w:type="dxa"/>
            <w:vAlign w:val="center"/>
          </w:tcPr>
          <w:p w14:paraId="7118B213" w14:textId="77777777" w:rsidR="00385BF7" w:rsidRPr="005118CC" w:rsidRDefault="00385BF7" w:rsidP="00385BF7">
            <w:r w:rsidRPr="005118CC">
              <w:t>T100</w:t>
            </w:r>
          </w:p>
        </w:tc>
        <w:tc>
          <w:tcPr>
            <w:tcW w:w="2268" w:type="dxa"/>
            <w:vAlign w:val="center"/>
          </w:tcPr>
          <w:p w14:paraId="5B747AC9" w14:textId="77777777" w:rsidR="00385BF7" w:rsidRPr="005118CC" w:rsidRDefault="00385BF7" w:rsidP="00385BF7">
            <w:r w:rsidRPr="005118CC">
              <w:t>H011</w:t>
            </w:r>
          </w:p>
        </w:tc>
        <w:tc>
          <w:tcPr>
            <w:tcW w:w="1985" w:type="dxa"/>
            <w:vAlign w:val="center"/>
          </w:tcPr>
          <w:p w14:paraId="1E9762D7" w14:textId="77777777" w:rsidR="00385BF7" w:rsidRPr="005118CC" w:rsidRDefault="00385BF7" w:rsidP="00385BF7">
            <w:r w:rsidRPr="005118CC">
              <w:t>Немає</w:t>
            </w:r>
          </w:p>
        </w:tc>
        <w:tc>
          <w:tcPr>
            <w:tcW w:w="1276" w:type="dxa"/>
            <w:vAlign w:val="center"/>
          </w:tcPr>
          <w:p w14:paraId="30B78236" w14:textId="77777777" w:rsidR="00385BF7" w:rsidRPr="005118CC" w:rsidRDefault="00385BF7" w:rsidP="00385BF7">
            <w:r w:rsidRPr="005118CC">
              <w:t>IR22</w:t>
            </w:r>
          </w:p>
        </w:tc>
      </w:tr>
      <w:tr w:rsidR="005118CC" w:rsidRPr="005118CC" w14:paraId="3B8F1530" w14:textId="77777777" w:rsidTr="00EC4377">
        <w:trPr>
          <w:cantSplit/>
          <w:jc w:val="center"/>
        </w:trPr>
        <w:tc>
          <w:tcPr>
            <w:tcW w:w="988" w:type="dxa"/>
            <w:vAlign w:val="center"/>
          </w:tcPr>
          <w:p w14:paraId="4455D2C8" w14:textId="77777777" w:rsidR="00385BF7" w:rsidRPr="005118CC" w:rsidRDefault="00385BF7" w:rsidP="0080322A">
            <w:pPr>
              <w:numPr>
                <w:ilvl w:val="0"/>
                <w:numId w:val="10"/>
              </w:numPr>
              <w:ind w:left="720"/>
              <w:contextualSpacing/>
            </w:pPr>
          </w:p>
        </w:tc>
        <w:tc>
          <w:tcPr>
            <w:tcW w:w="1701" w:type="dxa"/>
            <w:vAlign w:val="center"/>
          </w:tcPr>
          <w:p w14:paraId="2B842663" w14:textId="77777777" w:rsidR="00385BF7" w:rsidRPr="005118CC" w:rsidRDefault="00385BF7" w:rsidP="00385BF7">
            <w:r w:rsidRPr="005118CC">
              <w:t>IR220007</w:t>
            </w:r>
          </w:p>
        </w:tc>
        <w:tc>
          <w:tcPr>
            <w:tcW w:w="4961" w:type="dxa"/>
            <w:vAlign w:val="center"/>
          </w:tcPr>
          <w:p w14:paraId="07C174BE" w14:textId="62329D8C" w:rsidR="00385BF7" w:rsidRPr="005118CC" w:rsidRDefault="00385BF7" w:rsidP="00FD22C4">
            <w:r w:rsidRPr="005118CC">
              <w:t>Комбінований коефіцієнт (</w:t>
            </w:r>
            <w:r w:rsidR="00FD22C4" w:rsidRPr="005118CC">
              <w:rPr>
                <w:lang w:val="en-US"/>
              </w:rPr>
              <w:t>c</w:t>
            </w:r>
            <w:r w:rsidR="00FD22C4" w:rsidRPr="005118CC">
              <w:t xml:space="preserve">ombined </w:t>
            </w:r>
            <w:r w:rsidR="00FD22C4" w:rsidRPr="005118CC">
              <w:rPr>
                <w:lang w:val="en-US"/>
              </w:rPr>
              <w:t>r</w:t>
            </w:r>
            <w:r w:rsidR="00FD22C4" w:rsidRPr="005118CC">
              <w:t>atio</w:t>
            </w:r>
            <w:r w:rsidRPr="005118CC">
              <w:t>) (GROSS)</w:t>
            </w:r>
          </w:p>
        </w:tc>
        <w:tc>
          <w:tcPr>
            <w:tcW w:w="1984" w:type="dxa"/>
            <w:vAlign w:val="center"/>
          </w:tcPr>
          <w:p w14:paraId="23A84929" w14:textId="77777777" w:rsidR="00385BF7" w:rsidRPr="005118CC" w:rsidRDefault="00385BF7" w:rsidP="00385BF7">
            <w:r w:rsidRPr="005118CC">
              <w:t>T100</w:t>
            </w:r>
          </w:p>
        </w:tc>
        <w:tc>
          <w:tcPr>
            <w:tcW w:w="2268" w:type="dxa"/>
            <w:vAlign w:val="center"/>
          </w:tcPr>
          <w:p w14:paraId="0A0B5CD9" w14:textId="77777777" w:rsidR="00385BF7" w:rsidRPr="005118CC" w:rsidRDefault="00385BF7" w:rsidP="00385BF7">
            <w:r w:rsidRPr="005118CC">
              <w:t>H011</w:t>
            </w:r>
          </w:p>
        </w:tc>
        <w:tc>
          <w:tcPr>
            <w:tcW w:w="1985" w:type="dxa"/>
            <w:vAlign w:val="center"/>
          </w:tcPr>
          <w:p w14:paraId="70F5B816" w14:textId="77777777" w:rsidR="00385BF7" w:rsidRPr="005118CC" w:rsidRDefault="00385BF7" w:rsidP="00385BF7">
            <w:r w:rsidRPr="005118CC">
              <w:t>Немає</w:t>
            </w:r>
          </w:p>
        </w:tc>
        <w:tc>
          <w:tcPr>
            <w:tcW w:w="1276" w:type="dxa"/>
            <w:vAlign w:val="center"/>
          </w:tcPr>
          <w:p w14:paraId="1DA41A3B" w14:textId="77777777" w:rsidR="00385BF7" w:rsidRPr="005118CC" w:rsidRDefault="00385BF7" w:rsidP="00385BF7">
            <w:r w:rsidRPr="005118CC">
              <w:t>IR22</w:t>
            </w:r>
          </w:p>
        </w:tc>
      </w:tr>
      <w:tr w:rsidR="005118CC" w:rsidRPr="005118CC" w14:paraId="50F75BE1" w14:textId="77777777" w:rsidTr="00EC4377">
        <w:trPr>
          <w:cantSplit/>
          <w:jc w:val="center"/>
        </w:trPr>
        <w:tc>
          <w:tcPr>
            <w:tcW w:w="988" w:type="dxa"/>
            <w:vAlign w:val="center"/>
          </w:tcPr>
          <w:p w14:paraId="7B2C9E69" w14:textId="77777777" w:rsidR="00385BF7" w:rsidRPr="005118CC" w:rsidRDefault="00385BF7" w:rsidP="0080322A">
            <w:pPr>
              <w:numPr>
                <w:ilvl w:val="0"/>
                <w:numId w:val="10"/>
              </w:numPr>
              <w:ind w:left="720"/>
              <w:contextualSpacing/>
            </w:pPr>
          </w:p>
        </w:tc>
        <w:tc>
          <w:tcPr>
            <w:tcW w:w="1701" w:type="dxa"/>
            <w:vAlign w:val="center"/>
          </w:tcPr>
          <w:p w14:paraId="79C62963" w14:textId="77777777" w:rsidR="00385BF7" w:rsidRPr="005118CC" w:rsidRDefault="00385BF7" w:rsidP="00385BF7">
            <w:r w:rsidRPr="005118CC">
              <w:t>IR220008</w:t>
            </w:r>
          </w:p>
        </w:tc>
        <w:tc>
          <w:tcPr>
            <w:tcW w:w="4961" w:type="dxa"/>
            <w:vAlign w:val="center"/>
          </w:tcPr>
          <w:p w14:paraId="422EB5EC" w14:textId="1B1EF932" w:rsidR="00385BF7" w:rsidRPr="005118CC" w:rsidRDefault="00385BF7" w:rsidP="00FD22C4">
            <w:r w:rsidRPr="005118CC">
              <w:t>Комбінований коефіцієнт (</w:t>
            </w:r>
            <w:r w:rsidR="00FD22C4" w:rsidRPr="005118CC">
              <w:rPr>
                <w:lang w:val="en-US"/>
              </w:rPr>
              <w:t>c</w:t>
            </w:r>
            <w:r w:rsidR="00FD22C4" w:rsidRPr="005118CC">
              <w:t xml:space="preserve">ombined </w:t>
            </w:r>
            <w:r w:rsidR="00FD22C4" w:rsidRPr="005118CC">
              <w:rPr>
                <w:lang w:val="en-US"/>
              </w:rPr>
              <w:t>r</w:t>
            </w:r>
            <w:r w:rsidR="00FD22C4" w:rsidRPr="005118CC">
              <w:t>atio</w:t>
            </w:r>
            <w:r w:rsidRPr="005118CC">
              <w:t>) (NET)</w:t>
            </w:r>
          </w:p>
        </w:tc>
        <w:tc>
          <w:tcPr>
            <w:tcW w:w="1984" w:type="dxa"/>
            <w:vAlign w:val="center"/>
          </w:tcPr>
          <w:p w14:paraId="1505FB6C" w14:textId="77777777" w:rsidR="00385BF7" w:rsidRPr="005118CC" w:rsidRDefault="00385BF7" w:rsidP="00385BF7">
            <w:r w:rsidRPr="005118CC">
              <w:t>T100</w:t>
            </w:r>
          </w:p>
        </w:tc>
        <w:tc>
          <w:tcPr>
            <w:tcW w:w="2268" w:type="dxa"/>
            <w:vAlign w:val="center"/>
          </w:tcPr>
          <w:p w14:paraId="218B2C29" w14:textId="77777777" w:rsidR="00385BF7" w:rsidRPr="005118CC" w:rsidRDefault="00385BF7" w:rsidP="00385BF7">
            <w:r w:rsidRPr="005118CC">
              <w:t>H011</w:t>
            </w:r>
          </w:p>
        </w:tc>
        <w:tc>
          <w:tcPr>
            <w:tcW w:w="1985" w:type="dxa"/>
            <w:vAlign w:val="center"/>
          </w:tcPr>
          <w:p w14:paraId="7329F722" w14:textId="77777777" w:rsidR="00385BF7" w:rsidRPr="005118CC" w:rsidRDefault="00385BF7" w:rsidP="00385BF7">
            <w:r w:rsidRPr="005118CC">
              <w:t>Немає</w:t>
            </w:r>
          </w:p>
        </w:tc>
        <w:tc>
          <w:tcPr>
            <w:tcW w:w="1276" w:type="dxa"/>
            <w:vAlign w:val="center"/>
          </w:tcPr>
          <w:p w14:paraId="2BFAD62E" w14:textId="77777777" w:rsidR="00385BF7" w:rsidRPr="005118CC" w:rsidRDefault="00385BF7" w:rsidP="00385BF7">
            <w:r w:rsidRPr="005118CC">
              <w:t>IR22</w:t>
            </w:r>
          </w:p>
        </w:tc>
      </w:tr>
      <w:tr w:rsidR="005118CC" w:rsidRPr="005118CC" w14:paraId="0C94B140" w14:textId="77777777" w:rsidTr="00EC4377">
        <w:trPr>
          <w:cantSplit/>
          <w:jc w:val="center"/>
        </w:trPr>
        <w:tc>
          <w:tcPr>
            <w:tcW w:w="988" w:type="dxa"/>
            <w:vAlign w:val="center"/>
          </w:tcPr>
          <w:p w14:paraId="3C8CB748" w14:textId="77777777" w:rsidR="00385BF7" w:rsidRPr="005118CC" w:rsidRDefault="00385BF7" w:rsidP="0080322A">
            <w:pPr>
              <w:numPr>
                <w:ilvl w:val="0"/>
                <w:numId w:val="10"/>
              </w:numPr>
              <w:ind w:left="720"/>
              <w:contextualSpacing/>
            </w:pPr>
          </w:p>
        </w:tc>
        <w:tc>
          <w:tcPr>
            <w:tcW w:w="1701" w:type="dxa"/>
            <w:vAlign w:val="center"/>
          </w:tcPr>
          <w:p w14:paraId="7D601840" w14:textId="77777777" w:rsidR="00385BF7" w:rsidRPr="005118CC" w:rsidRDefault="00385BF7" w:rsidP="00385BF7">
            <w:r w:rsidRPr="005118CC">
              <w:t>IR220009</w:t>
            </w:r>
          </w:p>
        </w:tc>
        <w:tc>
          <w:tcPr>
            <w:tcW w:w="4961" w:type="dxa"/>
            <w:vAlign w:val="center"/>
          </w:tcPr>
          <w:p w14:paraId="6A8F39F2" w14:textId="0E4AB508" w:rsidR="00385BF7" w:rsidRPr="005118CC" w:rsidRDefault="00385BF7" w:rsidP="00FD22C4">
            <w:r w:rsidRPr="005118CC">
              <w:t>Коефіцієнт ефективності діяльності (</w:t>
            </w:r>
            <w:r w:rsidR="00FD22C4" w:rsidRPr="005118CC">
              <w:rPr>
                <w:lang w:val="en-US"/>
              </w:rPr>
              <w:t>o</w:t>
            </w:r>
            <w:r w:rsidR="00FD22C4" w:rsidRPr="005118CC">
              <w:t xml:space="preserve">perating </w:t>
            </w:r>
            <w:r w:rsidRPr="005118CC">
              <w:t>ratio) (GROSS)</w:t>
            </w:r>
          </w:p>
        </w:tc>
        <w:tc>
          <w:tcPr>
            <w:tcW w:w="1984" w:type="dxa"/>
            <w:vAlign w:val="center"/>
          </w:tcPr>
          <w:p w14:paraId="13AEEBEF" w14:textId="77777777" w:rsidR="00385BF7" w:rsidRPr="005118CC" w:rsidRDefault="00385BF7" w:rsidP="00385BF7">
            <w:r w:rsidRPr="005118CC">
              <w:t>T100</w:t>
            </w:r>
          </w:p>
        </w:tc>
        <w:tc>
          <w:tcPr>
            <w:tcW w:w="2268" w:type="dxa"/>
            <w:vAlign w:val="center"/>
          </w:tcPr>
          <w:p w14:paraId="389DDC55" w14:textId="77777777" w:rsidR="00385BF7" w:rsidRPr="005118CC" w:rsidRDefault="00385BF7" w:rsidP="00385BF7">
            <w:r w:rsidRPr="005118CC">
              <w:t>H011</w:t>
            </w:r>
          </w:p>
        </w:tc>
        <w:tc>
          <w:tcPr>
            <w:tcW w:w="1985" w:type="dxa"/>
            <w:vAlign w:val="center"/>
          </w:tcPr>
          <w:p w14:paraId="1B1A7EAD" w14:textId="77777777" w:rsidR="00385BF7" w:rsidRPr="005118CC" w:rsidRDefault="00385BF7" w:rsidP="00385BF7">
            <w:r w:rsidRPr="005118CC">
              <w:t>Немає</w:t>
            </w:r>
          </w:p>
        </w:tc>
        <w:tc>
          <w:tcPr>
            <w:tcW w:w="1276" w:type="dxa"/>
            <w:vAlign w:val="center"/>
          </w:tcPr>
          <w:p w14:paraId="627A657F" w14:textId="77777777" w:rsidR="00385BF7" w:rsidRPr="005118CC" w:rsidRDefault="00385BF7" w:rsidP="00385BF7">
            <w:r w:rsidRPr="005118CC">
              <w:t>IR22</w:t>
            </w:r>
          </w:p>
        </w:tc>
      </w:tr>
      <w:tr w:rsidR="005118CC" w:rsidRPr="005118CC" w14:paraId="618F9DE7" w14:textId="77777777" w:rsidTr="00EC4377">
        <w:trPr>
          <w:cantSplit/>
          <w:jc w:val="center"/>
        </w:trPr>
        <w:tc>
          <w:tcPr>
            <w:tcW w:w="988" w:type="dxa"/>
            <w:vAlign w:val="center"/>
          </w:tcPr>
          <w:p w14:paraId="3F609E3F" w14:textId="77777777" w:rsidR="00385BF7" w:rsidRPr="005118CC" w:rsidRDefault="00385BF7" w:rsidP="0080322A">
            <w:pPr>
              <w:numPr>
                <w:ilvl w:val="0"/>
                <w:numId w:val="10"/>
              </w:numPr>
              <w:ind w:left="720"/>
              <w:contextualSpacing/>
            </w:pPr>
          </w:p>
        </w:tc>
        <w:tc>
          <w:tcPr>
            <w:tcW w:w="1701" w:type="dxa"/>
            <w:vAlign w:val="center"/>
          </w:tcPr>
          <w:p w14:paraId="78A3A0FD" w14:textId="77777777" w:rsidR="00385BF7" w:rsidRPr="005118CC" w:rsidRDefault="00385BF7" w:rsidP="00385BF7">
            <w:r w:rsidRPr="005118CC">
              <w:t>IR220010</w:t>
            </w:r>
          </w:p>
        </w:tc>
        <w:tc>
          <w:tcPr>
            <w:tcW w:w="4961" w:type="dxa"/>
            <w:vAlign w:val="center"/>
          </w:tcPr>
          <w:p w14:paraId="3863FC67" w14:textId="630F9A6B" w:rsidR="00385BF7" w:rsidRPr="005118CC" w:rsidRDefault="00385BF7" w:rsidP="00FD22C4">
            <w:r w:rsidRPr="005118CC">
              <w:t>Коефіцієнт ефективності діяльності (</w:t>
            </w:r>
            <w:r w:rsidR="00FD22C4" w:rsidRPr="005118CC">
              <w:rPr>
                <w:lang w:val="en-US"/>
              </w:rPr>
              <w:t>o</w:t>
            </w:r>
            <w:r w:rsidR="00FD22C4" w:rsidRPr="005118CC">
              <w:t xml:space="preserve">perating </w:t>
            </w:r>
            <w:r w:rsidRPr="005118CC">
              <w:t>ratio) (NET)</w:t>
            </w:r>
          </w:p>
        </w:tc>
        <w:tc>
          <w:tcPr>
            <w:tcW w:w="1984" w:type="dxa"/>
            <w:vAlign w:val="center"/>
          </w:tcPr>
          <w:p w14:paraId="6ED6C3DF" w14:textId="77777777" w:rsidR="00385BF7" w:rsidRPr="005118CC" w:rsidRDefault="00385BF7" w:rsidP="00385BF7">
            <w:r w:rsidRPr="005118CC">
              <w:t>T100</w:t>
            </w:r>
          </w:p>
        </w:tc>
        <w:tc>
          <w:tcPr>
            <w:tcW w:w="2268" w:type="dxa"/>
            <w:vAlign w:val="center"/>
          </w:tcPr>
          <w:p w14:paraId="402534A7" w14:textId="77777777" w:rsidR="00385BF7" w:rsidRPr="005118CC" w:rsidRDefault="00385BF7" w:rsidP="00385BF7">
            <w:r w:rsidRPr="005118CC">
              <w:t>H011</w:t>
            </w:r>
          </w:p>
        </w:tc>
        <w:tc>
          <w:tcPr>
            <w:tcW w:w="1985" w:type="dxa"/>
            <w:vAlign w:val="center"/>
          </w:tcPr>
          <w:p w14:paraId="6E61C135" w14:textId="77777777" w:rsidR="00385BF7" w:rsidRPr="005118CC" w:rsidRDefault="00385BF7" w:rsidP="00385BF7">
            <w:r w:rsidRPr="005118CC">
              <w:t>Немає</w:t>
            </w:r>
          </w:p>
        </w:tc>
        <w:tc>
          <w:tcPr>
            <w:tcW w:w="1276" w:type="dxa"/>
            <w:vAlign w:val="center"/>
          </w:tcPr>
          <w:p w14:paraId="373E0697" w14:textId="77777777" w:rsidR="00385BF7" w:rsidRPr="005118CC" w:rsidRDefault="00385BF7" w:rsidP="00385BF7">
            <w:r w:rsidRPr="005118CC">
              <w:t>IR22</w:t>
            </w:r>
          </w:p>
        </w:tc>
      </w:tr>
      <w:tr w:rsidR="005118CC" w:rsidRPr="005118CC" w14:paraId="55B67CA5" w14:textId="77777777" w:rsidTr="00EC4377">
        <w:trPr>
          <w:cantSplit/>
          <w:jc w:val="center"/>
        </w:trPr>
        <w:tc>
          <w:tcPr>
            <w:tcW w:w="988" w:type="dxa"/>
            <w:vAlign w:val="center"/>
          </w:tcPr>
          <w:p w14:paraId="5DA998F5" w14:textId="77777777" w:rsidR="00385BF7" w:rsidRPr="005118CC" w:rsidRDefault="00385BF7" w:rsidP="0080322A">
            <w:pPr>
              <w:numPr>
                <w:ilvl w:val="0"/>
                <w:numId w:val="10"/>
              </w:numPr>
              <w:ind w:left="720"/>
              <w:contextualSpacing/>
            </w:pPr>
          </w:p>
        </w:tc>
        <w:tc>
          <w:tcPr>
            <w:tcW w:w="1701" w:type="dxa"/>
            <w:vAlign w:val="center"/>
          </w:tcPr>
          <w:p w14:paraId="4E5DDA60" w14:textId="77777777" w:rsidR="00385BF7" w:rsidRPr="005118CC" w:rsidRDefault="00385BF7" w:rsidP="00385BF7">
            <w:r w:rsidRPr="005118CC">
              <w:t>IRB10001</w:t>
            </w:r>
          </w:p>
        </w:tc>
        <w:tc>
          <w:tcPr>
            <w:tcW w:w="4961" w:type="dxa"/>
            <w:vAlign w:val="center"/>
          </w:tcPr>
          <w:p w14:paraId="018F79E2" w14:textId="77777777" w:rsidR="00385BF7" w:rsidRPr="005118CC" w:rsidRDefault="00385BF7" w:rsidP="00385BF7">
            <w:r w:rsidRPr="005118CC">
              <w:t>Нематеріальні активи (залишкова вартість)</w:t>
            </w:r>
          </w:p>
        </w:tc>
        <w:tc>
          <w:tcPr>
            <w:tcW w:w="1984" w:type="dxa"/>
            <w:vAlign w:val="center"/>
          </w:tcPr>
          <w:p w14:paraId="784380E1" w14:textId="77777777" w:rsidR="00385BF7" w:rsidRPr="005118CC" w:rsidRDefault="00385BF7" w:rsidP="00385BF7">
            <w:r w:rsidRPr="005118CC">
              <w:t>T070_1, T070_2, T070_3, T070_4, T070_5</w:t>
            </w:r>
          </w:p>
        </w:tc>
        <w:tc>
          <w:tcPr>
            <w:tcW w:w="2268" w:type="dxa"/>
            <w:vAlign w:val="center"/>
          </w:tcPr>
          <w:p w14:paraId="50B43744" w14:textId="77777777" w:rsidR="00385BF7" w:rsidRPr="005118CC" w:rsidRDefault="00385BF7" w:rsidP="00385BF7">
            <w:r w:rsidRPr="005118CC">
              <w:t>D084, H011, H032, R030</w:t>
            </w:r>
          </w:p>
        </w:tc>
        <w:tc>
          <w:tcPr>
            <w:tcW w:w="1985" w:type="dxa"/>
            <w:vAlign w:val="center"/>
          </w:tcPr>
          <w:p w14:paraId="2CB916ED" w14:textId="77777777" w:rsidR="00385BF7" w:rsidRPr="005118CC" w:rsidRDefault="00385BF7" w:rsidP="00385BF7">
            <w:r w:rsidRPr="005118CC">
              <w:t>Немає</w:t>
            </w:r>
          </w:p>
        </w:tc>
        <w:tc>
          <w:tcPr>
            <w:tcW w:w="1276" w:type="dxa"/>
            <w:vAlign w:val="center"/>
          </w:tcPr>
          <w:p w14:paraId="53B1592A" w14:textId="284C077D" w:rsidR="00385BF7" w:rsidRPr="005118CC" w:rsidRDefault="00114E00" w:rsidP="00385BF7">
            <w:r w:rsidRPr="005118CC">
              <w:t>IRB</w:t>
            </w:r>
            <w:r w:rsidR="00385BF7" w:rsidRPr="005118CC">
              <w:t>1</w:t>
            </w:r>
          </w:p>
        </w:tc>
      </w:tr>
      <w:tr w:rsidR="005118CC" w:rsidRPr="005118CC" w14:paraId="02DA2B47" w14:textId="77777777" w:rsidTr="00EC4377">
        <w:trPr>
          <w:cantSplit/>
          <w:jc w:val="center"/>
        </w:trPr>
        <w:tc>
          <w:tcPr>
            <w:tcW w:w="988" w:type="dxa"/>
            <w:vAlign w:val="center"/>
          </w:tcPr>
          <w:p w14:paraId="54D89E5B" w14:textId="77777777" w:rsidR="00385BF7" w:rsidRPr="005118CC" w:rsidRDefault="00385BF7" w:rsidP="0080322A">
            <w:pPr>
              <w:numPr>
                <w:ilvl w:val="0"/>
                <w:numId w:val="10"/>
              </w:numPr>
              <w:ind w:left="720"/>
              <w:contextualSpacing/>
            </w:pPr>
          </w:p>
        </w:tc>
        <w:tc>
          <w:tcPr>
            <w:tcW w:w="1701" w:type="dxa"/>
            <w:vAlign w:val="center"/>
          </w:tcPr>
          <w:p w14:paraId="153FEFCA" w14:textId="77777777" w:rsidR="00385BF7" w:rsidRPr="005118CC" w:rsidRDefault="00385BF7" w:rsidP="00385BF7">
            <w:r w:rsidRPr="005118CC">
              <w:t>IRB10002</w:t>
            </w:r>
          </w:p>
        </w:tc>
        <w:tc>
          <w:tcPr>
            <w:tcW w:w="4961" w:type="dxa"/>
            <w:vAlign w:val="center"/>
          </w:tcPr>
          <w:p w14:paraId="50DECCFB" w14:textId="77777777" w:rsidR="00385BF7" w:rsidRPr="005118CC" w:rsidRDefault="00385BF7" w:rsidP="00385BF7">
            <w:r w:rsidRPr="005118CC">
              <w:t>Нерухоме майно (залишкова вартість)</w:t>
            </w:r>
          </w:p>
        </w:tc>
        <w:tc>
          <w:tcPr>
            <w:tcW w:w="1984" w:type="dxa"/>
            <w:vAlign w:val="center"/>
          </w:tcPr>
          <w:p w14:paraId="0E6AA6A8" w14:textId="77777777" w:rsidR="00385BF7" w:rsidRPr="005118CC" w:rsidRDefault="00385BF7" w:rsidP="00385BF7">
            <w:r w:rsidRPr="005118CC">
              <w:t>T070_1, T070_2, T070_3, T070_4, T070_5</w:t>
            </w:r>
          </w:p>
        </w:tc>
        <w:tc>
          <w:tcPr>
            <w:tcW w:w="2268" w:type="dxa"/>
            <w:vAlign w:val="center"/>
          </w:tcPr>
          <w:p w14:paraId="2C883CF8" w14:textId="77777777" w:rsidR="00385BF7" w:rsidRPr="005118CC" w:rsidRDefault="00385BF7" w:rsidP="00385BF7">
            <w:r w:rsidRPr="005118CC">
              <w:t>D084, H011, H032, R030</w:t>
            </w:r>
          </w:p>
        </w:tc>
        <w:tc>
          <w:tcPr>
            <w:tcW w:w="1985" w:type="dxa"/>
            <w:vAlign w:val="center"/>
          </w:tcPr>
          <w:p w14:paraId="0197C9F1" w14:textId="77777777" w:rsidR="00385BF7" w:rsidRPr="005118CC" w:rsidRDefault="00385BF7" w:rsidP="00385BF7">
            <w:r w:rsidRPr="005118CC">
              <w:t>Немає</w:t>
            </w:r>
          </w:p>
        </w:tc>
        <w:tc>
          <w:tcPr>
            <w:tcW w:w="1276" w:type="dxa"/>
            <w:vAlign w:val="center"/>
          </w:tcPr>
          <w:p w14:paraId="372ADFD8" w14:textId="78C95C6D" w:rsidR="00385BF7" w:rsidRPr="005118CC" w:rsidRDefault="00114E00" w:rsidP="00385BF7">
            <w:r w:rsidRPr="005118CC">
              <w:t>IRB</w:t>
            </w:r>
            <w:r w:rsidR="00385BF7" w:rsidRPr="005118CC">
              <w:t>1</w:t>
            </w:r>
          </w:p>
        </w:tc>
      </w:tr>
      <w:tr w:rsidR="005118CC" w:rsidRPr="005118CC" w14:paraId="109B1CC3" w14:textId="77777777" w:rsidTr="00EC4377">
        <w:trPr>
          <w:cantSplit/>
          <w:jc w:val="center"/>
        </w:trPr>
        <w:tc>
          <w:tcPr>
            <w:tcW w:w="988" w:type="dxa"/>
            <w:vAlign w:val="center"/>
          </w:tcPr>
          <w:p w14:paraId="06BAFE84" w14:textId="77777777" w:rsidR="00385BF7" w:rsidRPr="005118CC" w:rsidRDefault="00385BF7" w:rsidP="0080322A">
            <w:pPr>
              <w:numPr>
                <w:ilvl w:val="0"/>
                <w:numId w:val="10"/>
              </w:numPr>
              <w:ind w:left="720"/>
              <w:contextualSpacing/>
            </w:pPr>
          </w:p>
        </w:tc>
        <w:tc>
          <w:tcPr>
            <w:tcW w:w="1701" w:type="dxa"/>
            <w:vAlign w:val="center"/>
          </w:tcPr>
          <w:p w14:paraId="4EC2B884" w14:textId="77777777" w:rsidR="00385BF7" w:rsidRPr="005118CC" w:rsidRDefault="00385BF7" w:rsidP="00385BF7">
            <w:r w:rsidRPr="005118CC">
              <w:t>IRB10003</w:t>
            </w:r>
          </w:p>
        </w:tc>
        <w:tc>
          <w:tcPr>
            <w:tcW w:w="4961" w:type="dxa"/>
            <w:vAlign w:val="center"/>
          </w:tcPr>
          <w:p w14:paraId="1F2D7105" w14:textId="77777777" w:rsidR="00385BF7" w:rsidRPr="005118CC" w:rsidRDefault="00385BF7" w:rsidP="00385BF7">
            <w:r w:rsidRPr="005118CC">
              <w:t>Інші основні засоби (залишкова вартість)</w:t>
            </w:r>
          </w:p>
        </w:tc>
        <w:tc>
          <w:tcPr>
            <w:tcW w:w="1984" w:type="dxa"/>
            <w:vAlign w:val="center"/>
          </w:tcPr>
          <w:p w14:paraId="2D55858A" w14:textId="77777777" w:rsidR="00385BF7" w:rsidRPr="005118CC" w:rsidRDefault="00385BF7" w:rsidP="00385BF7">
            <w:r w:rsidRPr="005118CC">
              <w:t>T070_1, T070_2, T070_3, T070_4, T070_5</w:t>
            </w:r>
          </w:p>
        </w:tc>
        <w:tc>
          <w:tcPr>
            <w:tcW w:w="2268" w:type="dxa"/>
            <w:vAlign w:val="center"/>
          </w:tcPr>
          <w:p w14:paraId="44F0C5DD" w14:textId="77777777" w:rsidR="00385BF7" w:rsidRPr="005118CC" w:rsidRDefault="00385BF7" w:rsidP="00385BF7">
            <w:r w:rsidRPr="005118CC">
              <w:t>D084, H011, H032, R030</w:t>
            </w:r>
          </w:p>
        </w:tc>
        <w:tc>
          <w:tcPr>
            <w:tcW w:w="1985" w:type="dxa"/>
            <w:vAlign w:val="center"/>
          </w:tcPr>
          <w:p w14:paraId="63E39B1B" w14:textId="77777777" w:rsidR="00385BF7" w:rsidRPr="005118CC" w:rsidRDefault="00385BF7" w:rsidP="00385BF7">
            <w:r w:rsidRPr="005118CC">
              <w:t>Немає</w:t>
            </w:r>
          </w:p>
        </w:tc>
        <w:tc>
          <w:tcPr>
            <w:tcW w:w="1276" w:type="dxa"/>
            <w:vAlign w:val="center"/>
          </w:tcPr>
          <w:p w14:paraId="2DC24343" w14:textId="3F0AC64D" w:rsidR="00385BF7" w:rsidRPr="005118CC" w:rsidRDefault="00114E00" w:rsidP="00385BF7">
            <w:r w:rsidRPr="005118CC">
              <w:t>IRB</w:t>
            </w:r>
            <w:r w:rsidR="00385BF7" w:rsidRPr="005118CC">
              <w:t>1</w:t>
            </w:r>
          </w:p>
        </w:tc>
      </w:tr>
      <w:tr w:rsidR="005118CC" w:rsidRPr="005118CC" w14:paraId="5B435A6F" w14:textId="77777777" w:rsidTr="00EC4377">
        <w:trPr>
          <w:cantSplit/>
          <w:jc w:val="center"/>
        </w:trPr>
        <w:tc>
          <w:tcPr>
            <w:tcW w:w="988" w:type="dxa"/>
            <w:vAlign w:val="center"/>
          </w:tcPr>
          <w:p w14:paraId="29AB19E4" w14:textId="77777777" w:rsidR="00385BF7" w:rsidRPr="005118CC" w:rsidRDefault="00385BF7" w:rsidP="0080322A">
            <w:pPr>
              <w:numPr>
                <w:ilvl w:val="0"/>
                <w:numId w:val="10"/>
              </w:numPr>
              <w:ind w:left="720"/>
              <w:contextualSpacing/>
            </w:pPr>
          </w:p>
        </w:tc>
        <w:tc>
          <w:tcPr>
            <w:tcW w:w="1701" w:type="dxa"/>
            <w:vAlign w:val="center"/>
          </w:tcPr>
          <w:p w14:paraId="240D0A62" w14:textId="77777777" w:rsidR="00385BF7" w:rsidRPr="005118CC" w:rsidRDefault="00385BF7" w:rsidP="00385BF7">
            <w:r w:rsidRPr="005118CC">
              <w:t>IRB10004</w:t>
            </w:r>
          </w:p>
        </w:tc>
        <w:tc>
          <w:tcPr>
            <w:tcW w:w="4961" w:type="dxa"/>
            <w:vAlign w:val="center"/>
          </w:tcPr>
          <w:p w14:paraId="2354212D" w14:textId="77777777" w:rsidR="00385BF7" w:rsidRPr="005118CC" w:rsidRDefault="00385BF7" w:rsidP="00385BF7">
            <w:r w:rsidRPr="005118CC">
              <w:t xml:space="preserve">Внески страховика, що є учасником фінансової групи, до статутних капіталів інших страховиків ‒ учасників цієї фінансової групи </w:t>
            </w:r>
          </w:p>
        </w:tc>
        <w:tc>
          <w:tcPr>
            <w:tcW w:w="1984" w:type="dxa"/>
            <w:vAlign w:val="center"/>
          </w:tcPr>
          <w:p w14:paraId="6D899170" w14:textId="77777777" w:rsidR="00385BF7" w:rsidRPr="005118CC" w:rsidRDefault="00385BF7" w:rsidP="00385BF7">
            <w:r w:rsidRPr="005118CC">
              <w:t>T070_1, T070_2, T070_3, T070_4, T070_5</w:t>
            </w:r>
          </w:p>
        </w:tc>
        <w:tc>
          <w:tcPr>
            <w:tcW w:w="2268" w:type="dxa"/>
            <w:vAlign w:val="center"/>
          </w:tcPr>
          <w:p w14:paraId="519D6A93" w14:textId="77777777" w:rsidR="00385BF7" w:rsidRPr="005118CC" w:rsidRDefault="00385BF7" w:rsidP="00385BF7">
            <w:r w:rsidRPr="005118CC">
              <w:t>D084, H011, H032, R030</w:t>
            </w:r>
          </w:p>
        </w:tc>
        <w:tc>
          <w:tcPr>
            <w:tcW w:w="1985" w:type="dxa"/>
            <w:vAlign w:val="center"/>
          </w:tcPr>
          <w:p w14:paraId="1F0E7108" w14:textId="77777777" w:rsidR="00385BF7" w:rsidRPr="005118CC" w:rsidRDefault="00385BF7" w:rsidP="00385BF7">
            <w:r w:rsidRPr="005118CC">
              <w:t>Немає</w:t>
            </w:r>
          </w:p>
        </w:tc>
        <w:tc>
          <w:tcPr>
            <w:tcW w:w="1276" w:type="dxa"/>
            <w:vAlign w:val="center"/>
          </w:tcPr>
          <w:p w14:paraId="0812FB67" w14:textId="67DBA602" w:rsidR="00385BF7" w:rsidRPr="005118CC" w:rsidRDefault="00114E00" w:rsidP="00385BF7">
            <w:r w:rsidRPr="005118CC">
              <w:t>IRB</w:t>
            </w:r>
            <w:r w:rsidR="00385BF7" w:rsidRPr="005118CC">
              <w:t>1</w:t>
            </w:r>
          </w:p>
        </w:tc>
      </w:tr>
      <w:tr w:rsidR="005118CC" w:rsidRPr="005118CC" w14:paraId="2D75D266" w14:textId="77777777" w:rsidTr="00EC4377">
        <w:trPr>
          <w:cantSplit/>
          <w:jc w:val="center"/>
        </w:trPr>
        <w:tc>
          <w:tcPr>
            <w:tcW w:w="988" w:type="dxa"/>
            <w:vAlign w:val="center"/>
          </w:tcPr>
          <w:p w14:paraId="41F1411F" w14:textId="77777777" w:rsidR="00385BF7" w:rsidRPr="005118CC" w:rsidRDefault="00385BF7" w:rsidP="0080322A">
            <w:pPr>
              <w:numPr>
                <w:ilvl w:val="0"/>
                <w:numId w:val="10"/>
              </w:numPr>
              <w:ind w:left="720"/>
              <w:contextualSpacing/>
            </w:pPr>
          </w:p>
        </w:tc>
        <w:tc>
          <w:tcPr>
            <w:tcW w:w="1701" w:type="dxa"/>
            <w:vAlign w:val="center"/>
          </w:tcPr>
          <w:p w14:paraId="5F5C1235" w14:textId="77777777" w:rsidR="00385BF7" w:rsidRPr="005118CC" w:rsidRDefault="00385BF7" w:rsidP="00385BF7">
            <w:r w:rsidRPr="005118CC">
              <w:t>IRB10005</w:t>
            </w:r>
          </w:p>
        </w:tc>
        <w:tc>
          <w:tcPr>
            <w:tcW w:w="4961" w:type="dxa"/>
            <w:vAlign w:val="center"/>
          </w:tcPr>
          <w:p w14:paraId="6A337430" w14:textId="77777777" w:rsidR="00385BF7" w:rsidRPr="005118CC" w:rsidRDefault="00385BF7" w:rsidP="00385BF7">
            <w:r w:rsidRPr="005118CC">
              <w:t xml:space="preserve">Акції </w:t>
            </w:r>
          </w:p>
        </w:tc>
        <w:tc>
          <w:tcPr>
            <w:tcW w:w="1984" w:type="dxa"/>
            <w:vAlign w:val="center"/>
          </w:tcPr>
          <w:p w14:paraId="52FD35B8" w14:textId="77777777" w:rsidR="00385BF7" w:rsidRPr="005118CC" w:rsidRDefault="00385BF7" w:rsidP="00385BF7">
            <w:r w:rsidRPr="005118CC">
              <w:t>T070_1, T070_2, T070_3, T070_4, T070_5</w:t>
            </w:r>
          </w:p>
        </w:tc>
        <w:tc>
          <w:tcPr>
            <w:tcW w:w="2268" w:type="dxa"/>
            <w:vAlign w:val="center"/>
          </w:tcPr>
          <w:p w14:paraId="5702BD57" w14:textId="77777777" w:rsidR="00385BF7" w:rsidRPr="005118CC" w:rsidRDefault="00385BF7" w:rsidP="00385BF7">
            <w:r w:rsidRPr="005118CC">
              <w:t>D084, H011, H032, R030</w:t>
            </w:r>
          </w:p>
        </w:tc>
        <w:tc>
          <w:tcPr>
            <w:tcW w:w="1985" w:type="dxa"/>
            <w:vAlign w:val="center"/>
          </w:tcPr>
          <w:p w14:paraId="1F26A938" w14:textId="77777777" w:rsidR="00385BF7" w:rsidRPr="005118CC" w:rsidRDefault="00385BF7" w:rsidP="00385BF7">
            <w:r w:rsidRPr="005118CC">
              <w:t>Немає</w:t>
            </w:r>
          </w:p>
        </w:tc>
        <w:tc>
          <w:tcPr>
            <w:tcW w:w="1276" w:type="dxa"/>
            <w:vAlign w:val="center"/>
          </w:tcPr>
          <w:p w14:paraId="2936916D" w14:textId="342DD7F3" w:rsidR="00385BF7" w:rsidRPr="005118CC" w:rsidRDefault="00114E00" w:rsidP="00385BF7">
            <w:r w:rsidRPr="005118CC">
              <w:t>IRB</w:t>
            </w:r>
            <w:r w:rsidR="00385BF7" w:rsidRPr="005118CC">
              <w:t>1</w:t>
            </w:r>
          </w:p>
        </w:tc>
      </w:tr>
      <w:tr w:rsidR="005118CC" w:rsidRPr="005118CC" w14:paraId="53472079" w14:textId="77777777" w:rsidTr="00EC4377">
        <w:trPr>
          <w:cantSplit/>
          <w:jc w:val="center"/>
        </w:trPr>
        <w:tc>
          <w:tcPr>
            <w:tcW w:w="988" w:type="dxa"/>
            <w:vAlign w:val="center"/>
          </w:tcPr>
          <w:p w14:paraId="1C1557B1" w14:textId="77777777" w:rsidR="00385BF7" w:rsidRPr="005118CC" w:rsidRDefault="00385BF7" w:rsidP="0080322A">
            <w:pPr>
              <w:numPr>
                <w:ilvl w:val="0"/>
                <w:numId w:val="10"/>
              </w:numPr>
              <w:ind w:left="720"/>
              <w:contextualSpacing/>
            </w:pPr>
          </w:p>
        </w:tc>
        <w:tc>
          <w:tcPr>
            <w:tcW w:w="1701" w:type="dxa"/>
            <w:vAlign w:val="center"/>
          </w:tcPr>
          <w:p w14:paraId="79D1E376" w14:textId="77777777" w:rsidR="00385BF7" w:rsidRPr="005118CC" w:rsidRDefault="00385BF7" w:rsidP="00385BF7">
            <w:r w:rsidRPr="005118CC">
              <w:t>IRB10006</w:t>
            </w:r>
          </w:p>
        </w:tc>
        <w:tc>
          <w:tcPr>
            <w:tcW w:w="4961" w:type="dxa"/>
            <w:vAlign w:val="center"/>
          </w:tcPr>
          <w:p w14:paraId="04100E9F" w14:textId="77777777" w:rsidR="00385BF7" w:rsidRPr="005118CC" w:rsidRDefault="00385BF7" w:rsidP="00385BF7">
            <w:r w:rsidRPr="005118CC">
              <w:t xml:space="preserve">Облігації </w:t>
            </w:r>
          </w:p>
        </w:tc>
        <w:tc>
          <w:tcPr>
            <w:tcW w:w="1984" w:type="dxa"/>
            <w:vAlign w:val="center"/>
          </w:tcPr>
          <w:p w14:paraId="770D9AD6" w14:textId="77777777" w:rsidR="00385BF7" w:rsidRPr="005118CC" w:rsidRDefault="00385BF7" w:rsidP="00385BF7">
            <w:r w:rsidRPr="005118CC">
              <w:t>T070_1, T070_2, T070_3, T070_4, T070_5</w:t>
            </w:r>
          </w:p>
        </w:tc>
        <w:tc>
          <w:tcPr>
            <w:tcW w:w="2268" w:type="dxa"/>
            <w:vAlign w:val="center"/>
          </w:tcPr>
          <w:p w14:paraId="5FFA02F8" w14:textId="77777777" w:rsidR="00385BF7" w:rsidRPr="005118CC" w:rsidRDefault="00385BF7" w:rsidP="00385BF7">
            <w:r w:rsidRPr="005118CC">
              <w:t>D084, H011, H032, R030</w:t>
            </w:r>
          </w:p>
        </w:tc>
        <w:tc>
          <w:tcPr>
            <w:tcW w:w="1985" w:type="dxa"/>
            <w:vAlign w:val="center"/>
          </w:tcPr>
          <w:p w14:paraId="1550CE6C" w14:textId="77777777" w:rsidR="00385BF7" w:rsidRPr="005118CC" w:rsidRDefault="00385BF7" w:rsidP="00385BF7">
            <w:r w:rsidRPr="005118CC">
              <w:t>Немає</w:t>
            </w:r>
          </w:p>
        </w:tc>
        <w:tc>
          <w:tcPr>
            <w:tcW w:w="1276" w:type="dxa"/>
            <w:vAlign w:val="center"/>
          </w:tcPr>
          <w:p w14:paraId="580BAF0B" w14:textId="0FAC1EED" w:rsidR="00385BF7" w:rsidRPr="005118CC" w:rsidRDefault="00114E00" w:rsidP="00385BF7">
            <w:r w:rsidRPr="005118CC">
              <w:t>IRB</w:t>
            </w:r>
            <w:r w:rsidR="00385BF7" w:rsidRPr="005118CC">
              <w:t>1</w:t>
            </w:r>
          </w:p>
        </w:tc>
      </w:tr>
      <w:tr w:rsidR="005118CC" w:rsidRPr="005118CC" w14:paraId="0E138C38" w14:textId="77777777" w:rsidTr="00EC4377">
        <w:trPr>
          <w:cantSplit/>
          <w:jc w:val="center"/>
        </w:trPr>
        <w:tc>
          <w:tcPr>
            <w:tcW w:w="988" w:type="dxa"/>
            <w:vAlign w:val="center"/>
          </w:tcPr>
          <w:p w14:paraId="6AB595E0" w14:textId="77777777" w:rsidR="00385BF7" w:rsidRPr="005118CC" w:rsidRDefault="00385BF7" w:rsidP="0080322A">
            <w:pPr>
              <w:numPr>
                <w:ilvl w:val="0"/>
                <w:numId w:val="10"/>
              </w:numPr>
              <w:ind w:left="720"/>
              <w:contextualSpacing/>
            </w:pPr>
          </w:p>
        </w:tc>
        <w:tc>
          <w:tcPr>
            <w:tcW w:w="1701" w:type="dxa"/>
            <w:vAlign w:val="center"/>
          </w:tcPr>
          <w:p w14:paraId="53439CFF" w14:textId="77777777" w:rsidR="00385BF7" w:rsidRPr="005118CC" w:rsidRDefault="00385BF7" w:rsidP="00385BF7">
            <w:r w:rsidRPr="005118CC">
              <w:t>IRB10007</w:t>
            </w:r>
          </w:p>
        </w:tc>
        <w:tc>
          <w:tcPr>
            <w:tcW w:w="4961" w:type="dxa"/>
            <w:vAlign w:val="center"/>
          </w:tcPr>
          <w:p w14:paraId="63EACEAE" w14:textId="77777777" w:rsidR="00385BF7" w:rsidRPr="005118CC" w:rsidRDefault="00385BF7" w:rsidP="00385BF7">
            <w:r w:rsidRPr="005118CC">
              <w:t>Інші інвестиції (резиденти)</w:t>
            </w:r>
          </w:p>
        </w:tc>
        <w:tc>
          <w:tcPr>
            <w:tcW w:w="1984" w:type="dxa"/>
            <w:vAlign w:val="center"/>
          </w:tcPr>
          <w:p w14:paraId="4207E691" w14:textId="77777777" w:rsidR="00385BF7" w:rsidRPr="005118CC" w:rsidRDefault="00385BF7" w:rsidP="00385BF7">
            <w:r w:rsidRPr="005118CC">
              <w:t>T070_1, T070_2, T070_3, T070_4, T070_5</w:t>
            </w:r>
          </w:p>
        </w:tc>
        <w:tc>
          <w:tcPr>
            <w:tcW w:w="2268" w:type="dxa"/>
            <w:vAlign w:val="center"/>
          </w:tcPr>
          <w:p w14:paraId="44251E18" w14:textId="77777777" w:rsidR="00385BF7" w:rsidRPr="005118CC" w:rsidRDefault="00385BF7" w:rsidP="00385BF7">
            <w:r w:rsidRPr="005118CC">
              <w:t>D084, H011, H032, R030</w:t>
            </w:r>
          </w:p>
        </w:tc>
        <w:tc>
          <w:tcPr>
            <w:tcW w:w="1985" w:type="dxa"/>
            <w:vAlign w:val="center"/>
          </w:tcPr>
          <w:p w14:paraId="5F005B41" w14:textId="77777777" w:rsidR="00385BF7" w:rsidRPr="005118CC" w:rsidRDefault="00385BF7" w:rsidP="00385BF7">
            <w:r w:rsidRPr="005118CC">
              <w:t>Немає</w:t>
            </w:r>
          </w:p>
        </w:tc>
        <w:tc>
          <w:tcPr>
            <w:tcW w:w="1276" w:type="dxa"/>
            <w:vAlign w:val="center"/>
          </w:tcPr>
          <w:p w14:paraId="2BB9B2F8" w14:textId="48E82C1F" w:rsidR="00385BF7" w:rsidRPr="005118CC" w:rsidRDefault="00114E00" w:rsidP="00385BF7">
            <w:r w:rsidRPr="005118CC">
              <w:t>IRB</w:t>
            </w:r>
            <w:r w:rsidR="00385BF7" w:rsidRPr="005118CC">
              <w:t>1</w:t>
            </w:r>
          </w:p>
        </w:tc>
      </w:tr>
      <w:tr w:rsidR="005118CC" w:rsidRPr="005118CC" w14:paraId="6F92B4E8" w14:textId="77777777" w:rsidTr="00EC4377">
        <w:trPr>
          <w:cantSplit/>
          <w:jc w:val="center"/>
        </w:trPr>
        <w:tc>
          <w:tcPr>
            <w:tcW w:w="988" w:type="dxa"/>
            <w:vAlign w:val="center"/>
          </w:tcPr>
          <w:p w14:paraId="1EF6F5B2" w14:textId="77777777" w:rsidR="00385BF7" w:rsidRPr="005118CC" w:rsidRDefault="00385BF7" w:rsidP="0080322A">
            <w:pPr>
              <w:numPr>
                <w:ilvl w:val="0"/>
                <w:numId w:val="10"/>
              </w:numPr>
              <w:ind w:left="720"/>
              <w:contextualSpacing/>
            </w:pPr>
          </w:p>
        </w:tc>
        <w:tc>
          <w:tcPr>
            <w:tcW w:w="1701" w:type="dxa"/>
            <w:vAlign w:val="center"/>
          </w:tcPr>
          <w:p w14:paraId="033C6DBB" w14:textId="77777777" w:rsidR="00385BF7" w:rsidRPr="005118CC" w:rsidRDefault="00385BF7" w:rsidP="00385BF7">
            <w:r w:rsidRPr="005118CC">
              <w:t>IRB10008</w:t>
            </w:r>
          </w:p>
        </w:tc>
        <w:tc>
          <w:tcPr>
            <w:tcW w:w="4961" w:type="dxa"/>
            <w:vAlign w:val="center"/>
          </w:tcPr>
          <w:p w14:paraId="404A5E06" w14:textId="77777777" w:rsidR="00385BF7" w:rsidRPr="005118CC" w:rsidRDefault="00385BF7" w:rsidP="00385BF7">
            <w:r w:rsidRPr="005118CC">
              <w:t>Інші інвестиції (нерезиденти)</w:t>
            </w:r>
          </w:p>
        </w:tc>
        <w:tc>
          <w:tcPr>
            <w:tcW w:w="1984" w:type="dxa"/>
            <w:vAlign w:val="center"/>
          </w:tcPr>
          <w:p w14:paraId="0005E3C7" w14:textId="77777777" w:rsidR="00385BF7" w:rsidRPr="005118CC" w:rsidRDefault="00385BF7" w:rsidP="00385BF7">
            <w:r w:rsidRPr="005118CC">
              <w:t>T070_1, T070_2, T070_3, T070_4, T070_5</w:t>
            </w:r>
          </w:p>
        </w:tc>
        <w:tc>
          <w:tcPr>
            <w:tcW w:w="2268" w:type="dxa"/>
            <w:vAlign w:val="center"/>
          </w:tcPr>
          <w:p w14:paraId="7CFFFA5E" w14:textId="77777777" w:rsidR="00385BF7" w:rsidRPr="005118CC" w:rsidRDefault="00385BF7" w:rsidP="00385BF7">
            <w:r w:rsidRPr="005118CC">
              <w:t>D084, H011, H032, R030</w:t>
            </w:r>
          </w:p>
        </w:tc>
        <w:tc>
          <w:tcPr>
            <w:tcW w:w="1985" w:type="dxa"/>
            <w:vAlign w:val="center"/>
          </w:tcPr>
          <w:p w14:paraId="0334E762" w14:textId="77777777" w:rsidR="00385BF7" w:rsidRPr="005118CC" w:rsidRDefault="00385BF7" w:rsidP="00385BF7">
            <w:r w:rsidRPr="005118CC">
              <w:t>Немає</w:t>
            </w:r>
          </w:p>
        </w:tc>
        <w:tc>
          <w:tcPr>
            <w:tcW w:w="1276" w:type="dxa"/>
            <w:vAlign w:val="center"/>
          </w:tcPr>
          <w:p w14:paraId="1F9D45FD" w14:textId="1C2CE876" w:rsidR="00385BF7" w:rsidRPr="005118CC" w:rsidRDefault="00114E00" w:rsidP="00385BF7">
            <w:r w:rsidRPr="005118CC">
              <w:t>IRB1</w:t>
            </w:r>
          </w:p>
        </w:tc>
      </w:tr>
      <w:tr w:rsidR="005118CC" w:rsidRPr="005118CC" w14:paraId="4537707D" w14:textId="77777777" w:rsidTr="00EC4377">
        <w:trPr>
          <w:cantSplit/>
          <w:jc w:val="center"/>
        </w:trPr>
        <w:tc>
          <w:tcPr>
            <w:tcW w:w="988" w:type="dxa"/>
            <w:vAlign w:val="center"/>
          </w:tcPr>
          <w:p w14:paraId="6A330963" w14:textId="77777777" w:rsidR="00385BF7" w:rsidRPr="005118CC" w:rsidRDefault="00385BF7" w:rsidP="0080322A">
            <w:pPr>
              <w:numPr>
                <w:ilvl w:val="0"/>
                <w:numId w:val="10"/>
              </w:numPr>
              <w:ind w:left="720"/>
              <w:contextualSpacing/>
            </w:pPr>
          </w:p>
        </w:tc>
        <w:tc>
          <w:tcPr>
            <w:tcW w:w="1701" w:type="dxa"/>
            <w:vAlign w:val="center"/>
          </w:tcPr>
          <w:p w14:paraId="42FC0464" w14:textId="77777777" w:rsidR="00385BF7" w:rsidRPr="005118CC" w:rsidRDefault="00385BF7" w:rsidP="00385BF7">
            <w:r w:rsidRPr="005118CC">
              <w:t>IRB10009</w:t>
            </w:r>
          </w:p>
        </w:tc>
        <w:tc>
          <w:tcPr>
            <w:tcW w:w="4961" w:type="dxa"/>
            <w:vAlign w:val="center"/>
          </w:tcPr>
          <w:p w14:paraId="5941399B" w14:textId="77777777" w:rsidR="00385BF7" w:rsidRPr="005118CC" w:rsidRDefault="00385BF7" w:rsidP="00385BF7">
            <w:r w:rsidRPr="005118CC">
              <w:t>Позики та іпотечні позики (крім позик страхувальникам)</w:t>
            </w:r>
          </w:p>
        </w:tc>
        <w:tc>
          <w:tcPr>
            <w:tcW w:w="1984" w:type="dxa"/>
            <w:vAlign w:val="center"/>
          </w:tcPr>
          <w:p w14:paraId="364BE1E0" w14:textId="77777777" w:rsidR="00385BF7" w:rsidRPr="005118CC" w:rsidRDefault="00385BF7" w:rsidP="00385BF7">
            <w:r w:rsidRPr="005118CC">
              <w:t>T070_1, T070_2, T070_3, T070_4, T070_5</w:t>
            </w:r>
          </w:p>
        </w:tc>
        <w:tc>
          <w:tcPr>
            <w:tcW w:w="2268" w:type="dxa"/>
            <w:vAlign w:val="center"/>
          </w:tcPr>
          <w:p w14:paraId="18251DCD" w14:textId="77777777" w:rsidR="00385BF7" w:rsidRPr="005118CC" w:rsidRDefault="00385BF7" w:rsidP="00385BF7">
            <w:r w:rsidRPr="005118CC">
              <w:t>D084, H011, H032, R030</w:t>
            </w:r>
          </w:p>
        </w:tc>
        <w:tc>
          <w:tcPr>
            <w:tcW w:w="1985" w:type="dxa"/>
            <w:vAlign w:val="center"/>
          </w:tcPr>
          <w:p w14:paraId="62F509A0" w14:textId="77777777" w:rsidR="00385BF7" w:rsidRPr="005118CC" w:rsidRDefault="00385BF7" w:rsidP="00385BF7">
            <w:r w:rsidRPr="005118CC">
              <w:t>Немає</w:t>
            </w:r>
          </w:p>
        </w:tc>
        <w:tc>
          <w:tcPr>
            <w:tcW w:w="1276" w:type="dxa"/>
            <w:vAlign w:val="center"/>
          </w:tcPr>
          <w:p w14:paraId="6D7F3C41" w14:textId="4CB2E702" w:rsidR="00385BF7" w:rsidRPr="005118CC" w:rsidRDefault="00114E00" w:rsidP="00385BF7">
            <w:r w:rsidRPr="005118CC">
              <w:t>IRB</w:t>
            </w:r>
            <w:r w:rsidR="00385BF7" w:rsidRPr="005118CC">
              <w:t>1</w:t>
            </w:r>
          </w:p>
        </w:tc>
      </w:tr>
      <w:tr w:rsidR="005118CC" w:rsidRPr="005118CC" w14:paraId="0E7FB947" w14:textId="77777777" w:rsidTr="00EC4377">
        <w:trPr>
          <w:cantSplit/>
          <w:jc w:val="center"/>
        </w:trPr>
        <w:tc>
          <w:tcPr>
            <w:tcW w:w="988" w:type="dxa"/>
            <w:vAlign w:val="center"/>
          </w:tcPr>
          <w:p w14:paraId="7AE35462" w14:textId="77777777" w:rsidR="00385BF7" w:rsidRPr="005118CC" w:rsidRDefault="00385BF7" w:rsidP="0080322A">
            <w:pPr>
              <w:numPr>
                <w:ilvl w:val="0"/>
                <w:numId w:val="10"/>
              </w:numPr>
              <w:ind w:left="720"/>
              <w:contextualSpacing/>
            </w:pPr>
          </w:p>
        </w:tc>
        <w:tc>
          <w:tcPr>
            <w:tcW w:w="1701" w:type="dxa"/>
            <w:vAlign w:val="center"/>
          </w:tcPr>
          <w:p w14:paraId="7E291FCB" w14:textId="77777777" w:rsidR="00385BF7" w:rsidRPr="005118CC" w:rsidRDefault="00385BF7" w:rsidP="00385BF7">
            <w:r w:rsidRPr="005118CC">
              <w:t>IRB10010</w:t>
            </w:r>
          </w:p>
        </w:tc>
        <w:tc>
          <w:tcPr>
            <w:tcW w:w="4961" w:type="dxa"/>
            <w:vAlign w:val="center"/>
          </w:tcPr>
          <w:p w14:paraId="0AB5BA0B" w14:textId="77777777" w:rsidR="00385BF7" w:rsidRPr="005118CC" w:rsidRDefault="00385BF7" w:rsidP="00385BF7">
            <w:r w:rsidRPr="005118CC">
              <w:t>Кредити та позики страхувальникам</w:t>
            </w:r>
          </w:p>
        </w:tc>
        <w:tc>
          <w:tcPr>
            <w:tcW w:w="1984" w:type="dxa"/>
            <w:vAlign w:val="center"/>
          </w:tcPr>
          <w:p w14:paraId="78AEDEE1" w14:textId="77777777" w:rsidR="00385BF7" w:rsidRPr="005118CC" w:rsidRDefault="00385BF7" w:rsidP="00385BF7">
            <w:r w:rsidRPr="005118CC">
              <w:t>T070_1, T070_2, T070_3, T070_4, T070_5</w:t>
            </w:r>
          </w:p>
        </w:tc>
        <w:tc>
          <w:tcPr>
            <w:tcW w:w="2268" w:type="dxa"/>
            <w:vAlign w:val="center"/>
          </w:tcPr>
          <w:p w14:paraId="67A9685B" w14:textId="77777777" w:rsidR="00385BF7" w:rsidRPr="005118CC" w:rsidRDefault="00385BF7" w:rsidP="00385BF7">
            <w:r w:rsidRPr="005118CC">
              <w:t>D084, H011, H032, R030</w:t>
            </w:r>
          </w:p>
        </w:tc>
        <w:tc>
          <w:tcPr>
            <w:tcW w:w="1985" w:type="dxa"/>
            <w:vAlign w:val="center"/>
          </w:tcPr>
          <w:p w14:paraId="69154665" w14:textId="77777777" w:rsidR="00385BF7" w:rsidRPr="005118CC" w:rsidRDefault="00385BF7" w:rsidP="00385BF7">
            <w:r w:rsidRPr="005118CC">
              <w:t>Немає</w:t>
            </w:r>
          </w:p>
        </w:tc>
        <w:tc>
          <w:tcPr>
            <w:tcW w:w="1276" w:type="dxa"/>
            <w:vAlign w:val="center"/>
          </w:tcPr>
          <w:p w14:paraId="703A7AA3" w14:textId="5992E45E" w:rsidR="00385BF7" w:rsidRPr="005118CC" w:rsidRDefault="00114E00" w:rsidP="00385BF7">
            <w:r w:rsidRPr="005118CC">
              <w:t>IRB</w:t>
            </w:r>
            <w:r w:rsidR="00385BF7" w:rsidRPr="005118CC">
              <w:t>1</w:t>
            </w:r>
          </w:p>
        </w:tc>
      </w:tr>
      <w:tr w:rsidR="005118CC" w:rsidRPr="005118CC" w14:paraId="42ABEA1C" w14:textId="77777777" w:rsidTr="00EC4377">
        <w:trPr>
          <w:cantSplit/>
          <w:jc w:val="center"/>
        </w:trPr>
        <w:tc>
          <w:tcPr>
            <w:tcW w:w="988" w:type="dxa"/>
            <w:vAlign w:val="center"/>
          </w:tcPr>
          <w:p w14:paraId="54F38839" w14:textId="77777777" w:rsidR="00385BF7" w:rsidRPr="005118CC" w:rsidRDefault="00385BF7" w:rsidP="0080322A">
            <w:pPr>
              <w:numPr>
                <w:ilvl w:val="0"/>
                <w:numId w:val="10"/>
              </w:numPr>
              <w:ind w:left="720"/>
              <w:contextualSpacing/>
            </w:pPr>
          </w:p>
        </w:tc>
        <w:tc>
          <w:tcPr>
            <w:tcW w:w="1701" w:type="dxa"/>
            <w:vAlign w:val="center"/>
          </w:tcPr>
          <w:p w14:paraId="1DBDCBB9" w14:textId="77777777" w:rsidR="00385BF7" w:rsidRPr="005118CC" w:rsidRDefault="00385BF7" w:rsidP="00385BF7">
            <w:r w:rsidRPr="005118CC">
              <w:t>IRB10011</w:t>
            </w:r>
          </w:p>
        </w:tc>
        <w:tc>
          <w:tcPr>
            <w:tcW w:w="4961" w:type="dxa"/>
            <w:vAlign w:val="center"/>
          </w:tcPr>
          <w:p w14:paraId="153D49F5" w14:textId="77777777" w:rsidR="00385BF7" w:rsidRPr="005118CC" w:rsidRDefault="00385BF7" w:rsidP="00385BF7">
            <w:r w:rsidRPr="005118CC">
              <w:t>Технічні резерви за договорами вихідного перестрахування</w:t>
            </w:r>
          </w:p>
        </w:tc>
        <w:tc>
          <w:tcPr>
            <w:tcW w:w="1984" w:type="dxa"/>
            <w:vAlign w:val="center"/>
          </w:tcPr>
          <w:p w14:paraId="6B4AF5FF" w14:textId="77777777" w:rsidR="00385BF7" w:rsidRPr="005118CC" w:rsidRDefault="00385BF7" w:rsidP="00385BF7">
            <w:r w:rsidRPr="005118CC">
              <w:t>T070_1, T070_2, T070_3, T070_4, T070_5</w:t>
            </w:r>
          </w:p>
        </w:tc>
        <w:tc>
          <w:tcPr>
            <w:tcW w:w="2268" w:type="dxa"/>
            <w:vAlign w:val="center"/>
          </w:tcPr>
          <w:p w14:paraId="35CC281B" w14:textId="77777777" w:rsidR="00385BF7" w:rsidRPr="005118CC" w:rsidRDefault="00385BF7" w:rsidP="00385BF7">
            <w:r w:rsidRPr="005118CC">
              <w:t>D084, H011, H032, R030</w:t>
            </w:r>
          </w:p>
        </w:tc>
        <w:tc>
          <w:tcPr>
            <w:tcW w:w="1985" w:type="dxa"/>
            <w:vAlign w:val="center"/>
          </w:tcPr>
          <w:p w14:paraId="742B6002" w14:textId="77777777" w:rsidR="00385BF7" w:rsidRPr="005118CC" w:rsidRDefault="00385BF7" w:rsidP="00385BF7">
            <w:r w:rsidRPr="005118CC">
              <w:t>Немає</w:t>
            </w:r>
          </w:p>
        </w:tc>
        <w:tc>
          <w:tcPr>
            <w:tcW w:w="1276" w:type="dxa"/>
            <w:vAlign w:val="center"/>
          </w:tcPr>
          <w:p w14:paraId="3F0F2284" w14:textId="7B38A460" w:rsidR="00385BF7" w:rsidRPr="005118CC" w:rsidRDefault="00114E00" w:rsidP="00385BF7">
            <w:r w:rsidRPr="005118CC">
              <w:t>IRB</w:t>
            </w:r>
            <w:r w:rsidR="00385BF7" w:rsidRPr="005118CC">
              <w:t>1</w:t>
            </w:r>
          </w:p>
        </w:tc>
      </w:tr>
      <w:tr w:rsidR="005118CC" w:rsidRPr="005118CC" w14:paraId="523DAA0D" w14:textId="77777777" w:rsidTr="00EC4377">
        <w:trPr>
          <w:cantSplit/>
          <w:jc w:val="center"/>
        </w:trPr>
        <w:tc>
          <w:tcPr>
            <w:tcW w:w="988" w:type="dxa"/>
            <w:vAlign w:val="center"/>
          </w:tcPr>
          <w:p w14:paraId="58410AF0" w14:textId="77777777" w:rsidR="00385BF7" w:rsidRPr="005118CC" w:rsidRDefault="00385BF7" w:rsidP="0080322A">
            <w:pPr>
              <w:numPr>
                <w:ilvl w:val="0"/>
                <w:numId w:val="10"/>
              </w:numPr>
              <w:ind w:left="720"/>
              <w:contextualSpacing/>
            </w:pPr>
          </w:p>
        </w:tc>
        <w:tc>
          <w:tcPr>
            <w:tcW w:w="1701" w:type="dxa"/>
            <w:vAlign w:val="center"/>
          </w:tcPr>
          <w:p w14:paraId="524D8010" w14:textId="77777777" w:rsidR="00385BF7" w:rsidRPr="005118CC" w:rsidRDefault="00385BF7" w:rsidP="00385BF7">
            <w:r w:rsidRPr="005118CC">
              <w:t>IRB10012</w:t>
            </w:r>
          </w:p>
        </w:tc>
        <w:tc>
          <w:tcPr>
            <w:tcW w:w="4961" w:type="dxa"/>
            <w:vAlign w:val="center"/>
          </w:tcPr>
          <w:p w14:paraId="0236CEB7" w14:textId="3996780B" w:rsidR="00385BF7" w:rsidRPr="005118CC" w:rsidRDefault="00385BF7" w:rsidP="00A970B5">
            <w:r w:rsidRPr="005118CC">
              <w:t xml:space="preserve">Депозити </w:t>
            </w:r>
            <w:r w:rsidR="00A970B5">
              <w:t>в</w:t>
            </w:r>
            <w:r w:rsidRPr="005118CC">
              <w:t xml:space="preserve"> перестраховиків</w:t>
            </w:r>
          </w:p>
        </w:tc>
        <w:tc>
          <w:tcPr>
            <w:tcW w:w="1984" w:type="dxa"/>
            <w:vAlign w:val="center"/>
          </w:tcPr>
          <w:p w14:paraId="0BA50159" w14:textId="77777777" w:rsidR="00385BF7" w:rsidRPr="005118CC" w:rsidRDefault="00385BF7" w:rsidP="00385BF7">
            <w:r w:rsidRPr="005118CC">
              <w:t>T070_1, T070_2, T070_3, T070_4, T070_5</w:t>
            </w:r>
          </w:p>
        </w:tc>
        <w:tc>
          <w:tcPr>
            <w:tcW w:w="2268" w:type="dxa"/>
            <w:vAlign w:val="center"/>
          </w:tcPr>
          <w:p w14:paraId="54317605" w14:textId="77777777" w:rsidR="00385BF7" w:rsidRPr="005118CC" w:rsidRDefault="00385BF7" w:rsidP="00385BF7">
            <w:r w:rsidRPr="005118CC">
              <w:t>D084, H011, H032, R030</w:t>
            </w:r>
          </w:p>
        </w:tc>
        <w:tc>
          <w:tcPr>
            <w:tcW w:w="1985" w:type="dxa"/>
            <w:vAlign w:val="center"/>
          </w:tcPr>
          <w:p w14:paraId="0889819D" w14:textId="77777777" w:rsidR="00385BF7" w:rsidRPr="005118CC" w:rsidRDefault="00385BF7" w:rsidP="00385BF7">
            <w:r w:rsidRPr="005118CC">
              <w:t>Немає</w:t>
            </w:r>
          </w:p>
        </w:tc>
        <w:tc>
          <w:tcPr>
            <w:tcW w:w="1276" w:type="dxa"/>
            <w:vAlign w:val="center"/>
          </w:tcPr>
          <w:p w14:paraId="1E3E2C7E" w14:textId="56FEADD5" w:rsidR="00385BF7" w:rsidRPr="005118CC" w:rsidRDefault="00114E00" w:rsidP="00385BF7">
            <w:r w:rsidRPr="005118CC">
              <w:t>IRB</w:t>
            </w:r>
            <w:r w:rsidR="00385BF7" w:rsidRPr="005118CC">
              <w:t>1</w:t>
            </w:r>
          </w:p>
        </w:tc>
      </w:tr>
      <w:tr w:rsidR="005118CC" w:rsidRPr="005118CC" w14:paraId="58AE3CC1" w14:textId="77777777" w:rsidTr="00EC4377">
        <w:trPr>
          <w:cantSplit/>
          <w:jc w:val="center"/>
        </w:trPr>
        <w:tc>
          <w:tcPr>
            <w:tcW w:w="988" w:type="dxa"/>
            <w:vAlign w:val="center"/>
          </w:tcPr>
          <w:p w14:paraId="22B18B1E" w14:textId="77777777" w:rsidR="00385BF7" w:rsidRPr="005118CC" w:rsidRDefault="00385BF7" w:rsidP="0080322A">
            <w:pPr>
              <w:numPr>
                <w:ilvl w:val="0"/>
                <w:numId w:val="10"/>
              </w:numPr>
              <w:ind w:left="720"/>
              <w:contextualSpacing/>
            </w:pPr>
          </w:p>
        </w:tc>
        <w:tc>
          <w:tcPr>
            <w:tcW w:w="1701" w:type="dxa"/>
            <w:vAlign w:val="center"/>
          </w:tcPr>
          <w:p w14:paraId="1032C1F0" w14:textId="77777777" w:rsidR="00385BF7" w:rsidRPr="005118CC" w:rsidRDefault="00385BF7" w:rsidP="00385BF7">
            <w:r w:rsidRPr="005118CC">
              <w:t>IRB10013</w:t>
            </w:r>
          </w:p>
        </w:tc>
        <w:tc>
          <w:tcPr>
            <w:tcW w:w="4961" w:type="dxa"/>
            <w:vAlign w:val="center"/>
          </w:tcPr>
          <w:p w14:paraId="0646C4F8" w14:textId="76666133" w:rsidR="00385BF7" w:rsidRPr="005118CC" w:rsidRDefault="00083B2A" w:rsidP="00385BF7">
            <w:r w:rsidRPr="005118CC">
              <w:t>Дебіторська заборгованість за операціями страхування та перестрахування</w:t>
            </w:r>
          </w:p>
        </w:tc>
        <w:tc>
          <w:tcPr>
            <w:tcW w:w="1984" w:type="dxa"/>
            <w:vAlign w:val="center"/>
          </w:tcPr>
          <w:p w14:paraId="63FF1B15" w14:textId="77777777" w:rsidR="00385BF7" w:rsidRPr="005118CC" w:rsidRDefault="00385BF7" w:rsidP="00385BF7">
            <w:r w:rsidRPr="005118CC">
              <w:t>T070_1, T070_2, T070_3, T070_4, T070_5</w:t>
            </w:r>
          </w:p>
        </w:tc>
        <w:tc>
          <w:tcPr>
            <w:tcW w:w="2268" w:type="dxa"/>
            <w:vAlign w:val="center"/>
          </w:tcPr>
          <w:p w14:paraId="4CBEEF49" w14:textId="77777777" w:rsidR="00385BF7" w:rsidRPr="005118CC" w:rsidRDefault="00385BF7" w:rsidP="00385BF7">
            <w:r w:rsidRPr="005118CC">
              <w:t>D084, H011, H032, R030</w:t>
            </w:r>
          </w:p>
        </w:tc>
        <w:tc>
          <w:tcPr>
            <w:tcW w:w="1985" w:type="dxa"/>
            <w:vAlign w:val="center"/>
          </w:tcPr>
          <w:p w14:paraId="53EEAA9F" w14:textId="77777777" w:rsidR="00385BF7" w:rsidRPr="005118CC" w:rsidRDefault="00385BF7" w:rsidP="00385BF7">
            <w:r w:rsidRPr="005118CC">
              <w:t>Немає</w:t>
            </w:r>
          </w:p>
        </w:tc>
        <w:tc>
          <w:tcPr>
            <w:tcW w:w="1276" w:type="dxa"/>
            <w:vAlign w:val="center"/>
          </w:tcPr>
          <w:p w14:paraId="06146D35" w14:textId="2D16499B" w:rsidR="00385BF7" w:rsidRPr="005118CC" w:rsidRDefault="00114E00" w:rsidP="00385BF7">
            <w:r w:rsidRPr="005118CC">
              <w:t>IRB</w:t>
            </w:r>
            <w:r w:rsidR="00385BF7" w:rsidRPr="005118CC">
              <w:t>1</w:t>
            </w:r>
          </w:p>
        </w:tc>
      </w:tr>
      <w:tr w:rsidR="005118CC" w:rsidRPr="005118CC" w14:paraId="1600B3A9" w14:textId="77777777" w:rsidTr="00EC4377">
        <w:trPr>
          <w:cantSplit/>
          <w:jc w:val="center"/>
        </w:trPr>
        <w:tc>
          <w:tcPr>
            <w:tcW w:w="988" w:type="dxa"/>
            <w:vAlign w:val="center"/>
          </w:tcPr>
          <w:p w14:paraId="2F5DA24A" w14:textId="77777777" w:rsidR="00385BF7" w:rsidRPr="005118CC" w:rsidRDefault="00385BF7" w:rsidP="0080322A">
            <w:pPr>
              <w:numPr>
                <w:ilvl w:val="0"/>
                <w:numId w:val="10"/>
              </w:numPr>
              <w:ind w:left="720"/>
              <w:contextualSpacing/>
            </w:pPr>
          </w:p>
        </w:tc>
        <w:tc>
          <w:tcPr>
            <w:tcW w:w="1701" w:type="dxa"/>
            <w:vAlign w:val="center"/>
          </w:tcPr>
          <w:p w14:paraId="3627B31F" w14:textId="77777777" w:rsidR="00385BF7" w:rsidRPr="005118CC" w:rsidRDefault="00385BF7" w:rsidP="00385BF7">
            <w:r w:rsidRPr="005118CC">
              <w:t>IRB10014</w:t>
            </w:r>
          </w:p>
        </w:tc>
        <w:tc>
          <w:tcPr>
            <w:tcW w:w="4961" w:type="dxa"/>
            <w:vAlign w:val="center"/>
          </w:tcPr>
          <w:p w14:paraId="2C0F759E" w14:textId="769B1753" w:rsidR="00385BF7" w:rsidRPr="005118CC" w:rsidRDefault="00385BF7" w:rsidP="00385BF7">
            <w:r w:rsidRPr="005118CC">
              <w:t xml:space="preserve">Залишок коштів у централізованих страхових резервних фондах </w:t>
            </w:r>
            <w:r w:rsidR="001E42A5" w:rsidRPr="005118CC">
              <w:t>Моторного (транспортного) страхового бюро України</w:t>
            </w:r>
          </w:p>
        </w:tc>
        <w:tc>
          <w:tcPr>
            <w:tcW w:w="1984" w:type="dxa"/>
            <w:vAlign w:val="center"/>
          </w:tcPr>
          <w:p w14:paraId="68200191" w14:textId="77777777" w:rsidR="00385BF7" w:rsidRPr="005118CC" w:rsidRDefault="00385BF7" w:rsidP="00385BF7">
            <w:r w:rsidRPr="005118CC">
              <w:t>T070_1, T070_2, T070_3, T070_4, T070_5</w:t>
            </w:r>
          </w:p>
        </w:tc>
        <w:tc>
          <w:tcPr>
            <w:tcW w:w="2268" w:type="dxa"/>
            <w:vAlign w:val="center"/>
          </w:tcPr>
          <w:p w14:paraId="2EE90958" w14:textId="77777777" w:rsidR="00385BF7" w:rsidRPr="005118CC" w:rsidRDefault="00385BF7" w:rsidP="00385BF7">
            <w:r w:rsidRPr="005118CC">
              <w:t>D084, H011, H032, R030</w:t>
            </w:r>
          </w:p>
        </w:tc>
        <w:tc>
          <w:tcPr>
            <w:tcW w:w="1985" w:type="dxa"/>
            <w:vAlign w:val="center"/>
          </w:tcPr>
          <w:p w14:paraId="3D183D80" w14:textId="77777777" w:rsidR="00385BF7" w:rsidRPr="005118CC" w:rsidRDefault="00385BF7" w:rsidP="00385BF7">
            <w:r w:rsidRPr="005118CC">
              <w:t>Немає</w:t>
            </w:r>
          </w:p>
        </w:tc>
        <w:tc>
          <w:tcPr>
            <w:tcW w:w="1276" w:type="dxa"/>
            <w:vAlign w:val="center"/>
          </w:tcPr>
          <w:p w14:paraId="65FC2ABE" w14:textId="19D1EF15" w:rsidR="00385BF7" w:rsidRPr="005118CC" w:rsidRDefault="00114E00" w:rsidP="00385BF7">
            <w:r w:rsidRPr="005118CC">
              <w:t>IRB</w:t>
            </w:r>
            <w:r w:rsidR="00385BF7" w:rsidRPr="005118CC">
              <w:t>1</w:t>
            </w:r>
          </w:p>
        </w:tc>
      </w:tr>
      <w:tr w:rsidR="005118CC" w:rsidRPr="005118CC" w14:paraId="699DA1B0" w14:textId="77777777" w:rsidTr="00EC4377">
        <w:trPr>
          <w:cantSplit/>
          <w:jc w:val="center"/>
        </w:trPr>
        <w:tc>
          <w:tcPr>
            <w:tcW w:w="988" w:type="dxa"/>
            <w:vAlign w:val="center"/>
          </w:tcPr>
          <w:p w14:paraId="33F91ECE" w14:textId="77777777" w:rsidR="00385BF7" w:rsidRPr="005118CC" w:rsidRDefault="00385BF7" w:rsidP="0080322A">
            <w:pPr>
              <w:numPr>
                <w:ilvl w:val="0"/>
                <w:numId w:val="10"/>
              </w:numPr>
              <w:ind w:left="720"/>
              <w:contextualSpacing/>
            </w:pPr>
          </w:p>
        </w:tc>
        <w:tc>
          <w:tcPr>
            <w:tcW w:w="1701" w:type="dxa"/>
            <w:vAlign w:val="center"/>
          </w:tcPr>
          <w:p w14:paraId="771F9874" w14:textId="77777777" w:rsidR="00385BF7" w:rsidRPr="005118CC" w:rsidRDefault="00385BF7" w:rsidP="00385BF7">
            <w:r w:rsidRPr="005118CC">
              <w:t>IRB10015</w:t>
            </w:r>
          </w:p>
        </w:tc>
        <w:tc>
          <w:tcPr>
            <w:tcW w:w="4961" w:type="dxa"/>
            <w:vAlign w:val="center"/>
          </w:tcPr>
          <w:p w14:paraId="12288F42" w14:textId="15BA102B" w:rsidR="00385BF7" w:rsidRPr="005118CC" w:rsidRDefault="00385BF7" w:rsidP="00A970B5">
            <w:r w:rsidRPr="005118CC">
              <w:t xml:space="preserve">Залишок коштів </w:t>
            </w:r>
            <w:r w:rsidR="00A970B5">
              <w:t>в</w:t>
            </w:r>
            <w:r w:rsidRPr="005118CC">
              <w:t xml:space="preserve"> інших спеціалізованих резервних фондах</w:t>
            </w:r>
          </w:p>
        </w:tc>
        <w:tc>
          <w:tcPr>
            <w:tcW w:w="1984" w:type="dxa"/>
            <w:vAlign w:val="center"/>
          </w:tcPr>
          <w:p w14:paraId="390C86DB" w14:textId="77777777" w:rsidR="00385BF7" w:rsidRPr="005118CC" w:rsidRDefault="00385BF7" w:rsidP="00385BF7">
            <w:r w:rsidRPr="005118CC">
              <w:t>T070_1, T070_2, T070_3, T070_4, T070_5</w:t>
            </w:r>
          </w:p>
        </w:tc>
        <w:tc>
          <w:tcPr>
            <w:tcW w:w="2268" w:type="dxa"/>
            <w:vAlign w:val="center"/>
          </w:tcPr>
          <w:p w14:paraId="309E5C05" w14:textId="77777777" w:rsidR="00385BF7" w:rsidRPr="005118CC" w:rsidRDefault="00385BF7" w:rsidP="00385BF7">
            <w:r w:rsidRPr="005118CC">
              <w:t>D084, H011, H032, R030</w:t>
            </w:r>
          </w:p>
        </w:tc>
        <w:tc>
          <w:tcPr>
            <w:tcW w:w="1985" w:type="dxa"/>
            <w:vAlign w:val="center"/>
          </w:tcPr>
          <w:p w14:paraId="463D0B33" w14:textId="77777777" w:rsidR="00385BF7" w:rsidRPr="005118CC" w:rsidRDefault="00385BF7" w:rsidP="00385BF7">
            <w:r w:rsidRPr="005118CC">
              <w:t>Немає</w:t>
            </w:r>
          </w:p>
        </w:tc>
        <w:tc>
          <w:tcPr>
            <w:tcW w:w="1276" w:type="dxa"/>
            <w:vAlign w:val="center"/>
          </w:tcPr>
          <w:p w14:paraId="2EE38622" w14:textId="6926F6E6" w:rsidR="00385BF7" w:rsidRPr="005118CC" w:rsidRDefault="00114E00" w:rsidP="00385BF7">
            <w:r w:rsidRPr="005118CC">
              <w:t>IRB</w:t>
            </w:r>
            <w:r w:rsidR="00385BF7" w:rsidRPr="005118CC">
              <w:t>1</w:t>
            </w:r>
          </w:p>
        </w:tc>
      </w:tr>
      <w:tr w:rsidR="005118CC" w:rsidRPr="005118CC" w14:paraId="62589B7C" w14:textId="77777777" w:rsidTr="00EC4377">
        <w:trPr>
          <w:cantSplit/>
          <w:jc w:val="center"/>
        </w:trPr>
        <w:tc>
          <w:tcPr>
            <w:tcW w:w="988" w:type="dxa"/>
            <w:vAlign w:val="center"/>
          </w:tcPr>
          <w:p w14:paraId="5F50C6E2" w14:textId="77777777" w:rsidR="00385BF7" w:rsidRPr="005118CC" w:rsidRDefault="00385BF7" w:rsidP="0080322A">
            <w:pPr>
              <w:numPr>
                <w:ilvl w:val="0"/>
                <w:numId w:val="10"/>
              </w:numPr>
              <w:ind w:left="720"/>
              <w:contextualSpacing/>
            </w:pPr>
          </w:p>
        </w:tc>
        <w:tc>
          <w:tcPr>
            <w:tcW w:w="1701" w:type="dxa"/>
            <w:vAlign w:val="center"/>
          </w:tcPr>
          <w:p w14:paraId="38EAC629" w14:textId="77777777" w:rsidR="00385BF7" w:rsidRPr="005118CC" w:rsidRDefault="00385BF7" w:rsidP="00385BF7">
            <w:r w:rsidRPr="005118CC">
              <w:t>IRB10016</w:t>
            </w:r>
          </w:p>
        </w:tc>
        <w:tc>
          <w:tcPr>
            <w:tcW w:w="4961" w:type="dxa"/>
            <w:vAlign w:val="center"/>
          </w:tcPr>
          <w:p w14:paraId="21C0E89D" w14:textId="77777777" w:rsidR="00385BF7" w:rsidRPr="005118CC" w:rsidRDefault="00385BF7" w:rsidP="00385BF7">
            <w:r w:rsidRPr="005118CC">
              <w:t>Грошові кошти на поточному рахунку</w:t>
            </w:r>
          </w:p>
        </w:tc>
        <w:tc>
          <w:tcPr>
            <w:tcW w:w="1984" w:type="dxa"/>
            <w:vAlign w:val="center"/>
          </w:tcPr>
          <w:p w14:paraId="00A8A116" w14:textId="77777777" w:rsidR="00385BF7" w:rsidRPr="005118CC" w:rsidRDefault="00385BF7" w:rsidP="00385BF7">
            <w:r w:rsidRPr="005118CC">
              <w:t>T070_1, T070_2, T070_3, T070_4, T070_5</w:t>
            </w:r>
          </w:p>
        </w:tc>
        <w:tc>
          <w:tcPr>
            <w:tcW w:w="2268" w:type="dxa"/>
            <w:vAlign w:val="center"/>
          </w:tcPr>
          <w:p w14:paraId="6038787F" w14:textId="77777777" w:rsidR="00385BF7" w:rsidRPr="005118CC" w:rsidRDefault="00385BF7" w:rsidP="00385BF7">
            <w:r w:rsidRPr="005118CC">
              <w:t>D084, H011, H032, R030</w:t>
            </w:r>
          </w:p>
        </w:tc>
        <w:tc>
          <w:tcPr>
            <w:tcW w:w="1985" w:type="dxa"/>
            <w:vAlign w:val="center"/>
          </w:tcPr>
          <w:p w14:paraId="7173801E" w14:textId="77777777" w:rsidR="00385BF7" w:rsidRPr="005118CC" w:rsidRDefault="00385BF7" w:rsidP="00385BF7">
            <w:r w:rsidRPr="005118CC">
              <w:t>Немає</w:t>
            </w:r>
          </w:p>
        </w:tc>
        <w:tc>
          <w:tcPr>
            <w:tcW w:w="1276" w:type="dxa"/>
            <w:vAlign w:val="center"/>
          </w:tcPr>
          <w:p w14:paraId="7706FE59" w14:textId="1ED47669" w:rsidR="00385BF7" w:rsidRPr="005118CC" w:rsidRDefault="00114E00" w:rsidP="00385BF7">
            <w:r w:rsidRPr="005118CC">
              <w:t>IRB</w:t>
            </w:r>
            <w:r w:rsidR="00385BF7" w:rsidRPr="005118CC">
              <w:t>1</w:t>
            </w:r>
          </w:p>
        </w:tc>
      </w:tr>
      <w:tr w:rsidR="005118CC" w:rsidRPr="005118CC" w14:paraId="0474EA58" w14:textId="77777777" w:rsidTr="00EC4377">
        <w:trPr>
          <w:cantSplit/>
          <w:jc w:val="center"/>
        </w:trPr>
        <w:tc>
          <w:tcPr>
            <w:tcW w:w="988" w:type="dxa"/>
            <w:vAlign w:val="center"/>
          </w:tcPr>
          <w:p w14:paraId="7C51C753" w14:textId="77777777" w:rsidR="00385BF7" w:rsidRPr="005118CC" w:rsidRDefault="00385BF7" w:rsidP="0080322A">
            <w:pPr>
              <w:numPr>
                <w:ilvl w:val="0"/>
                <w:numId w:val="10"/>
              </w:numPr>
              <w:ind w:left="720"/>
              <w:contextualSpacing/>
            </w:pPr>
          </w:p>
        </w:tc>
        <w:tc>
          <w:tcPr>
            <w:tcW w:w="1701" w:type="dxa"/>
            <w:vAlign w:val="center"/>
          </w:tcPr>
          <w:p w14:paraId="6858AED7" w14:textId="77777777" w:rsidR="00385BF7" w:rsidRPr="005118CC" w:rsidRDefault="00385BF7" w:rsidP="00385BF7">
            <w:r w:rsidRPr="005118CC">
              <w:t>IRB10017</w:t>
            </w:r>
          </w:p>
        </w:tc>
        <w:tc>
          <w:tcPr>
            <w:tcW w:w="4961" w:type="dxa"/>
            <w:vAlign w:val="center"/>
          </w:tcPr>
          <w:p w14:paraId="2D385954" w14:textId="77777777" w:rsidR="00385BF7" w:rsidRPr="005118CC" w:rsidRDefault="00385BF7" w:rsidP="00385BF7">
            <w:r w:rsidRPr="005118CC">
              <w:t xml:space="preserve">Кошти на рахунках умовного зберігання (ескроу) </w:t>
            </w:r>
          </w:p>
        </w:tc>
        <w:tc>
          <w:tcPr>
            <w:tcW w:w="1984" w:type="dxa"/>
            <w:vAlign w:val="center"/>
          </w:tcPr>
          <w:p w14:paraId="65C7C295" w14:textId="77777777" w:rsidR="00385BF7" w:rsidRPr="005118CC" w:rsidRDefault="00385BF7" w:rsidP="00385BF7">
            <w:r w:rsidRPr="005118CC">
              <w:t>T070_1, T070_2, T070_3, T070_4, T070_5</w:t>
            </w:r>
          </w:p>
        </w:tc>
        <w:tc>
          <w:tcPr>
            <w:tcW w:w="2268" w:type="dxa"/>
            <w:vAlign w:val="center"/>
          </w:tcPr>
          <w:p w14:paraId="3B80AA84" w14:textId="77777777" w:rsidR="00385BF7" w:rsidRPr="005118CC" w:rsidRDefault="00385BF7" w:rsidP="00385BF7">
            <w:r w:rsidRPr="005118CC">
              <w:t>D084, H011, H032, R030</w:t>
            </w:r>
          </w:p>
        </w:tc>
        <w:tc>
          <w:tcPr>
            <w:tcW w:w="1985" w:type="dxa"/>
            <w:vAlign w:val="center"/>
          </w:tcPr>
          <w:p w14:paraId="521A625E" w14:textId="77777777" w:rsidR="00385BF7" w:rsidRPr="005118CC" w:rsidRDefault="00385BF7" w:rsidP="00385BF7">
            <w:r w:rsidRPr="005118CC">
              <w:t>Немає</w:t>
            </w:r>
          </w:p>
        </w:tc>
        <w:tc>
          <w:tcPr>
            <w:tcW w:w="1276" w:type="dxa"/>
            <w:vAlign w:val="center"/>
          </w:tcPr>
          <w:p w14:paraId="593C96E0" w14:textId="195ADD05" w:rsidR="00385BF7" w:rsidRPr="005118CC" w:rsidRDefault="00114E00" w:rsidP="00385BF7">
            <w:r w:rsidRPr="005118CC">
              <w:t>IRB</w:t>
            </w:r>
            <w:r w:rsidR="00385BF7" w:rsidRPr="005118CC">
              <w:t>1</w:t>
            </w:r>
          </w:p>
        </w:tc>
      </w:tr>
      <w:tr w:rsidR="005118CC" w:rsidRPr="005118CC" w14:paraId="0AE84EFC" w14:textId="77777777" w:rsidTr="00EC4377">
        <w:trPr>
          <w:cantSplit/>
          <w:jc w:val="center"/>
        </w:trPr>
        <w:tc>
          <w:tcPr>
            <w:tcW w:w="988" w:type="dxa"/>
            <w:vAlign w:val="center"/>
          </w:tcPr>
          <w:p w14:paraId="144ED2B7" w14:textId="77777777" w:rsidR="00385BF7" w:rsidRPr="005118CC" w:rsidRDefault="00385BF7" w:rsidP="0080322A">
            <w:pPr>
              <w:numPr>
                <w:ilvl w:val="0"/>
                <w:numId w:val="10"/>
              </w:numPr>
              <w:ind w:left="720"/>
              <w:contextualSpacing/>
            </w:pPr>
          </w:p>
        </w:tc>
        <w:tc>
          <w:tcPr>
            <w:tcW w:w="1701" w:type="dxa"/>
            <w:vAlign w:val="center"/>
          </w:tcPr>
          <w:p w14:paraId="2EF6786B" w14:textId="77777777" w:rsidR="00385BF7" w:rsidRPr="005118CC" w:rsidRDefault="00385BF7" w:rsidP="00385BF7">
            <w:r w:rsidRPr="005118CC">
              <w:t>IRB10018</w:t>
            </w:r>
          </w:p>
        </w:tc>
        <w:tc>
          <w:tcPr>
            <w:tcW w:w="4961" w:type="dxa"/>
            <w:vAlign w:val="center"/>
          </w:tcPr>
          <w:p w14:paraId="407674B7" w14:textId="77777777" w:rsidR="00385BF7" w:rsidRPr="005118CC" w:rsidRDefault="00385BF7" w:rsidP="00385BF7">
            <w:r w:rsidRPr="005118CC">
              <w:t>Банківські вклади (депозити)</w:t>
            </w:r>
          </w:p>
        </w:tc>
        <w:tc>
          <w:tcPr>
            <w:tcW w:w="1984" w:type="dxa"/>
            <w:vAlign w:val="center"/>
          </w:tcPr>
          <w:p w14:paraId="1B687423" w14:textId="77777777" w:rsidR="00385BF7" w:rsidRPr="005118CC" w:rsidRDefault="00385BF7" w:rsidP="00385BF7">
            <w:r w:rsidRPr="005118CC">
              <w:t>T070_1, T070_2, T070_3, T070_4, T070_5</w:t>
            </w:r>
          </w:p>
        </w:tc>
        <w:tc>
          <w:tcPr>
            <w:tcW w:w="2268" w:type="dxa"/>
            <w:vAlign w:val="center"/>
          </w:tcPr>
          <w:p w14:paraId="113C2C86" w14:textId="77777777" w:rsidR="00385BF7" w:rsidRPr="005118CC" w:rsidRDefault="00385BF7" w:rsidP="00385BF7">
            <w:r w:rsidRPr="005118CC">
              <w:t>D084, H011, H032, R030</w:t>
            </w:r>
          </w:p>
        </w:tc>
        <w:tc>
          <w:tcPr>
            <w:tcW w:w="1985" w:type="dxa"/>
            <w:vAlign w:val="center"/>
          </w:tcPr>
          <w:p w14:paraId="4C84C0EF" w14:textId="77777777" w:rsidR="00385BF7" w:rsidRPr="005118CC" w:rsidRDefault="00385BF7" w:rsidP="00385BF7">
            <w:r w:rsidRPr="005118CC">
              <w:t>Немає</w:t>
            </w:r>
          </w:p>
        </w:tc>
        <w:tc>
          <w:tcPr>
            <w:tcW w:w="1276" w:type="dxa"/>
            <w:vAlign w:val="center"/>
          </w:tcPr>
          <w:p w14:paraId="1BEA69C4" w14:textId="45F54ADC" w:rsidR="00385BF7" w:rsidRPr="005118CC" w:rsidRDefault="00114E00" w:rsidP="00385BF7">
            <w:r w:rsidRPr="005118CC">
              <w:t>IRB</w:t>
            </w:r>
            <w:r w:rsidR="00385BF7" w:rsidRPr="005118CC">
              <w:t>1</w:t>
            </w:r>
          </w:p>
        </w:tc>
      </w:tr>
      <w:tr w:rsidR="005118CC" w:rsidRPr="005118CC" w14:paraId="3F69C3FB" w14:textId="77777777" w:rsidTr="00EC4377">
        <w:trPr>
          <w:cantSplit/>
          <w:jc w:val="center"/>
        </w:trPr>
        <w:tc>
          <w:tcPr>
            <w:tcW w:w="988" w:type="dxa"/>
            <w:vAlign w:val="center"/>
          </w:tcPr>
          <w:p w14:paraId="0D2AD7AA" w14:textId="77777777" w:rsidR="00385BF7" w:rsidRPr="005118CC" w:rsidRDefault="00385BF7" w:rsidP="0080322A">
            <w:pPr>
              <w:numPr>
                <w:ilvl w:val="0"/>
                <w:numId w:val="10"/>
              </w:numPr>
              <w:ind w:left="720"/>
              <w:contextualSpacing/>
            </w:pPr>
          </w:p>
        </w:tc>
        <w:tc>
          <w:tcPr>
            <w:tcW w:w="1701" w:type="dxa"/>
            <w:vAlign w:val="center"/>
          </w:tcPr>
          <w:p w14:paraId="3FA05E7D" w14:textId="77777777" w:rsidR="00385BF7" w:rsidRPr="005118CC" w:rsidRDefault="00385BF7" w:rsidP="00385BF7">
            <w:r w:rsidRPr="005118CC">
              <w:t>IRB10019</w:t>
            </w:r>
          </w:p>
        </w:tc>
        <w:tc>
          <w:tcPr>
            <w:tcW w:w="4961" w:type="dxa"/>
            <w:vAlign w:val="center"/>
          </w:tcPr>
          <w:p w14:paraId="0655B110" w14:textId="77777777" w:rsidR="00385BF7" w:rsidRPr="005118CC" w:rsidRDefault="00385BF7" w:rsidP="00385BF7">
            <w:r w:rsidRPr="005118CC">
              <w:t>Готівка в касі</w:t>
            </w:r>
          </w:p>
        </w:tc>
        <w:tc>
          <w:tcPr>
            <w:tcW w:w="1984" w:type="dxa"/>
            <w:vAlign w:val="center"/>
          </w:tcPr>
          <w:p w14:paraId="20766983" w14:textId="77777777" w:rsidR="00385BF7" w:rsidRPr="005118CC" w:rsidRDefault="00385BF7" w:rsidP="00385BF7">
            <w:r w:rsidRPr="005118CC">
              <w:t>T070_1, T070_2, T070_3, T070_4, T070_5</w:t>
            </w:r>
          </w:p>
        </w:tc>
        <w:tc>
          <w:tcPr>
            <w:tcW w:w="2268" w:type="dxa"/>
            <w:vAlign w:val="center"/>
          </w:tcPr>
          <w:p w14:paraId="79BA90FE" w14:textId="77777777" w:rsidR="00385BF7" w:rsidRPr="005118CC" w:rsidRDefault="00385BF7" w:rsidP="00385BF7">
            <w:r w:rsidRPr="005118CC">
              <w:t>D084, H011, H032, R030</w:t>
            </w:r>
          </w:p>
        </w:tc>
        <w:tc>
          <w:tcPr>
            <w:tcW w:w="1985" w:type="dxa"/>
            <w:vAlign w:val="center"/>
          </w:tcPr>
          <w:p w14:paraId="05594847" w14:textId="77777777" w:rsidR="00385BF7" w:rsidRPr="005118CC" w:rsidRDefault="00385BF7" w:rsidP="00385BF7">
            <w:r w:rsidRPr="005118CC">
              <w:t>Немає</w:t>
            </w:r>
          </w:p>
        </w:tc>
        <w:tc>
          <w:tcPr>
            <w:tcW w:w="1276" w:type="dxa"/>
            <w:vAlign w:val="center"/>
          </w:tcPr>
          <w:p w14:paraId="4D3683C4" w14:textId="235B4C6C" w:rsidR="00385BF7" w:rsidRPr="005118CC" w:rsidRDefault="00114E00" w:rsidP="00385BF7">
            <w:r w:rsidRPr="005118CC">
              <w:t>IRB</w:t>
            </w:r>
            <w:r w:rsidR="00385BF7" w:rsidRPr="005118CC">
              <w:t>1</w:t>
            </w:r>
          </w:p>
        </w:tc>
      </w:tr>
      <w:tr w:rsidR="005118CC" w:rsidRPr="005118CC" w14:paraId="6D865DE4" w14:textId="77777777" w:rsidTr="00EC4377">
        <w:trPr>
          <w:cantSplit/>
          <w:jc w:val="center"/>
        </w:trPr>
        <w:tc>
          <w:tcPr>
            <w:tcW w:w="988" w:type="dxa"/>
            <w:vAlign w:val="center"/>
          </w:tcPr>
          <w:p w14:paraId="57903C7D" w14:textId="77777777" w:rsidR="00385BF7" w:rsidRPr="005118CC" w:rsidRDefault="00385BF7" w:rsidP="0080322A">
            <w:pPr>
              <w:numPr>
                <w:ilvl w:val="0"/>
                <w:numId w:val="10"/>
              </w:numPr>
              <w:ind w:left="720"/>
              <w:contextualSpacing/>
            </w:pPr>
          </w:p>
        </w:tc>
        <w:tc>
          <w:tcPr>
            <w:tcW w:w="1701" w:type="dxa"/>
            <w:vAlign w:val="center"/>
          </w:tcPr>
          <w:p w14:paraId="536D6C1D" w14:textId="77777777" w:rsidR="00385BF7" w:rsidRPr="005118CC" w:rsidRDefault="00385BF7" w:rsidP="00385BF7">
            <w:r w:rsidRPr="005118CC">
              <w:t>IRB10020</w:t>
            </w:r>
          </w:p>
        </w:tc>
        <w:tc>
          <w:tcPr>
            <w:tcW w:w="4961" w:type="dxa"/>
            <w:vAlign w:val="center"/>
          </w:tcPr>
          <w:p w14:paraId="27D9732C" w14:textId="4A7514F9" w:rsidR="00385BF7" w:rsidRPr="005118CC" w:rsidRDefault="00036242" w:rsidP="00683027">
            <w:r w:rsidRPr="005118CC">
              <w:t>Інша дебіторська заборгованість (крім дебіторської заборгованості за операціями страхування та перестрахування)</w:t>
            </w:r>
            <w:r w:rsidR="00683027" w:rsidRPr="005118CC">
              <w:t xml:space="preserve"> </w:t>
            </w:r>
          </w:p>
        </w:tc>
        <w:tc>
          <w:tcPr>
            <w:tcW w:w="1984" w:type="dxa"/>
            <w:vAlign w:val="center"/>
          </w:tcPr>
          <w:p w14:paraId="5C242245" w14:textId="77777777" w:rsidR="00385BF7" w:rsidRPr="005118CC" w:rsidRDefault="00385BF7" w:rsidP="00385BF7">
            <w:r w:rsidRPr="005118CC">
              <w:t>T070_1, T070_2, T070_3, T070_4, T070_5</w:t>
            </w:r>
          </w:p>
        </w:tc>
        <w:tc>
          <w:tcPr>
            <w:tcW w:w="2268" w:type="dxa"/>
            <w:vAlign w:val="center"/>
          </w:tcPr>
          <w:p w14:paraId="71438F40" w14:textId="77777777" w:rsidR="00385BF7" w:rsidRPr="005118CC" w:rsidRDefault="00385BF7" w:rsidP="00385BF7">
            <w:r w:rsidRPr="005118CC">
              <w:t>D084, H011, H032, R030</w:t>
            </w:r>
          </w:p>
        </w:tc>
        <w:tc>
          <w:tcPr>
            <w:tcW w:w="1985" w:type="dxa"/>
            <w:vAlign w:val="center"/>
          </w:tcPr>
          <w:p w14:paraId="47DB7074" w14:textId="77777777" w:rsidR="00385BF7" w:rsidRPr="005118CC" w:rsidRDefault="00385BF7" w:rsidP="00385BF7">
            <w:r w:rsidRPr="005118CC">
              <w:t>Немає</w:t>
            </w:r>
          </w:p>
        </w:tc>
        <w:tc>
          <w:tcPr>
            <w:tcW w:w="1276" w:type="dxa"/>
            <w:vAlign w:val="center"/>
          </w:tcPr>
          <w:p w14:paraId="4875E2B0" w14:textId="24CA1C2F" w:rsidR="00385BF7" w:rsidRPr="005118CC" w:rsidRDefault="00114E00" w:rsidP="00385BF7">
            <w:r w:rsidRPr="005118CC">
              <w:t>IRB</w:t>
            </w:r>
            <w:r w:rsidR="00385BF7" w:rsidRPr="005118CC">
              <w:t>1</w:t>
            </w:r>
          </w:p>
        </w:tc>
      </w:tr>
      <w:tr w:rsidR="005118CC" w:rsidRPr="005118CC" w14:paraId="33764B70" w14:textId="77777777" w:rsidTr="00EC4377">
        <w:trPr>
          <w:cantSplit/>
          <w:jc w:val="center"/>
        </w:trPr>
        <w:tc>
          <w:tcPr>
            <w:tcW w:w="988" w:type="dxa"/>
            <w:vAlign w:val="center"/>
          </w:tcPr>
          <w:p w14:paraId="56CCD981" w14:textId="77777777" w:rsidR="00385BF7" w:rsidRPr="005118CC" w:rsidRDefault="00385BF7" w:rsidP="0080322A">
            <w:pPr>
              <w:numPr>
                <w:ilvl w:val="0"/>
                <w:numId w:val="10"/>
              </w:numPr>
              <w:ind w:left="720"/>
              <w:contextualSpacing/>
            </w:pPr>
          </w:p>
        </w:tc>
        <w:tc>
          <w:tcPr>
            <w:tcW w:w="1701" w:type="dxa"/>
            <w:vAlign w:val="center"/>
          </w:tcPr>
          <w:p w14:paraId="0BC11670" w14:textId="77777777" w:rsidR="00385BF7" w:rsidRPr="005118CC" w:rsidRDefault="00385BF7" w:rsidP="00385BF7">
            <w:r w:rsidRPr="005118CC">
              <w:t>IRB10021</w:t>
            </w:r>
          </w:p>
        </w:tc>
        <w:tc>
          <w:tcPr>
            <w:tcW w:w="4961" w:type="dxa"/>
            <w:vAlign w:val="center"/>
          </w:tcPr>
          <w:p w14:paraId="098681BC" w14:textId="77777777" w:rsidR="00385BF7" w:rsidRPr="005118CC" w:rsidRDefault="00385BF7" w:rsidP="00385BF7">
            <w:r w:rsidRPr="005118CC">
              <w:t>Очікувані доходи за регресами/суброгаціями</w:t>
            </w:r>
          </w:p>
        </w:tc>
        <w:tc>
          <w:tcPr>
            <w:tcW w:w="1984" w:type="dxa"/>
            <w:vAlign w:val="center"/>
          </w:tcPr>
          <w:p w14:paraId="082BC1DF" w14:textId="77777777" w:rsidR="00385BF7" w:rsidRPr="005118CC" w:rsidRDefault="00385BF7" w:rsidP="00385BF7">
            <w:r w:rsidRPr="005118CC">
              <w:t>T070_1, T070_2, T070_3, T070_4, T070_5</w:t>
            </w:r>
          </w:p>
        </w:tc>
        <w:tc>
          <w:tcPr>
            <w:tcW w:w="2268" w:type="dxa"/>
            <w:vAlign w:val="center"/>
          </w:tcPr>
          <w:p w14:paraId="11B940CF" w14:textId="77777777" w:rsidR="00385BF7" w:rsidRPr="005118CC" w:rsidRDefault="00385BF7" w:rsidP="00385BF7">
            <w:r w:rsidRPr="005118CC">
              <w:t>D084, H011, H032, R030</w:t>
            </w:r>
          </w:p>
        </w:tc>
        <w:tc>
          <w:tcPr>
            <w:tcW w:w="1985" w:type="dxa"/>
            <w:vAlign w:val="center"/>
          </w:tcPr>
          <w:p w14:paraId="0AF812E7" w14:textId="77777777" w:rsidR="00385BF7" w:rsidRPr="005118CC" w:rsidRDefault="00385BF7" w:rsidP="00385BF7">
            <w:r w:rsidRPr="005118CC">
              <w:t>Немає</w:t>
            </w:r>
          </w:p>
        </w:tc>
        <w:tc>
          <w:tcPr>
            <w:tcW w:w="1276" w:type="dxa"/>
            <w:vAlign w:val="center"/>
          </w:tcPr>
          <w:p w14:paraId="69F9E941" w14:textId="7ACFC547" w:rsidR="00385BF7" w:rsidRPr="005118CC" w:rsidRDefault="00114E00" w:rsidP="00385BF7">
            <w:r w:rsidRPr="005118CC">
              <w:t>IRB</w:t>
            </w:r>
            <w:r w:rsidR="00385BF7" w:rsidRPr="005118CC">
              <w:t>1</w:t>
            </w:r>
          </w:p>
        </w:tc>
      </w:tr>
      <w:tr w:rsidR="005118CC" w:rsidRPr="005118CC" w14:paraId="275310D1" w14:textId="77777777" w:rsidTr="00EC4377">
        <w:trPr>
          <w:cantSplit/>
          <w:jc w:val="center"/>
        </w:trPr>
        <w:tc>
          <w:tcPr>
            <w:tcW w:w="988" w:type="dxa"/>
            <w:vAlign w:val="center"/>
          </w:tcPr>
          <w:p w14:paraId="5C38E5F2" w14:textId="77777777" w:rsidR="00385BF7" w:rsidRPr="005118CC" w:rsidRDefault="00385BF7" w:rsidP="0080322A">
            <w:pPr>
              <w:numPr>
                <w:ilvl w:val="0"/>
                <w:numId w:val="10"/>
              </w:numPr>
              <w:ind w:left="720"/>
              <w:contextualSpacing/>
            </w:pPr>
          </w:p>
        </w:tc>
        <w:tc>
          <w:tcPr>
            <w:tcW w:w="1701" w:type="dxa"/>
            <w:vAlign w:val="center"/>
          </w:tcPr>
          <w:p w14:paraId="0DDA6217" w14:textId="77777777" w:rsidR="00385BF7" w:rsidRPr="005118CC" w:rsidRDefault="00385BF7" w:rsidP="00385BF7">
            <w:r w:rsidRPr="005118CC">
              <w:t>IRB10022</w:t>
            </w:r>
          </w:p>
        </w:tc>
        <w:tc>
          <w:tcPr>
            <w:tcW w:w="4961" w:type="dxa"/>
            <w:vAlign w:val="center"/>
          </w:tcPr>
          <w:p w14:paraId="0DF1B26C" w14:textId="5AA7CE46" w:rsidR="00385BF7" w:rsidRPr="005118CC" w:rsidRDefault="00385BF7" w:rsidP="006B1518">
            <w:r w:rsidRPr="005118CC">
              <w:t xml:space="preserve">Активи з права користування відповідно до </w:t>
            </w:r>
            <w:r w:rsidR="006B1518" w:rsidRPr="005118CC">
              <w:t>м</w:t>
            </w:r>
            <w:r w:rsidR="008810D3" w:rsidRPr="005118CC">
              <w:t>іжнародн</w:t>
            </w:r>
            <w:r w:rsidR="00535D64" w:rsidRPr="005118CC">
              <w:t>ого</w:t>
            </w:r>
            <w:r w:rsidR="008810D3" w:rsidRPr="005118CC">
              <w:t xml:space="preserve"> стандарт</w:t>
            </w:r>
            <w:r w:rsidR="00535D64" w:rsidRPr="005118CC">
              <w:t>у</w:t>
            </w:r>
            <w:r w:rsidR="002D1810" w:rsidRPr="005118CC">
              <w:t xml:space="preserve"> фінансової звітності</w:t>
            </w:r>
            <w:r w:rsidRPr="005118CC">
              <w:t xml:space="preserve"> 16 “Оренда” </w:t>
            </w:r>
          </w:p>
        </w:tc>
        <w:tc>
          <w:tcPr>
            <w:tcW w:w="1984" w:type="dxa"/>
            <w:vAlign w:val="center"/>
          </w:tcPr>
          <w:p w14:paraId="0C569734" w14:textId="77777777" w:rsidR="00385BF7" w:rsidRPr="005118CC" w:rsidRDefault="00385BF7" w:rsidP="00385BF7">
            <w:r w:rsidRPr="005118CC">
              <w:t>T070_1, T070_2, T070_3, T070_4, T070_5</w:t>
            </w:r>
          </w:p>
        </w:tc>
        <w:tc>
          <w:tcPr>
            <w:tcW w:w="2268" w:type="dxa"/>
            <w:vAlign w:val="center"/>
          </w:tcPr>
          <w:p w14:paraId="70F361AE" w14:textId="77777777" w:rsidR="00385BF7" w:rsidRPr="005118CC" w:rsidRDefault="00385BF7" w:rsidP="00385BF7">
            <w:r w:rsidRPr="005118CC">
              <w:t>D084, H011, H032, R030</w:t>
            </w:r>
          </w:p>
        </w:tc>
        <w:tc>
          <w:tcPr>
            <w:tcW w:w="1985" w:type="dxa"/>
            <w:vAlign w:val="center"/>
          </w:tcPr>
          <w:p w14:paraId="43F74E77" w14:textId="77777777" w:rsidR="00385BF7" w:rsidRPr="005118CC" w:rsidRDefault="00385BF7" w:rsidP="00385BF7">
            <w:r w:rsidRPr="005118CC">
              <w:t>Немає</w:t>
            </w:r>
          </w:p>
        </w:tc>
        <w:tc>
          <w:tcPr>
            <w:tcW w:w="1276" w:type="dxa"/>
            <w:vAlign w:val="center"/>
          </w:tcPr>
          <w:p w14:paraId="018A079F" w14:textId="32F5BE2E" w:rsidR="00385BF7" w:rsidRPr="005118CC" w:rsidRDefault="00114E00" w:rsidP="00385BF7">
            <w:r w:rsidRPr="005118CC">
              <w:t>IRB</w:t>
            </w:r>
            <w:r w:rsidR="00385BF7" w:rsidRPr="005118CC">
              <w:t>1</w:t>
            </w:r>
          </w:p>
        </w:tc>
      </w:tr>
      <w:tr w:rsidR="005118CC" w:rsidRPr="005118CC" w14:paraId="54BABCE2" w14:textId="77777777" w:rsidTr="00EC4377">
        <w:trPr>
          <w:cantSplit/>
          <w:jc w:val="center"/>
        </w:trPr>
        <w:tc>
          <w:tcPr>
            <w:tcW w:w="988" w:type="dxa"/>
            <w:vAlign w:val="center"/>
          </w:tcPr>
          <w:p w14:paraId="38B8E24B" w14:textId="77777777" w:rsidR="00385BF7" w:rsidRPr="005118CC" w:rsidRDefault="00385BF7" w:rsidP="0080322A">
            <w:pPr>
              <w:numPr>
                <w:ilvl w:val="0"/>
                <w:numId w:val="10"/>
              </w:numPr>
              <w:ind w:left="720"/>
              <w:contextualSpacing/>
            </w:pPr>
          </w:p>
        </w:tc>
        <w:tc>
          <w:tcPr>
            <w:tcW w:w="1701" w:type="dxa"/>
            <w:vAlign w:val="center"/>
          </w:tcPr>
          <w:p w14:paraId="27CE1759" w14:textId="77777777" w:rsidR="00385BF7" w:rsidRPr="005118CC" w:rsidRDefault="00385BF7" w:rsidP="00385BF7">
            <w:r w:rsidRPr="005118CC">
              <w:t>IRB10023</w:t>
            </w:r>
          </w:p>
        </w:tc>
        <w:tc>
          <w:tcPr>
            <w:tcW w:w="4961" w:type="dxa"/>
            <w:vAlign w:val="center"/>
          </w:tcPr>
          <w:p w14:paraId="2862870D" w14:textId="77777777" w:rsidR="00385BF7" w:rsidRPr="005118CC" w:rsidRDefault="00385BF7" w:rsidP="00385BF7">
            <w:r w:rsidRPr="005118CC">
              <w:t>Інші активи, що не включені до попередніх статей активів балансу</w:t>
            </w:r>
          </w:p>
        </w:tc>
        <w:tc>
          <w:tcPr>
            <w:tcW w:w="1984" w:type="dxa"/>
            <w:vAlign w:val="center"/>
          </w:tcPr>
          <w:p w14:paraId="66E3CFC4" w14:textId="77777777" w:rsidR="00385BF7" w:rsidRPr="005118CC" w:rsidRDefault="00385BF7" w:rsidP="00385BF7">
            <w:r w:rsidRPr="005118CC">
              <w:t>T070_1, T070_2, T070_3, T070_4, T070_5</w:t>
            </w:r>
          </w:p>
        </w:tc>
        <w:tc>
          <w:tcPr>
            <w:tcW w:w="2268" w:type="dxa"/>
            <w:vAlign w:val="center"/>
          </w:tcPr>
          <w:p w14:paraId="4CA68E6F" w14:textId="77777777" w:rsidR="00385BF7" w:rsidRPr="005118CC" w:rsidRDefault="00385BF7" w:rsidP="00385BF7">
            <w:r w:rsidRPr="005118CC">
              <w:t>D084, H011, H032, R030</w:t>
            </w:r>
          </w:p>
        </w:tc>
        <w:tc>
          <w:tcPr>
            <w:tcW w:w="1985" w:type="dxa"/>
            <w:vAlign w:val="center"/>
          </w:tcPr>
          <w:p w14:paraId="2CB3184F" w14:textId="77777777" w:rsidR="00385BF7" w:rsidRPr="005118CC" w:rsidRDefault="00385BF7" w:rsidP="00385BF7">
            <w:r w:rsidRPr="005118CC">
              <w:t>Немає</w:t>
            </w:r>
          </w:p>
        </w:tc>
        <w:tc>
          <w:tcPr>
            <w:tcW w:w="1276" w:type="dxa"/>
            <w:vAlign w:val="center"/>
          </w:tcPr>
          <w:p w14:paraId="6DB85C53" w14:textId="673748BE" w:rsidR="00385BF7" w:rsidRPr="005118CC" w:rsidRDefault="00114E00" w:rsidP="00385BF7">
            <w:r w:rsidRPr="005118CC">
              <w:t>IRB</w:t>
            </w:r>
            <w:r w:rsidR="00385BF7" w:rsidRPr="005118CC">
              <w:t>1</w:t>
            </w:r>
          </w:p>
        </w:tc>
      </w:tr>
      <w:tr w:rsidR="005118CC" w:rsidRPr="005118CC" w14:paraId="54C5CB7D" w14:textId="77777777" w:rsidTr="00EC4377">
        <w:trPr>
          <w:cantSplit/>
          <w:jc w:val="center"/>
        </w:trPr>
        <w:tc>
          <w:tcPr>
            <w:tcW w:w="988" w:type="dxa"/>
            <w:vAlign w:val="center"/>
          </w:tcPr>
          <w:p w14:paraId="1AED1720" w14:textId="77777777" w:rsidR="00385BF7" w:rsidRPr="005118CC" w:rsidRDefault="00385BF7" w:rsidP="0080322A">
            <w:pPr>
              <w:numPr>
                <w:ilvl w:val="0"/>
                <w:numId w:val="10"/>
              </w:numPr>
              <w:ind w:left="720"/>
              <w:contextualSpacing/>
            </w:pPr>
          </w:p>
        </w:tc>
        <w:tc>
          <w:tcPr>
            <w:tcW w:w="1701" w:type="dxa"/>
            <w:vAlign w:val="center"/>
          </w:tcPr>
          <w:p w14:paraId="149CE51E" w14:textId="77777777" w:rsidR="00385BF7" w:rsidRPr="005118CC" w:rsidRDefault="00385BF7" w:rsidP="00385BF7">
            <w:r w:rsidRPr="005118CC">
              <w:t>IRB10024</w:t>
            </w:r>
          </w:p>
        </w:tc>
        <w:tc>
          <w:tcPr>
            <w:tcW w:w="4961" w:type="dxa"/>
            <w:vAlign w:val="center"/>
          </w:tcPr>
          <w:p w14:paraId="620E761B" w14:textId="23844DB6" w:rsidR="00385BF7" w:rsidRPr="005118CC" w:rsidRDefault="0095021C" w:rsidP="00385BF7">
            <w:r w:rsidRPr="005118CC">
              <w:t>Активи</w:t>
            </w:r>
            <w:r w:rsidR="00385BF7" w:rsidRPr="005118CC">
              <w:t>, усього</w:t>
            </w:r>
          </w:p>
        </w:tc>
        <w:tc>
          <w:tcPr>
            <w:tcW w:w="1984" w:type="dxa"/>
            <w:vAlign w:val="center"/>
          </w:tcPr>
          <w:p w14:paraId="5FD5CB37" w14:textId="77777777" w:rsidR="00385BF7" w:rsidRPr="005118CC" w:rsidRDefault="00385BF7" w:rsidP="00385BF7">
            <w:r w:rsidRPr="005118CC">
              <w:t>T070_1, T070_2, T070_3, T070_4, T070_5</w:t>
            </w:r>
          </w:p>
        </w:tc>
        <w:tc>
          <w:tcPr>
            <w:tcW w:w="2268" w:type="dxa"/>
            <w:vAlign w:val="center"/>
          </w:tcPr>
          <w:p w14:paraId="27E1DBEB" w14:textId="77777777" w:rsidR="00385BF7" w:rsidRPr="005118CC" w:rsidRDefault="00385BF7" w:rsidP="00385BF7">
            <w:r w:rsidRPr="005118CC">
              <w:t>D084, H011, H032, R030</w:t>
            </w:r>
          </w:p>
        </w:tc>
        <w:tc>
          <w:tcPr>
            <w:tcW w:w="1985" w:type="dxa"/>
            <w:vAlign w:val="center"/>
          </w:tcPr>
          <w:p w14:paraId="1EBE7F2B" w14:textId="77777777" w:rsidR="00385BF7" w:rsidRPr="005118CC" w:rsidRDefault="00385BF7" w:rsidP="00385BF7">
            <w:r w:rsidRPr="005118CC">
              <w:t>Немає</w:t>
            </w:r>
          </w:p>
        </w:tc>
        <w:tc>
          <w:tcPr>
            <w:tcW w:w="1276" w:type="dxa"/>
            <w:vAlign w:val="center"/>
          </w:tcPr>
          <w:p w14:paraId="0D216253" w14:textId="3350830A" w:rsidR="00385BF7" w:rsidRPr="005118CC" w:rsidRDefault="00114E00" w:rsidP="00385BF7">
            <w:r w:rsidRPr="005118CC">
              <w:t>IRB</w:t>
            </w:r>
            <w:r w:rsidR="00385BF7" w:rsidRPr="005118CC">
              <w:t>1</w:t>
            </w:r>
          </w:p>
        </w:tc>
      </w:tr>
      <w:tr w:rsidR="005118CC" w:rsidRPr="005118CC" w14:paraId="1D81EF47" w14:textId="77777777" w:rsidTr="00EC4377">
        <w:trPr>
          <w:cantSplit/>
          <w:jc w:val="center"/>
        </w:trPr>
        <w:tc>
          <w:tcPr>
            <w:tcW w:w="988" w:type="dxa"/>
            <w:vAlign w:val="center"/>
          </w:tcPr>
          <w:p w14:paraId="431C633C" w14:textId="77777777" w:rsidR="00385BF7" w:rsidRPr="005118CC" w:rsidRDefault="00385BF7" w:rsidP="0080322A">
            <w:pPr>
              <w:numPr>
                <w:ilvl w:val="0"/>
                <w:numId w:val="10"/>
              </w:numPr>
              <w:ind w:left="720"/>
              <w:contextualSpacing/>
            </w:pPr>
          </w:p>
        </w:tc>
        <w:tc>
          <w:tcPr>
            <w:tcW w:w="1701" w:type="dxa"/>
            <w:vAlign w:val="center"/>
          </w:tcPr>
          <w:p w14:paraId="3317D30F" w14:textId="77777777" w:rsidR="00385BF7" w:rsidRPr="005118CC" w:rsidRDefault="00385BF7" w:rsidP="00385BF7">
            <w:r w:rsidRPr="005118CC">
              <w:t>IRB20001</w:t>
            </w:r>
          </w:p>
        </w:tc>
        <w:tc>
          <w:tcPr>
            <w:tcW w:w="4961" w:type="dxa"/>
            <w:vAlign w:val="center"/>
          </w:tcPr>
          <w:p w14:paraId="3408AD42" w14:textId="77777777" w:rsidR="00385BF7" w:rsidRPr="005118CC" w:rsidRDefault="00385BF7" w:rsidP="00385BF7">
            <w:r w:rsidRPr="005118CC">
              <w:t>Статутний капітал</w:t>
            </w:r>
          </w:p>
        </w:tc>
        <w:tc>
          <w:tcPr>
            <w:tcW w:w="1984" w:type="dxa"/>
            <w:vAlign w:val="center"/>
          </w:tcPr>
          <w:p w14:paraId="4BEB8967" w14:textId="77777777" w:rsidR="00385BF7" w:rsidRPr="005118CC" w:rsidRDefault="00385BF7" w:rsidP="00385BF7">
            <w:r w:rsidRPr="005118CC">
              <w:t>T070_1, T070_2</w:t>
            </w:r>
          </w:p>
        </w:tc>
        <w:tc>
          <w:tcPr>
            <w:tcW w:w="2268" w:type="dxa"/>
            <w:vAlign w:val="center"/>
          </w:tcPr>
          <w:p w14:paraId="260318C0" w14:textId="77777777" w:rsidR="00385BF7" w:rsidRPr="005118CC" w:rsidRDefault="00385BF7" w:rsidP="00385BF7">
            <w:r w:rsidRPr="005118CC">
              <w:t>R030</w:t>
            </w:r>
          </w:p>
        </w:tc>
        <w:tc>
          <w:tcPr>
            <w:tcW w:w="1985" w:type="dxa"/>
            <w:vAlign w:val="center"/>
          </w:tcPr>
          <w:p w14:paraId="5FD9398B" w14:textId="77777777" w:rsidR="00385BF7" w:rsidRPr="005118CC" w:rsidRDefault="00385BF7" w:rsidP="00385BF7">
            <w:r w:rsidRPr="005118CC">
              <w:t>Немає</w:t>
            </w:r>
          </w:p>
        </w:tc>
        <w:tc>
          <w:tcPr>
            <w:tcW w:w="1276" w:type="dxa"/>
            <w:vAlign w:val="center"/>
          </w:tcPr>
          <w:p w14:paraId="2B816163" w14:textId="77777777" w:rsidR="00385BF7" w:rsidRPr="005118CC" w:rsidRDefault="00385BF7" w:rsidP="00385BF7">
            <w:r w:rsidRPr="005118CC">
              <w:t>IRB2</w:t>
            </w:r>
          </w:p>
        </w:tc>
      </w:tr>
      <w:tr w:rsidR="005118CC" w:rsidRPr="005118CC" w14:paraId="06262150" w14:textId="77777777" w:rsidTr="00EC4377">
        <w:trPr>
          <w:cantSplit/>
          <w:jc w:val="center"/>
        </w:trPr>
        <w:tc>
          <w:tcPr>
            <w:tcW w:w="988" w:type="dxa"/>
            <w:vAlign w:val="center"/>
          </w:tcPr>
          <w:p w14:paraId="1CC5483E" w14:textId="77777777" w:rsidR="00385BF7" w:rsidRPr="005118CC" w:rsidRDefault="00385BF7" w:rsidP="0080322A">
            <w:pPr>
              <w:numPr>
                <w:ilvl w:val="0"/>
                <w:numId w:val="10"/>
              </w:numPr>
              <w:ind w:left="720"/>
              <w:contextualSpacing/>
            </w:pPr>
          </w:p>
        </w:tc>
        <w:tc>
          <w:tcPr>
            <w:tcW w:w="1701" w:type="dxa"/>
            <w:vAlign w:val="center"/>
          </w:tcPr>
          <w:p w14:paraId="57713702" w14:textId="77777777" w:rsidR="00385BF7" w:rsidRPr="005118CC" w:rsidRDefault="00385BF7" w:rsidP="00385BF7">
            <w:r w:rsidRPr="005118CC">
              <w:t>IRB20002</w:t>
            </w:r>
          </w:p>
        </w:tc>
        <w:tc>
          <w:tcPr>
            <w:tcW w:w="4961" w:type="dxa"/>
            <w:vAlign w:val="center"/>
          </w:tcPr>
          <w:p w14:paraId="2D582251" w14:textId="77777777" w:rsidR="00385BF7" w:rsidRPr="005118CC" w:rsidRDefault="00385BF7" w:rsidP="00385BF7">
            <w:r w:rsidRPr="005118CC">
              <w:t>Внески до незареєстрованого статутного капіталу</w:t>
            </w:r>
          </w:p>
        </w:tc>
        <w:tc>
          <w:tcPr>
            <w:tcW w:w="1984" w:type="dxa"/>
            <w:vAlign w:val="center"/>
          </w:tcPr>
          <w:p w14:paraId="2929480E" w14:textId="77777777" w:rsidR="00385BF7" w:rsidRPr="005118CC" w:rsidRDefault="00385BF7" w:rsidP="00385BF7">
            <w:r w:rsidRPr="005118CC">
              <w:t>T070_1, T070_2</w:t>
            </w:r>
          </w:p>
        </w:tc>
        <w:tc>
          <w:tcPr>
            <w:tcW w:w="2268" w:type="dxa"/>
            <w:vAlign w:val="center"/>
          </w:tcPr>
          <w:p w14:paraId="2FBE17A1" w14:textId="77777777" w:rsidR="00385BF7" w:rsidRPr="005118CC" w:rsidRDefault="00385BF7" w:rsidP="00385BF7">
            <w:r w:rsidRPr="005118CC">
              <w:t>R030</w:t>
            </w:r>
          </w:p>
        </w:tc>
        <w:tc>
          <w:tcPr>
            <w:tcW w:w="1985" w:type="dxa"/>
            <w:vAlign w:val="center"/>
          </w:tcPr>
          <w:p w14:paraId="2A9D4D76" w14:textId="77777777" w:rsidR="00385BF7" w:rsidRPr="005118CC" w:rsidRDefault="00385BF7" w:rsidP="00385BF7">
            <w:r w:rsidRPr="005118CC">
              <w:t>Немає</w:t>
            </w:r>
          </w:p>
        </w:tc>
        <w:tc>
          <w:tcPr>
            <w:tcW w:w="1276" w:type="dxa"/>
            <w:vAlign w:val="center"/>
          </w:tcPr>
          <w:p w14:paraId="6FB176C4" w14:textId="77777777" w:rsidR="00385BF7" w:rsidRPr="005118CC" w:rsidRDefault="00385BF7" w:rsidP="00385BF7">
            <w:r w:rsidRPr="005118CC">
              <w:t>IRB2</w:t>
            </w:r>
          </w:p>
        </w:tc>
      </w:tr>
      <w:tr w:rsidR="005118CC" w:rsidRPr="005118CC" w14:paraId="56A614C1" w14:textId="77777777" w:rsidTr="00EC4377">
        <w:trPr>
          <w:cantSplit/>
          <w:jc w:val="center"/>
        </w:trPr>
        <w:tc>
          <w:tcPr>
            <w:tcW w:w="988" w:type="dxa"/>
            <w:vAlign w:val="center"/>
          </w:tcPr>
          <w:p w14:paraId="7FD8A0F2" w14:textId="77777777" w:rsidR="00385BF7" w:rsidRPr="005118CC" w:rsidRDefault="00385BF7" w:rsidP="0080322A">
            <w:pPr>
              <w:numPr>
                <w:ilvl w:val="0"/>
                <w:numId w:val="10"/>
              </w:numPr>
              <w:ind w:left="720"/>
              <w:contextualSpacing/>
            </w:pPr>
          </w:p>
        </w:tc>
        <w:tc>
          <w:tcPr>
            <w:tcW w:w="1701" w:type="dxa"/>
            <w:vAlign w:val="center"/>
          </w:tcPr>
          <w:p w14:paraId="34A36E88" w14:textId="77777777" w:rsidR="00385BF7" w:rsidRPr="005118CC" w:rsidRDefault="00385BF7" w:rsidP="00385BF7">
            <w:r w:rsidRPr="005118CC">
              <w:t>IRB20003</w:t>
            </w:r>
          </w:p>
        </w:tc>
        <w:tc>
          <w:tcPr>
            <w:tcW w:w="4961" w:type="dxa"/>
            <w:vAlign w:val="center"/>
          </w:tcPr>
          <w:p w14:paraId="7CD432BE" w14:textId="77777777" w:rsidR="00385BF7" w:rsidRPr="005118CC" w:rsidRDefault="00385BF7" w:rsidP="00385BF7">
            <w:r w:rsidRPr="005118CC">
              <w:t>Емісійний дохід</w:t>
            </w:r>
          </w:p>
        </w:tc>
        <w:tc>
          <w:tcPr>
            <w:tcW w:w="1984" w:type="dxa"/>
            <w:vAlign w:val="center"/>
          </w:tcPr>
          <w:p w14:paraId="73AB8CF8" w14:textId="77777777" w:rsidR="00385BF7" w:rsidRPr="005118CC" w:rsidRDefault="00385BF7" w:rsidP="00385BF7">
            <w:r w:rsidRPr="005118CC">
              <w:t>T070_1, T070_2</w:t>
            </w:r>
          </w:p>
        </w:tc>
        <w:tc>
          <w:tcPr>
            <w:tcW w:w="2268" w:type="dxa"/>
            <w:vAlign w:val="center"/>
          </w:tcPr>
          <w:p w14:paraId="174C004E" w14:textId="77777777" w:rsidR="00385BF7" w:rsidRPr="005118CC" w:rsidRDefault="00385BF7" w:rsidP="00385BF7">
            <w:r w:rsidRPr="005118CC">
              <w:t>R030</w:t>
            </w:r>
          </w:p>
        </w:tc>
        <w:tc>
          <w:tcPr>
            <w:tcW w:w="1985" w:type="dxa"/>
            <w:vAlign w:val="center"/>
          </w:tcPr>
          <w:p w14:paraId="59B46DB3" w14:textId="77777777" w:rsidR="00385BF7" w:rsidRPr="005118CC" w:rsidRDefault="00385BF7" w:rsidP="00385BF7">
            <w:r w:rsidRPr="005118CC">
              <w:t>Немає</w:t>
            </w:r>
          </w:p>
        </w:tc>
        <w:tc>
          <w:tcPr>
            <w:tcW w:w="1276" w:type="dxa"/>
            <w:vAlign w:val="center"/>
          </w:tcPr>
          <w:p w14:paraId="79E16329" w14:textId="77777777" w:rsidR="00385BF7" w:rsidRPr="005118CC" w:rsidRDefault="00385BF7" w:rsidP="00385BF7">
            <w:r w:rsidRPr="005118CC">
              <w:t>IRB2</w:t>
            </w:r>
          </w:p>
        </w:tc>
      </w:tr>
      <w:tr w:rsidR="005118CC" w:rsidRPr="005118CC" w14:paraId="57683CE2" w14:textId="77777777" w:rsidTr="00EC4377">
        <w:trPr>
          <w:cantSplit/>
          <w:jc w:val="center"/>
        </w:trPr>
        <w:tc>
          <w:tcPr>
            <w:tcW w:w="988" w:type="dxa"/>
            <w:vAlign w:val="center"/>
          </w:tcPr>
          <w:p w14:paraId="3C770981" w14:textId="77777777" w:rsidR="00385BF7" w:rsidRPr="005118CC" w:rsidRDefault="00385BF7" w:rsidP="0080322A">
            <w:pPr>
              <w:numPr>
                <w:ilvl w:val="0"/>
                <w:numId w:val="10"/>
              </w:numPr>
              <w:ind w:left="720"/>
              <w:contextualSpacing/>
            </w:pPr>
          </w:p>
        </w:tc>
        <w:tc>
          <w:tcPr>
            <w:tcW w:w="1701" w:type="dxa"/>
            <w:vAlign w:val="center"/>
          </w:tcPr>
          <w:p w14:paraId="3DB46817" w14:textId="77777777" w:rsidR="00385BF7" w:rsidRPr="005118CC" w:rsidRDefault="00385BF7" w:rsidP="00385BF7">
            <w:r w:rsidRPr="005118CC">
              <w:t>IRB20004</w:t>
            </w:r>
          </w:p>
        </w:tc>
        <w:tc>
          <w:tcPr>
            <w:tcW w:w="4961" w:type="dxa"/>
            <w:vAlign w:val="center"/>
          </w:tcPr>
          <w:p w14:paraId="4D0A061C" w14:textId="77777777" w:rsidR="00385BF7" w:rsidRPr="005118CC" w:rsidRDefault="00385BF7" w:rsidP="00385BF7">
            <w:r w:rsidRPr="005118CC">
              <w:t>Власні викуплені акції</w:t>
            </w:r>
          </w:p>
        </w:tc>
        <w:tc>
          <w:tcPr>
            <w:tcW w:w="1984" w:type="dxa"/>
            <w:vAlign w:val="center"/>
          </w:tcPr>
          <w:p w14:paraId="14992C27" w14:textId="77777777" w:rsidR="00385BF7" w:rsidRPr="005118CC" w:rsidRDefault="00385BF7" w:rsidP="00385BF7">
            <w:r w:rsidRPr="005118CC">
              <w:t>T070_1, T070_2</w:t>
            </w:r>
          </w:p>
        </w:tc>
        <w:tc>
          <w:tcPr>
            <w:tcW w:w="2268" w:type="dxa"/>
            <w:vAlign w:val="center"/>
          </w:tcPr>
          <w:p w14:paraId="533F8EB0" w14:textId="77777777" w:rsidR="00385BF7" w:rsidRPr="005118CC" w:rsidRDefault="00385BF7" w:rsidP="00385BF7">
            <w:r w:rsidRPr="005118CC">
              <w:t>R030</w:t>
            </w:r>
          </w:p>
        </w:tc>
        <w:tc>
          <w:tcPr>
            <w:tcW w:w="1985" w:type="dxa"/>
            <w:vAlign w:val="center"/>
          </w:tcPr>
          <w:p w14:paraId="4851CA75" w14:textId="77777777" w:rsidR="00385BF7" w:rsidRPr="005118CC" w:rsidRDefault="00385BF7" w:rsidP="00385BF7">
            <w:r w:rsidRPr="005118CC">
              <w:t>Немає</w:t>
            </w:r>
          </w:p>
        </w:tc>
        <w:tc>
          <w:tcPr>
            <w:tcW w:w="1276" w:type="dxa"/>
            <w:vAlign w:val="center"/>
          </w:tcPr>
          <w:p w14:paraId="04D0C027" w14:textId="77777777" w:rsidR="00385BF7" w:rsidRPr="005118CC" w:rsidRDefault="00385BF7" w:rsidP="00385BF7">
            <w:r w:rsidRPr="005118CC">
              <w:t>IRB2</w:t>
            </w:r>
          </w:p>
        </w:tc>
      </w:tr>
      <w:tr w:rsidR="005118CC" w:rsidRPr="005118CC" w14:paraId="6E55B905" w14:textId="77777777" w:rsidTr="00EC4377">
        <w:trPr>
          <w:cantSplit/>
          <w:jc w:val="center"/>
        </w:trPr>
        <w:tc>
          <w:tcPr>
            <w:tcW w:w="988" w:type="dxa"/>
            <w:vAlign w:val="center"/>
          </w:tcPr>
          <w:p w14:paraId="54F48417" w14:textId="77777777" w:rsidR="00385BF7" w:rsidRPr="005118CC" w:rsidRDefault="00385BF7" w:rsidP="0080322A">
            <w:pPr>
              <w:numPr>
                <w:ilvl w:val="0"/>
                <w:numId w:val="10"/>
              </w:numPr>
              <w:ind w:left="720"/>
              <w:contextualSpacing/>
            </w:pPr>
          </w:p>
        </w:tc>
        <w:tc>
          <w:tcPr>
            <w:tcW w:w="1701" w:type="dxa"/>
            <w:vAlign w:val="center"/>
          </w:tcPr>
          <w:p w14:paraId="437C45F7" w14:textId="77777777" w:rsidR="00385BF7" w:rsidRPr="005118CC" w:rsidRDefault="00385BF7" w:rsidP="00385BF7">
            <w:r w:rsidRPr="005118CC">
              <w:t>IRB20005</w:t>
            </w:r>
          </w:p>
        </w:tc>
        <w:tc>
          <w:tcPr>
            <w:tcW w:w="4961" w:type="dxa"/>
            <w:vAlign w:val="center"/>
          </w:tcPr>
          <w:p w14:paraId="1194E5E2" w14:textId="77777777" w:rsidR="00385BF7" w:rsidRPr="005118CC" w:rsidRDefault="00385BF7" w:rsidP="00385BF7">
            <w:r w:rsidRPr="005118CC">
              <w:t xml:space="preserve">Неоплачений капітал </w:t>
            </w:r>
          </w:p>
        </w:tc>
        <w:tc>
          <w:tcPr>
            <w:tcW w:w="1984" w:type="dxa"/>
            <w:vAlign w:val="center"/>
          </w:tcPr>
          <w:p w14:paraId="1843B7B7" w14:textId="77777777" w:rsidR="00385BF7" w:rsidRPr="005118CC" w:rsidRDefault="00385BF7" w:rsidP="00385BF7">
            <w:r w:rsidRPr="005118CC">
              <w:t>T070_1, T070_2</w:t>
            </w:r>
          </w:p>
        </w:tc>
        <w:tc>
          <w:tcPr>
            <w:tcW w:w="2268" w:type="dxa"/>
            <w:vAlign w:val="center"/>
          </w:tcPr>
          <w:p w14:paraId="78EBAC30" w14:textId="77777777" w:rsidR="00385BF7" w:rsidRPr="005118CC" w:rsidRDefault="00385BF7" w:rsidP="00385BF7">
            <w:r w:rsidRPr="005118CC">
              <w:t>R030</w:t>
            </w:r>
          </w:p>
        </w:tc>
        <w:tc>
          <w:tcPr>
            <w:tcW w:w="1985" w:type="dxa"/>
            <w:vAlign w:val="center"/>
          </w:tcPr>
          <w:p w14:paraId="04399CEF" w14:textId="77777777" w:rsidR="00385BF7" w:rsidRPr="005118CC" w:rsidRDefault="00385BF7" w:rsidP="00385BF7">
            <w:r w:rsidRPr="005118CC">
              <w:t>Немає</w:t>
            </w:r>
          </w:p>
        </w:tc>
        <w:tc>
          <w:tcPr>
            <w:tcW w:w="1276" w:type="dxa"/>
            <w:vAlign w:val="center"/>
          </w:tcPr>
          <w:p w14:paraId="31463B17" w14:textId="77777777" w:rsidR="00385BF7" w:rsidRPr="005118CC" w:rsidRDefault="00385BF7" w:rsidP="00385BF7">
            <w:r w:rsidRPr="005118CC">
              <w:t>IRB2</w:t>
            </w:r>
          </w:p>
        </w:tc>
      </w:tr>
      <w:tr w:rsidR="005118CC" w:rsidRPr="005118CC" w14:paraId="02D866E4" w14:textId="77777777" w:rsidTr="00EC4377">
        <w:trPr>
          <w:cantSplit/>
          <w:jc w:val="center"/>
        </w:trPr>
        <w:tc>
          <w:tcPr>
            <w:tcW w:w="988" w:type="dxa"/>
            <w:vAlign w:val="center"/>
          </w:tcPr>
          <w:p w14:paraId="69A7E296" w14:textId="77777777" w:rsidR="00385BF7" w:rsidRPr="005118CC" w:rsidRDefault="00385BF7" w:rsidP="0080322A">
            <w:pPr>
              <w:numPr>
                <w:ilvl w:val="0"/>
                <w:numId w:val="10"/>
              </w:numPr>
              <w:ind w:left="720"/>
              <w:contextualSpacing/>
            </w:pPr>
          </w:p>
        </w:tc>
        <w:tc>
          <w:tcPr>
            <w:tcW w:w="1701" w:type="dxa"/>
            <w:vAlign w:val="center"/>
          </w:tcPr>
          <w:p w14:paraId="68AC7260" w14:textId="77777777" w:rsidR="00385BF7" w:rsidRPr="005118CC" w:rsidRDefault="00385BF7" w:rsidP="00385BF7">
            <w:r w:rsidRPr="005118CC">
              <w:t>IRB20006</w:t>
            </w:r>
          </w:p>
        </w:tc>
        <w:tc>
          <w:tcPr>
            <w:tcW w:w="4961" w:type="dxa"/>
            <w:vAlign w:val="center"/>
          </w:tcPr>
          <w:p w14:paraId="3AACBD91" w14:textId="77777777" w:rsidR="00385BF7" w:rsidRPr="005118CC" w:rsidRDefault="00385BF7" w:rsidP="00385BF7">
            <w:r w:rsidRPr="005118CC">
              <w:t>Інша частка участі в капіталі</w:t>
            </w:r>
          </w:p>
        </w:tc>
        <w:tc>
          <w:tcPr>
            <w:tcW w:w="1984" w:type="dxa"/>
            <w:vAlign w:val="center"/>
          </w:tcPr>
          <w:p w14:paraId="0FF144B6" w14:textId="77777777" w:rsidR="00385BF7" w:rsidRPr="005118CC" w:rsidRDefault="00385BF7" w:rsidP="00385BF7">
            <w:r w:rsidRPr="005118CC">
              <w:t>T070_1, T070_2</w:t>
            </w:r>
          </w:p>
        </w:tc>
        <w:tc>
          <w:tcPr>
            <w:tcW w:w="2268" w:type="dxa"/>
            <w:vAlign w:val="center"/>
          </w:tcPr>
          <w:p w14:paraId="35E5B636" w14:textId="77777777" w:rsidR="00385BF7" w:rsidRPr="005118CC" w:rsidRDefault="00385BF7" w:rsidP="00385BF7">
            <w:r w:rsidRPr="005118CC">
              <w:t>R030</w:t>
            </w:r>
          </w:p>
        </w:tc>
        <w:tc>
          <w:tcPr>
            <w:tcW w:w="1985" w:type="dxa"/>
            <w:vAlign w:val="center"/>
          </w:tcPr>
          <w:p w14:paraId="488C0305" w14:textId="77777777" w:rsidR="00385BF7" w:rsidRPr="005118CC" w:rsidRDefault="00385BF7" w:rsidP="00385BF7">
            <w:r w:rsidRPr="005118CC">
              <w:t>Немає</w:t>
            </w:r>
          </w:p>
        </w:tc>
        <w:tc>
          <w:tcPr>
            <w:tcW w:w="1276" w:type="dxa"/>
            <w:vAlign w:val="center"/>
          </w:tcPr>
          <w:p w14:paraId="3E5CA2A5" w14:textId="77777777" w:rsidR="00385BF7" w:rsidRPr="005118CC" w:rsidRDefault="00385BF7" w:rsidP="00385BF7">
            <w:r w:rsidRPr="005118CC">
              <w:t>IRB2</w:t>
            </w:r>
          </w:p>
        </w:tc>
      </w:tr>
      <w:tr w:rsidR="005118CC" w:rsidRPr="005118CC" w14:paraId="48903628" w14:textId="77777777" w:rsidTr="00EC4377">
        <w:trPr>
          <w:cantSplit/>
          <w:jc w:val="center"/>
        </w:trPr>
        <w:tc>
          <w:tcPr>
            <w:tcW w:w="988" w:type="dxa"/>
            <w:vAlign w:val="center"/>
          </w:tcPr>
          <w:p w14:paraId="42EFEF3A" w14:textId="77777777" w:rsidR="00385BF7" w:rsidRPr="005118CC" w:rsidRDefault="00385BF7" w:rsidP="0080322A">
            <w:pPr>
              <w:numPr>
                <w:ilvl w:val="0"/>
                <w:numId w:val="10"/>
              </w:numPr>
              <w:ind w:left="720"/>
              <w:contextualSpacing/>
            </w:pPr>
          </w:p>
        </w:tc>
        <w:tc>
          <w:tcPr>
            <w:tcW w:w="1701" w:type="dxa"/>
            <w:vAlign w:val="center"/>
          </w:tcPr>
          <w:p w14:paraId="09B958F8" w14:textId="77777777" w:rsidR="00385BF7" w:rsidRPr="005118CC" w:rsidRDefault="00385BF7" w:rsidP="00385BF7">
            <w:r w:rsidRPr="005118CC">
              <w:t>IRB20007</w:t>
            </w:r>
          </w:p>
        </w:tc>
        <w:tc>
          <w:tcPr>
            <w:tcW w:w="4961" w:type="dxa"/>
            <w:vAlign w:val="center"/>
          </w:tcPr>
          <w:p w14:paraId="2696E4DB" w14:textId="77777777" w:rsidR="00385BF7" w:rsidRPr="005118CC" w:rsidRDefault="00385BF7" w:rsidP="00385BF7">
            <w:r w:rsidRPr="005118CC">
              <w:t>Резервний капітал</w:t>
            </w:r>
          </w:p>
        </w:tc>
        <w:tc>
          <w:tcPr>
            <w:tcW w:w="1984" w:type="dxa"/>
            <w:vAlign w:val="center"/>
          </w:tcPr>
          <w:p w14:paraId="05D67955" w14:textId="77777777" w:rsidR="00385BF7" w:rsidRPr="005118CC" w:rsidRDefault="00385BF7" w:rsidP="00385BF7">
            <w:r w:rsidRPr="005118CC">
              <w:t>T070_1, T070_2</w:t>
            </w:r>
          </w:p>
        </w:tc>
        <w:tc>
          <w:tcPr>
            <w:tcW w:w="2268" w:type="dxa"/>
            <w:vAlign w:val="center"/>
          </w:tcPr>
          <w:p w14:paraId="0FF96835" w14:textId="77777777" w:rsidR="00385BF7" w:rsidRPr="005118CC" w:rsidRDefault="00385BF7" w:rsidP="00385BF7">
            <w:r w:rsidRPr="005118CC">
              <w:t>R030</w:t>
            </w:r>
          </w:p>
        </w:tc>
        <w:tc>
          <w:tcPr>
            <w:tcW w:w="1985" w:type="dxa"/>
            <w:vAlign w:val="center"/>
          </w:tcPr>
          <w:p w14:paraId="6E1F60D0" w14:textId="77777777" w:rsidR="00385BF7" w:rsidRPr="005118CC" w:rsidRDefault="00385BF7" w:rsidP="00385BF7">
            <w:r w:rsidRPr="005118CC">
              <w:t>Немає</w:t>
            </w:r>
          </w:p>
        </w:tc>
        <w:tc>
          <w:tcPr>
            <w:tcW w:w="1276" w:type="dxa"/>
            <w:vAlign w:val="center"/>
          </w:tcPr>
          <w:p w14:paraId="44D2082B" w14:textId="77777777" w:rsidR="00385BF7" w:rsidRPr="005118CC" w:rsidRDefault="00385BF7" w:rsidP="00385BF7">
            <w:r w:rsidRPr="005118CC">
              <w:t>IRB2</w:t>
            </w:r>
          </w:p>
        </w:tc>
      </w:tr>
      <w:tr w:rsidR="005118CC" w:rsidRPr="005118CC" w14:paraId="573D025B" w14:textId="77777777" w:rsidTr="00EC4377">
        <w:trPr>
          <w:cantSplit/>
          <w:jc w:val="center"/>
        </w:trPr>
        <w:tc>
          <w:tcPr>
            <w:tcW w:w="988" w:type="dxa"/>
            <w:vAlign w:val="center"/>
          </w:tcPr>
          <w:p w14:paraId="5F7A82E2" w14:textId="77777777" w:rsidR="00385BF7" w:rsidRPr="005118CC" w:rsidRDefault="00385BF7" w:rsidP="0080322A">
            <w:pPr>
              <w:numPr>
                <w:ilvl w:val="0"/>
                <w:numId w:val="10"/>
              </w:numPr>
              <w:ind w:left="720"/>
              <w:contextualSpacing/>
            </w:pPr>
          </w:p>
        </w:tc>
        <w:tc>
          <w:tcPr>
            <w:tcW w:w="1701" w:type="dxa"/>
            <w:vAlign w:val="center"/>
          </w:tcPr>
          <w:p w14:paraId="79FBF695" w14:textId="77777777" w:rsidR="00385BF7" w:rsidRPr="005118CC" w:rsidRDefault="00385BF7" w:rsidP="00385BF7">
            <w:r w:rsidRPr="005118CC">
              <w:t>IRB20008</w:t>
            </w:r>
          </w:p>
        </w:tc>
        <w:tc>
          <w:tcPr>
            <w:tcW w:w="4961" w:type="dxa"/>
            <w:vAlign w:val="center"/>
          </w:tcPr>
          <w:p w14:paraId="522FB434" w14:textId="77777777" w:rsidR="00385BF7" w:rsidRPr="005118CC" w:rsidRDefault="00385BF7" w:rsidP="00385BF7">
            <w:r w:rsidRPr="005118CC">
              <w:t xml:space="preserve">Резерв переоцінки фінансових активів </w:t>
            </w:r>
          </w:p>
        </w:tc>
        <w:tc>
          <w:tcPr>
            <w:tcW w:w="1984" w:type="dxa"/>
            <w:vAlign w:val="center"/>
          </w:tcPr>
          <w:p w14:paraId="0B211552" w14:textId="77777777" w:rsidR="00385BF7" w:rsidRPr="005118CC" w:rsidRDefault="00385BF7" w:rsidP="00385BF7">
            <w:r w:rsidRPr="005118CC">
              <w:t>T070_1, T070_2</w:t>
            </w:r>
          </w:p>
        </w:tc>
        <w:tc>
          <w:tcPr>
            <w:tcW w:w="2268" w:type="dxa"/>
            <w:vAlign w:val="center"/>
          </w:tcPr>
          <w:p w14:paraId="0F3BA9E2" w14:textId="77777777" w:rsidR="00385BF7" w:rsidRPr="005118CC" w:rsidRDefault="00385BF7" w:rsidP="00385BF7">
            <w:r w:rsidRPr="005118CC">
              <w:t>R030</w:t>
            </w:r>
          </w:p>
        </w:tc>
        <w:tc>
          <w:tcPr>
            <w:tcW w:w="1985" w:type="dxa"/>
            <w:vAlign w:val="center"/>
          </w:tcPr>
          <w:p w14:paraId="7EF0F453" w14:textId="77777777" w:rsidR="00385BF7" w:rsidRPr="005118CC" w:rsidRDefault="00385BF7" w:rsidP="00385BF7">
            <w:r w:rsidRPr="005118CC">
              <w:t>Немає</w:t>
            </w:r>
          </w:p>
        </w:tc>
        <w:tc>
          <w:tcPr>
            <w:tcW w:w="1276" w:type="dxa"/>
            <w:vAlign w:val="center"/>
          </w:tcPr>
          <w:p w14:paraId="7CDA2150" w14:textId="77777777" w:rsidR="00385BF7" w:rsidRPr="005118CC" w:rsidRDefault="00385BF7" w:rsidP="00385BF7">
            <w:r w:rsidRPr="005118CC">
              <w:t>IRB2</w:t>
            </w:r>
          </w:p>
        </w:tc>
      </w:tr>
      <w:tr w:rsidR="005118CC" w:rsidRPr="005118CC" w14:paraId="06A5B9BF" w14:textId="77777777" w:rsidTr="00EC4377">
        <w:trPr>
          <w:cantSplit/>
          <w:jc w:val="center"/>
        </w:trPr>
        <w:tc>
          <w:tcPr>
            <w:tcW w:w="988" w:type="dxa"/>
            <w:vAlign w:val="center"/>
          </w:tcPr>
          <w:p w14:paraId="5A90467B" w14:textId="77777777" w:rsidR="00385BF7" w:rsidRPr="005118CC" w:rsidRDefault="00385BF7" w:rsidP="0080322A">
            <w:pPr>
              <w:numPr>
                <w:ilvl w:val="0"/>
                <w:numId w:val="10"/>
              </w:numPr>
              <w:ind w:left="720"/>
              <w:contextualSpacing/>
            </w:pPr>
          </w:p>
        </w:tc>
        <w:tc>
          <w:tcPr>
            <w:tcW w:w="1701" w:type="dxa"/>
            <w:vAlign w:val="center"/>
          </w:tcPr>
          <w:p w14:paraId="6BECCC53" w14:textId="77777777" w:rsidR="00385BF7" w:rsidRPr="005118CC" w:rsidRDefault="00385BF7" w:rsidP="00385BF7">
            <w:r w:rsidRPr="005118CC">
              <w:t>IRB20009</w:t>
            </w:r>
          </w:p>
        </w:tc>
        <w:tc>
          <w:tcPr>
            <w:tcW w:w="4961" w:type="dxa"/>
            <w:vAlign w:val="center"/>
          </w:tcPr>
          <w:p w14:paraId="76677EB7" w14:textId="77777777" w:rsidR="00385BF7" w:rsidRPr="005118CC" w:rsidRDefault="00385BF7" w:rsidP="00385BF7">
            <w:r w:rsidRPr="005118CC">
              <w:t>Резерв переоцінки основних засобів та нематеріальних активів</w:t>
            </w:r>
          </w:p>
        </w:tc>
        <w:tc>
          <w:tcPr>
            <w:tcW w:w="1984" w:type="dxa"/>
            <w:vAlign w:val="center"/>
          </w:tcPr>
          <w:p w14:paraId="7B752857" w14:textId="77777777" w:rsidR="00385BF7" w:rsidRPr="005118CC" w:rsidRDefault="00385BF7" w:rsidP="00385BF7">
            <w:r w:rsidRPr="005118CC">
              <w:t>T070_1, T070_2</w:t>
            </w:r>
          </w:p>
        </w:tc>
        <w:tc>
          <w:tcPr>
            <w:tcW w:w="2268" w:type="dxa"/>
            <w:vAlign w:val="center"/>
          </w:tcPr>
          <w:p w14:paraId="5899872B" w14:textId="77777777" w:rsidR="00385BF7" w:rsidRPr="005118CC" w:rsidRDefault="00385BF7" w:rsidP="00385BF7">
            <w:r w:rsidRPr="005118CC">
              <w:t>R030</w:t>
            </w:r>
          </w:p>
        </w:tc>
        <w:tc>
          <w:tcPr>
            <w:tcW w:w="1985" w:type="dxa"/>
            <w:vAlign w:val="center"/>
          </w:tcPr>
          <w:p w14:paraId="14E35650" w14:textId="77777777" w:rsidR="00385BF7" w:rsidRPr="005118CC" w:rsidRDefault="00385BF7" w:rsidP="00385BF7">
            <w:r w:rsidRPr="005118CC">
              <w:t>Немає</w:t>
            </w:r>
          </w:p>
        </w:tc>
        <w:tc>
          <w:tcPr>
            <w:tcW w:w="1276" w:type="dxa"/>
            <w:vAlign w:val="center"/>
          </w:tcPr>
          <w:p w14:paraId="7072FECC" w14:textId="77777777" w:rsidR="00385BF7" w:rsidRPr="005118CC" w:rsidRDefault="00385BF7" w:rsidP="00385BF7">
            <w:r w:rsidRPr="005118CC">
              <w:t>IRB2</w:t>
            </w:r>
          </w:p>
        </w:tc>
      </w:tr>
      <w:tr w:rsidR="005118CC" w:rsidRPr="005118CC" w14:paraId="53F32809" w14:textId="77777777" w:rsidTr="00EC4377">
        <w:trPr>
          <w:cantSplit/>
          <w:jc w:val="center"/>
        </w:trPr>
        <w:tc>
          <w:tcPr>
            <w:tcW w:w="988" w:type="dxa"/>
            <w:vAlign w:val="center"/>
          </w:tcPr>
          <w:p w14:paraId="1ED37B94" w14:textId="77777777" w:rsidR="00385BF7" w:rsidRPr="005118CC" w:rsidRDefault="00385BF7" w:rsidP="0080322A">
            <w:pPr>
              <w:numPr>
                <w:ilvl w:val="0"/>
                <w:numId w:val="10"/>
              </w:numPr>
              <w:ind w:left="720"/>
              <w:contextualSpacing/>
            </w:pPr>
          </w:p>
        </w:tc>
        <w:tc>
          <w:tcPr>
            <w:tcW w:w="1701" w:type="dxa"/>
            <w:vAlign w:val="center"/>
          </w:tcPr>
          <w:p w14:paraId="3238902B" w14:textId="77777777" w:rsidR="00385BF7" w:rsidRPr="005118CC" w:rsidRDefault="00385BF7" w:rsidP="00385BF7">
            <w:r w:rsidRPr="005118CC">
              <w:t>IRB20010</w:t>
            </w:r>
          </w:p>
        </w:tc>
        <w:tc>
          <w:tcPr>
            <w:tcW w:w="4961" w:type="dxa"/>
            <w:vAlign w:val="center"/>
          </w:tcPr>
          <w:p w14:paraId="3EFF8C53" w14:textId="77777777" w:rsidR="00385BF7" w:rsidRPr="005118CC" w:rsidRDefault="00385BF7" w:rsidP="00385BF7">
            <w:r w:rsidRPr="005118CC">
              <w:t>Інші резерви</w:t>
            </w:r>
          </w:p>
        </w:tc>
        <w:tc>
          <w:tcPr>
            <w:tcW w:w="1984" w:type="dxa"/>
            <w:vAlign w:val="center"/>
          </w:tcPr>
          <w:p w14:paraId="6CB729A9" w14:textId="77777777" w:rsidR="00385BF7" w:rsidRPr="005118CC" w:rsidRDefault="00385BF7" w:rsidP="00385BF7">
            <w:r w:rsidRPr="005118CC">
              <w:t>T070_1, T070_2</w:t>
            </w:r>
          </w:p>
        </w:tc>
        <w:tc>
          <w:tcPr>
            <w:tcW w:w="2268" w:type="dxa"/>
            <w:vAlign w:val="center"/>
          </w:tcPr>
          <w:p w14:paraId="49C62C9C" w14:textId="77777777" w:rsidR="00385BF7" w:rsidRPr="005118CC" w:rsidRDefault="00385BF7" w:rsidP="00385BF7">
            <w:r w:rsidRPr="005118CC">
              <w:t>R030</w:t>
            </w:r>
          </w:p>
        </w:tc>
        <w:tc>
          <w:tcPr>
            <w:tcW w:w="1985" w:type="dxa"/>
            <w:vAlign w:val="center"/>
          </w:tcPr>
          <w:p w14:paraId="52AA2C05" w14:textId="77777777" w:rsidR="00385BF7" w:rsidRPr="005118CC" w:rsidRDefault="00385BF7" w:rsidP="00385BF7">
            <w:r w:rsidRPr="005118CC">
              <w:t>Немає</w:t>
            </w:r>
          </w:p>
        </w:tc>
        <w:tc>
          <w:tcPr>
            <w:tcW w:w="1276" w:type="dxa"/>
            <w:vAlign w:val="center"/>
          </w:tcPr>
          <w:p w14:paraId="6567A35E" w14:textId="77777777" w:rsidR="00385BF7" w:rsidRPr="005118CC" w:rsidRDefault="00385BF7" w:rsidP="00385BF7">
            <w:r w:rsidRPr="005118CC">
              <w:t>IRB2</w:t>
            </w:r>
          </w:p>
        </w:tc>
      </w:tr>
      <w:tr w:rsidR="005118CC" w:rsidRPr="005118CC" w14:paraId="68E552B4" w14:textId="77777777" w:rsidTr="00EC4377">
        <w:trPr>
          <w:cantSplit/>
          <w:jc w:val="center"/>
        </w:trPr>
        <w:tc>
          <w:tcPr>
            <w:tcW w:w="988" w:type="dxa"/>
            <w:vAlign w:val="center"/>
          </w:tcPr>
          <w:p w14:paraId="3253C7C6" w14:textId="77777777" w:rsidR="00385BF7" w:rsidRPr="005118CC" w:rsidRDefault="00385BF7" w:rsidP="0080322A">
            <w:pPr>
              <w:numPr>
                <w:ilvl w:val="0"/>
                <w:numId w:val="10"/>
              </w:numPr>
              <w:ind w:left="720"/>
              <w:contextualSpacing/>
            </w:pPr>
          </w:p>
        </w:tc>
        <w:tc>
          <w:tcPr>
            <w:tcW w:w="1701" w:type="dxa"/>
            <w:vAlign w:val="center"/>
          </w:tcPr>
          <w:p w14:paraId="5323BCFD" w14:textId="77777777" w:rsidR="00385BF7" w:rsidRPr="005118CC" w:rsidRDefault="00385BF7" w:rsidP="00385BF7">
            <w:r w:rsidRPr="005118CC">
              <w:t>IRB20011</w:t>
            </w:r>
          </w:p>
        </w:tc>
        <w:tc>
          <w:tcPr>
            <w:tcW w:w="4961" w:type="dxa"/>
            <w:vAlign w:val="center"/>
          </w:tcPr>
          <w:p w14:paraId="1D160962" w14:textId="77777777" w:rsidR="00385BF7" w:rsidRPr="005118CC" w:rsidRDefault="00385BF7" w:rsidP="00385BF7">
            <w:r w:rsidRPr="005118CC">
              <w:t>Нерозподілений прибуток/(непокритий збиток) попередніх періодів</w:t>
            </w:r>
          </w:p>
        </w:tc>
        <w:tc>
          <w:tcPr>
            <w:tcW w:w="1984" w:type="dxa"/>
            <w:vAlign w:val="center"/>
          </w:tcPr>
          <w:p w14:paraId="7172B569" w14:textId="77777777" w:rsidR="00385BF7" w:rsidRPr="005118CC" w:rsidRDefault="00385BF7" w:rsidP="00385BF7">
            <w:r w:rsidRPr="005118CC">
              <w:t>T070_1, T070_2</w:t>
            </w:r>
          </w:p>
        </w:tc>
        <w:tc>
          <w:tcPr>
            <w:tcW w:w="2268" w:type="dxa"/>
            <w:vAlign w:val="center"/>
          </w:tcPr>
          <w:p w14:paraId="58A681EB" w14:textId="77777777" w:rsidR="00385BF7" w:rsidRPr="005118CC" w:rsidRDefault="00385BF7" w:rsidP="00385BF7">
            <w:r w:rsidRPr="005118CC">
              <w:t>R030</w:t>
            </w:r>
          </w:p>
        </w:tc>
        <w:tc>
          <w:tcPr>
            <w:tcW w:w="1985" w:type="dxa"/>
            <w:vAlign w:val="center"/>
          </w:tcPr>
          <w:p w14:paraId="06D2E91E" w14:textId="77777777" w:rsidR="00385BF7" w:rsidRPr="005118CC" w:rsidRDefault="00385BF7" w:rsidP="00385BF7">
            <w:r w:rsidRPr="005118CC">
              <w:t>Немає</w:t>
            </w:r>
          </w:p>
        </w:tc>
        <w:tc>
          <w:tcPr>
            <w:tcW w:w="1276" w:type="dxa"/>
            <w:vAlign w:val="center"/>
          </w:tcPr>
          <w:p w14:paraId="6445E815" w14:textId="77777777" w:rsidR="00385BF7" w:rsidRPr="005118CC" w:rsidRDefault="00385BF7" w:rsidP="00385BF7">
            <w:r w:rsidRPr="005118CC">
              <w:t>IRB2</w:t>
            </w:r>
          </w:p>
        </w:tc>
      </w:tr>
      <w:tr w:rsidR="005118CC" w:rsidRPr="005118CC" w14:paraId="04FCECC6" w14:textId="77777777" w:rsidTr="00EC4377">
        <w:trPr>
          <w:cantSplit/>
          <w:jc w:val="center"/>
        </w:trPr>
        <w:tc>
          <w:tcPr>
            <w:tcW w:w="988" w:type="dxa"/>
            <w:vAlign w:val="center"/>
          </w:tcPr>
          <w:p w14:paraId="40A2C4DE" w14:textId="77777777" w:rsidR="00385BF7" w:rsidRPr="005118CC" w:rsidRDefault="00385BF7" w:rsidP="0080322A">
            <w:pPr>
              <w:numPr>
                <w:ilvl w:val="0"/>
                <w:numId w:val="10"/>
              </w:numPr>
              <w:ind w:left="720"/>
              <w:contextualSpacing/>
            </w:pPr>
          </w:p>
        </w:tc>
        <w:tc>
          <w:tcPr>
            <w:tcW w:w="1701" w:type="dxa"/>
            <w:vAlign w:val="center"/>
          </w:tcPr>
          <w:p w14:paraId="3F674DB1" w14:textId="77777777" w:rsidR="00385BF7" w:rsidRPr="005118CC" w:rsidRDefault="00385BF7" w:rsidP="00385BF7">
            <w:r w:rsidRPr="005118CC">
              <w:t>IRB20012</w:t>
            </w:r>
          </w:p>
        </w:tc>
        <w:tc>
          <w:tcPr>
            <w:tcW w:w="4961" w:type="dxa"/>
            <w:vAlign w:val="center"/>
          </w:tcPr>
          <w:p w14:paraId="791C5F5B" w14:textId="77777777" w:rsidR="00385BF7" w:rsidRPr="005118CC" w:rsidRDefault="00385BF7" w:rsidP="00385BF7">
            <w:r w:rsidRPr="005118CC">
              <w:t>Прибуток (збиток) звітного періоду</w:t>
            </w:r>
          </w:p>
        </w:tc>
        <w:tc>
          <w:tcPr>
            <w:tcW w:w="1984" w:type="dxa"/>
            <w:vAlign w:val="center"/>
          </w:tcPr>
          <w:p w14:paraId="50832104" w14:textId="77777777" w:rsidR="00385BF7" w:rsidRPr="005118CC" w:rsidRDefault="00385BF7" w:rsidP="00385BF7">
            <w:r w:rsidRPr="005118CC">
              <w:t>T070_1, T070_2</w:t>
            </w:r>
          </w:p>
        </w:tc>
        <w:tc>
          <w:tcPr>
            <w:tcW w:w="2268" w:type="dxa"/>
            <w:vAlign w:val="center"/>
          </w:tcPr>
          <w:p w14:paraId="51967324" w14:textId="77777777" w:rsidR="00385BF7" w:rsidRPr="005118CC" w:rsidRDefault="00385BF7" w:rsidP="00385BF7">
            <w:r w:rsidRPr="005118CC">
              <w:t>R030</w:t>
            </w:r>
          </w:p>
        </w:tc>
        <w:tc>
          <w:tcPr>
            <w:tcW w:w="1985" w:type="dxa"/>
            <w:vAlign w:val="center"/>
          </w:tcPr>
          <w:p w14:paraId="13CBFA02" w14:textId="77777777" w:rsidR="00385BF7" w:rsidRPr="005118CC" w:rsidRDefault="00385BF7" w:rsidP="00385BF7">
            <w:r w:rsidRPr="005118CC">
              <w:t>Немає</w:t>
            </w:r>
          </w:p>
        </w:tc>
        <w:tc>
          <w:tcPr>
            <w:tcW w:w="1276" w:type="dxa"/>
            <w:vAlign w:val="center"/>
          </w:tcPr>
          <w:p w14:paraId="1342CE9C" w14:textId="77777777" w:rsidR="00385BF7" w:rsidRPr="005118CC" w:rsidRDefault="00385BF7" w:rsidP="00385BF7">
            <w:r w:rsidRPr="005118CC">
              <w:t>IRB2</w:t>
            </w:r>
          </w:p>
        </w:tc>
      </w:tr>
      <w:tr w:rsidR="005118CC" w:rsidRPr="005118CC" w14:paraId="5334589D" w14:textId="77777777" w:rsidTr="00EC4377">
        <w:trPr>
          <w:cantSplit/>
          <w:jc w:val="center"/>
        </w:trPr>
        <w:tc>
          <w:tcPr>
            <w:tcW w:w="988" w:type="dxa"/>
            <w:vAlign w:val="center"/>
          </w:tcPr>
          <w:p w14:paraId="761420F2" w14:textId="77777777" w:rsidR="00385BF7" w:rsidRPr="005118CC" w:rsidRDefault="00385BF7" w:rsidP="0080322A">
            <w:pPr>
              <w:numPr>
                <w:ilvl w:val="0"/>
                <w:numId w:val="10"/>
              </w:numPr>
              <w:ind w:left="720"/>
              <w:contextualSpacing/>
            </w:pPr>
          </w:p>
        </w:tc>
        <w:tc>
          <w:tcPr>
            <w:tcW w:w="1701" w:type="dxa"/>
            <w:vAlign w:val="center"/>
          </w:tcPr>
          <w:p w14:paraId="7D40ECE1" w14:textId="77777777" w:rsidR="00385BF7" w:rsidRPr="005118CC" w:rsidRDefault="00385BF7" w:rsidP="00385BF7">
            <w:r w:rsidRPr="005118CC">
              <w:t>IRB20013</w:t>
            </w:r>
          </w:p>
        </w:tc>
        <w:tc>
          <w:tcPr>
            <w:tcW w:w="4961" w:type="dxa"/>
            <w:vAlign w:val="center"/>
          </w:tcPr>
          <w:p w14:paraId="3ECC7571" w14:textId="77777777" w:rsidR="00385BF7" w:rsidRPr="005118CC" w:rsidRDefault="00385BF7" w:rsidP="00385BF7">
            <w:r w:rsidRPr="005118CC">
              <w:t>Резерв узгодження</w:t>
            </w:r>
          </w:p>
        </w:tc>
        <w:tc>
          <w:tcPr>
            <w:tcW w:w="1984" w:type="dxa"/>
            <w:vAlign w:val="center"/>
          </w:tcPr>
          <w:p w14:paraId="44C233B6" w14:textId="77777777" w:rsidR="00385BF7" w:rsidRPr="005118CC" w:rsidRDefault="00385BF7" w:rsidP="00385BF7">
            <w:r w:rsidRPr="005118CC">
              <w:t>T070_1, T070_2</w:t>
            </w:r>
          </w:p>
        </w:tc>
        <w:tc>
          <w:tcPr>
            <w:tcW w:w="2268" w:type="dxa"/>
            <w:vAlign w:val="center"/>
          </w:tcPr>
          <w:p w14:paraId="6946A7C7" w14:textId="77777777" w:rsidR="00385BF7" w:rsidRPr="005118CC" w:rsidRDefault="00385BF7" w:rsidP="00385BF7">
            <w:r w:rsidRPr="005118CC">
              <w:t>R030</w:t>
            </w:r>
          </w:p>
        </w:tc>
        <w:tc>
          <w:tcPr>
            <w:tcW w:w="1985" w:type="dxa"/>
            <w:vAlign w:val="center"/>
          </w:tcPr>
          <w:p w14:paraId="569F7541" w14:textId="77777777" w:rsidR="00385BF7" w:rsidRPr="005118CC" w:rsidRDefault="00385BF7" w:rsidP="00385BF7">
            <w:r w:rsidRPr="005118CC">
              <w:t>Немає</w:t>
            </w:r>
          </w:p>
        </w:tc>
        <w:tc>
          <w:tcPr>
            <w:tcW w:w="1276" w:type="dxa"/>
            <w:vAlign w:val="center"/>
          </w:tcPr>
          <w:p w14:paraId="3E621109" w14:textId="77777777" w:rsidR="00385BF7" w:rsidRPr="005118CC" w:rsidRDefault="00385BF7" w:rsidP="00385BF7">
            <w:r w:rsidRPr="005118CC">
              <w:t>IRB2</w:t>
            </w:r>
          </w:p>
        </w:tc>
      </w:tr>
      <w:tr w:rsidR="005118CC" w:rsidRPr="005118CC" w14:paraId="3109577F" w14:textId="77777777" w:rsidTr="00EC4377">
        <w:trPr>
          <w:cantSplit/>
          <w:jc w:val="center"/>
        </w:trPr>
        <w:tc>
          <w:tcPr>
            <w:tcW w:w="988" w:type="dxa"/>
            <w:vAlign w:val="center"/>
          </w:tcPr>
          <w:p w14:paraId="1A3870C7" w14:textId="77777777" w:rsidR="00385BF7" w:rsidRPr="005118CC" w:rsidRDefault="00385BF7" w:rsidP="0080322A">
            <w:pPr>
              <w:numPr>
                <w:ilvl w:val="0"/>
                <w:numId w:val="10"/>
              </w:numPr>
              <w:ind w:left="720"/>
              <w:contextualSpacing/>
            </w:pPr>
          </w:p>
        </w:tc>
        <w:tc>
          <w:tcPr>
            <w:tcW w:w="1701" w:type="dxa"/>
            <w:vAlign w:val="center"/>
          </w:tcPr>
          <w:p w14:paraId="024B51CC" w14:textId="77777777" w:rsidR="00385BF7" w:rsidRPr="005118CC" w:rsidRDefault="00385BF7" w:rsidP="00385BF7">
            <w:r w:rsidRPr="005118CC">
              <w:t>IRB20014</w:t>
            </w:r>
          </w:p>
        </w:tc>
        <w:tc>
          <w:tcPr>
            <w:tcW w:w="4961" w:type="dxa"/>
            <w:vAlign w:val="center"/>
          </w:tcPr>
          <w:p w14:paraId="1E8DA7DF" w14:textId="073BBF29" w:rsidR="00385BF7" w:rsidRPr="005118CC" w:rsidRDefault="0095021C" w:rsidP="0095021C">
            <w:r w:rsidRPr="005118CC">
              <w:t>Власний капітал</w:t>
            </w:r>
            <w:r w:rsidR="00385BF7" w:rsidRPr="005118CC">
              <w:t xml:space="preserve"> та </w:t>
            </w:r>
            <w:r w:rsidRPr="005118CC">
              <w:t>резерви</w:t>
            </w:r>
            <w:r w:rsidR="00385BF7" w:rsidRPr="005118CC">
              <w:t>, усього</w:t>
            </w:r>
          </w:p>
        </w:tc>
        <w:tc>
          <w:tcPr>
            <w:tcW w:w="1984" w:type="dxa"/>
            <w:vAlign w:val="center"/>
          </w:tcPr>
          <w:p w14:paraId="3B6DE8A9" w14:textId="77777777" w:rsidR="00385BF7" w:rsidRPr="005118CC" w:rsidRDefault="00385BF7" w:rsidP="00385BF7">
            <w:r w:rsidRPr="005118CC">
              <w:t>T070_1, T070_2</w:t>
            </w:r>
          </w:p>
        </w:tc>
        <w:tc>
          <w:tcPr>
            <w:tcW w:w="2268" w:type="dxa"/>
            <w:vAlign w:val="center"/>
          </w:tcPr>
          <w:p w14:paraId="0283734A" w14:textId="77777777" w:rsidR="00385BF7" w:rsidRPr="005118CC" w:rsidRDefault="00385BF7" w:rsidP="00385BF7">
            <w:r w:rsidRPr="005118CC">
              <w:t>R030</w:t>
            </w:r>
          </w:p>
        </w:tc>
        <w:tc>
          <w:tcPr>
            <w:tcW w:w="1985" w:type="dxa"/>
            <w:vAlign w:val="center"/>
          </w:tcPr>
          <w:p w14:paraId="07EA93D6" w14:textId="77777777" w:rsidR="00385BF7" w:rsidRPr="005118CC" w:rsidRDefault="00385BF7" w:rsidP="00385BF7">
            <w:r w:rsidRPr="005118CC">
              <w:t>Немає</w:t>
            </w:r>
          </w:p>
        </w:tc>
        <w:tc>
          <w:tcPr>
            <w:tcW w:w="1276" w:type="dxa"/>
            <w:vAlign w:val="center"/>
          </w:tcPr>
          <w:p w14:paraId="4D3623D4" w14:textId="77777777" w:rsidR="00385BF7" w:rsidRPr="005118CC" w:rsidRDefault="00385BF7" w:rsidP="00385BF7">
            <w:r w:rsidRPr="005118CC">
              <w:t>IRB2</w:t>
            </w:r>
          </w:p>
        </w:tc>
      </w:tr>
      <w:tr w:rsidR="005118CC" w:rsidRPr="005118CC" w14:paraId="1CD5D78B" w14:textId="77777777" w:rsidTr="00EC4377">
        <w:trPr>
          <w:cantSplit/>
          <w:jc w:val="center"/>
        </w:trPr>
        <w:tc>
          <w:tcPr>
            <w:tcW w:w="988" w:type="dxa"/>
            <w:vAlign w:val="center"/>
          </w:tcPr>
          <w:p w14:paraId="4E6E655F" w14:textId="77777777" w:rsidR="00385BF7" w:rsidRPr="005118CC" w:rsidRDefault="00385BF7" w:rsidP="0080322A">
            <w:pPr>
              <w:numPr>
                <w:ilvl w:val="0"/>
                <w:numId w:val="10"/>
              </w:numPr>
              <w:ind w:left="720"/>
              <w:contextualSpacing/>
            </w:pPr>
          </w:p>
        </w:tc>
        <w:tc>
          <w:tcPr>
            <w:tcW w:w="1701" w:type="dxa"/>
            <w:vAlign w:val="center"/>
          </w:tcPr>
          <w:p w14:paraId="7C33DD3A" w14:textId="77777777" w:rsidR="00385BF7" w:rsidRPr="005118CC" w:rsidRDefault="00385BF7" w:rsidP="00385BF7">
            <w:r w:rsidRPr="005118CC">
              <w:t>IRB30001</w:t>
            </w:r>
          </w:p>
        </w:tc>
        <w:tc>
          <w:tcPr>
            <w:tcW w:w="4961" w:type="dxa"/>
            <w:vAlign w:val="center"/>
          </w:tcPr>
          <w:p w14:paraId="6CBAF39A" w14:textId="1CFF1096" w:rsidR="00385BF7" w:rsidRPr="005118CC" w:rsidRDefault="00385BF7" w:rsidP="00D77481">
            <w:r w:rsidRPr="005118CC">
              <w:t xml:space="preserve">Зобов’язання з оренди відповідно до </w:t>
            </w:r>
            <w:r w:rsidR="006B1518" w:rsidRPr="005118CC">
              <w:t>м</w:t>
            </w:r>
            <w:r w:rsidR="008810D3" w:rsidRPr="005118CC">
              <w:t>іжнародн</w:t>
            </w:r>
            <w:r w:rsidR="00535D64" w:rsidRPr="005118CC">
              <w:t>ого</w:t>
            </w:r>
            <w:r w:rsidR="008810D3" w:rsidRPr="005118CC">
              <w:t xml:space="preserve"> стандарт</w:t>
            </w:r>
            <w:r w:rsidR="00535D64" w:rsidRPr="005118CC">
              <w:t>у</w:t>
            </w:r>
            <w:r w:rsidR="008810D3" w:rsidRPr="005118CC">
              <w:t xml:space="preserve"> фінансової звітності </w:t>
            </w:r>
            <w:r w:rsidRPr="005118CC">
              <w:t>16 “Оренда”</w:t>
            </w:r>
          </w:p>
        </w:tc>
        <w:tc>
          <w:tcPr>
            <w:tcW w:w="1984" w:type="dxa"/>
            <w:vAlign w:val="center"/>
          </w:tcPr>
          <w:p w14:paraId="5B204CC3" w14:textId="77777777" w:rsidR="00385BF7" w:rsidRPr="005118CC" w:rsidRDefault="00385BF7" w:rsidP="00385BF7">
            <w:r w:rsidRPr="005118CC">
              <w:t>T070_1, T070_2</w:t>
            </w:r>
          </w:p>
        </w:tc>
        <w:tc>
          <w:tcPr>
            <w:tcW w:w="2268" w:type="dxa"/>
            <w:vAlign w:val="center"/>
          </w:tcPr>
          <w:p w14:paraId="012DAB63" w14:textId="77777777" w:rsidR="00385BF7" w:rsidRPr="005118CC" w:rsidRDefault="00385BF7" w:rsidP="00385BF7">
            <w:r w:rsidRPr="005118CC">
              <w:t>H011, H032, H033, R030</w:t>
            </w:r>
          </w:p>
        </w:tc>
        <w:tc>
          <w:tcPr>
            <w:tcW w:w="1985" w:type="dxa"/>
            <w:vAlign w:val="center"/>
          </w:tcPr>
          <w:p w14:paraId="5014A093" w14:textId="77777777" w:rsidR="00385BF7" w:rsidRPr="005118CC" w:rsidRDefault="00385BF7" w:rsidP="00385BF7">
            <w:r w:rsidRPr="005118CC">
              <w:t>Немає</w:t>
            </w:r>
          </w:p>
        </w:tc>
        <w:tc>
          <w:tcPr>
            <w:tcW w:w="1276" w:type="dxa"/>
            <w:vAlign w:val="center"/>
          </w:tcPr>
          <w:p w14:paraId="4260F64E" w14:textId="77777777" w:rsidR="00385BF7" w:rsidRPr="005118CC" w:rsidRDefault="00385BF7" w:rsidP="00385BF7">
            <w:r w:rsidRPr="005118CC">
              <w:t>IRB3</w:t>
            </w:r>
          </w:p>
        </w:tc>
      </w:tr>
      <w:tr w:rsidR="005118CC" w:rsidRPr="005118CC" w14:paraId="168D799C" w14:textId="77777777" w:rsidTr="00EC4377">
        <w:trPr>
          <w:cantSplit/>
          <w:jc w:val="center"/>
        </w:trPr>
        <w:tc>
          <w:tcPr>
            <w:tcW w:w="988" w:type="dxa"/>
            <w:vAlign w:val="center"/>
          </w:tcPr>
          <w:p w14:paraId="52BAB4BB" w14:textId="77777777" w:rsidR="00385BF7" w:rsidRPr="005118CC" w:rsidRDefault="00385BF7" w:rsidP="0080322A">
            <w:pPr>
              <w:numPr>
                <w:ilvl w:val="0"/>
                <w:numId w:val="10"/>
              </w:numPr>
              <w:ind w:left="720"/>
              <w:contextualSpacing/>
            </w:pPr>
          </w:p>
        </w:tc>
        <w:tc>
          <w:tcPr>
            <w:tcW w:w="1701" w:type="dxa"/>
            <w:vAlign w:val="center"/>
          </w:tcPr>
          <w:p w14:paraId="5FB43D7A" w14:textId="77777777" w:rsidR="00385BF7" w:rsidRPr="005118CC" w:rsidRDefault="00385BF7" w:rsidP="00385BF7">
            <w:r w:rsidRPr="005118CC">
              <w:t>IRB30002</w:t>
            </w:r>
          </w:p>
        </w:tc>
        <w:tc>
          <w:tcPr>
            <w:tcW w:w="4961" w:type="dxa"/>
            <w:vAlign w:val="center"/>
          </w:tcPr>
          <w:p w14:paraId="20A75F78" w14:textId="77777777" w:rsidR="00385BF7" w:rsidRPr="005118CC" w:rsidRDefault="00385BF7" w:rsidP="00385BF7">
            <w:r w:rsidRPr="005118CC">
              <w:t>Технічні  резерви</w:t>
            </w:r>
          </w:p>
        </w:tc>
        <w:tc>
          <w:tcPr>
            <w:tcW w:w="1984" w:type="dxa"/>
            <w:vAlign w:val="center"/>
          </w:tcPr>
          <w:p w14:paraId="50063285" w14:textId="77777777" w:rsidR="00385BF7" w:rsidRPr="005118CC" w:rsidRDefault="00385BF7" w:rsidP="00385BF7">
            <w:r w:rsidRPr="005118CC">
              <w:t>T070_1, T070_2</w:t>
            </w:r>
          </w:p>
        </w:tc>
        <w:tc>
          <w:tcPr>
            <w:tcW w:w="2268" w:type="dxa"/>
            <w:vAlign w:val="center"/>
          </w:tcPr>
          <w:p w14:paraId="18CCED70" w14:textId="77777777" w:rsidR="00385BF7" w:rsidRPr="005118CC" w:rsidRDefault="00385BF7" w:rsidP="00385BF7">
            <w:r w:rsidRPr="005118CC">
              <w:t>H011, H032, H033, R030</w:t>
            </w:r>
          </w:p>
        </w:tc>
        <w:tc>
          <w:tcPr>
            <w:tcW w:w="1985" w:type="dxa"/>
            <w:vAlign w:val="center"/>
          </w:tcPr>
          <w:p w14:paraId="08BDA25B" w14:textId="77777777" w:rsidR="00385BF7" w:rsidRPr="005118CC" w:rsidRDefault="00385BF7" w:rsidP="00385BF7">
            <w:r w:rsidRPr="005118CC">
              <w:t>Немає</w:t>
            </w:r>
          </w:p>
        </w:tc>
        <w:tc>
          <w:tcPr>
            <w:tcW w:w="1276" w:type="dxa"/>
            <w:vAlign w:val="center"/>
          </w:tcPr>
          <w:p w14:paraId="6E0A272A" w14:textId="77777777" w:rsidR="00385BF7" w:rsidRPr="005118CC" w:rsidRDefault="00385BF7" w:rsidP="00385BF7">
            <w:r w:rsidRPr="005118CC">
              <w:t>IRB3</w:t>
            </w:r>
          </w:p>
        </w:tc>
      </w:tr>
      <w:tr w:rsidR="005118CC" w:rsidRPr="005118CC" w14:paraId="42E1EC7A" w14:textId="77777777" w:rsidTr="00EC4377">
        <w:trPr>
          <w:cantSplit/>
          <w:jc w:val="center"/>
        </w:trPr>
        <w:tc>
          <w:tcPr>
            <w:tcW w:w="988" w:type="dxa"/>
            <w:vAlign w:val="center"/>
          </w:tcPr>
          <w:p w14:paraId="4C7F192F" w14:textId="77777777" w:rsidR="00385BF7" w:rsidRPr="005118CC" w:rsidRDefault="00385BF7" w:rsidP="0080322A">
            <w:pPr>
              <w:numPr>
                <w:ilvl w:val="0"/>
                <w:numId w:val="10"/>
              </w:numPr>
              <w:ind w:left="720"/>
              <w:contextualSpacing/>
            </w:pPr>
          </w:p>
        </w:tc>
        <w:tc>
          <w:tcPr>
            <w:tcW w:w="1701" w:type="dxa"/>
            <w:vAlign w:val="center"/>
          </w:tcPr>
          <w:p w14:paraId="42F5ECCD" w14:textId="77777777" w:rsidR="00385BF7" w:rsidRPr="005118CC" w:rsidRDefault="00385BF7" w:rsidP="00385BF7">
            <w:r w:rsidRPr="005118CC">
              <w:t>IRB30003</w:t>
            </w:r>
          </w:p>
        </w:tc>
        <w:tc>
          <w:tcPr>
            <w:tcW w:w="4961" w:type="dxa"/>
            <w:vAlign w:val="center"/>
          </w:tcPr>
          <w:p w14:paraId="6F8A4E4F" w14:textId="77777777" w:rsidR="00385BF7" w:rsidRPr="005118CC" w:rsidRDefault="00385BF7" w:rsidP="00385BF7">
            <w:r w:rsidRPr="005118CC">
              <w:t>Зобов’язання  за наданими гарантіями</w:t>
            </w:r>
          </w:p>
        </w:tc>
        <w:tc>
          <w:tcPr>
            <w:tcW w:w="1984" w:type="dxa"/>
            <w:vAlign w:val="center"/>
          </w:tcPr>
          <w:p w14:paraId="27EB24BC" w14:textId="77777777" w:rsidR="00385BF7" w:rsidRPr="005118CC" w:rsidRDefault="00385BF7" w:rsidP="00385BF7">
            <w:r w:rsidRPr="005118CC">
              <w:t>T070_1, T070_2</w:t>
            </w:r>
          </w:p>
        </w:tc>
        <w:tc>
          <w:tcPr>
            <w:tcW w:w="2268" w:type="dxa"/>
            <w:vAlign w:val="center"/>
          </w:tcPr>
          <w:p w14:paraId="02ED19D7" w14:textId="77777777" w:rsidR="00385BF7" w:rsidRPr="005118CC" w:rsidRDefault="00385BF7" w:rsidP="00385BF7">
            <w:r w:rsidRPr="005118CC">
              <w:t>H011, H032, H033, R030</w:t>
            </w:r>
          </w:p>
        </w:tc>
        <w:tc>
          <w:tcPr>
            <w:tcW w:w="1985" w:type="dxa"/>
            <w:vAlign w:val="center"/>
          </w:tcPr>
          <w:p w14:paraId="5D0502E7" w14:textId="77777777" w:rsidR="00385BF7" w:rsidRPr="005118CC" w:rsidRDefault="00385BF7" w:rsidP="00385BF7">
            <w:r w:rsidRPr="005118CC">
              <w:t>Немає</w:t>
            </w:r>
          </w:p>
        </w:tc>
        <w:tc>
          <w:tcPr>
            <w:tcW w:w="1276" w:type="dxa"/>
            <w:vAlign w:val="center"/>
          </w:tcPr>
          <w:p w14:paraId="244D41CC" w14:textId="77777777" w:rsidR="00385BF7" w:rsidRPr="005118CC" w:rsidRDefault="00385BF7" w:rsidP="00385BF7">
            <w:r w:rsidRPr="005118CC">
              <w:t>IRB3</w:t>
            </w:r>
          </w:p>
        </w:tc>
      </w:tr>
      <w:tr w:rsidR="005118CC" w:rsidRPr="005118CC" w14:paraId="645C6C59" w14:textId="77777777" w:rsidTr="00EC4377">
        <w:trPr>
          <w:cantSplit/>
          <w:jc w:val="center"/>
        </w:trPr>
        <w:tc>
          <w:tcPr>
            <w:tcW w:w="988" w:type="dxa"/>
            <w:vAlign w:val="center"/>
          </w:tcPr>
          <w:p w14:paraId="7039D517" w14:textId="77777777" w:rsidR="00385BF7" w:rsidRPr="005118CC" w:rsidRDefault="00385BF7" w:rsidP="0080322A">
            <w:pPr>
              <w:numPr>
                <w:ilvl w:val="0"/>
                <w:numId w:val="10"/>
              </w:numPr>
              <w:ind w:left="720"/>
              <w:contextualSpacing/>
            </w:pPr>
          </w:p>
        </w:tc>
        <w:tc>
          <w:tcPr>
            <w:tcW w:w="1701" w:type="dxa"/>
            <w:vAlign w:val="center"/>
          </w:tcPr>
          <w:p w14:paraId="75B0CC36" w14:textId="77777777" w:rsidR="00385BF7" w:rsidRPr="005118CC" w:rsidRDefault="00385BF7" w:rsidP="00385BF7">
            <w:r w:rsidRPr="005118CC">
              <w:t>IRB30004</w:t>
            </w:r>
          </w:p>
        </w:tc>
        <w:tc>
          <w:tcPr>
            <w:tcW w:w="4961" w:type="dxa"/>
            <w:vAlign w:val="center"/>
          </w:tcPr>
          <w:p w14:paraId="1A97335F" w14:textId="77777777" w:rsidR="00385BF7" w:rsidRPr="005118CC" w:rsidRDefault="00385BF7" w:rsidP="00385BF7">
            <w:r w:rsidRPr="005118CC">
              <w:t>Зобов’язання перед кредитними установами (банками)</w:t>
            </w:r>
          </w:p>
        </w:tc>
        <w:tc>
          <w:tcPr>
            <w:tcW w:w="1984" w:type="dxa"/>
            <w:vAlign w:val="center"/>
          </w:tcPr>
          <w:p w14:paraId="359A91D0" w14:textId="77777777" w:rsidR="00385BF7" w:rsidRPr="005118CC" w:rsidRDefault="00385BF7" w:rsidP="00385BF7">
            <w:r w:rsidRPr="005118CC">
              <w:t>T070_1, T070_2</w:t>
            </w:r>
          </w:p>
        </w:tc>
        <w:tc>
          <w:tcPr>
            <w:tcW w:w="2268" w:type="dxa"/>
            <w:vAlign w:val="center"/>
          </w:tcPr>
          <w:p w14:paraId="05D8AB4A" w14:textId="77777777" w:rsidR="00385BF7" w:rsidRPr="005118CC" w:rsidRDefault="00385BF7" w:rsidP="00385BF7">
            <w:r w:rsidRPr="005118CC">
              <w:t>H011, H032, H033, R030</w:t>
            </w:r>
          </w:p>
        </w:tc>
        <w:tc>
          <w:tcPr>
            <w:tcW w:w="1985" w:type="dxa"/>
            <w:vAlign w:val="center"/>
          </w:tcPr>
          <w:p w14:paraId="642FD760" w14:textId="77777777" w:rsidR="00385BF7" w:rsidRPr="005118CC" w:rsidRDefault="00385BF7" w:rsidP="00385BF7">
            <w:r w:rsidRPr="005118CC">
              <w:t>Немає</w:t>
            </w:r>
          </w:p>
        </w:tc>
        <w:tc>
          <w:tcPr>
            <w:tcW w:w="1276" w:type="dxa"/>
            <w:vAlign w:val="center"/>
          </w:tcPr>
          <w:p w14:paraId="1A665F22" w14:textId="77777777" w:rsidR="00385BF7" w:rsidRPr="005118CC" w:rsidRDefault="00385BF7" w:rsidP="00385BF7">
            <w:r w:rsidRPr="005118CC">
              <w:t>IRB3</w:t>
            </w:r>
          </w:p>
        </w:tc>
      </w:tr>
      <w:tr w:rsidR="005118CC" w:rsidRPr="005118CC" w14:paraId="0E8A92D7" w14:textId="77777777" w:rsidTr="00EC4377">
        <w:trPr>
          <w:cantSplit/>
          <w:jc w:val="center"/>
        </w:trPr>
        <w:tc>
          <w:tcPr>
            <w:tcW w:w="988" w:type="dxa"/>
            <w:vAlign w:val="center"/>
          </w:tcPr>
          <w:p w14:paraId="48B579BC" w14:textId="77777777" w:rsidR="00385BF7" w:rsidRPr="005118CC" w:rsidRDefault="00385BF7" w:rsidP="0080322A">
            <w:pPr>
              <w:numPr>
                <w:ilvl w:val="0"/>
                <w:numId w:val="10"/>
              </w:numPr>
              <w:ind w:left="720"/>
              <w:contextualSpacing/>
            </w:pPr>
          </w:p>
        </w:tc>
        <w:tc>
          <w:tcPr>
            <w:tcW w:w="1701" w:type="dxa"/>
            <w:vAlign w:val="center"/>
          </w:tcPr>
          <w:p w14:paraId="750BEE3F" w14:textId="77777777" w:rsidR="00385BF7" w:rsidRPr="005118CC" w:rsidRDefault="00385BF7" w:rsidP="00385BF7">
            <w:r w:rsidRPr="005118CC">
              <w:t>IRB30005</w:t>
            </w:r>
          </w:p>
        </w:tc>
        <w:tc>
          <w:tcPr>
            <w:tcW w:w="4961" w:type="dxa"/>
            <w:vAlign w:val="center"/>
          </w:tcPr>
          <w:p w14:paraId="65BFD5A1" w14:textId="77777777" w:rsidR="00385BF7" w:rsidRPr="005118CC" w:rsidRDefault="00385BF7" w:rsidP="00385BF7">
            <w:r w:rsidRPr="005118CC">
              <w:t>Векселі видані</w:t>
            </w:r>
          </w:p>
        </w:tc>
        <w:tc>
          <w:tcPr>
            <w:tcW w:w="1984" w:type="dxa"/>
            <w:vAlign w:val="center"/>
          </w:tcPr>
          <w:p w14:paraId="0B736D50" w14:textId="77777777" w:rsidR="00385BF7" w:rsidRPr="005118CC" w:rsidRDefault="00385BF7" w:rsidP="00385BF7">
            <w:r w:rsidRPr="005118CC">
              <w:t>T070_1, T070_2</w:t>
            </w:r>
          </w:p>
        </w:tc>
        <w:tc>
          <w:tcPr>
            <w:tcW w:w="2268" w:type="dxa"/>
            <w:vAlign w:val="center"/>
          </w:tcPr>
          <w:p w14:paraId="66355826" w14:textId="77777777" w:rsidR="00385BF7" w:rsidRPr="005118CC" w:rsidRDefault="00385BF7" w:rsidP="00385BF7">
            <w:r w:rsidRPr="005118CC">
              <w:t>H011, H032, H033, R030</w:t>
            </w:r>
          </w:p>
        </w:tc>
        <w:tc>
          <w:tcPr>
            <w:tcW w:w="1985" w:type="dxa"/>
            <w:vAlign w:val="center"/>
          </w:tcPr>
          <w:p w14:paraId="27838B97" w14:textId="77777777" w:rsidR="00385BF7" w:rsidRPr="005118CC" w:rsidRDefault="00385BF7" w:rsidP="00385BF7">
            <w:r w:rsidRPr="005118CC">
              <w:t>Немає</w:t>
            </w:r>
          </w:p>
        </w:tc>
        <w:tc>
          <w:tcPr>
            <w:tcW w:w="1276" w:type="dxa"/>
            <w:vAlign w:val="center"/>
          </w:tcPr>
          <w:p w14:paraId="7C8ED4E7" w14:textId="77777777" w:rsidR="00385BF7" w:rsidRPr="005118CC" w:rsidRDefault="00385BF7" w:rsidP="00385BF7">
            <w:r w:rsidRPr="005118CC">
              <w:t>IRB3</w:t>
            </w:r>
          </w:p>
        </w:tc>
      </w:tr>
      <w:tr w:rsidR="005118CC" w:rsidRPr="005118CC" w14:paraId="1BA0F5E7" w14:textId="77777777" w:rsidTr="00EC4377">
        <w:trPr>
          <w:cantSplit/>
          <w:jc w:val="center"/>
        </w:trPr>
        <w:tc>
          <w:tcPr>
            <w:tcW w:w="988" w:type="dxa"/>
            <w:vAlign w:val="center"/>
          </w:tcPr>
          <w:p w14:paraId="752FEB63" w14:textId="77777777" w:rsidR="00385BF7" w:rsidRPr="005118CC" w:rsidRDefault="00385BF7" w:rsidP="0080322A">
            <w:pPr>
              <w:numPr>
                <w:ilvl w:val="0"/>
                <w:numId w:val="10"/>
              </w:numPr>
              <w:ind w:left="720"/>
              <w:contextualSpacing/>
            </w:pPr>
          </w:p>
        </w:tc>
        <w:tc>
          <w:tcPr>
            <w:tcW w:w="1701" w:type="dxa"/>
            <w:vAlign w:val="center"/>
          </w:tcPr>
          <w:p w14:paraId="4A663864" w14:textId="77777777" w:rsidR="00385BF7" w:rsidRPr="005118CC" w:rsidRDefault="00385BF7" w:rsidP="00385BF7">
            <w:r w:rsidRPr="005118CC">
              <w:t>IRB30006</w:t>
            </w:r>
          </w:p>
        </w:tc>
        <w:tc>
          <w:tcPr>
            <w:tcW w:w="4961" w:type="dxa"/>
            <w:vAlign w:val="center"/>
          </w:tcPr>
          <w:p w14:paraId="4E8E1EE2" w14:textId="77777777" w:rsidR="00385BF7" w:rsidRPr="005118CC" w:rsidRDefault="00385BF7" w:rsidP="00385BF7">
            <w:r w:rsidRPr="005118CC">
              <w:t xml:space="preserve">Фінансові зобов’язання за  випущеними  борговими  цінними  паперами </w:t>
            </w:r>
          </w:p>
        </w:tc>
        <w:tc>
          <w:tcPr>
            <w:tcW w:w="1984" w:type="dxa"/>
            <w:vAlign w:val="center"/>
          </w:tcPr>
          <w:p w14:paraId="3D4393AD" w14:textId="77777777" w:rsidR="00385BF7" w:rsidRPr="005118CC" w:rsidRDefault="00385BF7" w:rsidP="00385BF7">
            <w:r w:rsidRPr="005118CC">
              <w:t>T070_1, T070_2</w:t>
            </w:r>
          </w:p>
        </w:tc>
        <w:tc>
          <w:tcPr>
            <w:tcW w:w="2268" w:type="dxa"/>
            <w:vAlign w:val="center"/>
          </w:tcPr>
          <w:p w14:paraId="648529F0" w14:textId="77777777" w:rsidR="00385BF7" w:rsidRPr="005118CC" w:rsidRDefault="00385BF7" w:rsidP="00385BF7">
            <w:r w:rsidRPr="005118CC">
              <w:t>H011, H032, H033, R030</w:t>
            </w:r>
          </w:p>
        </w:tc>
        <w:tc>
          <w:tcPr>
            <w:tcW w:w="1985" w:type="dxa"/>
            <w:vAlign w:val="center"/>
          </w:tcPr>
          <w:p w14:paraId="63A6D113" w14:textId="77777777" w:rsidR="00385BF7" w:rsidRPr="005118CC" w:rsidRDefault="00385BF7" w:rsidP="00385BF7">
            <w:r w:rsidRPr="005118CC">
              <w:t>Немає</w:t>
            </w:r>
          </w:p>
        </w:tc>
        <w:tc>
          <w:tcPr>
            <w:tcW w:w="1276" w:type="dxa"/>
            <w:vAlign w:val="center"/>
          </w:tcPr>
          <w:p w14:paraId="11AFAD88" w14:textId="77777777" w:rsidR="00385BF7" w:rsidRPr="005118CC" w:rsidRDefault="00385BF7" w:rsidP="00385BF7">
            <w:r w:rsidRPr="005118CC">
              <w:t>IRB3</w:t>
            </w:r>
          </w:p>
        </w:tc>
      </w:tr>
      <w:tr w:rsidR="005118CC" w:rsidRPr="005118CC" w14:paraId="575D1BEC" w14:textId="77777777" w:rsidTr="00EC4377">
        <w:trPr>
          <w:cantSplit/>
          <w:jc w:val="center"/>
        </w:trPr>
        <w:tc>
          <w:tcPr>
            <w:tcW w:w="988" w:type="dxa"/>
            <w:vAlign w:val="center"/>
          </w:tcPr>
          <w:p w14:paraId="09065AF0" w14:textId="77777777" w:rsidR="00385BF7" w:rsidRPr="005118CC" w:rsidRDefault="00385BF7" w:rsidP="0080322A">
            <w:pPr>
              <w:numPr>
                <w:ilvl w:val="0"/>
                <w:numId w:val="10"/>
              </w:numPr>
              <w:ind w:left="720"/>
              <w:contextualSpacing/>
            </w:pPr>
          </w:p>
        </w:tc>
        <w:tc>
          <w:tcPr>
            <w:tcW w:w="1701" w:type="dxa"/>
            <w:vAlign w:val="center"/>
          </w:tcPr>
          <w:p w14:paraId="53DB6F9F" w14:textId="77777777" w:rsidR="00385BF7" w:rsidRPr="005118CC" w:rsidRDefault="00385BF7" w:rsidP="00385BF7">
            <w:r w:rsidRPr="005118CC">
              <w:t>IRB30007</w:t>
            </w:r>
          </w:p>
        </w:tc>
        <w:tc>
          <w:tcPr>
            <w:tcW w:w="4961" w:type="dxa"/>
            <w:vAlign w:val="center"/>
          </w:tcPr>
          <w:p w14:paraId="2455F6B6" w14:textId="51F24C2A" w:rsidR="00385BF7" w:rsidRPr="005118CC" w:rsidRDefault="00036242" w:rsidP="00385BF7">
            <w:r w:rsidRPr="005118CC">
              <w:t>Кредиторська заборгованість за операціями страхування та перестрахування</w:t>
            </w:r>
          </w:p>
        </w:tc>
        <w:tc>
          <w:tcPr>
            <w:tcW w:w="1984" w:type="dxa"/>
            <w:vAlign w:val="center"/>
          </w:tcPr>
          <w:p w14:paraId="10E676B1" w14:textId="77777777" w:rsidR="00385BF7" w:rsidRPr="005118CC" w:rsidRDefault="00385BF7" w:rsidP="00385BF7">
            <w:r w:rsidRPr="005118CC">
              <w:t>T070_1, T070_2</w:t>
            </w:r>
          </w:p>
        </w:tc>
        <w:tc>
          <w:tcPr>
            <w:tcW w:w="2268" w:type="dxa"/>
            <w:vAlign w:val="center"/>
          </w:tcPr>
          <w:p w14:paraId="74641E38" w14:textId="77777777" w:rsidR="00385BF7" w:rsidRPr="005118CC" w:rsidRDefault="00385BF7" w:rsidP="00385BF7">
            <w:r w:rsidRPr="005118CC">
              <w:t>H011, H032, H033, R030</w:t>
            </w:r>
          </w:p>
        </w:tc>
        <w:tc>
          <w:tcPr>
            <w:tcW w:w="1985" w:type="dxa"/>
            <w:vAlign w:val="center"/>
          </w:tcPr>
          <w:p w14:paraId="3FE833D8" w14:textId="77777777" w:rsidR="00385BF7" w:rsidRPr="005118CC" w:rsidRDefault="00385BF7" w:rsidP="00385BF7">
            <w:r w:rsidRPr="005118CC">
              <w:t>Немає</w:t>
            </w:r>
          </w:p>
        </w:tc>
        <w:tc>
          <w:tcPr>
            <w:tcW w:w="1276" w:type="dxa"/>
            <w:vAlign w:val="center"/>
          </w:tcPr>
          <w:p w14:paraId="4A19B5B7" w14:textId="77777777" w:rsidR="00385BF7" w:rsidRPr="005118CC" w:rsidRDefault="00385BF7" w:rsidP="00385BF7">
            <w:r w:rsidRPr="005118CC">
              <w:t>IRB3</w:t>
            </w:r>
          </w:p>
        </w:tc>
      </w:tr>
      <w:tr w:rsidR="005118CC" w:rsidRPr="005118CC" w14:paraId="03066967" w14:textId="77777777" w:rsidTr="00EC4377">
        <w:trPr>
          <w:cantSplit/>
          <w:jc w:val="center"/>
        </w:trPr>
        <w:tc>
          <w:tcPr>
            <w:tcW w:w="988" w:type="dxa"/>
            <w:vAlign w:val="center"/>
          </w:tcPr>
          <w:p w14:paraId="2A0522E6" w14:textId="77777777" w:rsidR="00385BF7" w:rsidRPr="005118CC" w:rsidRDefault="00385BF7" w:rsidP="0080322A">
            <w:pPr>
              <w:numPr>
                <w:ilvl w:val="0"/>
                <w:numId w:val="10"/>
              </w:numPr>
              <w:ind w:left="720"/>
              <w:contextualSpacing/>
            </w:pPr>
          </w:p>
        </w:tc>
        <w:tc>
          <w:tcPr>
            <w:tcW w:w="1701" w:type="dxa"/>
            <w:vAlign w:val="center"/>
          </w:tcPr>
          <w:p w14:paraId="22189631" w14:textId="77777777" w:rsidR="00385BF7" w:rsidRPr="005118CC" w:rsidRDefault="00385BF7" w:rsidP="00385BF7">
            <w:r w:rsidRPr="005118CC">
              <w:t>IRB30008</w:t>
            </w:r>
          </w:p>
        </w:tc>
        <w:tc>
          <w:tcPr>
            <w:tcW w:w="4961" w:type="dxa"/>
            <w:vAlign w:val="center"/>
          </w:tcPr>
          <w:p w14:paraId="244697F7" w14:textId="0CB96E1D" w:rsidR="00385BF7" w:rsidRPr="005118CC" w:rsidRDefault="00036242" w:rsidP="00385BF7">
            <w:r w:rsidRPr="005118CC">
              <w:t>Кредиторська заборгованість</w:t>
            </w:r>
            <w:r w:rsidR="00D77481">
              <w:t xml:space="preserve"> </w:t>
            </w:r>
            <w:r w:rsidRPr="005118CC">
              <w:t>інша, ніж кредиторська заборгованість за операціями страхування та перестрахування</w:t>
            </w:r>
          </w:p>
        </w:tc>
        <w:tc>
          <w:tcPr>
            <w:tcW w:w="1984" w:type="dxa"/>
            <w:vAlign w:val="center"/>
          </w:tcPr>
          <w:p w14:paraId="4340A11E" w14:textId="77777777" w:rsidR="00385BF7" w:rsidRPr="005118CC" w:rsidRDefault="00385BF7" w:rsidP="00385BF7">
            <w:r w:rsidRPr="005118CC">
              <w:t>T070_1, T070_2</w:t>
            </w:r>
          </w:p>
        </w:tc>
        <w:tc>
          <w:tcPr>
            <w:tcW w:w="2268" w:type="dxa"/>
            <w:vAlign w:val="center"/>
          </w:tcPr>
          <w:p w14:paraId="2171D331" w14:textId="77777777" w:rsidR="00385BF7" w:rsidRPr="005118CC" w:rsidRDefault="00385BF7" w:rsidP="00385BF7">
            <w:r w:rsidRPr="005118CC">
              <w:t>H011, H032, H033, R030</w:t>
            </w:r>
          </w:p>
        </w:tc>
        <w:tc>
          <w:tcPr>
            <w:tcW w:w="1985" w:type="dxa"/>
            <w:vAlign w:val="center"/>
          </w:tcPr>
          <w:p w14:paraId="26BFC9BB" w14:textId="77777777" w:rsidR="00385BF7" w:rsidRPr="005118CC" w:rsidRDefault="00385BF7" w:rsidP="00385BF7">
            <w:r w:rsidRPr="005118CC">
              <w:t>Немає</w:t>
            </w:r>
          </w:p>
        </w:tc>
        <w:tc>
          <w:tcPr>
            <w:tcW w:w="1276" w:type="dxa"/>
            <w:vAlign w:val="center"/>
          </w:tcPr>
          <w:p w14:paraId="26AAD6FD" w14:textId="77777777" w:rsidR="00385BF7" w:rsidRPr="005118CC" w:rsidRDefault="00385BF7" w:rsidP="00385BF7">
            <w:r w:rsidRPr="005118CC">
              <w:t>IRB3</w:t>
            </w:r>
          </w:p>
        </w:tc>
      </w:tr>
      <w:tr w:rsidR="005118CC" w:rsidRPr="005118CC" w14:paraId="130EDE29" w14:textId="77777777" w:rsidTr="00EC4377">
        <w:trPr>
          <w:cantSplit/>
          <w:jc w:val="center"/>
        </w:trPr>
        <w:tc>
          <w:tcPr>
            <w:tcW w:w="988" w:type="dxa"/>
            <w:vAlign w:val="center"/>
          </w:tcPr>
          <w:p w14:paraId="28063E74" w14:textId="77777777" w:rsidR="00385BF7" w:rsidRPr="005118CC" w:rsidRDefault="00385BF7" w:rsidP="0080322A">
            <w:pPr>
              <w:numPr>
                <w:ilvl w:val="0"/>
                <w:numId w:val="10"/>
              </w:numPr>
              <w:ind w:left="720"/>
              <w:contextualSpacing/>
            </w:pPr>
          </w:p>
        </w:tc>
        <w:tc>
          <w:tcPr>
            <w:tcW w:w="1701" w:type="dxa"/>
            <w:vAlign w:val="center"/>
          </w:tcPr>
          <w:p w14:paraId="1296BE2A" w14:textId="77777777" w:rsidR="00385BF7" w:rsidRPr="005118CC" w:rsidRDefault="00385BF7" w:rsidP="00385BF7">
            <w:r w:rsidRPr="005118CC">
              <w:t>IRB30009</w:t>
            </w:r>
          </w:p>
        </w:tc>
        <w:tc>
          <w:tcPr>
            <w:tcW w:w="4961" w:type="dxa"/>
            <w:vAlign w:val="center"/>
          </w:tcPr>
          <w:p w14:paraId="3C0A0974" w14:textId="77777777" w:rsidR="00385BF7" w:rsidRPr="005118CC" w:rsidRDefault="00385BF7" w:rsidP="00385BF7">
            <w:r w:rsidRPr="005118CC">
              <w:t>Інші забезпечення та зобов’язання</w:t>
            </w:r>
          </w:p>
        </w:tc>
        <w:tc>
          <w:tcPr>
            <w:tcW w:w="1984" w:type="dxa"/>
            <w:vAlign w:val="center"/>
          </w:tcPr>
          <w:p w14:paraId="681989D2" w14:textId="77777777" w:rsidR="00385BF7" w:rsidRPr="005118CC" w:rsidRDefault="00385BF7" w:rsidP="00385BF7">
            <w:r w:rsidRPr="005118CC">
              <w:t>T070_1, T070_2</w:t>
            </w:r>
          </w:p>
        </w:tc>
        <w:tc>
          <w:tcPr>
            <w:tcW w:w="2268" w:type="dxa"/>
            <w:vAlign w:val="center"/>
          </w:tcPr>
          <w:p w14:paraId="36C91F99" w14:textId="77777777" w:rsidR="00385BF7" w:rsidRPr="005118CC" w:rsidRDefault="00385BF7" w:rsidP="00385BF7">
            <w:r w:rsidRPr="005118CC">
              <w:t>H011, H032, H033, R030</w:t>
            </w:r>
          </w:p>
        </w:tc>
        <w:tc>
          <w:tcPr>
            <w:tcW w:w="1985" w:type="dxa"/>
            <w:vAlign w:val="center"/>
          </w:tcPr>
          <w:p w14:paraId="5CCDF00B" w14:textId="77777777" w:rsidR="00385BF7" w:rsidRPr="005118CC" w:rsidRDefault="00385BF7" w:rsidP="00385BF7">
            <w:r w:rsidRPr="005118CC">
              <w:t>Немає</w:t>
            </w:r>
          </w:p>
        </w:tc>
        <w:tc>
          <w:tcPr>
            <w:tcW w:w="1276" w:type="dxa"/>
            <w:vAlign w:val="center"/>
          </w:tcPr>
          <w:p w14:paraId="637ED06D" w14:textId="77777777" w:rsidR="00385BF7" w:rsidRPr="005118CC" w:rsidRDefault="00385BF7" w:rsidP="00385BF7">
            <w:r w:rsidRPr="005118CC">
              <w:t>IRB3</w:t>
            </w:r>
          </w:p>
        </w:tc>
      </w:tr>
      <w:tr w:rsidR="005118CC" w:rsidRPr="005118CC" w14:paraId="7E8FB2F8" w14:textId="77777777" w:rsidTr="00EC4377">
        <w:trPr>
          <w:cantSplit/>
          <w:jc w:val="center"/>
        </w:trPr>
        <w:tc>
          <w:tcPr>
            <w:tcW w:w="988" w:type="dxa"/>
            <w:vAlign w:val="center"/>
          </w:tcPr>
          <w:p w14:paraId="3C6D8856" w14:textId="77777777" w:rsidR="00385BF7" w:rsidRPr="005118CC" w:rsidRDefault="00385BF7" w:rsidP="0080322A">
            <w:pPr>
              <w:numPr>
                <w:ilvl w:val="0"/>
                <w:numId w:val="10"/>
              </w:numPr>
              <w:ind w:left="720"/>
              <w:contextualSpacing/>
            </w:pPr>
          </w:p>
        </w:tc>
        <w:tc>
          <w:tcPr>
            <w:tcW w:w="1701" w:type="dxa"/>
            <w:vAlign w:val="center"/>
          </w:tcPr>
          <w:p w14:paraId="511422FC" w14:textId="77777777" w:rsidR="00385BF7" w:rsidRPr="005118CC" w:rsidRDefault="00385BF7" w:rsidP="00385BF7">
            <w:r w:rsidRPr="005118CC">
              <w:t>IRB30010</w:t>
            </w:r>
          </w:p>
        </w:tc>
        <w:tc>
          <w:tcPr>
            <w:tcW w:w="4961" w:type="dxa"/>
            <w:vAlign w:val="center"/>
          </w:tcPr>
          <w:p w14:paraId="0C8EEBED" w14:textId="59A64D23" w:rsidR="00385BF7" w:rsidRPr="005118CC" w:rsidRDefault="0095021C" w:rsidP="0095021C">
            <w:r w:rsidRPr="005118CC">
              <w:t>Забезпечення</w:t>
            </w:r>
            <w:r w:rsidR="00385BF7" w:rsidRPr="005118CC">
              <w:t xml:space="preserve"> та </w:t>
            </w:r>
            <w:r w:rsidRPr="005118CC">
              <w:t>зобов’язання</w:t>
            </w:r>
            <w:r w:rsidR="00385BF7" w:rsidRPr="005118CC">
              <w:t>, усього</w:t>
            </w:r>
          </w:p>
        </w:tc>
        <w:tc>
          <w:tcPr>
            <w:tcW w:w="1984" w:type="dxa"/>
            <w:vAlign w:val="center"/>
          </w:tcPr>
          <w:p w14:paraId="61FD966C" w14:textId="77777777" w:rsidR="00385BF7" w:rsidRPr="005118CC" w:rsidRDefault="00385BF7" w:rsidP="00385BF7">
            <w:r w:rsidRPr="005118CC">
              <w:t>T070_1, T070_2</w:t>
            </w:r>
          </w:p>
        </w:tc>
        <w:tc>
          <w:tcPr>
            <w:tcW w:w="2268" w:type="dxa"/>
            <w:vAlign w:val="center"/>
          </w:tcPr>
          <w:p w14:paraId="58809755" w14:textId="77777777" w:rsidR="00385BF7" w:rsidRPr="005118CC" w:rsidRDefault="00385BF7" w:rsidP="00385BF7">
            <w:r w:rsidRPr="005118CC">
              <w:t>H011, H032, H033, R030</w:t>
            </w:r>
          </w:p>
        </w:tc>
        <w:tc>
          <w:tcPr>
            <w:tcW w:w="1985" w:type="dxa"/>
            <w:vAlign w:val="center"/>
          </w:tcPr>
          <w:p w14:paraId="583A7982" w14:textId="77777777" w:rsidR="00385BF7" w:rsidRPr="005118CC" w:rsidRDefault="00385BF7" w:rsidP="00385BF7">
            <w:r w:rsidRPr="005118CC">
              <w:t>Немає</w:t>
            </w:r>
          </w:p>
        </w:tc>
        <w:tc>
          <w:tcPr>
            <w:tcW w:w="1276" w:type="dxa"/>
            <w:vAlign w:val="center"/>
          </w:tcPr>
          <w:p w14:paraId="56546411" w14:textId="77777777" w:rsidR="00385BF7" w:rsidRPr="005118CC" w:rsidRDefault="00385BF7" w:rsidP="00385BF7">
            <w:r w:rsidRPr="005118CC">
              <w:t>IRB3</w:t>
            </w:r>
          </w:p>
        </w:tc>
      </w:tr>
      <w:tr w:rsidR="005118CC" w:rsidRPr="005118CC" w14:paraId="00AC9FE5" w14:textId="77777777" w:rsidTr="00EC4377">
        <w:trPr>
          <w:cantSplit/>
          <w:jc w:val="center"/>
        </w:trPr>
        <w:tc>
          <w:tcPr>
            <w:tcW w:w="988" w:type="dxa"/>
            <w:vAlign w:val="center"/>
          </w:tcPr>
          <w:p w14:paraId="69D1C948" w14:textId="77777777" w:rsidR="00385BF7" w:rsidRPr="005118CC" w:rsidRDefault="00385BF7" w:rsidP="0080322A">
            <w:pPr>
              <w:numPr>
                <w:ilvl w:val="0"/>
                <w:numId w:val="10"/>
              </w:numPr>
              <w:ind w:left="720"/>
              <w:contextualSpacing/>
            </w:pPr>
          </w:p>
        </w:tc>
        <w:tc>
          <w:tcPr>
            <w:tcW w:w="1701" w:type="dxa"/>
            <w:vAlign w:val="center"/>
          </w:tcPr>
          <w:p w14:paraId="3023AC4B" w14:textId="77777777" w:rsidR="00385BF7" w:rsidRPr="005118CC" w:rsidRDefault="00385BF7" w:rsidP="00385BF7">
            <w:r w:rsidRPr="005118CC">
              <w:t>IRB40001</w:t>
            </w:r>
          </w:p>
        </w:tc>
        <w:tc>
          <w:tcPr>
            <w:tcW w:w="4961" w:type="dxa"/>
            <w:vAlign w:val="center"/>
          </w:tcPr>
          <w:p w14:paraId="63958A9E" w14:textId="77777777" w:rsidR="00385BF7" w:rsidRPr="005118CC" w:rsidRDefault="00385BF7" w:rsidP="00385BF7">
            <w:r w:rsidRPr="005118CC">
              <w:t>Субординований борг</w:t>
            </w:r>
          </w:p>
        </w:tc>
        <w:tc>
          <w:tcPr>
            <w:tcW w:w="1984" w:type="dxa"/>
            <w:vAlign w:val="center"/>
          </w:tcPr>
          <w:p w14:paraId="7AF3B346" w14:textId="77777777" w:rsidR="00385BF7" w:rsidRPr="005118CC" w:rsidRDefault="00385BF7" w:rsidP="00385BF7">
            <w:r w:rsidRPr="005118CC">
              <w:t>T070_1, T070_2</w:t>
            </w:r>
          </w:p>
        </w:tc>
        <w:tc>
          <w:tcPr>
            <w:tcW w:w="2268" w:type="dxa"/>
            <w:vAlign w:val="center"/>
          </w:tcPr>
          <w:p w14:paraId="72318980" w14:textId="77777777" w:rsidR="00385BF7" w:rsidRPr="005118CC" w:rsidRDefault="00385BF7" w:rsidP="00385BF7">
            <w:r w:rsidRPr="005118CC">
              <w:t xml:space="preserve"> K014,K030, K061, R030</w:t>
            </w:r>
          </w:p>
        </w:tc>
        <w:tc>
          <w:tcPr>
            <w:tcW w:w="1985" w:type="dxa"/>
            <w:vAlign w:val="center"/>
          </w:tcPr>
          <w:p w14:paraId="7174E41D" w14:textId="77777777" w:rsidR="00385BF7" w:rsidRPr="005118CC" w:rsidRDefault="00385BF7" w:rsidP="00385BF7">
            <w:r w:rsidRPr="005118CC">
              <w:t>Немає</w:t>
            </w:r>
          </w:p>
        </w:tc>
        <w:tc>
          <w:tcPr>
            <w:tcW w:w="1276" w:type="dxa"/>
            <w:vAlign w:val="center"/>
          </w:tcPr>
          <w:p w14:paraId="2C602D0A" w14:textId="485A1421" w:rsidR="00385BF7" w:rsidRPr="005118CC" w:rsidRDefault="00F079BF" w:rsidP="00385BF7">
            <w:r w:rsidRPr="005118CC">
              <w:t>IRB</w:t>
            </w:r>
            <w:r w:rsidR="00385BF7" w:rsidRPr="005118CC">
              <w:t>4</w:t>
            </w:r>
          </w:p>
        </w:tc>
      </w:tr>
      <w:tr w:rsidR="005118CC" w:rsidRPr="005118CC" w14:paraId="0039FF3D" w14:textId="77777777" w:rsidTr="00EC4377">
        <w:trPr>
          <w:cantSplit/>
          <w:jc w:val="center"/>
        </w:trPr>
        <w:tc>
          <w:tcPr>
            <w:tcW w:w="988" w:type="dxa"/>
            <w:vAlign w:val="center"/>
          </w:tcPr>
          <w:p w14:paraId="797EBDB3" w14:textId="77777777" w:rsidR="00385BF7" w:rsidRPr="005118CC" w:rsidRDefault="00385BF7" w:rsidP="0080322A">
            <w:pPr>
              <w:numPr>
                <w:ilvl w:val="0"/>
                <w:numId w:val="10"/>
              </w:numPr>
              <w:ind w:left="720"/>
              <w:contextualSpacing/>
            </w:pPr>
          </w:p>
        </w:tc>
        <w:tc>
          <w:tcPr>
            <w:tcW w:w="1701" w:type="dxa"/>
            <w:vAlign w:val="center"/>
          </w:tcPr>
          <w:p w14:paraId="0E406DFF" w14:textId="77777777" w:rsidR="00385BF7" w:rsidRPr="005118CC" w:rsidRDefault="00385BF7" w:rsidP="00385BF7">
            <w:r w:rsidRPr="005118CC">
              <w:t>IRB40002</w:t>
            </w:r>
          </w:p>
        </w:tc>
        <w:tc>
          <w:tcPr>
            <w:tcW w:w="4961" w:type="dxa"/>
            <w:vAlign w:val="center"/>
          </w:tcPr>
          <w:p w14:paraId="58C8994A" w14:textId="77777777" w:rsidR="00385BF7" w:rsidRPr="005118CC" w:rsidRDefault="00385BF7" w:rsidP="00385BF7">
            <w:r w:rsidRPr="005118CC">
              <w:t>Позабалансові зобов’язання за гарантіями</w:t>
            </w:r>
          </w:p>
        </w:tc>
        <w:tc>
          <w:tcPr>
            <w:tcW w:w="1984" w:type="dxa"/>
            <w:vAlign w:val="center"/>
          </w:tcPr>
          <w:p w14:paraId="22AD9AEE" w14:textId="77777777" w:rsidR="00385BF7" w:rsidRPr="005118CC" w:rsidRDefault="00385BF7" w:rsidP="00385BF7">
            <w:r w:rsidRPr="005118CC">
              <w:t>T070_1, T070_2</w:t>
            </w:r>
          </w:p>
        </w:tc>
        <w:tc>
          <w:tcPr>
            <w:tcW w:w="2268" w:type="dxa"/>
            <w:vAlign w:val="center"/>
          </w:tcPr>
          <w:p w14:paraId="791D5747" w14:textId="77777777" w:rsidR="00385BF7" w:rsidRPr="005118CC" w:rsidRDefault="00385BF7" w:rsidP="00385BF7">
            <w:r w:rsidRPr="005118CC">
              <w:t>K014,K030, K061, R030</w:t>
            </w:r>
          </w:p>
        </w:tc>
        <w:tc>
          <w:tcPr>
            <w:tcW w:w="1985" w:type="dxa"/>
            <w:vAlign w:val="center"/>
          </w:tcPr>
          <w:p w14:paraId="75AA2F2F" w14:textId="77777777" w:rsidR="00385BF7" w:rsidRPr="005118CC" w:rsidRDefault="00385BF7" w:rsidP="00385BF7">
            <w:r w:rsidRPr="005118CC">
              <w:t>Немає</w:t>
            </w:r>
          </w:p>
        </w:tc>
        <w:tc>
          <w:tcPr>
            <w:tcW w:w="1276" w:type="dxa"/>
            <w:vAlign w:val="center"/>
          </w:tcPr>
          <w:p w14:paraId="1CE10999" w14:textId="606652CF" w:rsidR="00385BF7" w:rsidRPr="005118CC" w:rsidRDefault="00F079BF" w:rsidP="00385BF7">
            <w:r w:rsidRPr="005118CC">
              <w:t>IRB</w:t>
            </w:r>
            <w:r w:rsidR="00385BF7" w:rsidRPr="005118CC">
              <w:t>4</w:t>
            </w:r>
          </w:p>
        </w:tc>
      </w:tr>
      <w:tr w:rsidR="005118CC" w:rsidRPr="005118CC" w14:paraId="02DA27A5" w14:textId="77777777" w:rsidTr="00EC4377">
        <w:trPr>
          <w:cantSplit/>
          <w:jc w:val="center"/>
        </w:trPr>
        <w:tc>
          <w:tcPr>
            <w:tcW w:w="988" w:type="dxa"/>
            <w:vAlign w:val="center"/>
          </w:tcPr>
          <w:p w14:paraId="4C0173AB" w14:textId="77777777" w:rsidR="00385BF7" w:rsidRPr="005118CC" w:rsidRDefault="00385BF7" w:rsidP="00C44869">
            <w:pPr>
              <w:numPr>
                <w:ilvl w:val="0"/>
                <w:numId w:val="10"/>
              </w:numPr>
              <w:ind w:left="316" w:hanging="170"/>
              <w:contextualSpacing/>
              <w:jc w:val="right"/>
            </w:pPr>
          </w:p>
        </w:tc>
        <w:tc>
          <w:tcPr>
            <w:tcW w:w="1701" w:type="dxa"/>
            <w:vAlign w:val="center"/>
          </w:tcPr>
          <w:p w14:paraId="6EBF3CEA" w14:textId="77777777" w:rsidR="00385BF7" w:rsidRPr="005118CC" w:rsidRDefault="00385BF7" w:rsidP="00385BF7">
            <w:r w:rsidRPr="005118CC">
              <w:t>IRB40003</w:t>
            </w:r>
          </w:p>
        </w:tc>
        <w:tc>
          <w:tcPr>
            <w:tcW w:w="4961" w:type="dxa"/>
            <w:vAlign w:val="center"/>
          </w:tcPr>
          <w:p w14:paraId="3990C469" w14:textId="77777777" w:rsidR="00385BF7" w:rsidRPr="005118CC" w:rsidRDefault="00385BF7" w:rsidP="00385BF7">
            <w:r w:rsidRPr="005118CC">
              <w:t xml:space="preserve">Інші позабалансові зобов’язання </w:t>
            </w:r>
          </w:p>
        </w:tc>
        <w:tc>
          <w:tcPr>
            <w:tcW w:w="1984" w:type="dxa"/>
            <w:vAlign w:val="center"/>
          </w:tcPr>
          <w:p w14:paraId="01CBBD1A" w14:textId="77777777" w:rsidR="00385BF7" w:rsidRPr="005118CC" w:rsidRDefault="00385BF7" w:rsidP="00385BF7">
            <w:r w:rsidRPr="005118CC">
              <w:t>T070_1, T070_2</w:t>
            </w:r>
          </w:p>
        </w:tc>
        <w:tc>
          <w:tcPr>
            <w:tcW w:w="2268" w:type="dxa"/>
            <w:vAlign w:val="center"/>
          </w:tcPr>
          <w:p w14:paraId="00223078" w14:textId="77777777" w:rsidR="00385BF7" w:rsidRPr="005118CC" w:rsidRDefault="00385BF7" w:rsidP="00385BF7">
            <w:r w:rsidRPr="005118CC">
              <w:t>K014,K030, K061, R030</w:t>
            </w:r>
          </w:p>
        </w:tc>
        <w:tc>
          <w:tcPr>
            <w:tcW w:w="1985" w:type="dxa"/>
            <w:vAlign w:val="center"/>
          </w:tcPr>
          <w:p w14:paraId="3AAA0A8B" w14:textId="77777777" w:rsidR="00385BF7" w:rsidRPr="005118CC" w:rsidRDefault="00385BF7" w:rsidP="00385BF7">
            <w:r w:rsidRPr="005118CC">
              <w:t>Немає</w:t>
            </w:r>
          </w:p>
        </w:tc>
        <w:tc>
          <w:tcPr>
            <w:tcW w:w="1276" w:type="dxa"/>
            <w:vAlign w:val="center"/>
          </w:tcPr>
          <w:p w14:paraId="286341A5" w14:textId="095AAF3D" w:rsidR="00385BF7" w:rsidRPr="005118CC" w:rsidRDefault="00F079BF" w:rsidP="00385BF7">
            <w:r w:rsidRPr="005118CC">
              <w:t>IRB</w:t>
            </w:r>
            <w:r w:rsidR="00385BF7" w:rsidRPr="005118CC">
              <w:t>4</w:t>
            </w:r>
          </w:p>
        </w:tc>
      </w:tr>
      <w:tr w:rsidR="005118CC" w:rsidRPr="005118CC" w14:paraId="6AC7D205" w14:textId="77777777" w:rsidTr="00EC4377">
        <w:trPr>
          <w:cantSplit/>
          <w:jc w:val="center"/>
        </w:trPr>
        <w:tc>
          <w:tcPr>
            <w:tcW w:w="988" w:type="dxa"/>
            <w:vAlign w:val="center"/>
          </w:tcPr>
          <w:p w14:paraId="062F8A1C" w14:textId="77777777" w:rsidR="00385BF7" w:rsidRPr="005118CC" w:rsidRDefault="00385BF7" w:rsidP="00C44869">
            <w:pPr>
              <w:numPr>
                <w:ilvl w:val="0"/>
                <w:numId w:val="10"/>
              </w:numPr>
              <w:ind w:left="316" w:hanging="170"/>
              <w:contextualSpacing/>
              <w:jc w:val="right"/>
            </w:pPr>
          </w:p>
        </w:tc>
        <w:tc>
          <w:tcPr>
            <w:tcW w:w="1701" w:type="dxa"/>
            <w:vAlign w:val="center"/>
          </w:tcPr>
          <w:p w14:paraId="68D20B3F" w14:textId="77777777" w:rsidR="00385BF7" w:rsidRPr="005118CC" w:rsidRDefault="00385BF7" w:rsidP="00385BF7">
            <w:r w:rsidRPr="005118CC">
              <w:t>IRCF0001</w:t>
            </w:r>
          </w:p>
        </w:tc>
        <w:tc>
          <w:tcPr>
            <w:tcW w:w="4961" w:type="dxa"/>
            <w:vAlign w:val="center"/>
          </w:tcPr>
          <w:p w14:paraId="5D064DC3" w14:textId="77777777" w:rsidR="00385BF7" w:rsidRPr="005118CC" w:rsidRDefault="00385BF7" w:rsidP="00385BF7">
            <w:r w:rsidRPr="005118CC">
              <w:t xml:space="preserve">Надходження страхових (перестрахових) премій </w:t>
            </w:r>
          </w:p>
        </w:tc>
        <w:tc>
          <w:tcPr>
            <w:tcW w:w="1984" w:type="dxa"/>
            <w:vAlign w:val="center"/>
          </w:tcPr>
          <w:p w14:paraId="55E2133F" w14:textId="77777777" w:rsidR="00385BF7" w:rsidRPr="005118CC" w:rsidRDefault="00385BF7" w:rsidP="00385BF7">
            <w:r w:rsidRPr="005118CC">
              <w:t>T070</w:t>
            </w:r>
          </w:p>
        </w:tc>
        <w:tc>
          <w:tcPr>
            <w:tcW w:w="2268" w:type="dxa"/>
            <w:vAlign w:val="center"/>
          </w:tcPr>
          <w:p w14:paraId="5D0936D2" w14:textId="77777777" w:rsidR="00385BF7" w:rsidRPr="005118CC" w:rsidRDefault="00385BF7" w:rsidP="00385BF7">
            <w:r w:rsidRPr="005118CC">
              <w:t>R030, K030</w:t>
            </w:r>
          </w:p>
        </w:tc>
        <w:tc>
          <w:tcPr>
            <w:tcW w:w="1985" w:type="dxa"/>
            <w:vAlign w:val="center"/>
          </w:tcPr>
          <w:p w14:paraId="4588F573" w14:textId="77777777" w:rsidR="00385BF7" w:rsidRPr="005118CC" w:rsidRDefault="00385BF7" w:rsidP="00385BF7">
            <w:r w:rsidRPr="005118CC">
              <w:t>Немає</w:t>
            </w:r>
          </w:p>
        </w:tc>
        <w:tc>
          <w:tcPr>
            <w:tcW w:w="1276" w:type="dxa"/>
            <w:vAlign w:val="center"/>
          </w:tcPr>
          <w:p w14:paraId="323D0A7B" w14:textId="77777777" w:rsidR="00385BF7" w:rsidRPr="005118CC" w:rsidRDefault="00385BF7" w:rsidP="00385BF7">
            <w:r w:rsidRPr="005118CC">
              <w:t>IRCF</w:t>
            </w:r>
          </w:p>
        </w:tc>
      </w:tr>
      <w:tr w:rsidR="005118CC" w:rsidRPr="005118CC" w14:paraId="61E1DA35" w14:textId="77777777" w:rsidTr="00EC4377">
        <w:trPr>
          <w:cantSplit/>
          <w:jc w:val="center"/>
        </w:trPr>
        <w:tc>
          <w:tcPr>
            <w:tcW w:w="988" w:type="dxa"/>
            <w:vAlign w:val="center"/>
          </w:tcPr>
          <w:p w14:paraId="0ED0F2A5" w14:textId="77777777" w:rsidR="00385BF7" w:rsidRPr="005118CC" w:rsidRDefault="00385BF7" w:rsidP="00C44869">
            <w:pPr>
              <w:numPr>
                <w:ilvl w:val="0"/>
                <w:numId w:val="10"/>
              </w:numPr>
              <w:ind w:left="316" w:hanging="170"/>
              <w:contextualSpacing/>
              <w:jc w:val="right"/>
            </w:pPr>
          </w:p>
        </w:tc>
        <w:tc>
          <w:tcPr>
            <w:tcW w:w="1701" w:type="dxa"/>
            <w:vAlign w:val="center"/>
          </w:tcPr>
          <w:p w14:paraId="00F95BEB" w14:textId="77777777" w:rsidR="00385BF7" w:rsidRPr="005118CC" w:rsidRDefault="00385BF7" w:rsidP="00385BF7">
            <w:r w:rsidRPr="005118CC">
              <w:t>IRCF0002</w:t>
            </w:r>
          </w:p>
        </w:tc>
        <w:tc>
          <w:tcPr>
            <w:tcW w:w="4961" w:type="dxa"/>
            <w:vAlign w:val="center"/>
          </w:tcPr>
          <w:p w14:paraId="7947EDC8" w14:textId="77777777" w:rsidR="00385BF7" w:rsidRPr="005118CC" w:rsidRDefault="00385BF7" w:rsidP="00385BF7">
            <w:r w:rsidRPr="005118CC">
              <w:t>Надходження за регресами та суброгаціями</w:t>
            </w:r>
          </w:p>
        </w:tc>
        <w:tc>
          <w:tcPr>
            <w:tcW w:w="1984" w:type="dxa"/>
            <w:vAlign w:val="center"/>
          </w:tcPr>
          <w:p w14:paraId="577A0053" w14:textId="77777777" w:rsidR="00385BF7" w:rsidRPr="005118CC" w:rsidRDefault="00385BF7" w:rsidP="00385BF7">
            <w:r w:rsidRPr="005118CC">
              <w:t>T070</w:t>
            </w:r>
          </w:p>
        </w:tc>
        <w:tc>
          <w:tcPr>
            <w:tcW w:w="2268" w:type="dxa"/>
            <w:vAlign w:val="center"/>
          </w:tcPr>
          <w:p w14:paraId="7E6B6077" w14:textId="77777777" w:rsidR="00385BF7" w:rsidRPr="005118CC" w:rsidRDefault="00385BF7" w:rsidP="00385BF7">
            <w:r w:rsidRPr="005118CC">
              <w:t>R030, K030</w:t>
            </w:r>
          </w:p>
        </w:tc>
        <w:tc>
          <w:tcPr>
            <w:tcW w:w="1985" w:type="dxa"/>
            <w:vAlign w:val="center"/>
          </w:tcPr>
          <w:p w14:paraId="7860C025" w14:textId="77777777" w:rsidR="00385BF7" w:rsidRPr="005118CC" w:rsidRDefault="00385BF7" w:rsidP="00385BF7">
            <w:r w:rsidRPr="005118CC">
              <w:t>Немає</w:t>
            </w:r>
          </w:p>
        </w:tc>
        <w:tc>
          <w:tcPr>
            <w:tcW w:w="1276" w:type="dxa"/>
            <w:vAlign w:val="center"/>
          </w:tcPr>
          <w:p w14:paraId="32B842A7" w14:textId="77777777" w:rsidR="00385BF7" w:rsidRPr="005118CC" w:rsidRDefault="00385BF7" w:rsidP="00385BF7">
            <w:r w:rsidRPr="005118CC">
              <w:t>IRCF</w:t>
            </w:r>
          </w:p>
        </w:tc>
      </w:tr>
      <w:tr w:rsidR="005118CC" w:rsidRPr="005118CC" w14:paraId="613148FD" w14:textId="77777777" w:rsidTr="00EC4377">
        <w:trPr>
          <w:cantSplit/>
          <w:jc w:val="center"/>
        </w:trPr>
        <w:tc>
          <w:tcPr>
            <w:tcW w:w="988" w:type="dxa"/>
            <w:vAlign w:val="center"/>
          </w:tcPr>
          <w:p w14:paraId="307CFF6B" w14:textId="77777777" w:rsidR="00385BF7" w:rsidRPr="005118CC" w:rsidRDefault="00385BF7" w:rsidP="00C44869">
            <w:pPr>
              <w:numPr>
                <w:ilvl w:val="0"/>
                <w:numId w:val="10"/>
              </w:numPr>
              <w:ind w:left="316" w:hanging="170"/>
              <w:contextualSpacing/>
              <w:jc w:val="right"/>
            </w:pPr>
          </w:p>
        </w:tc>
        <w:tc>
          <w:tcPr>
            <w:tcW w:w="1701" w:type="dxa"/>
            <w:vAlign w:val="center"/>
          </w:tcPr>
          <w:p w14:paraId="465F6F62" w14:textId="77777777" w:rsidR="00385BF7" w:rsidRPr="005118CC" w:rsidRDefault="00385BF7" w:rsidP="00385BF7">
            <w:r w:rsidRPr="005118CC">
              <w:t>IRCF0003</w:t>
            </w:r>
          </w:p>
        </w:tc>
        <w:tc>
          <w:tcPr>
            <w:tcW w:w="4961" w:type="dxa"/>
            <w:vAlign w:val="center"/>
          </w:tcPr>
          <w:p w14:paraId="5640CF54" w14:textId="77777777" w:rsidR="00385BF7" w:rsidRPr="005118CC" w:rsidRDefault="00385BF7" w:rsidP="00385BF7">
            <w:r w:rsidRPr="005118CC">
              <w:t>Надходження перестрахових виплат від перестраховиків</w:t>
            </w:r>
          </w:p>
        </w:tc>
        <w:tc>
          <w:tcPr>
            <w:tcW w:w="1984" w:type="dxa"/>
            <w:vAlign w:val="center"/>
          </w:tcPr>
          <w:p w14:paraId="0F5EA35C" w14:textId="77777777" w:rsidR="00385BF7" w:rsidRPr="005118CC" w:rsidRDefault="00385BF7" w:rsidP="00385BF7">
            <w:r w:rsidRPr="005118CC">
              <w:t>T070</w:t>
            </w:r>
          </w:p>
        </w:tc>
        <w:tc>
          <w:tcPr>
            <w:tcW w:w="2268" w:type="dxa"/>
            <w:vAlign w:val="center"/>
          </w:tcPr>
          <w:p w14:paraId="3CADABBB" w14:textId="77777777" w:rsidR="00385BF7" w:rsidRPr="005118CC" w:rsidRDefault="00385BF7" w:rsidP="00385BF7">
            <w:r w:rsidRPr="005118CC">
              <w:t>R030, K030</w:t>
            </w:r>
          </w:p>
        </w:tc>
        <w:tc>
          <w:tcPr>
            <w:tcW w:w="1985" w:type="dxa"/>
            <w:vAlign w:val="center"/>
          </w:tcPr>
          <w:p w14:paraId="6DA1FE52" w14:textId="77777777" w:rsidR="00385BF7" w:rsidRPr="005118CC" w:rsidRDefault="00385BF7" w:rsidP="00385BF7">
            <w:r w:rsidRPr="005118CC">
              <w:t>Немає</w:t>
            </w:r>
          </w:p>
        </w:tc>
        <w:tc>
          <w:tcPr>
            <w:tcW w:w="1276" w:type="dxa"/>
            <w:vAlign w:val="center"/>
          </w:tcPr>
          <w:p w14:paraId="7AA68460" w14:textId="77777777" w:rsidR="00385BF7" w:rsidRPr="005118CC" w:rsidRDefault="00385BF7" w:rsidP="00385BF7">
            <w:r w:rsidRPr="005118CC">
              <w:t>IRCF</w:t>
            </w:r>
          </w:p>
        </w:tc>
      </w:tr>
      <w:tr w:rsidR="005118CC" w:rsidRPr="005118CC" w14:paraId="52437A81" w14:textId="77777777" w:rsidTr="00EC4377">
        <w:trPr>
          <w:cantSplit/>
          <w:jc w:val="center"/>
        </w:trPr>
        <w:tc>
          <w:tcPr>
            <w:tcW w:w="988" w:type="dxa"/>
            <w:vAlign w:val="center"/>
          </w:tcPr>
          <w:p w14:paraId="3ACA0454" w14:textId="77777777" w:rsidR="00385BF7" w:rsidRPr="005118CC" w:rsidRDefault="00385BF7" w:rsidP="00C44869">
            <w:pPr>
              <w:numPr>
                <w:ilvl w:val="0"/>
                <w:numId w:val="10"/>
              </w:numPr>
              <w:ind w:left="316" w:hanging="170"/>
              <w:contextualSpacing/>
              <w:jc w:val="right"/>
            </w:pPr>
          </w:p>
        </w:tc>
        <w:tc>
          <w:tcPr>
            <w:tcW w:w="1701" w:type="dxa"/>
            <w:vAlign w:val="center"/>
          </w:tcPr>
          <w:p w14:paraId="7314CC00" w14:textId="77777777" w:rsidR="00385BF7" w:rsidRPr="005118CC" w:rsidRDefault="00385BF7" w:rsidP="00385BF7">
            <w:r w:rsidRPr="005118CC">
              <w:t>IRCF0004</w:t>
            </w:r>
          </w:p>
        </w:tc>
        <w:tc>
          <w:tcPr>
            <w:tcW w:w="4961" w:type="dxa"/>
            <w:vAlign w:val="center"/>
          </w:tcPr>
          <w:p w14:paraId="7FE312C2" w14:textId="0D88B315" w:rsidR="00385BF7" w:rsidRPr="005118CC" w:rsidRDefault="00385BF7" w:rsidP="00385BF7">
            <w:r w:rsidRPr="005118CC">
              <w:t xml:space="preserve">Повернення коштів від </w:t>
            </w:r>
            <w:r w:rsidR="00E35871" w:rsidRPr="005118CC">
              <w:t>Моторного (транспортного) страхового бюро України</w:t>
            </w:r>
          </w:p>
        </w:tc>
        <w:tc>
          <w:tcPr>
            <w:tcW w:w="1984" w:type="dxa"/>
            <w:vAlign w:val="center"/>
          </w:tcPr>
          <w:p w14:paraId="455398EF" w14:textId="77777777" w:rsidR="00385BF7" w:rsidRPr="005118CC" w:rsidRDefault="00385BF7" w:rsidP="00385BF7">
            <w:r w:rsidRPr="005118CC">
              <w:t>T070</w:t>
            </w:r>
          </w:p>
        </w:tc>
        <w:tc>
          <w:tcPr>
            <w:tcW w:w="2268" w:type="dxa"/>
            <w:vAlign w:val="center"/>
          </w:tcPr>
          <w:p w14:paraId="331ED76D" w14:textId="77777777" w:rsidR="00385BF7" w:rsidRPr="005118CC" w:rsidRDefault="00385BF7" w:rsidP="00385BF7">
            <w:r w:rsidRPr="005118CC">
              <w:t>R030, K030</w:t>
            </w:r>
          </w:p>
        </w:tc>
        <w:tc>
          <w:tcPr>
            <w:tcW w:w="1985" w:type="dxa"/>
            <w:vAlign w:val="center"/>
          </w:tcPr>
          <w:p w14:paraId="413B38D4" w14:textId="77777777" w:rsidR="00385BF7" w:rsidRPr="005118CC" w:rsidRDefault="00385BF7" w:rsidP="00385BF7">
            <w:r w:rsidRPr="005118CC">
              <w:t>Немає</w:t>
            </w:r>
          </w:p>
        </w:tc>
        <w:tc>
          <w:tcPr>
            <w:tcW w:w="1276" w:type="dxa"/>
            <w:vAlign w:val="center"/>
          </w:tcPr>
          <w:p w14:paraId="17FFFAC1" w14:textId="77777777" w:rsidR="00385BF7" w:rsidRPr="005118CC" w:rsidRDefault="00385BF7" w:rsidP="00385BF7">
            <w:r w:rsidRPr="005118CC">
              <w:t>IRCF</w:t>
            </w:r>
          </w:p>
        </w:tc>
      </w:tr>
      <w:tr w:rsidR="005118CC" w:rsidRPr="005118CC" w14:paraId="1EDCB49D" w14:textId="77777777" w:rsidTr="00EC4377">
        <w:trPr>
          <w:cantSplit/>
          <w:jc w:val="center"/>
        </w:trPr>
        <w:tc>
          <w:tcPr>
            <w:tcW w:w="988" w:type="dxa"/>
            <w:vAlign w:val="center"/>
          </w:tcPr>
          <w:p w14:paraId="01BF9024" w14:textId="77777777" w:rsidR="00385BF7" w:rsidRPr="005118CC" w:rsidRDefault="00385BF7" w:rsidP="00C44869">
            <w:pPr>
              <w:numPr>
                <w:ilvl w:val="0"/>
                <w:numId w:val="10"/>
              </w:numPr>
              <w:ind w:left="316" w:hanging="170"/>
              <w:contextualSpacing/>
              <w:jc w:val="right"/>
            </w:pPr>
          </w:p>
        </w:tc>
        <w:tc>
          <w:tcPr>
            <w:tcW w:w="1701" w:type="dxa"/>
            <w:vAlign w:val="center"/>
          </w:tcPr>
          <w:p w14:paraId="2D09706C" w14:textId="77777777" w:rsidR="00385BF7" w:rsidRPr="005118CC" w:rsidRDefault="00385BF7" w:rsidP="00385BF7">
            <w:r w:rsidRPr="005118CC">
              <w:t>IRCF0005</w:t>
            </w:r>
          </w:p>
        </w:tc>
        <w:tc>
          <w:tcPr>
            <w:tcW w:w="4961" w:type="dxa"/>
            <w:vAlign w:val="center"/>
          </w:tcPr>
          <w:p w14:paraId="5E2AB3AE" w14:textId="77777777" w:rsidR="00385BF7" w:rsidRPr="005118CC" w:rsidRDefault="00385BF7" w:rsidP="00385BF7">
            <w:r w:rsidRPr="005118CC">
              <w:t xml:space="preserve">Надходження комісійної  винагороди від надання послуг іншим страховикам </w:t>
            </w:r>
          </w:p>
        </w:tc>
        <w:tc>
          <w:tcPr>
            <w:tcW w:w="1984" w:type="dxa"/>
            <w:vAlign w:val="center"/>
          </w:tcPr>
          <w:p w14:paraId="273BFFE4" w14:textId="77777777" w:rsidR="00385BF7" w:rsidRPr="005118CC" w:rsidRDefault="00385BF7" w:rsidP="00385BF7">
            <w:r w:rsidRPr="005118CC">
              <w:t>T070</w:t>
            </w:r>
          </w:p>
        </w:tc>
        <w:tc>
          <w:tcPr>
            <w:tcW w:w="2268" w:type="dxa"/>
            <w:vAlign w:val="center"/>
          </w:tcPr>
          <w:p w14:paraId="43D493F6" w14:textId="77777777" w:rsidR="00385BF7" w:rsidRPr="005118CC" w:rsidRDefault="00385BF7" w:rsidP="00385BF7">
            <w:r w:rsidRPr="005118CC">
              <w:t>R030, K030</w:t>
            </w:r>
          </w:p>
        </w:tc>
        <w:tc>
          <w:tcPr>
            <w:tcW w:w="1985" w:type="dxa"/>
            <w:vAlign w:val="center"/>
          </w:tcPr>
          <w:p w14:paraId="4D3D1ECE" w14:textId="77777777" w:rsidR="00385BF7" w:rsidRPr="005118CC" w:rsidRDefault="00385BF7" w:rsidP="00385BF7">
            <w:r w:rsidRPr="005118CC">
              <w:t>Немає</w:t>
            </w:r>
          </w:p>
        </w:tc>
        <w:tc>
          <w:tcPr>
            <w:tcW w:w="1276" w:type="dxa"/>
            <w:vAlign w:val="center"/>
          </w:tcPr>
          <w:p w14:paraId="3CD3A7E4" w14:textId="77777777" w:rsidR="00385BF7" w:rsidRPr="005118CC" w:rsidRDefault="00385BF7" w:rsidP="00385BF7">
            <w:r w:rsidRPr="005118CC">
              <w:t>IRCF</w:t>
            </w:r>
          </w:p>
        </w:tc>
      </w:tr>
      <w:tr w:rsidR="005118CC" w:rsidRPr="005118CC" w14:paraId="39B093A6" w14:textId="77777777" w:rsidTr="00EC4377">
        <w:trPr>
          <w:cantSplit/>
          <w:jc w:val="center"/>
        </w:trPr>
        <w:tc>
          <w:tcPr>
            <w:tcW w:w="988" w:type="dxa"/>
            <w:vAlign w:val="center"/>
          </w:tcPr>
          <w:p w14:paraId="1409BC43" w14:textId="77777777" w:rsidR="00385BF7" w:rsidRPr="005118CC" w:rsidRDefault="00385BF7" w:rsidP="00C44869">
            <w:pPr>
              <w:numPr>
                <w:ilvl w:val="0"/>
                <w:numId w:val="10"/>
              </w:numPr>
              <w:ind w:left="316" w:hanging="170"/>
              <w:contextualSpacing/>
              <w:jc w:val="right"/>
            </w:pPr>
          </w:p>
        </w:tc>
        <w:tc>
          <w:tcPr>
            <w:tcW w:w="1701" w:type="dxa"/>
            <w:vAlign w:val="center"/>
          </w:tcPr>
          <w:p w14:paraId="548805EB" w14:textId="77777777" w:rsidR="00385BF7" w:rsidRPr="005118CC" w:rsidRDefault="00385BF7" w:rsidP="00385BF7">
            <w:r w:rsidRPr="005118CC">
              <w:t>IRCF0006</w:t>
            </w:r>
          </w:p>
        </w:tc>
        <w:tc>
          <w:tcPr>
            <w:tcW w:w="4961" w:type="dxa"/>
            <w:vAlign w:val="center"/>
          </w:tcPr>
          <w:p w14:paraId="0157EF54" w14:textId="77777777" w:rsidR="00385BF7" w:rsidRPr="005118CC" w:rsidRDefault="00385BF7" w:rsidP="00385BF7">
            <w:r w:rsidRPr="005118CC">
              <w:t>Надходження комісійної  винагороди та інші надходження від  перестраховиків</w:t>
            </w:r>
          </w:p>
        </w:tc>
        <w:tc>
          <w:tcPr>
            <w:tcW w:w="1984" w:type="dxa"/>
            <w:vAlign w:val="center"/>
          </w:tcPr>
          <w:p w14:paraId="25850CA9" w14:textId="77777777" w:rsidR="00385BF7" w:rsidRPr="005118CC" w:rsidRDefault="00385BF7" w:rsidP="00385BF7">
            <w:r w:rsidRPr="005118CC">
              <w:t>T070</w:t>
            </w:r>
          </w:p>
        </w:tc>
        <w:tc>
          <w:tcPr>
            <w:tcW w:w="2268" w:type="dxa"/>
            <w:vAlign w:val="center"/>
          </w:tcPr>
          <w:p w14:paraId="7C436A23" w14:textId="77777777" w:rsidR="00385BF7" w:rsidRPr="005118CC" w:rsidRDefault="00385BF7" w:rsidP="00385BF7">
            <w:r w:rsidRPr="005118CC">
              <w:t>R030, K030</w:t>
            </w:r>
          </w:p>
        </w:tc>
        <w:tc>
          <w:tcPr>
            <w:tcW w:w="1985" w:type="dxa"/>
            <w:vAlign w:val="center"/>
          </w:tcPr>
          <w:p w14:paraId="414BB5A4" w14:textId="77777777" w:rsidR="00385BF7" w:rsidRPr="005118CC" w:rsidRDefault="00385BF7" w:rsidP="00385BF7">
            <w:r w:rsidRPr="005118CC">
              <w:t>Немає</w:t>
            </w:r>
          </w:p>
        </w:tc>
        <w:tc>
          <w:tcPr>
            <w:tcW w:w="1276" w:type="dxa"/>
            <w:vAlign w:val="center"/>
          </w:tcPr>
          <w:p w14:paraId="10842C9F" w14:textId="77777777" w:rsidR="00385BF7" w:rsidRPr="005118CC" w:rsidRDefault="00385BF7" w:rsidP="00385BF7">
            <w:r w:rsidRPr="005118CC">
              <w:t>IRCF</w:t>
            </w:r>
          </w:p>
        </w:tc>
      </w:tr>
      <w:tr w:rsidR="005118CC" w:rsidRPr="005118CC" w14:paraId="7F765B82" w14:textId="77777777" w:rsidTr="00EC4377">
        <w:trPr>
          <w:cantSplit/>
          <w:jc w:val="center"/>
        </w:trPr>
        <w:tc>
          <w:tcPr>
            <w:tcW w:w="988" w:type="dxa"/>
            <w:vAlign w:val="center"/>
          </w:tcPr>
          <w:p w14:paraId="461D1082" w14:textId="77777777" w:rsidR="00385BF7" w:rsidRPr="005118CC" w:rsidRDefault="00385BF7" w:rsidP="00C44869">
            <w:pPr>
              <w:numPr>
                <w:ilvl w:val="0"/>
                <w:numId w:val="10"/>
              </w:numPr>
              <w:ind w:left="316" w:hanging="170"/>
              <w:contextualSpacing/>
              <w:jc w:val="right"/>
            </w:pPr>
          </w:p>
        </w:tc>
        <w:tc>
          <w:tcPr>
            <w:tcW w:w="1701" w:type="dxa"/>
            <w:vAlign w:val="center"/>
          </w:tcPr>
          <w:p w14:paraId="640F36D2" w14:textId="77777777" w:rsidR="00385BF7" w:rsidRPr="005118CC" w:rsidRDefault="00385BF7" w:rsidP="00385BF7">
            <w:r w:rsidRPr="005118CC">
              <w:t>IRCF0007</w:t>
            </w:r>
          </w:p>
        </w:tc>
        <w:tc>
          <w:tcPr>
            <w:tcW w:w="4961" w:type="dxa"/>
            <w:vAlign w:val="center"/>
          </w:tcPr>
          <w:p w14:paraId="36B71033" w14:textId="77777777" w:rsidR="00385BF7" w:rsidRPr="005118CC" w:rsidRDefault="00385BF7" w:rsidP="00385BF7">
            <w:r w:rsidRPr="005118CC">
              <w:t>Інші надходження грошових коштів страхової (перестрахової)  діяльності</w:t>
            </w:r>
          </w:p>
        </w:tc>
        <w:tc>
          <w:tcPr>
            <w:tcW w:w="1984" w:type="dxa"/>
            <w:vAlign w:val="center"/>
          </w:tcPr>
          <w:p w14:paraId="27F53C4F" w14:textId="77777777" w:rsidR="00385BF7" w:rsidRPr="005118CC" w:rsidRDefault="00385BF7" w:rsidP="00385BF7">
            <w:r w:rsidRPr="005118CC">
              <w:t>T070</w:t>
            </w:r>
          </w:p>
        </w:tc>
        <w:tc>
          <w:tcPr>
            <w:tcW w:w="2268" w:type="dxa"/>
            <w:vAlign w:val="center"/>
          </w:tcPr>
          <w:p w14:paraId="06177CFE" w14:textId="77777777" w:rsidR="00385BF7" w:rsidRPr="005118CC" w:rsidRDefault="00385BF7" w:rsidP="00385BF7">
            <w:r w:rsidRPr="005118CC">
              <w:t>R030, K030</w:t>
            </w:r>
          </w:p>
        </w:tc>
        <w:tc>
          <w:tcPr>
            <w:tcW w:w="1985" w:type="dxa"/>
            <w:vAlign w:val="center"/>
          </w:tcPr>
          <w:p w14:paraId="4E22CB07" w14:textId="77777777" w:rsidR="00385BF7" w:rsidRPr="005118CC" w:rsidRDefault="00385BF7" w:rsidP="00385BF7">
            <w:r w:rsidRPr="005118CC">
              <w:t>Немає</w:t>
            </w:r>
          </w:p>
        </w:tc>
        <w:tc>
          <w:tcPr>
            <w:tcW w:w="1276" w:type="dxa"/>
            <w:vAlign w:val="center"/>
          </w:tcPr>
          <w:p w14:paraId="27D3B292" w14:textId="77777777" w:rsidR="00385BF7" w:rsidRPr="005118CC" w:rsidRDefault="00385BF7" w:rsidP="00385BF7">
            <w:r w:rsidRPr="005118CC">
              <w:t>IRCF</w:t>
            </w:r>
          </w:p>
        </w:tc>
      </w:tr>
      <w:tr w:rsidR="005118CC" w:rsidRPr="005118CC" w14:paraId="2BF5DC56" w14:textId="77777777" w:rsidTr="00EC4377">
        <w:trPr>
          <w:cantSplit/>
          <w:jc w:val="center"/>
        </w:trPr>
        <w:tc>
          <w:tcPr>
            <w:tcW w:w="988" w:type="dxa"/>
            <w:vAlign w:val="center"/>
          </w:tcPr>
          <w:p w14:paraId="7AA18D93" w14:textId="77777777" w:rsidR="00385BF7" w:rsidRPr="005118CC" w:rsidRDefault="00385BF7" w:rsidP="00C44869">
            <w:pPr>
              <w:numPr>
                <w:ilvl w:val="0"/>
                <w:numId w:val="10"/>
              </w:numPr>
              <w:ind w:left="316" w:hanging="170"/>
              <w:contextualSpacing/>
              <w:jc w:val="right"/>
            </w:pPr>
          </w:p>
        </w:tc>
        <w:tc>
          <w:tcPr>
            <w:tcW w:w="1701" w:type="dxa"/>
            <w:vAlign w:val="center"/>
          </w:tcPr>
          <w:p w14:paraId="22C12A47" w14:textId="77777777" w:rsidR="00385BF7" w:rsidRPr="005118CC" w:rsidRDefault="00385BF7" w:rsidP="00385BF7">
            <w:r w:rsidRPr="005118CC">
              <w:t>IRCF0008</w:t>
            </w:r>
          </w:p>
        </w:tc>
        <w:tc>
          <w:tcPr>
            <w:tcW w:w="4961" w:type="dxa"/>
            <w:vAlign w:val="center"/>
          </w:tcPr>
          <w:p w14:paraId="677FB298" w14:textId="77777777" w:rsidR="00385BF7" w:rsidRPr="005118CC" w:rsidRDefault="00385BF7" w:rsidP="00385BF7">
            <w:r w:rsidRPr="005118CC">
              <w:t>Сплачені страхові виплати</w:t>
            </w:r>
          </w:p>
        </w:tc>
        <w:tc>
          <w:tcPr>
            <w:tcW w:w="1984" w:type="dxa"/>
            <w:vAlign w:val="center"/>
          </w:tcPr>
          <w:p w14:paraId="28F35207" w14:textId="77777777" w:rsidR="00385BF7" w:rsidRPr="005118CC" w:rsidRDefault="00385BF7" w:rsidP="00385BF7">
            <w:r w:rsidRPr="005118CC">
              <w:t>T070</w:t>
            </w:r>
          </w:p>
        </w:tc>
        <w:tc>
          <w:tcPr>
            <w:tcW w:w="2268" w:type="dxa"/>
            <w:vAlign w:val="center"/>
          </w:tcPr>
          <w:p w14:paraId="199EA419" w14:textId="77777777" w:rsidR="00385BF7" w:rsidRPr="005118CC" w:rsidRDefault="00385BF7" w:rsidP="00385BF7">
            <w:r w:rsidRPr="005118CC">
              <w:t>R030, K030</w:t>
            </w:r>
          </w:p>
        </w:tc>
        <w:tc>
          <w:tcPr>
            <w:tcW w:w="1985" w:type="dxa"/>
            <w:vAlign w:val="center"/>
          </w:tcPr>
          <w:p w14:paraId="760A067B" w14:textId="77777777" w:rsidR="00385BF7" w:rsidRPr="005118CC" w:rsidRDefault="00385BF7" w:rsidP="00385BF7">
            <w:r w:rsidRPr="005118CC">
              <w:t>Немає</w:t>
            </w:r>
          </w:p>
        </w:tc>
        <w:tc>
          <w:tcPr>
            <w:tcW w:w="1276" w:type="dxa"/>
            <w:vAlign w:val="center"/>
          </w:tcPr>
          <w:p w14:paraId="79A78DBF" w14:textId="77777777" w:rsidR="00385BF7" w:rsidRPr="005118CC" w:rsidRDefault="00385BF7" w:rsidP="00385BF7">
            <w:r w:rsidRPr="005118CC">
              <w:t>IRCF</w:t>
            </w:r>
          </w:p>
        </w:tc>
      </w:tr>
      <w:tr w:rsidR="005118CC" w:rsidRPr="005118CC" w14:paraId="2F0819C7" w14:textId="77777777" w:rsidTr="00EC4377">
        <w:trPr>
          <w:cantSplit/>
          <w:jc w:val="center"/>
        </w:trPr>
        <w:tc>
          <w:tcPr>
            <w:tcW w:w="988" w:type="dxa"/>
            <w:vAlign w:val="center"/>
          </w:tcPr>
          <w:p w14:paraId="1212A424" w14:textId="77777777" w:rsidR="00385BF7" w:rsidRPr="005118CC" w:rsidRDefault="00385BF7" w:rsidP="00C44869">
            <w:pPr>
              <w:numPr>
                <w:ilvl w:val="0"/>
                <w:numId w:val="10"/>
              </w:numPr>
              <w:ind w:left="316" w:hanging="170"/>
              <w:contextualSpacing/>
              <w:jc w:val="right"/>
            </w:pPr>
          </w:p>
        </w:tc>
        <w:tc>
          <w:tcPr>
            <w:tcW w:w="1701" w:type="dxa"/>
            <w:vAlign w:val="center"/>
          </w:tcPr>
          <w:p w14:paraId="702FA4D5" w14:textId="77777777" w:rsidR="00385BF7" w:rsidRPr="005118CC" w:rsidRDefault="00385BF7" w:rsidP="00385BF7">
            <w:r w:rsidRPr="005118CC">
              <w:t>IRCF0009</w:t>
            </w:r>
          </w:p>
        </w:tc>
        <w:tc>
          <w:tcPr>
            <w:tcW w:w="4961" w:type="dxa"/>
            <w:vAlign w:val="center"/>
          </w:tcPr>
          <w:p w14:paraId="6ED38293" w14:textId="77777777" w:rsidR="00385BF7" w:rsidRPr="005118CC" w:rsidRDefault="00385BF7" w:rsidP="00385BF7">
            <w:r w:rsidRPr="005118CC">
              <w:t>Страхові (перестрахові) премії, сплачені перестраховикам</w:t>
            </w:r>
          </w:p>
        </w:tc>
        <w:tc>
          <w:tcPr>
            <w:tcW w:w="1984" w:type="dxa"/>
            <w:vAlign w:val="center"/>
          </w:tcPr>
          <w:p w14:paraId="434543B4" w14:textId="77777777" w:rsidR="00385BF7" w:rsidRPr="005118CC" w:rsidRDefault="00385BF7" w:rsidP="00385BF7">
            <w:r w:rsidRPr="005118CC">
              <w:t>T070</w:t>
            </w:r>
          </w:p>
        </w:tc>
        <w:tc>
          <w:tcPr>
            <w:tcW w:w="2268" w:type="dxa"/>
            <w:vAlign w:val="center"/>
          </w:tcPr>
          <w:p w14:paraId="5343256F" w14:textId="77777777" w:rsidR="00385BF7" w:rsidRPr="005118CC" w:rsidRDefault="00385BF7" w:rsidP="00385BF7">
            <w:r w:rsidRPr="005118CC">
              <w:t>R030, K030</w:t>
            </w:r>
          </w:p>
        </w:tc>
        <w:tc>
          <w:tcPr>
            <w:tcW w:w="1985" w:type="dxa"/>
            <w:vAlign w:val="center"/>
          </w:tcPr>
          <w:p w14:paraId="51FFF362" w14:textId="77777777" w:rsidR="00385BF7" w:rsidRPr="005118CC" w:rsidRDefault="00385BF7" w:rsidP="00385BF7">
            <w:r w:rsidRPr="005118CC">
              <w:t>Немає</w:t>
            </w:r>
          </w:p>
        </w:tc>
        <w:tc>
          <w:tcPr>
            <w:tcW w:w="1276" w:type="dxa"/>
            <w:vAlign w:val="center"/>
          </w:tcPr>
          <w:p w14:paraId="6328CB32" w14:textId="77777777" w:rsidR="00385BF7" w:rsidRPr="005118CC" w:rsidRDefault="00385BF7" w:rsidP="00385BF7">
            <w:r w:rsidRPr="005118CC">
              <w:t>IRCF</w:t>
            </w:r>
          </w:p>
        </w:tc>
      </w:tr>
      <w:tr w:rsidR="005118CC" w:rsidRPr="005118CC" w14:paraId="79504A92" w14:textId="77777777" w:rsidTr="00EC4377">
        <w:trPr>
          <w:cantSplit/>
          <w:jc w:val="center"/>
        </w:trPr>
        <w:tc>
          <w:tcPr>
            <w:tcW w:w="988" w:type="dxa"/>
            <w:vAlign w:val="center"/>
          </w:tcPr>
          <w:p w14:paraId="64D1AE40" w14:textId="77777777" w:rsidR="00385BF7" w:rsidRPr="005118CC" w:rsidRDefault="00385BF7" w:rsidP="00C44869">
            <w:pPr>
              <w:numPr>
                <w:ilvl w:val="0"/>
                <w:numId w:val="10"/>
              </w:numPr>
              <w:ind w:left="316" w:hanging="170"/>
              <w:contextualSpacing/>
              <w:jc w:val="right"/>
            </w:pPr>
          </w:p>
        </w:tc>
        <w:tc>
          <w:tcPr>
            <w:tcW w:w="1701" w:type="dxa"/>
            <w:vAlign w:val="center"/>
          </w:tcPr>
          <w:p w14:paraId="5B16A79D" w14:textId="77777777" w:rsidR="00385BF7" w:rsidRPr="005118CC" w:rsidRDefault="00385BF7" w:rsidP="00385BF7">
            <w:r w:rsidRPr="005118CC">
              <w:t>IRCF0010</w:t>
            </w:r>
          </w:p>
        </w:tc>
        <w:tc>
          <w:tcPr>
            <w:tcW w:w="4961" w:type="dxa"/>
            <w:vAlign w:val="center"/>
          </w:tcPr>
          <w:p w14:paraId="0F290E20" w14:textId="1CC1E830" w:rsidR="00385BF7" w:rsidRPr="005118CC" w:rsidRDefault="00385BF7" w:rsidP="00385BF7">
            <w:r w:rsidRPr="005118CC">
              <w:t xml:space="preserve">Перерахування коштів в фонди </w:t>
            </w:r>
            <w:r w:rsidR="00E35871" w:rsidRPr="005118CC">
              <w:t>Моторного (транспортного) страхового бюро України</w:t>
            </w:r>
          </w:p>
        </w:tc>
        <w:tc>
          <w:tcPr>
            <w:tcW w:w="1984" w:type="dxa"/>
            <w:vAlign w:val="center"/>
          </w:tcPr>
          <w:p w14:paraId="350F9E2B" w14:textId="77777777" w:rsidR="00385BF7" w:rsidRPr="005118CC" w:rsidRDefault="00385BF7" w:rsidP="00385BF7">
            <w:r w:rsidRPr="005118CC">
              <w:t>T070</w:t>
            </w:r>
          </w:p>
        </w:tc>
        <w:tc>
          <w:tcPr>
            <w:tcW w:w="2268" w:type="dxa"/>
            <w:vAlign w:val="center"/>
          </w:tcPr>
          <w:p w14:paraId="3333A878" w14:textId="77777777" w:rsidR="00385BF7" w:rsidRPr="005118CC" w:rsidRDefault="00385BF7" w:rsidP="00385BF7">
            <w:r w:rsidRPr="005118CC">
              <w:t>R030, K030</w:t>
            </w:r>
          </w:p>
        </w:tc>
        <w:tc>
          <w:tcPr>
            <w:tcW w:w="1985" w:type="dxa"/>
            <w:vAlign w:val="center"/>
          </w:tcPr>
          <w:p w14:paraId="5FD2DD0E" w14:textId="77777777" w:rsidR="00385BF7" w:rsidRPr="005118CC" w:rsidRDefault="00385BF7" w:rsidP="00385BF7">
            <w:r w:rsidRPr="005118CC">
              <w:t>Немає</w:t>
            </w:r>
          </w:p>
        </w:tc>
        <w:tc>
          <w:tcPr>
            <w:tcW w:w="1276" w:type="dxa"/>
            <w:vAlign w:val="center"/>
          </w:tcPr>
          <w:p w14:paraId="37775DA5" w14:textId="77777777" w:rsidR="00385BF7" w:rsidRPr="005118CC" w:rsidRDefault="00385BF7" w:rsidP="00385BF7">
            <w:r w:rsidRPr="005118CC">
              <w:t>IRCF</w:t>
            </w:r>
          </w:p>
        </w:tc>
      </w:tr>
      <w:tr w:rsidR="005118CC" w:rsidRPr="005118CC" w14:paraId="5C4C7D7C" w14:textId="77777777" w:rsidTr="00EC4377">
        <w:trPr>
          <w:cantSplit/>
          <w:jc w:val="center"/>
        </w:trPr>
        <w:tc>
          <w:tcPr>
            <w:tcW w:w="988" w:type="dxa"/>
            <w:vAlign w:val="center"/>
          </w:tcPr>
          <w:p w14:paraId="1849B5C2" w14:textId="77777777" w:rsidR="00385BF7" w:rsidRPr="005118CC" w:rsidRDefault="00385BF7" w:rsidP="00C44869">
            <w:pPr>
              <w:numPr>
                <w:ilvl w:val="0"/>
                <w:numId w:val="10"/>
              </w:numPr>
              <w:ind w:left="316" w:hanging="170"/>
              <w:contextualSpacing/>
              <w:jc w:val="right"/>
            </w:pPr>
          </w:p>
        </w:tc>
        <w:tc>
          <w:tcPr>
            <w:tcW w:w="1701" w:type="dxa"/>
            <w:vAlign w:val="center"/>
          </w:tcPr>
          <w:p w14:paraId="5ECE8A8C" w14:textId="77777777" w:rsidR="00385BF7" w:rsidRPr="005118CC" w:rsidRDefault="00385BF7" w:rsidP="00385BF7">
            <w:r w:rsidRPr="005118CC">
              <w:t>IRCF0011</w:t>
            </w:r>
          </w:p>
        </w:tc>
        <w:tc>
          <w:tcPr>
            <w:tcW w:w="4961" w:type="dxa"/>
            <w:vAlign w:val="center"/>
          </w:tcPr>
          <w:p w14:paraId="34A60A1B" w14:textId="3B7B5C17" w:rsidR="00385BF7" w:rsidRPr="005118CC" w:rsidRDefault="000E31D9" w:rsidP="00385BF7">
            <w:r w:rsidRPr="005118CC">
              <w:t>Інші перерахування коштів до</w:t>
            </w:r>
            <w:r w:rsidR="00385BF7" w:rsidRPr="005118CC">
              <w:t xml:space="preserve"> </w:t>
            </w:r>
            <w:r w:rsidR="00E35871" w:rsidRPr="005118CC">
              <w:t>Моторного (транспортного) страхового бюро України</w:t>
            </w:r>
          </w:p>
        </w:tc>
        <w:tc>
          <w:tcPr>
            <w:tcW w:w="1984" w:type="dxa"/>
            <w:vAlign w:val="center"/>
          </w:tcPr>
          <w:p w14:paraId="60DE8134" w14:textId="77777777" w:rsidR="00385BF7" w:rsidRPr="005118CC" w:rsidRDefault="00385BF7" w:rsidP="00385BF7">
            <w:r w:rsidRPr="005118CC">
              <w:t>T070</w:t>
            </w:r>
          </w:p>
        </w:tc>
        <w:tc>
          <w:tcPr>
            <w:tcW w:w="2268" w:type="dxa"/>
            <w:vAlign w:val="center"/>
          </w:tcPr>
          <w:p w14:paraId="530F8819" w14:textId="77777777" w:rsidR="00385BF7" w:rsidRPr="005118CC" w:rsidRDefault="00385BF7" w:rsidP="00385BF7">
            <w:r w:rsidRPr="005118CC">
              <w:t>R030, K030</w:t>
            </w:r>
          </w:p>
        </w:tc>
        <w:tc>
          <w:tcPr>
            <w:tcW w:w="1985" w:type="dxa"/>
            <w:vAlign w:val="center"/>
          </w:tcPr>
          <w:p w14:paraId="15E5099E" w14:textId="77777777" w:rsidR="00385BF7" w:rsidRPr="005118CC" w:rsidRDefault="00385BF7" w:rsidP="00385BF7">
            <w:r w:rsidRPr="005118CC">
              <w:t>Немає</w:t>
            </w:r>
          </w:p>
        </w:tc>
        <w:tc>
          <w:tcPr>
            <w:tcW w:w="1276" w:type="dxa"/>
            <w:vAlign w:val="center"/>
          </w:tcPr>
          <w:p w14:paraId="0EAEA068" w14:textId="77777777" w:rsidR="00385BF7" w:rsidRPr="005118CC" w:rsidRDefault="00385BF7" w:rsidP="00385BF7">
            <w:r w:rsidRPr="005118CC">
              <w:t>IRCF</w:t>
            </w:r>
          </w:p>
        </w:tc>
      </w:tr>
      <w:tr w:rsidR="005118CC" w:rsidRPr="005118CC" w14:paraId="033B4742" w14:textId="77777777" w:rsidTr="00EC4377">
        <w:trPr>
          <w:cantSplit/>
          <w:jc w:val="center"/>
        </w:trPr>
        <w:tc>
          <w:tcPr>
            <w:tcW w:w="988" w:type="dxa"/>
            <w:vAlign w:val="center"/>
          </w:tcPr>
          <w:p w14:paraId="7D76F7BA" w14:textId="77777777" w:rsidR="00385BF7" w:rsidRPr="005118CC" w:rsidRDefault="00385BF7" w:rsidP="00C44869">
            <w:pPr>
              <w:numPr>
                <w:ilvl w:val="0"/>
                <w:numId w:val="10"/>
              </w:numPr>
              <w:ind w:left="316" w:hanging="170"/>
              <w:contextualSpacing/>
              <w:jc w:val="right"/>
            </w:pPr>
          </w:p>
        </w:tc>
        <w:tc>
          <w:tcPr>
            <w:tcW w:w="1701" w:type="dxa"/>
            <w:vAlign w:val="center"/>
          </w:tcPr>
          <w:p w14:paraId="580A9A2C" w14:textId="77777777" w:rsidR="00385BF7" w:rsidRPr="005118CC" w:rsidRDefault="00385BF7" w:rsidP="00385BF7">
            <w:r w:rsidRPr="005118CC">
              <w:t>IRCF0012</w:t>
            </w:r>
          </w:p>
        </w:tc>
        <w:tc>
          <w:tcPr>
            <w:tcW w:w="4961" w:type="dxa"/>
            <w:vAlign w:val="center"/>
          </w:tcPr>
          <w:p w14:paraId="29C970B6" w14:textId="77777777" w:rsidR="00385BF7" w:rsidRPr="005118CC" w:rsidRDefault="00385BF7" w:rsidP="00385BF7">
            <w:r w:rsidRPr="005118CC">
              <w:t>Компенсація страхових виплат за договорами вхідного перестрахування</w:t>
            </w:r>
          </w:p>
        </w:tc>
        <w:tc>
          <w:tcPr>
            <w:tcW w:w="1984" w:type="dxa"/>
            <w:vAlign w:val="center"/>
          </w:tcPr>
          <w:p w14:paraId="2FF5D115" w14:textId="77777777" w:rsidR="00385BF7" w:rsidRPr="005118CC" w:rsidRDefault="00385BF7" w:rsidP="00385BF7">
            <w:r w:rsidRPr="005118CC">
              <w:t>T070</w:t>
            </w:r>
          </w:p>
        </w:tc>
        <w:tc>
          <w:tcPr>
            <w:tcW w:w="2268" w:type="dxa"/>
            <w:vAlign w:val="center"/>
          </w:tcPr>
          <w:p w14:paraId="0462D9BD" w14:textId="77777777" w:rsidR="00385BF7" w:rsidRPr="005118CC" w:rsidRDefault="00385BF7" w:rsidP="00385BF7">
            <w:r w:rsidRPr="005118CC">
              <w:t>R030, K030</w:t>
            </w:r>
          </w:p>
        </w:tc>
        <w:tc>
          <w:tcPr>
            <w:tcW w:w="1985" w:type="dxa"/>
            <w:vAlign w:val="center"/>
          </w:tcPr>
          <w:p w14:paraId="5F47E998" w14:textId="77777777" w:rsidR="00385BF7" w:rsidRPr="005118CC" w:rsidRDefault="00385BF7" w:rsidP="00385BF7">
            <w:r w:rsidRPr="005118CC">
              <w:t>Немає</w:t>
            </w:r>
          </w:p>
        </w:tc>
        <w:tc>
          <w:tcPr>
            <w:tcW w:w="1276" w:type="dxa"/>
            <w:vAlign w:val="center"/>
          </w:tcPr>
          <w:p w14:paraId="64D9666D" w14:textId="77777777" w:rsidR="00385BF7" w:rsidRPr="005118CC" w:rsidRDefault="00385BF7" w:rsidP="00385BF7">
            <w:r w:rsidRPr="005118CC">
              <w:t>IRCF</w:t>
            </w:r>
          </w:p>
        </w:tc>
      </w:tr>
      <w:tr w:rsidR="005118CC" w:rsidRPr="005118CC" w14:paraId="283EBBA8" w14:textId="77777777" w:rsidTr="00EC4377">
        <w:trPr>
          <w:cantSplit/>
          <w:jc w:val="center"/>
        </w:trPr>
        <w:tc>
          <w:tcPr>
            <w:tcW w:w="988" w:type="dxa"/>
            <w:vAlign w:val="center"/>
          </w:tcPr>
          <w:p w14:paraId="1429526C" w14:textId="77777777" w:rsidR="00385BF7" w:rsidRPr="005118CC" w:rsidRDefault="00385BF7" w:rsidP="00C44869">
            <w:pPr>
              <w:numPr>
                <w:ilvl w:val="0"/>
                <w:numId w:val="10"/>
              </w:numPr>
              <w:ind w:left="316" w:hanging="170"/>
              <w:contextualSpacing/>
              <w:jc w:val="right"/>
            </w:pPr>
          </w:p>
        </w:tc>
        <w:tc>
          <w:tcPr>
            <w:tcW w:w="1701" w:type="dxa"/>
            <w:vAlign w:val="center"/>
          </w:tcPr>
          <w:p w14:paraId="104BA97E" w14:textId="77777777" w:rsidR="00385BF7" w:rsidRPr="005118CC" w:rsidRDefault="00385BF7" w:rsidP="00385BF7">
            <w:r w:rsidRPr="005118CC">
              <w:t>IRCF0013</w:t>
            </w:r>
          </w:p>
        </w:tc>
        <w:tc>
          <w:tcPr>
            <w:tcW w:w="4961" w:type="dxa"/>
            <w:vAlign w:val="center"/>
          </w:tcPr>
          <w:p w14:paraId="41B2105A" w14:textId="77777777" w:rsidR="00385BF7" w:rsidRPr="005118CC" w:rsidRDefault="00385BF7" w:rsidP="00385BF7">
            <w:r w:rsidRPr="005118CC">
              <w:t>Виплати по достроково припиненим договорам страхування (перестрахування)</w:t>
            </w:r>
          </w:p>
        </w:tc>
        <w:tc>
          <w:tcPr>
            <w:tcW w:w="1984" w:type="dxa"/>
            <w:vAlign w:val="center"/>
          </w:tcPr>
          <w:p w14:paraId="672A34C5" w14:textId="77777777" w:rsidR="00385BF7" w:rsidRPr="005118CC" w:rsidRDefault="00385BF7" w:rsidP="00385BF7">
            <w:r w:rsidRPr="005118CC">
              <w:t>T070</w:t>
            </w:r>
          </w:p>
        </w:tc>
        <w:tc>
          <w:tcPr>
            <w:tcW w:w="2268" w:type="dxa"/>
            <w:vAlign w:val="center"/>
          </w:tcPr>
          <w:p w14:paraId="59374EDE" w14:textId="77777777" w:rsidR="00385BF7" w:rsidRPr="005118CC" w:rsidRDefault="00385BF7" w:rsidP="00385BF7">
            <w:r w:rsidRPr="005118CC">
              <w:t>R030, K030</w:t>
            </w:r>
          </w:p>
        </w:tc>
        <w:tc>
          <w:tcPr>
            <w:tcW w:w="1985" w:type="dxa"/>
            <w:vAlign w:val="center"/>
          </w:tcPr>
          <w:p w14:paraId="39D98AAB" w14:textId="77777777" w:rsidR="00385BF7" w:rsidRPr="005118CC" w:rsidRDefault="00385BF7" w:rsidP="00385BF7">
            <w:r w:rsidRPr="005118CC">
              <w:t>Немає</w:t>
            </w:r>
          </w:p>
        </w:tc>
        <w:tc>
          <w:tcPr>
            <w:tcW w:w="1276" w:type="dxa"/>
            <w:vAlign w:val="center"/>
          </w:tcPr>
          <w:p w14:paraId="69A98ACD" w14:textId="77777777" w:rsidR="00385BF7" w:rsidRPr="005118CC" w:rsidRDefault="00385BF7" w:rsidP="00385BF7">
            <w:r w:rsidRPr="005118CC">
              <w:t>IRCF</w:t>
            </w:r>
          </w:p>
        </w:tc>
      </w:tr>
      <w:tr w:rsidR="005118CC" w:rsidRPr="005118CC" w14:paraId="58FDA2EC" w14:textId="77777777" w:rsidTr="00EC4377">
        <w:trPr>
          <w:cantSplit/>
          <w:jc w:val="center"/>
        </w:trPr>
        <w:tc>
          <w:tcPr>
            <w:tcW w:w="988" w:type="dxa"/>
            <w:vAlign w:val="center"/>
          </w:tcPr>
          <w:p w14:paraId="09B1E610" w14:textId="77777777" w:rsidR="00385BF7" w:rsidRPr="005118CC" w:rsidRDefault="00385BF7" w:rsidP="00C44869">
            <w:pPr>
              <w:numPr>
                <w:ilvl w:val="0"/>
                <w:numId w:val="10"/>
              </w:numPr>
              <w:ind w:left="316" w:hanging="170"/>
              <w:contextualSpacing/>
              <w:jc w:val="right"/>
            </w:pPr>
          </w:p>
        </w:tc>
        <w:tc>
          <w:tcPr>
            <w:tcW w:w="1701" w:type="dxa"/>
            <w:vAlign w:val="center"/>
          </w:tcPr>
          <w:p w14:paraId="08D3B8FA" w14:textId="77777777" w:rsidR="00385BF7" w:rsidRPr="005118CC" w:rsidRDefault="00385BF7" w:rsidP="00385BF7">
            <w:r w:rsidRPr="005118CC">
              <w:t>IRCF0014</w:t>
            </w:r>
          </w:p>
        </w:tc>
        <w:tc>
          <w:tcPr>
            <w:tcW w:w="4961" w:type="dxa"/>
            <w:vAlign w:val="center"/>
          </w:tcPr>
          <w:p w14:paraId="3D6BF509" w14:textId="77777777" w:rsidR="00385BF7" w:rsidRPr="005118CC" w:rsidRDefault="00385BF7" w:rsidP="00385BF7">
            <w:r w:rsidRPr="005118CC">
              <w:t xml:space="preserve">Виплати викупних сум </w:t>
            </w:r>
          </w:p>
        </w:tc>
        <w:tc>
          <w:tcPr>
            <w:tcW w:w="1984" w:type="dxa"/>
            <w:vAlign w:val="center"/>
          </w:tcPr>
          <w:p w14:paraId="71A4262B" w14:textId="77777777" w:rsidR="00385BF7" w:rsidRPr="005118CC" w:rsidRDefault="00385BF7" w:rsidP="00385BF7">
            <w:r w:rsidRPr="005118CC">
              <w:t>T070</w:t>
            </w:r>
          </w:p>
        </w:tc>
        <w:tc>
          <w:tcPr>
            <w:tcW w:w="2268" w:type="dxa"/>
            <w:vAlign w:val="center"/>
          </w:tcPr>
          <w:p w14:paraId="41593FE6" w14:textId="77777777" w:rsidR="00385BF7" w:rsidRPr="005118CC" w:rsidRDefault="00385BF7" w:rsidP="00385BF7">
            <w:r w:rsidRPr="005118CC">
              <w:t>R030, K030</w:t>
            </w:r>
          </w:p>
        </w:tc>
        <w:tc>
          <w:tcPr>
            <w:tcW w:w="1985" w:type="dxa"/>
            <w:vAlign w:val="center"/>
          </w:tcPr>
          <w:p w14:paraId="17F53333" w14:textId="77777777" w:rsidR="00385BF7" w:rsidRPr="005118CC" w:rsidRDefault="00385BF7" w:rsidP="00385BF7">
            <w:r w:rsidRPr="005118CC">
              <w:t>Немає</w:t>
            </w:r>
          </w:p>
        </w:tc>
        <w:tc>
          <w:tcPr>
            <w:tcW w:w="1276" w:type="dxa"/>
            <w:vAlign w:val="center"/>
          </w:tcPr>
          <w:p w14:paraId="34B9DA6F" w14:textId="77777777" w:rsidR="00385BF7" w:rsidRPr="005118CC" w:rsidRDefault="00385BF7" w:rsidP="00385BF7">
            <w:r w:rsidRPr="005118CC">
              <w:t>IRCF</w:t>
            </w:r>
          </w:p>
        </w:tc>
      </w:tr>
      <w:tr w:rsidR="005118CC" w:rsidRPr="005118CC" w14:paraId="4CB4172A" w14:textId="77777777" w:rsidTr="00EC4377">
        <w:trPr>
          <w:cantSplit/>
          <w:jc w:val="center"/>
        </w:trPr>
        <w:tc>
          <w:tcPr>
            <w:tcW w:w="988" w:type="dxa"/>
            <w:vAlign w:val="center"/>
          </w:tcPr>
          <w:p w14:paraId="15602655" w14:textId="77777777" w:rsidR="00385BF7" w:rsidRPr="005118CC" w:rsidRDefault="00385BF7" w:rsidP="00C44869">
            <w:pPr>
              <w:numPr>
                <w:ilvl w:val="0"/>
                <w:numId w:val="10"/>
              </w:numPr>
              <w:ind w:left="316" w:hanging="170"/>
              <w:contextualSpacing/>
              <w:jc w:val="right"/>
            </w:pPr>
          </w:p>
        </w:tc>
        <w:tc>
          <w:tcPr>
            <w:tcW w:w="1701" w:type="dxa"/>
            <w:vAlign w:val="center"/>
          </w:tcPr>
          <w:p w14:paraId="24AB4241" w14:textId="77777777" w:rsidR="00385BF7" w:rsidRPr="005118CC" w:rsidRDefault="00385BF7" w:rsidP="00385BF7">
            <w:r w:rsidRPr="005118CC">
              <w:t>IRCF0015</w:t>
            </w:r>
          </w:p>
        </w:tc>
        <w:tc>
          <w:tcPr>
            <w:tcW w:w="4961" w:type="dxa"/>
            <w:vAlign w:val="center"/>
          </w:tcPr>
          <w:p w14:paraId="59197401" w14:textId="77777777" w:rsidR="00385BF7" w:rsidRPr="005118CC" w:rsidRDefault="00385BF7" w:rsidP="00385BF7">
            <w:r w:rsidRPr="005118CC">
              <w:t>Виплати по дожиттю</w:t>
            </w:r>
          </w:p>
        </w:tc>
        <w:tc>
          <w:tcPr>
            <w:tcW w:w="1984" w:type="dxa"/>
            <w:vAlign w:val="center"/>
          </w:tcPr>
          <w:p w14:paraId="408433A3" w14:textId="77777777" w:rsidR="00385BF7" w:rsidRPr="005118CC" w:rsidRDefault="00385BF7" w:rsidP="00385BF7">
            <w:r w:rsidRPr="005118CC">
              <w:t>T070</w:t>
            </w:r>
          </w:p>
        </w:tc>
        <w:tc>
          <w:tcPr>
            <w:tcW w:w="2268" w:type="dxa"/>
            <w:vAlign w:val="center"/>
          </w:tcPr>
          <w:p w14:paraId="2ABDD5EC" w14:textId="77777777" w:rsidR="00385BF7" w:rsidRPr="005118CC" w:rsidRDefault="00385BF7" w:rsidP="00385BF7">
            <w:r w:rsidRPr="005118CC">
              <w:t>R030, K030</w:t>
            </w:r>
          </w:p>
        </w:tc>
        <w:tc>
          <w:tcPr>
            <w:tcW w:w="1985" w:type="dxa"/>
            <w:vAlign w:val="center"/>
          </w:tcPr>
          <w:p w14:paraId="4FC4932E" w14:textId="77777777" w:rsidR="00385BF7" w:rsidRPr="005118CC" w:rsidRDefault="00385BF7" w:rsidP="00385BF7">
            <w:r w:rsidRPr="005118CC">
              <w:t>Немає</w:t>
            </w:r>
          </w:p>
        </w:tc>
        <w:tc>
          <w:tcPr>
            <w:tcW w:w="1276" w:type="dxa"/>
            <w:vAlign w:val="center"/>
          </w:tcPr>
          <w:p w14:paraId="434F1A63" w14:textId="77777777" w:rsidR="00385BF7" w:rsidRPr="005118CC" w:rsidRDefault="00385BF7" w:rsidP="00385BF7">
            <w:r w:rsidRPr="005118CC">
              <w:t>IRCF</w:t>
            </w:r>
          </w:p>
        </w:tc>
      </w:tr>
      <w:tr w:rsidR="005118CC" w:rsidRPr="005118CC" w14:paraId="56F05FD6" w14:textId="77777777" w:rsidTr="00EC4377">
        <w:trPr>
          <w:cantSplit/>
          <w:jc w:val="center"/>
        </w:trPr>
        <w:tc>
          <w:tcPr>
            <w:tcW w:w="988" w:type="dxa"/>
            <w:vAlign w:val="center"/>
          </w:tcPr>
          <w:p w14:paraId="33E97FE0" w14:textId="77777777" w:rsidR="00385BF7" w:rsidRPr="005118CC" w:rsidRDefault="00385BF7" w:rsidP="00C44869">
            <w:pPr>
              <w:numPr>
                <w:ilvl w:val="0"/>
                <w:numId w:val="10"/>
              </w:numPr>
              <w:ind w:left="316" w:hanging="170"/>
              <w:contextualSpacing/>
              <w:jc w:val="right"/>
            </w:pPr>
          </w:p>
        </w:tc>
        <w:tc>
          <w:tcPr>
            <w:tcW w:w="1701" w:type="dxa"/>
            <w:vAlign w:val="center"/>
          </w:tcPr>
          <w:p w14:paraId="1FDB7125" w14:textId="77777777" w:rsidR="00385BF7" w:rsidRPr="005118CC" w:rsidRDefault="00385BF7" w:rsidP="00385BF7">
            <w:r w:rsidRPr="005118CC">
              <w:t>IRCF0016</w:t>
            </w:r>
          </w:p>
        </w:tc>
        <w:tc>
          <w:tcPr>
            <w:tcW w:w="4961" w:type="dxa"/>
            <w:vAlign w:val="center"/>
          </w:tcPr>
          <w:p w14:paraId="409057D5" w14:textId="77777777" w:rsidR="00385BF7" w:rsidRPr="005118CC" w:rsidRDefault="00385BF7" w:rsidP="00385BF7">
            <w:r w:rsidRPr="005118CC">
              <w:t xml:space="preserve">Виплати працівникам уключаючи податки, збори та внески </w:t>
            </w:r>
          </w:p>
        </w:tc>
        <w:tc>
          <w:tcPr>
            <w:tcW w:w="1984" w:type="dxa"/>
            <w:vAlign w:val="center"/>
          </w:tcPr>
          <w:p w14:paraId="7C86537A" w14:textId="77777777" w:rsidR="00385BF7" w:rsidRPr="005118CC" w:rsidRDefault="00385BF7" w:rsidP="00385BF7">
            <w:r w:rsidRPr="005118CC">
              <w:t>T070</w:t>
            </w:r>
          </w:p>
        </w:tc>
        <w:tc>
          <w:tcPr>
            <w:tcW w:w="2268" w:type="dxa"/>
            <w:vAlign w:val="center"/>
          </w:tcPr>
          <w:p w14:paraId="483D6C00" w14:textId="77777777" w:rsidR="00385BF7" w:rsidRPr="005118CC" w:rsidRDefault="00385BF7" w:rsidP="00385BF7">
            <w:r w:rsidRPr="005118CC">
              <w:t>R030, K030</w:t>
            </w:r>
          </w:p>
        </w:tc>
        <w:tc>
          <w:tcPr>
            <w:tcW w:w="1985" w:type="dxa"/>
            <w:vAlign w:val="center"/>
          </w:tcPr>
          <w:p w14:paraId="77651F6D" w14:textId="77777777" w:rsidR="00385BF7" w:rsidRPr="005118CC" w:rsidRDefault="00385BF7" w:rsidP="00385BF7">
            <w:r w:rsidRPr="005118CC">
              <w:t>Немає</w:t>
            </w:r>
          </w:p>
        </w:tc>
        <w:tc>
          <w:tcPr>
            <w:tcW w:w="1276" w:type="dxa"/>
            <w:vAlign w:val="center"/>
          </w:tcPr>
          <w:p w14:paraId="7D739A38" w14:textId="77777777" w:rsidR="00385BF7" w:rsidRPr="005118CC" w:rsidRDefault="00385BF7" w:rsidP="00385BF7">
            <w:r w:rsidRPr="005118CC">
              <w:t>IRCF</w:t>
            </w:r>
          </w:p>
        </w:tc>
      </w:tr>
      <w:tr w:rsidR="005118CC" w:rsidRPr="005118CC" w14:paraId="06F24E54" w14:textId="77777777" w:rsidTr="00EC4377">
        <w:trPr>
          <w:cantSplit/>
          <w:jc w:val="center"/>
        </w:trPr>
        <w:tc>
          <w:tcPr>
            <w:tcW w:w="988" w:type="dxa"/>
            <w:vAlign w:val="center"/>
          </w:tcPr>
          <w:p w14:paraId="5E997A91" w14:textId="77777777" w:rsidR="00385BF7" w:rsidRPr="005118CC" w:rsidRDefault="00385BF7" w:rsidP="00C44869">
            <w:pPr>
              <w:numPr>
                <w:ilvl w:val="0"/>
                <w:numId w:val="10"/>
              </w:numPr>
              <w:ind w:left="316" w:hanging="170"/>
              <w:contextualSpacing/>
              <w:jc w:val="right"/>
            </w:pPr>
          </w:p>
        </w:tc>
        <w:tc>
          <w:tcPr>
            <w:tcW w:w="1701" w:type="dxa"/>
            <w:vAlign w:val="center"/>
          </w:tcPr>
          <w:p w14:paraId="4100071C" w14:textId="77777777" w:rsidR="00385BF7" w:rsidRPr="005118CC" w:rsidRDefault="00385BF7" w:rsidP="00385BF7">
            <w:r w:rsidRPr="005118CC">
              <w:t>IRCF0017</w:t>
            </w:r>
          </w:p>
        </w:tc>
        <w:tc>
          <w:tcPr>
            <w:tcW w:w="4961" w:type="dxa"/>
            <w:vAlign w:val="center"/>
          </w:tcPr>
          <w:p w14:paraId="391D8F5E" w14:textId="77777777" w:rsidR="00385BF7" w:rsidRPr="005118CC" w:rsidRDefault="00385BF7" w:rsidP="00385BF7">
            <w:r w:rsidRPr="005118CC">
              <w:t>Комісійна винагорода, сплачена  страховим посередникам</w:t>
            </w:r>
          </w:p>
        </w:tc>
        <w:tc>
          <w:tcPr>
            <w:tcW w:w="1984" w:type="dxa"/>
            <w:vAlign w:val="center"/>
          </w:tcPr>
          <w:p w14:paraId="3E11ECF4" w14:textId="77777777" w:rsidR="00385BF7" w:rsidRPr="005118CC" w:rsidRDefault="00385BF7" w:rsidP="00385BF7">
            <w:r w:rsidRPr="005118CC">
              <w:t>T070</w:t>
            </w:r>
          </w:p>
        </w:tc>
        <w:tc>
          <w:tcPr>
            <w:tcW w:w="2268" w:type="dxa"/>
            <w:vAlign w:val="center"/>
          </w:tcPr>
          <w:p w14:paraId="50BC2462" w14:textId="77777777" w:rsidR="00385BF7" w:rsidRPr="005118CC" w:rsidRDefault="00385BF7" w:rsidP="00385BF7">
            <w:r w:rsidRPr="005118CC">
              <w:t>R030, K030</w:t>
            </w:r>
          </w:p>
        </w:tc>
        <w:tc>
          <w:tcPr>
            <w:tcW w:w="1985" w:type="dxa"/>
            <w:vAlign w:val="center"/>
          </w:tcPr>
          <w:p w14:paraId="5CCC91FA" w14:textId="77777777" w:rsidR="00385BF7" w:rsidRPr="005118CC" w:rsidRDefault="00385BF7" w:rsidP="00385BF7">
            <w:r w:rsidRPr="005118CC">
              <w:t>Немає</w:t>
            </w:r>
          </w:p>
        </w:tc>
        <w:tc>
          <w:tcPr>
            <w:tcW w:w="1276" w:type="dxa"/>
            <w:vAlign w:val="center"/>
          </w:tcPr>
          <w:p w14:paraId="2F08FD83" w14:textId="77777777" w:rsidR="00385BF7" w:rsidRPr="005118CC" w:rsidRDefault="00385BF7" w:rsidP="00385BF7">
            <w:r w:rsidRPr="005118CC">
              <w:t>IRCF</w:t>
            </w:r>
          </w:p>
        </w:tc>
      </w:tr>
      <w:tr w:rsidR="005118CC" w:rsidRPr="005118CC" w14:paraId="7A69EF3E" w14:textId="77777777" w:rsidTr="00EC4377">
        <w:trPr>
          <w:cantSplit/>
          <w:jc w:val="center"/>
        </w:trPr>
        <w:tc>
          <w:tcPr>
            <w:tcW w:w="988" w:type="dxa"/>
            <w:vAlign w:val="center"/>
          </w:tcPr>
          <w:p w14:paraId="18B3A7C9" w14:textId="77777777" w:rsidR="00385BF7" w:rsidRPr="005118CC" w:rsidRDefault="00385BF7" w:rsidP="00C44869">
            <w:pPr>
              <w:numPr>
                <w:ilvl w:val="0"/>
                <w:numId w:val="10"/>
              </w:numPr>
              <w:ind w:left="316" w:hanging="170"/>
              <w:contextualSpacing/>
              <w:jc w:val="right"/>
            </w:pPr>
          </w:p>
        </w:tc>
        <w:tc>
          <w:tcPr>
            <w:tcW w:w="1701" w:type="dxa"/>
            <w:vAlign w:val="center"/>
          </w:tcPr>
          <w:p w14:paraId="3F38977F" w14:textId="77777777" w:rsidR="00385BF7" w:rsidRPr="005118CC" w:rsidRDefault="00385BF7" w:rsidP="00385BF7">
            <w:r w:rsidRPr="005118CC">
              <w:t>IRCF0018</w:t>
            </w:r>
          </w:p>
        </w:tc>
        <w:tc>
          <w:tcPr>
            <w:tcW w:w="4961" w:type="dxa"/>
            <w:vAlign w:val="center"/>
          </w:tcPr>
          <w:p w14:paraId="7918B5EE" w14:textId="77777777" w:rsidR="00385BF7" w:rsidRPr="005118CC" w:rsidRDefault="00385BF7" w:rsidP="00385BF7">
            <w:r w:rsidRPr="005118CC">
              <w:t>Інші виплати грошових коштів від страхової (перестрахової)  діяльності</w:t>
            </w:r>
          </w:p>
        </w:tc>
        <w:tc>
          <w:tcPr>
            <w:tcW w:w="1984" w:type="dxa"/>
            <w:vAlign w:val="center"/>
          </w:tcPr>
          <w:p w14:paraId="440860A6" w14:textId="77777777" w:rsidR="00385BF7" w:rsidRPr="005118CC" w:rsidRDefault="00385BF7" w:rsidP="00385BF7">
            <w:r w:rsidRPr="005118CC">
              <w:t>T070</w:t>
            </w:r>
          </w:p>
        </w:tc>
        <w:tc>
          <w:tcPr>
            <w:tcW w:w="2268" w:type="dxa"/>
            <w:vAlign w:val="center"/>
          </w:tcPr>
          <w:p w14:paraId="10709D72" w14:textId="77777777" w:rsidR="00385BF7" w:rsidRPr="005118CC" w:rsidRDefault="00385BF7" w:rsidP="00385BF7">
            <w:r w:rsidRPr="005118CC">
              <w:t>R030, K030</w:t>
            </w:r>
          </w:p>
        </w:tc>
        <w:tc>
          <w:tcPr>
            <w:tcW w:w="1985" w:type="dxa"/>
            <w:vAlign w:val="center"/>
          </w:tcPr>
          <w:p w14:paraId="4B54C96C" w14:textId="77777777" w:rsidR="00385BF7" w:rsidRPr="005118CC" w:rsidRDefault="00385BF7" w:rsidP="00385BF7">
            <w:r w:rsidRPr="005118CC">
              <w:t>Немає</w:t>
            </w:r>
          </w:p>
        </w:tc>
        <w:tc>
          <w:tcPr>
            <w:tcW w:w="1276" w:type="dxa"/>
            <w:vAlign w:val="center"/>
          </w:tcPr>
          <w:p w14:paraId="0EC0181E" w14:textId="77777777" w:rsidR="00385BF7" w:rsidRPr="005118CC" w:rsidRDefault="00385BF7" w:rsidP="00385BF7">
            <w:r w:rsidRPr="005118CC">
              <w:t>IRCF</w:t>
            </w:r>
          </w:p>
        </w:tc>
      </w:tr>
      <w:tr w:rsidR="005118CC" w:rsidRPr="005118CC" w14:paraId="11BF9405" w14:textId="77777777" w:rsidTr="00EC4377">
        <w:trPr>
          <w:cantSplit/>
          <w:jc w:val="center"/>
        </w:trPr>
        <w:tc>
          <w:tcPr>
            <w:tcW w:w="988" w:type="dxa"/>
            <w:vAlign w:val="center"/>
          </w:tcPr>
          <w:p w14:paraId="4D0C0E24" w14:textId="77777777" w:rsidR="00385BF7" w:rsidRPr="005118CC" w:rsidRDefault="00385BF7" w:rsidP="00C44869">
            <w:pPr>
              <w:numPr>
                <w:ilvl w:val="0"/>
                <w:numId w:val="10"/>
              </w:numPr>
              <w:ind w:left="316" w:hanging="170"/>
              <w:contextualSpacing/>
              <w:jc w:val="right"/>
            </w:pPr>
          </w:p>
        </w:tc>
        <w:tc>
          <w:tcPr>
            <w:tcW w:w="1701" w:type="dxa"/>
            <w:vAlign w:val="center"/>
          </w:tcPr>
          <w:p w14:paraId="62875537" w14:textId="77777777" w:rsidR="00385BF7" w:rsidRPr="005118CC" w:rsidRDefault="00385BF7" w:rsidP="00385BF7">
            <w:r w:rsidRPr="005118CC">
              <w:t>IRCF0019</w:t>
            </w:r>
          </w:p>
        </w:tc>
        <w:tc>
          <w:tcPr>
            <w:tcW w:w="4961" w:type="dxa"/>
            <w:vAlign w:val="center"/>
          </w:tcPr>
          <w:p w14:paraId="7CDD0C86" w14:textId="77777777" w:rsidR="00385BF7" w:rsidRPr="005118CC" w:rsidRDefault="00385BF7" w:rsidP="00385BF7">
            <w:r w:rsidRPr="005118CC">
              <w:t>Чистий рух грошових коштів за страховою (перестраховою) діяльністю</w:t>
            </w:r>
          </w:p>
        </w:tc>
        <w:tc>
          <w:tcPr>
            <w:tcW w:w="1984" w:type="dxa"/>
            <w:vAlign w:val="center"/>
          </w:tcPr>
          <w:p w14:paraId="47365FF3" w14:textId="77777777" w:rsidR="00385BF7" w:rsidRPr="005118CC" w:rsidRDefault="00385BF7" w:rsidP="00385BF7">
            <w:r w:rsidRPr="005118CC">
              <w:t>T070</w:t>
            </w:r>
          </w:p>
        </w:tc>
        <w:tc>
          <w:tcPr>
            <w:tcW w:w="2268" w:type="dxa"/>
            <w:vAlign w:val="center"/>
          </w:tcPr>
          <w:p w14:paraId="0C0BBD14" w14:textId="77777777" w:rsidR="00385BF7" w:rsidRPr="005118CC" w:rsidRDefault="00385BF7" w:rsidP="00385BF7">
            <w:r w:rsidRPr="005118CC">
              <w:t>R030, K030</w:t>
            </w:r>
          </w:p>
        </w:tc>
        <w:tc>
          <w:tcPr>
            <w:tcW w:w="1985" w:type="dxa"/>
            <w:vAlign w:val="center"/>
          </w:tcPr>
          <w:p w14:paraId="39616CE7" w14:textId="77777777" w:rsidR="00385BF7" w:rsidRPr="005118CC" w:rsidRDefault="00385BF7" w:rsidP="00385BF7">
            <w:r w:rsidRPr="005118CC">
              <w:t>Немає</w:t>
            </w:r>
          </w:p>
        </w:tc>
        <w:tc>
          <w:tcPr>
            <w:tcW w:w="1276" w:type="dxa"/>
            <w:vAlign w:val="center"/>
          </w:tcPr>
          <w:p w14:paraId="699B9C14" w14:textId="77777777" w:rsidR="00385BF7" w:rsidRPr="005118CC" w:rsidRDefault="00385BF7" w:rsidP="00385BF7">
            <w:r w:rsidRPr="005118CC">
              <w:t>IRCF</w:t>
            </w:r>
          </w:p>
        </w:tc>
      </w:tr>
      <w:tr w:rsidR="005118CC" w:rsidRPr="005118CC" w14:paraId="2B65E42D" w14:textId="77777777" w:rsidTr="00EC4377">
        <w:trPr>
          <w:cantSplit/>
          <w:jc w:val="center"/>
        </w:trPr>
        <w:tc>
          <w:tcPr>
            <w:tcW w:w="988" w:type="dxa"/>
            <w:vAlign w:val="center"/>
          </w:tcPr>
          <w:p w14:paraId="7D9E34BE" w14:textId="77777777" w:rsidR="00385BF7" w:rsidRPr="005118CC" w:rsidRDefault="00385BF7" w:rsidP="00C44869">
            <w:pPr>
              <w:numPr>
                <w:ilvl w:val="0"/>
                <w:numId w:val="10"/>
              </w:numPr>
              <w:ind w:left="316" w:hanging="170"/>
              <w:contextualSpacing/>
              <w:jc w:val="right"/>
            </w:pPr>
          </w:p>
        </w:tc>
        <w:tc>
          <w:tcPr>
            <w:tcW w:w="1701" w:type="dxa"/>
            <w:vAlign w:val="center"/>
          </w:tcPr>
          <w:p w14:paraId="395A4E51" w14:textId="77777777" w:rsidR="00385BF7" w:rsidRPr="005118CC" w:rsidRDefault="00385BF7" w:rsidP="00385BF7">
            <w:r w:rsidRPr="005118CC">
              <w:t>IRCF0020</w:t>
            </w:r>
          </w:p>
        </w:tc>
        <w:tc>
          <w:tcPr>
            <w:tcW w:w="4961" w:type="dxa"/>
            <w:vAlign w:val="center"/>
          </w:tcPr>
          <w:p w14:paraId="587B457A" w14:textId="77777777" w:rsidR="00385BF7" w:rsidRPr="005118CC" w:rsidRDefault="00385BF7" w:rsidP="00385BF7">
            <w:r w:rsidRPr="005118CC">
              <w:t xml:space="preserve">Надходження від погашення та продажу інших фінансових інвестицій </w:t>
            </w:r>
          </w:p>
        </w:tc>
        <w:tc>
          <w:tcPr>
            <w:tcW w:w="1984" w:type="dxa"/>
            <w:vAlign w:val="center"/>
          </w:tcPr>
          <w:p w14:paraId="0C25412D" w14:textId="77777777" w:rsidR="00385BF7" w:rsidRPr="005118CC" w:rsidRDefault="00385BF7" w:rsidP="00385BF7">
            <w:r w:rsidRPr="005118CC">
              <w:t>T070</w:t>
            </w:r>
          </w:p>
        </w:tc>
        <w:tc>
          <w:tcPr>
            <w:tcW w:w="2268" w:type="dxa"/>
            <w:vAlign w:val="center"/>
          </w:tcPr>
          <w:p w14:paraId="0C420563" w14:textId="77777777" w:rsidR="00385BF7" w:rsidRPr="005118CC" w:rsidRDefault="00385BF7" w:rsidP="00385BF7">
            <w:r w:rsidRPr="005118CC">
              <w:t>R030, K030</w:t>
            </w:r>
          </w:p>
        </w:tc>
        <w:tc>
          <w:tcPr>
            <w:tcW w:w="1985" w:type="dxa"/>
            <w:vAlign w:val="center"/>
          </w:tcPr>
          <w:p w14:paraId="5BD5569E" w14:textId="77777777" w:rsidR="00385BF7" w:rsidRPr="005118CC" w:rsidRDefault="00385BF7" w:rsidP="00385BF7">
            <w:r w:rsidRPr="005118CC">
              <w:t>Немає</w:t>
            </w:r>
          </w:p>
        </w:tc>
        <w:tc>
          <w:tcPr>
            <w:tcW w:w="1276" w:type="dxa"/>
            <w:vAlign w:val="center"/>
          </w:tcPr>
          <w:p w14:paraId="2268D952" w14:textId="77777777" w:rsidR="00385BF7" w:rsidRPr="005118CC" w:rsidRDefault="00385BF7" w:rsidP="00385BF7">
            <w:r w:rsidRPr="005118CC">
              <w:t>IRCF</w:t>
            </w:r>
          </w:p>
        </w:tc>
      </w:tr>
      <w:tr w:rsidR="005118CC" w:rsidRPr="005118CC" w14:paraId="38952722" w14:textId="77777777" w:rsidTr="00EC4377">
        <w:trPr>
          <w:cantSplit/>
          <w:jc w:val="center"/>
        </w:trPr>
        <w:tc>
          <w:tcPr>
            <w:tcW w:w="988" w:type="dxa"/>
            <w:vAlign w:val="center"/>
          </w:tcPr>
          <w:p w14:paraId="7EEF4D76" w14:textId="77777777" w:rsidR="00385BF7" w:rsidRPr="005118CC" w:rsidRDefault="00385BF7" w:rsidP="00C44869">
            <w:pPr>
              <w:numPr>
                <w:ilvl w:val="0"/>
                <w:numId w:val="10"/>
              </w:numPr>
              <w:ind w:left="316" w:hanging="170"/>
              <w:contextualSpacing/>
              <w:jc w:val="right"/>
            </w:pPr>
          </w:p>
        </w:tc>
        <w:tc>
          <w:tcPr>
            <w:tcW w:w="1701" w:type="dxa"/>
            <w:vAlign w:val="center"/>
          </w:tcPr>
          <w:p w14:paraId="3D7BB422" w14:textId="77777777" w:rsidR="00385BF7" w:rsidRPr="005118CC" w:rsidRDefault="00385BF7" w:rsidP="00385BF7">
            <w:r w:rsidRPr="005118CC">
              <w:t>IRCF0021</w:t>
            </w:r>
          </w:p>
        </w:tc>
        <w:tc>
          <w:tcPr>
            <w:tcW w:w="4961" w:type="dxa"/>
            <w:vAlign w:val="center"/>
          </w:tcPr>
          <w:p w14:paraId="4DBA5764" w14:textId="77777777" w:rsidR="00385BF7" w:rsidRPr="005118CC" w:rsidRDefault="00385BF7" w:rsidP="00385BF7">
            <w:r w:rsidRPr="005118CC">
              <w:t xml:space="preserve">Надходження від погашення та продажу облігацій внутрішніх/зовнішніх державних позик </w:t>
            </w:r>
          </w:p>
        </w:tc>
        <w:tc>
          <w:tcPr>
            <w:tcW w:w="1984" w:type="dxa"/>
            <w:vAlign w:val="center"/>
          </w:tcPr>
          <w:p w14:paraId="00B76568" w14:textId="77777777" w:rsidR="00385BF7" w:rsidRPr="005118CC" w:rsidRDefault="00385BF7" w:rsidP="00385BF7">
            <w:r w:rsidRPr="005118CC">
              <w:t>T070</w:t>
            </w:r>
          </w:p>
        </w:tc>
        <w:tc>
          <w:tcPr>
            <w:tcW w:w="2268" w:type="dxa"/>
            <w:vAlign w:val="center"/>
          </w:tcPr>
          <w:p w14:paraId="16BA049A" w14:textId="77777777" w:rsidR="00385BF7" w:rsidRPr="005118CC" w:rsidRDefault="00385BF7" w:rsidP="00385BF7">
            <w:r w:rsidRPr="005118CC">
              <w:t>R030, K030</w:t>
            </w:r>
          </w:p>
        </w:tc>
        <w:tc>
          <w:tcPr>
            <w:tcW w:w="1985" w:type="dxa"/>
            <w:vAlign w:val="center"/>
          </w:tcPr>
          <w:p w14:paraId="794F35CD" w14:textId="77777777" w:rsidR="00385BF7" w:rsidRPr="005118CC" w:rsidRDefault="00385BF7" w:rsidP="00385BF7">
            <w:r w:rsidRPr="005118CC">
              <w:t>Немає</w:t>
            </w:r>
          </w:p>
        </w:tc>
        <w:tc>
          <w:tcPr>
            <w:tcW w:w="1276" w:type="dxa"/>
            <w:vAlign w:val="center"/>
          </w:tcPr>
          <w:p w14:paraId="6ECFE51B" w14:textId="77777777" w:rsidR="00385BF7" w:rsidRPr="005118CC" w:rsidRDefault="00385BF7" w:rsidP="00385BF7">
            <w:r w:rsidRPr="005118CC">
              <w:t>IRCF</w:t>
            </w:r>
          </w:p>
        </w:tc>
      </w:tr>
      <w:tr w:rsidR="005118CC" w:rsidRPr="005118CC" w14:paraId="03853B59" w14:textId="77777777" w:rsidTr="00EC4377">
        <w:trPr>
          <w:cantSplit/>
          <w:jc w:val="center"/>
        </w:trPr>
        <w:tc>
          <w:tcPr>
            <w:tcW w:w="988" w:type="dxa"/>
            <w:vAlign w:val="center"/>
          </w:tcPr>
          <w:p w14:paraId="4D0B1399" w14:textId="77777777" w:rsidR="00385BF7" w:rsidRPr="005118CC" w:rsidRDefault="00385BF7" w:rsidP="00C44869">
            <w:pPr>
              <w:numPr>
                <w:ilvl w:val="0"/>
                <w:numId w:val="10"/>
              </w:numPr>
              <w:ind w:left="316" w:hanging="170"/>
              <w:contextualSpacing/>
              <w:jc w:val="right"/>
            </w:pPr>
          </w:p>
        </w:tc>
        <w:tc>
          <w:tcPr>
            <w:tcW w:w="1701" w:type="dxa"/>
            <w:vAlign w:val="center"/>
          </w:tcPr>
          <w:p w14:paraId="3CFBC307" w14:textId="77777777" w:rsidR="00385BF7" w:rsidRPr="005118CC" w:rsidRDefault="00385BF7" w:rsidP="00385BF7">
            <w:r w:rsidRPr="005118CC">
              <w:t>IRCF0022</w:t>
            </w:r>
          </w:p>
        </w:tc>
        <w:tc>
          <w:tcPr>
            <w:tcW w:w="4961" w:type="dxa"/>
            <w:vAlign w:val="center"/>
          </w:tcPr>
          <w:p w14:paraId="2175B358" w14:textId="77777777" w:rsidR="00385BF7" w:rsidRPr="005118CC" w:rsidRDefault="00385BF7" w:rsidP="00385BF7">
            <w:r w:rsidRPr="005118CC">
              <w:t>Надходження від погашення та продажу корпоративних облігацій</w:t>
            </w:r>
          </w:p>
        </w:tc>
        <w:tc>
          <w:tcPr>
            <w:tcW w:w="1984" w:type="dxa"/>
            <w:vAlign w:val="center"/>
          </w:tcPr>
          <w:p w14:paraId="3B6DFB9B" w14:textId="77777777" w:rsidR="00385BF7" w:rsidRPr="005118CC" w:rsidRDefault="00385BF7" w:rsidP="00385BF7">
            <w:r w:rsidRPr="005118CC">
              <w:t>T070</w:t>
            </w:r>
          </w:p>
        </w:tc>
        <w:tc>
          <w:tcPr>
            <w:tcW w:w="2268" w:type="dxa"/>
            <w:vAlign w:val="center"/>
          </w:tcPr>
          <w:p w14:paraId="055A2B79" w14:textId="77777777" w:rsidR="00385BF7" w:rsidRPr="005118CC" w:rsidRDefault="00385BF7" w:rsidP="00385BF7">
            <w:r w:rsidRPr="005118CC">
              <w:t>R030, K030</w:t>
            </w:r>
          </w:p>
        </w:tc>
        <w:tc>
          <w:tcPr>
            <w:tcW w:w="1985" w:type="dxa"/>
            <w:vAlign w:val="center"/>
          </w:tcPr>
          <w:p w14:paraId="6F428357" w14:textId="77777777" w:rsidR="00385BF7" w:rsidRPr="005118CC" w:rsidRDefault="00385BF7" w:rsidP="00385BF7">
            <w:r w:rsidRPr="005118CC">
              <w:t>Немає</w:t>
            </w:r>
          </w:p>
        </w:tc>
        <w:tc>
          <w:tcPr>
            <w:tcW w:w="1276" w:type="dxa"/>
            <w:vAlign w:val="center"/>
          </w:tcPr>
          <w:p w14:paraId="65B59E42" w14:textId="77777777" w:rsidR="00385BF7" w:rsidRPr="005118CC" w:rsidRDefault="00385BF7" w:rsidP="00385BF7">
            <w:r w:rsidRPr="005118CC">
              <w:t>IRCF</w:t>
            </w:r>
          </w:p>
        </w:tc>
      </w:tr>
      <w:tr w:rsidR="005118CC" w:rsidRPr="005118CC" w14:paraId="2CDB2E20" w14:textId="77777777" w:rsidTr="00EC4377">
        <w:trPr>
          <w:cantSplit/>
          <w:jc w:val="center"/>
        </w:trPr>
        <w:tc>
          <w:tcPr>
            <w:tcW w:w="988" w:type="dxa"/>
            <w:vAlign w:val="center"/>
          </w:tcPr>
          <w:p w14:paraId="294271FE" w14:textId="77777777" w:rsidR="00385BF7" w:rsidRPr="005118CC" w:rsidRDefault="00385BF7" w:rsidP="00C44869">
            <w:pPr>
              <w:numPr>
                <w:ilvl w:val="0"/>
                <w:numId w:val="10"/>
              </w:numPr>
              <w:ind w:left="316" w:hanging="170"/>
              <w:contextualSpacing/>
              <w:jc w:val="right"/>
            </w:pPr>
          </w:p>
        </w:tc>
        <w:tc>
          <w:tcPr>
            <w:tcW w:w="1701" w:type="dxa"/>
            <w:vAlign w:val="center"/>
          </w:tcPr>
          <w:p w14:paraId="751BDAA3" w14:textId="77777777" w:rsidR="00385BF7" w:rsidRPr="005118CC" w:rsidRDefault="00385BF7" w:rsidP="00385BF7">
            <w:r w:rsidRPr="005118CC">
              <w:t>IRCF0023</w:t>
            </w:r>
          </w:p>
        </w:tc>
        <w:tc>
          <w:tcPr>
            <w:tcW w:w="4961" w:type="dxa"/>
            <w:vAlign w:val="center"/>
          </w:tcPr>
          <w:p w14:paraId="489F965A" w14:textId="77777777" w:rsidR="00385BF7" w:rsidRPr="005118CC" w:rsidRDefault="00385BF7" w:rsidP="00385BF7">
            <w:r w:rsidRPr="005118CC">
              <w:t xml:space="preserve">Надходження від погашення та продажу акцій </w:t>
            </w:r>
          </w:p>
        </w:tc>
        <w:tc>
          <w:tcPr>
            <w:tcW w:w="1984" w:type="dxa"/>
            <w:vAlign w:val="center"/>
          </w:tcPr>
          <w:p w14:paraId="2D57CD58" w14:textId="77777777" w:rsidR="00385BF7" w:rsidRPr="005118CC" w:rsidRDefault="00385BF7" w:rsidP="00385BF7">
            <w:r w:rsidRPr="005118CC">
              <w:t>T070</w:t>
            </w:r>
          </w:p>
        </w:tc>
        <w:tc>
          <w:tcPr>
            <w:tcW w:w="2268" w:type="dxa"/>
            <w:vAlign w:val="center"/>
          </w:tcPr>
          <w:p w14:paraId="1C6D69DC" w14:textId="77777777" w:rsidR="00385BF7" w:rsidRPr="005118CC" w:rsidRDefault="00385BF7" w:rsidP="00385BF7">
            <w:r w:rsidRPr="005118CC">
              <w:t>R030, K030</w:t>
            </w:r>
          </w:p>
        </w:tc>
        <w:tc>
          <w:tcPr>
            <w:tcW w:w="1985" w:type="dxa"/>
            <w:vAlign w:val="center"/>
          </w:tcPr>
          <w:p w14:paraId="2C82DBF0" w14:textId="77777777" w:rsidR="00385BF7" w:rsidRPr="005118CC" w:rsidRDefault="00385BF7" w:rsidP="00385BF7">
            <w:r w:rsidRPr="005118CC">
              <w:t>Немає</w:t>
            </w:r>
          </w:p>
        </w:tc>
        <w:tc>
          <w:tcPr>
            <w:tcW w:w="1276" w:type="dxa"/>
            <w:vAlign w:val="center"/>
          </w:tcPr>
          <w:p w14:paraId="333C56D0" w14:textId="77777777" w:rsidR="00385BF7" w:rsidRPr="005118CC" w:rsidRDefault="00385BF7" w:rsidP="00385BF7">
            <w:r w:rsidRPr="005118CC">
              <w:t>IRCF</w:t>
            </w:r>
          </w:p>
        </w:tc>
      </w:tr>
      <w:tr w:rsidR="005118CC" w:rsidRPr="005118CC" w14:paraId="4DFB2444" w14:textId="77777777" w:rsidTr="00EC4377">
        <w:trPr>
          <w:cantSplit/>
          <w:jc w:val="center"/>
        </w:trPr>
        <w:tc>
          <w:tcPr>
            <w:tcW w:w="988" w:type="dxa"/>
            <w:vAlign w:val="center"/>
          </w:tcPr>
          <w:p w14:paraId="6F853CD1" w14:textId="77777777" w:rsidR="00385BF7" w:rsidRPr="005118CC" w:rsidRDefault="00385BF7" w:rsidP="00C44869">
            <w:pPr>
              <w:numPr>
                <w:ilvl w:val="0"/>
                <w:numId w:val="10"/>
              </w:numPr>
              <w:ind w:left="316" w:hanging="170"/>
              <w:contextualSpacing/>
              <w:jc w:val="right"/>
            </w:pPr>
          </w:p>
        </w:tc>
        <w:tc>
          <w:tcPr>
            <w:tcW w:w="1701" w:type="dxa"/>
            <w:vAlign w:val="center"/>
          </w:tcPr>
          <w:p w14:paraId="657B0ACB" w14:textId="77777777" w:rsidR="00385BF7" w:rsidRPr="005118CC" w:rsidRDefault="00385BF7" w:rsidP="00385BF7">
            <w:r w:rsidRPr="005118CC">
              <w:t>IRCF0024</w:t>
            </w:r>
          </w:p>
        </w:tc>
        <w:tc>
          <w:tcPr>
            <w:tcW w:w="4961" w:type="dxa"/>
            <w:vAlign w:val="center"/>
          </w:tcPr>
          <w:p w14:paraId="3C5A0B1A" w14:textId="77777777" w:rsidR="00385BF7" w:rsidRPr="005118CC" w:rsidRDefault="00385BF7" w:rsidP="00385BF7">
            <w:r w:rsidRPr="005118CC">
              <w:t>Надходження грошових коштів від повернення авансів та кредитів, наданих іншим сторонам</w:t>
            </w:r>
          </w:p>
        </w:tc>
        <w:tc>
          <w:tcPr>
            <w:tcW w:w="1984" w:type="dxa"/>
            <w:vAlign w:val="center"/>
          </w:tcPr>
          <w:p w14:paraId="6568B9DD" w14:textId="77777777" w:rsidR="00385BF7" w:rsidRPr="005118CC" w:rsidRDefault="00385BF7" w:rsidP="00385BF7">
            <w:r w:rsidRPr="005118CC">
              <w:t>T070</w:t>
            </w:r>
          </w:p>
        </w:tc>
        <w:tc>
          <w:tcPr>
            <w:tcW w:w="2268" w:type="dxa"/>
            <w:vAlign w:val="center"/>
          </w:tcPr>
          <w:p w14:paraId="7DAF2FD1" w14:textId="77777777" w:rsidR="00385BF7" w:rsidRPr="005118CC" w:rsidRDefault="00385BF7" w:rsidP="00385BF7">
            <w:r w:rsidRPr="005118CC">
              <w:t>R030, K030</w:t>
            </w:r>
          </w:p>
        </w:tc>
        <w:tc>
          <w:tcPr>
            <w:tcW w:w="1985" w:type="dxa"/>
            <w:vAlign w:val="center"/>
          </w:tcPr>
          <w:p w14:paraId="44CA71A4" w14:textId="77777777" w:rsidR="00385BF7" w:rsidRPr="005118CC" w:rsidRDefault="00385BF7" w:rsidP="00385BF7">
            <w:r w:rsidRPr="005118CC">
              <w:t>Немає</w:t>
            </w:r>
          </w:p>
        </w:tc>
        <w:tc>
          <w:tcPr>
            <w:tcW w:w="1276" w:type="dxa"/>
            <w:vAlign w:val="center"/>
          </w:tcPr>
          <w:p w14:paraId="25767F37" w14:textId="77777777" w:rsidR="00385BF7" w:rsidRPr="005118CC" w:rsidRDefault="00385BF7" w:rsidP="00385BF7">
            <w:r w:rsidRPr="005118CC">
              <w:t>IRCF</w:t>
            </w:r>
          </w:p>
        </w:tc>
      </w:tr>
      <w:tr w:rsidR="005118CC" w:rsidRPr="005118CC" w14:paraId="2E73C159" w14:textId="77777777" w:rsidTr="00EC4377">
        <w:trPr>
          <w:cantSplit/>
          <w:jc w:val="center"/>
        </w:trPr>
        <w:tc>
          <w:tcPr>
            <w:tcW w:w="988" w:type="dxa"/>
            <w:vAlign w:val="center"/>
          </w:tcPr>
          <w:p w14:paraId="36AB22E4" w14:textId="77777777" w:rsidR="00385BF7" w:rsidRPr="005118CC" w:rsidRDefault="00385BF7" w:rsidP="00C44869">
            <w:pPr>
              <w:numPr>
                <w:ilvl w:val="0"/>
                <w:numId w:val="10"/>
              </w:numPr>
              <w:ind w:left="316" w:hanging="170"/>
              <w:contextualSpacing/>
              <w:jc w:val="right"/>
            </w:pPr>
          </w:p>
        </w:tc>
        <w:tc>
          <w:tcPr>
            <w:tcW w:w="1701" w:type="dxa"/>
            <w:vAlign w:val="center"/>
          </w:tcPr>
          <w:p w14:paraId="5E6644AA" w14:textId="77777777" w:rsidR="00385BF7" w:rsidRPr="005118CC" w:rsidRDefault="00385BF7" w:rsidP="00385BF7">
            <w:r w:rsidRPr="005118CC">
              <w:t>IRCF0025</w:t>
            </w:r>
          </w:p>
        </w:tc>
        <w:tc>
          <w:tcPr>
            <w:tcW w:w="4961" w:type="dxa"/>
            <w:vAlign w:val="center"/>
          </w:tcPr>
          <w:p w14:paraId="146524AC" w14:textId="77777777" w:rsidR="00385BF7" w:rsidRPr="005118CC" w:rsidRDefault="00385BF7" w:rsidP="00385BF7">
            <w:r w:rsidRPr="005118CC">
              <w:t>Надходження від продажу нерухомого майна</w:t>
            </w:r>
          </w:p>
        </w:tc>
        <w:tc>
          <w:tcPr>
            <w:tcW w:w="1984" w:type="dxa"/>
            <w:vAlign w:val="center"/>
          </w:tcPr>
          <w:p w14:paraId="073C9814" w14:textId="77777777" w:rsidR="00385BF7" w:rsidRPr="005118CC" w:rsidRDefault="00385BF7" w:rsidP="00385BF7">
            <w:r w:rsidRPr="005118CC">
              <w:t>T070</w:t>
            </w:r>
          </w:p>
        </w:tc>
        <w:tc>
          <w:tcPr>
            <w:tcW w:w="2268" w:type="dxa"/>
            <w:vAlign w:val="center"/>
          </w:tcPr>
          <w:p w14:paraId="3AA2F695" w14:textId="77777777" w:rsidR="00385BF7" w:rsidRPr="005118CC" w:rsidRDefault="00385BF7" w:rsidP="00385BF7">
            <w:r w:rsidRPr="005118CC">
              <w:t>R030, K030</w:t>
            </w:r>
          </w:p>
        </w:tc>
        <w:tc>
          <w:tcPr>
            <w:tcW w:w="1985" w:type="dxa"/>
            <w:vAlign w:val="center"/>
          </w:tcPr>
          <w:p w14:paraId="18DA7844" w14:textId="77777777" w:rsidR="00385BF7" w:rsidRPr="005118CC" w:rsidRDefault="00385BF7" w:rsidP="00385BF7">
            <w:r w:rsidRPr="005118CC">
              <w:t>Немає</w:t>
            </w:r>
          </w:p>
        </w:tc>
        <w:tc>
          <w:tcPr>
            <w:tcW w:w="1276" w:type="dxa"/>
            <w:vAlign w:val="center"/>
          </w:tcPr>
          <w:p w14:paraId="10447CC8" w14:textId="77777777" w:rsidR="00385BF7" w:rsidRPr="005118CC" w:rsidRDefault="00385BF7" w:rsidP="00385BF7">
            <w:r w:rsidRPr="005118CC">
              <w:t>IRCF</w:t>
            </w:r>
          </w:p>
        </w:tc>
      </w:tr>
      <w:tr w:rsidR="005118CC" w:rsidRPr="005118CC" w14:paraId="1EA2AAF1" w14:textId="77777777" w:rsidTr="00EC4377">
        <w:trPr>
          <w:cantSplit/>
          <w:jc w:val="center"/>
        </w:trPr>
        <w:tc>
          <w:tcPr>
            <w:tcW w:w="988" w:type="dxa"/>
            <w:vAlign w:val="center"/>
          </w:tcPr>
          <w:p w14:paraId="29CD521E" w14:textId="77777777" w:rsidR="00385BF7" w:rsidRPr="005118CC" w:rsidRDefault="00385BF7" w:rsidP="00C44869">
            <w:pPr>
              <w:numPr>
                <w:ilvl w:val="0"/>
                <w:numId w:val="10"/>
              </w:numPr>
              <w:ind w:left="457" w:hanging="425"/>
              <w:contextualSpacing/>
              <w:jc w:val="right"/>
            </w:pPr>
          </w:p>
        </w:tc>
        <w:tc>
          <w:tcPr>
            <w:tcW w:w="1701" w:type="dxa"/>
            <w:vAlign w:val="center"/>
          </w:tcPr>
          <w:p w14:paraId="44D41A1F" w14:textId="77777777" w:rsidR="00385BF7" w:rsidRPr="005118CC" w:rsidRDefault="00385BF7" w:rsidP="00385BF7">
            <w:r w:rsidRPr="005118CC">
              <w:t>IRCF0026</w:t>
            </w:r>
          </w:p>
        </w:tc>
        <w:tc>
          <w:tcPr>
            <w:tcW w:w="4961" w:type="dxa"/>
            <w:vAlign w:val="center"/>
          </w:tcPr>
          <w:p w14:paraId="17FAED35" w14:textId="77777777" w:rsidR="00385BF7" w:rsidRPr="005118CC" w:rsidRDefault="00385BF7" w:rsidP="00385BF7">
            <w:r w:rsidRPr="005118CC">
              <w:t>Надходження від продажу інших основних засобів та нематеріальних активів</w:t>
            </w:r>
          </w:p>
        </w:tc>
        <w:tc>
          <w:tcPr>
            <w:tcW w:w="1984" w:type="dxa"/>
            <w:vAlign w:val="center"/>
          </w:tcPr>
          <w:p w14:paraId="106ACAD8" w14:textId="77777777" w:rsidR="00385BF7" w:rsidRPr="005118CC" w:rsidRDefault="00385BF7" w:rsidP="00385BF7">
            <w:r w:rsidRPr="005118CC">
              <w:t>T070</w:t>
            </w:r>
          </w:p>
        </w:tc>
        <w:tc>
          <w:tcPr>
            <w:tcW w:w="2268" w:type="dxa"/>
            <w:vAlign w:val="center"/>
          </w:tcPr>
          <w:p w14:paraId="6BF489F9" w14:textId="77777777" w:rsidR="00385BF7" w:rsidRPr="005118CC" w:rsidRDefault="00385BF7" w:rsidP="00385BF7">
            <w:r w:rsidRPr="005118CC">
              <w:t>R030, K030</w:t>
            </w:r>
          </w:p>
        </w:tc>
        <w:tc>
          <w:tcPr>
            <w:tcW w:w="1985" w:type="dxa"/>
            <w:vAlign w:val="center"/>
          </w:tcPr>
          <w:p w14:paraId="1F5DF691" w14:textId="77777777" w:rsidR="00385BF7" w:rsidRPr="005118CC" w:rsidRDefault="00385BF7" w:rsidP="00385BF7">
            <w:r w:rsidRPr="005118CC">
              <w:t>Немає</w:t>
            </w:r>
          </w:p>
        </w:tc>
        <w:tc>
          <w:tcPr>
            <w:tcW w:w="1276" w:type="dxa"/>
            <w:vAlign w:val="center"/>
          </w:tcPr>
          <w:p w14:paraId="72C8DBBC" w14:textId="77777777" w:rsidR="00385BF7" w:rsidRPr="005118CC" w:rsidRDefault="00385BF7" w:rsidP="00385BF7">
            <w:r w:rsidRPr="005118CC">
              <w:t>IRCF</w:t>
            </w:r>
          </w:p>
        </w:tc>
      </w:tr>
      <w:tr w:rsidR="005118CC" w:rsidRPr="005118CC" w14:paraId="3E03A873" w14:textId="77777777" w:rsidTr="00EC4377">
        <w:trPr>
          <w:cantSplit/>
          <w:jc w:val="center"/>
        </w:trPr>
        <w:tc>
          <w:tcPr>
            <w:tcW w:w="988" w:type="dxa"/>
            <w:vAlign w:val="center"/>
          </w:tcPr>
          <w:p w14:paraId="6184ABE7" w14:textId="77777777" w:rsidR="00385BF7" w:rsidRPr="005118CC" w:rsidRDefault="00385BF7" w:rsidP="00C44869">
            <w:pPr>
              <w:numPr>
                <w:ilvl w:val="0"/>
                <w:numId w:val="10"/>
              </w:numPr>
              <w:ind w:left="457" w:hanging="425"/>
              <w:contextualSpacing/>
              <w:jc w:val="right"/>
            </w:pPr>
          </w:p>
        </w:tc>
        <w:tc>
          <w:tcPr>
            <w:tcW w:w="1701" w:type="dxa"/>
            <w:vAlign w:val="center"/>
          </w:tcPr>
          <w:p w14:paraId="39C39A48" w14:textId="77777777" w:rsidR="00385BF7" w:rsidRPr="005118CC" w:rsidRDefault="00385BF7" w:rsidP="00385BF7">
            <w:r w:rsidRPr="005118CC">
              <w:t>IRCF0027</w:t>
            </w:r>
          </w:p>
        </w:tc>
        <w:tc>
          <w:tcPr>
            <w:tcW w:w="4961" w:type="dxa"/>
            <w:vAlign w:val="center"/>
          </w:tcPr>
          <w:p w14:paraId="20027C13" w14:textId="77777777" w:rsidR="00385BF7" w:rsidRPr="005118CC" w:rsidRDefault="00385BF7" w:rsidP="00385BF7">
            <w:r w:rsidRPr="005118CC">
              <w:t>Відсотки отримані</w:t>
            </w:r>
          </w:p>
        </w:tc>
        <w:tc>
          <w:tcPr>
            <w:tcW w:w="1984" w:type="dxa"/>
            <w:vAlign w:val="center"/>
          </w:tcPr>
          <w:p w14:paraId="1A5E960F" w14:textId="77777777" w:rsidR="00385BF7" w:rsidRPr="005118CC" w:rsidRDefault="00385BF7" w:rsidP="00385BF7">
            <w:r w:rsidRPr="005118CC">
              <w:t>T070</w:t>
            </w:r>
          </w:p>
        </w:tc>
        <w:tc>
          <w:tcPr>
            <w:tcW w:w="2268" w:type="dxa"/>
            <w:vAlign w:val="center"/>
          </w:tcPr>
          <w:p w14:paraId="39AF76EC" w14:textId="77777777" w:rsidR="00385BF7" w:rsidRPr="005118CC" w:rsidRDefault="00385BF7" w:rsidP="00385BF7">
            <w:r w:rsidRPr="005118CC">
              <w:t>R030, K030</w:t>
            </w:r>
          </w:p>
        </w:tc>
        <w:tc>
          <w:tcPr>
            <w:tcW w:w="1985" w:type="dxa"/>
            <w:vAlign w:val="center"/>
          </w:tcPr>
          <w:p w14:paraId="1B71FB6D" w14:textId="77777777" w:rsidR="00385BF7" w:rsidRPr="005118CC" w:rsidRDefault="00385BF7" w:rsidP="00385BF7">
            <w:r w:rsidRPr="005118CC">
              <w:t>Немає</w:t>
            </w:r>
          </w:p>
        </w:tc>
        <w:tc>
          <w:tcPr>
            <w:tcW w:w="1276" w:type="dxa"/>
            <w:vAlign w:val="center"/>
          </w:tcPr>
          <w:p w14:paraId="7EC74735" w14:textId="77777777" w:rsidR="00385BF7" w:rsidRPr="005118CC" w:rsidRDefault="00385BF7" w:rsidP="00385BF7">
            <w:r w:rsidRPr="005118CC">
              <w:t>IRCF</w:t>
            </w:r>
          </w:p>
        </w:tc>
      </w:tr>
      <w:tr w:rsidR="005118CC" w:rsidRPr="005118CC" w14:paraId="5C3055FC" w14:textId="77777777" w:rsidTr="00EC4377">
        <w:trPr>
          <w:cantSplit/>
          <w:jc w:val="center"/>
        </w:trPr>
        <w:tc>
          <w:tcPr>
            <w:tcW w:w="988" w:type="dxa"/>
            <w:vAlign w:val="center"/>
          </w:tcPr>
          <w:p w14:paraId="2D6228B5" w14:textId="77777777" w:rsidR="00385BF7" w:rsidRPr="005118CC" w:rsidRDefault="00385BF7" w:rsidP="00C44869">
            <w:pPr>
              <w:numPr>
                <w:ilvl w:val="0"/>
                <w:numId w:val="10"/>
              </w:numPr>
              <w:ind w:left="457" w:hanging="425"/>
              <w:contextualSpacing/>
              <w:jc w:val="right"/>
            </w:pPr>
          </w:p>
        </w:tc>
        <w:tc>
          <w:tcPr>
            <w:tcW w:w="1701" w:type="dxa"/>
            <w:vAlign w:val="center"/>
          </w:tcPr>
          <w:p w14:paraId="29C074EF" w14:textId="77777777" w:rsidR="00385BF7" w:rsidRPr="005118CC" w:rsidRDefault="00385BF7" w:rsidP="00385BF7">
            <w:r w:rsidRPr="005118CC">
              <w:t>IRCF0028</w:t>
            </w:r>
          </w:p>
        </w:tc>
        <w:tc>
          <w:tcPr>
            <w:tcW w:w="4961" w:type="dxa"/>
            <w:vAlign w:val="center"/>
          </w:tcPr>
          <w:p w14:paraId="5752ABBF" w14:textId="77777777" w:rsidR="00385BF7" w:rsidRPr="005118CC" w:rsidRDefault="00385BF7" w:rsidP="00385BF7">
            <w:r w:rsidRPr="005118CC">
              <w:t>Купонний дохід по облігаціях отриманий</w:t>
            </w:r>
          </w:p>
        </w:tc>
        <w:tc>
          <w:tcPr>
            <w:tcW w:w="1984" w:type="dxa"/>
            <w:vAlign w:val="center"/>
          </w:tcPr>
          <w:p w14:paraId="19939DB3" w14:textId="77777777" w:rsidR="00385BF7" w:rsidRPr="005118CC" w:rsidRDefault="00385BF7" w:rsidP="00385BF7">
            <w:r w:rsidRPr="005118CC">
              <w:t>T070</w:t>
            </w:r>
          </w:p>
        </w:tc>
        <w:tc>
          <w:tcPr>
            <w:tcW w:w="2268" w:type="dxa"/>
            <w:vAlign w:val="center"/>
          </w:tcPr>
          <w:p w14:paraId="4F15914D" w14:textId="77777777" w:rsidR="00385BF7" w:rsidRPr="005118CC" w:rsidRDefault="00385BF7" w:rsidP="00385BF7">
            <w:r w:rsidRPr="005118CC">
              <w:t>R030, K030</w:t>
            </w:r>
          </w:p>
        </w:tc>
        <w:tc>
          <w:tcPr>
            <w:tcW w:w="1985" w:type="dxa"/>
            <w:vAlign w:val="center"/>
          </w:tcPr>
          <w:p w14:paraId="0974166F" w14:textId="77777777" w:rsidR="00385BF7" w:rsidRPr="005118CC" w:rsidRDefault="00385BF7" w:rsidP="00385BF7">
            <w:r w:rsidRPr="005118CC">
              <w:t>Немає</w:t>
            </w:r>
          </w:p>
        </w:tc>
        <w:tc>
          <w:tcPr>
            <w:tcW w:w="1276" w:type="dxa"/>
            <w:vAlign w:val="center"/>
          </w:tcPr>
          <w:p w14:paraId="458D6389" w14:textId="77777777" w:rsidR="00385BF7" w:rsidRPr="005118CC" w:rsidRDefault="00385BF7" w:rsidP="00385BF7">
            <w:r w:rsidRPr="005118CC">
              <w:t>IRCF</w:t>
            </w:r>
          </w:p>
        </w:tc>
      </w:tr>
      <w:tr w:rsidR="005118CC" w:rsidRPr="005118CC" w14:paraId="175F8AFB" w14:textId="77777777" w:rsidTr="00EC4377">
        <w:trPr>
          <w:cantSplit/>
          <w:jc w:val="center"/>
        </w:trPr>
        <w:tc>
          <w:tcPr>
            <w:tcW w:w="988" w:type="dxa"/>
            <w:vAlign w:val="center"/>
          </w:tcPr>
          <w:p w14:paraId="455F8EDF" w14:textId="77777777" w:rsidR="00385BF7" w:rsidRPr="005118CC" w:rsidRDefault="00385BF7" w:rsidP="00C44869">
            <w:pPr>
              <w:numPr>
                <w:ilvl w:val="0"/>
                <w:numId w:val="10"/>
              </w:numPr>
              <w:ind w:left="457" w:hanging="425"/>
              <w:contextualSpacing/>
              <w:jc w:val="right"/>
            </w:pPr>
          </w:p>
        </w:tc>
        <w:tc>
          <w:tcPr>
            <w:tcW w:w="1701" w:type="dxa"/>
            <w:vAlign w:val="center"/>
          </w:tcPr>
          <w:p w14:paraId="7DF8D12E" w14:textId="77777777" w:rsidR="00385BF7" w:rsidRPr="005118CC" w:rsidRDefault="00385BF7" w:rsidP="00385BF7">
            <w:r w:rsidRPr="005118CC">
              <w:t>IRCF0029</w:t>
            </w:r>
          </w:p>
        </w:tc>
        <w:tc>
          <w:tcPr>
            <w:tcW w:w="4961" w:type="dxa"/>
            <w:vAlign w:val="center"/>
          </w:tcPr>
          <w:p w14:paraId="4D7DDF8D" w14:textId="77777777" w:rsidR="00385BF7" w:rsidRPr="005118CC" w:rsidRDefault="00385BF7" w:rsidP="00385BF7">
            <w:r w:rsidRPr="005118CC">
              <w:t xml:space="preserve">Інші надходження від інвестиційної діяльності </w:t>
            </w:r>
          </w:p>
        </w:tc>
        <w:tc>
          <w:tcPr>
            <w:tcW w:w="1984" w:type="dxa"/>
            <w:vAlign w:val="center"/>
          </w:tcPr>
          <w:p w14:paraId="70F5F837" w14:textId="77777777" w:rsidR="00385BF7" w:rsidRPr="005118CC" w:rsidRDefault="00385BF7" w:rsidP="00385BF7">
            <w:r w:rsidRPr="005118CC">
              <w:t>T070</w:t>
            </w:r>
          </w:p>
        </w:tc>
        <w:tc>
          <w:tcPr>
            <w:tcW w:w="2268" w:type="dxa"/>
            <w:vAlign w:val="center"/>
          </w:tcPr>
          <w:p w14:paraId="27404793" w14:textId="77777777" w:rsidR="00385BF7" w:rsidRPr="005118CC" w:rsidRDefault="00385BF7" w:rsidP="00385BF7">
            <w:r w:rsidRPr="005118CC">
              <w:t>R030, K030</w:t>
            </w:r>
          </w:p>
        </w:tc>
        <w:tc>
          <w:tcPr>
            <w:tcW w:w="1985" w:type="dxa"/>
            <w:vAlign w:val="center"/>
          </w:tcPr>
          <w:p w14:paraId="680693F6" w14:textId="77777777" w:rsidR="00385BF7" w:rsidRPr="005118CC" w:rsidRDefault="00385BF7" w:rsidP="00385BF7">
            <w:r w:rsidRPr="005118CC">
              <w:t>Немає</w:t>
            </w:r>
          </w:p>
        </w:tc>
        <w:tc>
          <w:tcPr>
            <w:tcW w:w="1276" w:type="dxa"/>
            <w:vAlign w:val="center"/>
          </w:tcPr>
          <w:p w14:paraId="5F674218" w14:textId="77777777" w:rsidR="00385BF7" w:rsidRPr="005118CC" w:rsidRDefault="00385BF7" w:rsidP="00385BF7">
            <w:r w:rsidRPr="005118CC">
              <w:t>IRCF</w:t>
            </w:r>
          </w:p>
        </w:tc>
      </w:tr>
      <w:tr w:rsidR="005118CC" w:rsidRPr="005118CC" w14:paraId="56B50425" w14:textId="77777777" w:rsidTr="00EC4377">
        <w:trPr>
          <w:cantSplit/>
          <w:jc w:val="center"/>
        </w:trPr>
        <w:tc>
          <w:tcPr>
            <w:tcW w:w="988" w:type="dxa"/>
            <w:vAlign w:val="center"/>
          </w:tcPr>
          <w:p w14:paraId="4763871D" w14:textId="77777777" w:rsidR="00385BF7" w:rsidRPr="005118CC" w:rsidRDefault="00385BF7" w:rsidP="00C44869">
            <w:pPr>
              <w:numPr>
                <w:ilvl w:val="0"/>
                <w:numId w:val="10"/>
              </w:numPr>
              <w:ind w:left="457" w:hanging="425"/>
              <w:contextualSpacing/>
              <w:jc w:val="right"/>
            </w:pPr>
          </w:p>
        </w:tc>
        <w:tc>
          <w:tcPr>
            <w:tcW w:w="1701" w:type="dxa"/>
            <w:vAlign w:val="center"/>
          </w:tcPr>
          <w:p w14:paraId="50434BC2" w14:textId="77777777" w:rsidR="00385BF7" w:rsidRPr="005118CC" w:rsidRDefault="00385BF7" w:rsidP="00385BF7">
            <w:r w:rsidRPr="005118CC">
              <w:t>IRCF0030</w:t>
            </w:r>
          </w:p>
        </w:tc>
        <w:tc>
          <w:tcPr>
            <w:tcW w:w="4961" w:type="dxa"/>
            <w:vAlign w:val="center"/>
          </w:tcPr>
          <w:p w14:paraId="40BE44B7" w14:textId="77777777" w:rsidR="00385BF7" w:rsidRPr="005118CC" w:rsidRDefault="00385BF7" w:rsidP="00385BF7">
            <w:r w:rsidRPr="005118CC">
              <w:t>Придбання інших фінансових інвестицій</w:t>
            </w:r>
          </w:p>
        </w:tc>
        <w:tc>
          <w:tcPr>
            <w:tcW w:w="1984" w:type="dxa"/>
            <w:vAlign w:val="center"/>
          </w:tcPr>
          <w:p w14:paraId="5E5F0841" w14:textId="77777777" w:rsidR="00385BF7" w:rsidRPr="005118CC" w:rsidRDefault="00385BF7" w:rsidP="00385BF7">
            <w:r w:rsidRPr="005118CC">
              <w:t>T070</w:t>
            </w:r>
          </w:p>
        </w:tc>
        <w:tc>
          <w:tcPr>
            <w:tcW w:w="2268" w:type="dxa"/>
            <w:vAlign w:val="center"/>
          </w:tcPr>
          <w:p w14:paraId="7ECC9567" w14:textId="77777777" w:rsidR="00385BF7" w:rsidRPr="005118CC" w:rsidRDefault="00385BF7" w:rsidP="00385BF7">
            <w:r w:rsidRPr="005118CC">
              <w:t>R030, K030</w:t>
            </w:r>
          </w:p>
        </w:tc>
        <w:tc>
          <w:tcPr>
            <w:tcW w:w="1985" w:type="dxa"/>
            <w:vAlign w:val="center"/>
          </w:tcPr>
          <w:p w14:paraId="098C90EC" w14:textId="77777777" w:rsidR="00385BF7" w:rsidRPr="005118CC" w:rsidRDefault="00385BF7" w:rsidP="00385BF7">
            <w:r w:rsidRPr="005118CC">
              <w:t>Немає</w:t>
            </w:r>
          </w:p>
        </w:tc>
        <w:tc>
          <w:tcPr>
            <w:tcW w:w="1276" w:type="dxa"/>
            <w:vAlign w:val="center"/>
          </w:tcPr>
          <w:p w14:paraId="70A074FD" w14:textId="77777777" w:rsidR="00385BF7" w:rsidRPr="005118CC" w:rsidRDefault="00385BF7" w:rsidP="00385BF7">
            <w:r w:rsidRPr="005118CC">
              <w:t>IRCF</w:t>
            </w:r>
          </w:p>
        </w:tc>
      </w:tr>
      <w:tr w:rsidR="005118CC" w:rsidRPr="005118CC" w14:paraId="238E9936" w14:textId="77777777" w:rsidTr="00EC4377">
        <w:trPr>
          <w:cantSplit/>
          <w:jc w:val="center"/>
        </w:trPr>
        <w:tc>
          <w:tcPr>
            <w:tcW w:w="988" w:type="dxa"/>
            <w:vAlign w:val="center"/>
          </w:tcPr>
          <w:p w14:paraId="796CF18E" w14:textId="77777777" w:rsidR="00385BF7" w:rsidRPr="005118CC" w:rsidRDefault="00385BF7" w:rsidP="00C44869">
            <w:pPr>
              <w:numPr>
                <w:ilvl w:val="0"/>
                <w:numId w:val="10"/>
              </w:numPr>
              <w:ind w:left="457" w:hanging="425"/>
              <w:contextualSpacing/>
              <w:jc w:val="right"/>
            </w:pPr>
          </w:p>
        </w:tc>
        <w:tc>
          <w:tcPr>
            <w:tcW w:w="1701" w:type="dxa"/>
            <w:vAlign w:val="center"/>
          </w:tcPr>
          <w:p w14:paraId="637BC6ED" w14:textId="77777777" w:rsidR="00385BF7" w:rsidRPr="005118CC" w:rsidRDefault="00385BF7" w:rsidP="00385BF7">
            <w:r w:rsidRPr="005118CC">
              <w:t>IRCF0031</w:t>
            </w:r>
          </w:p>
        </w:tc>
        <w:tc>
          <w:tcPr>
            <w:tcW w:w="4961" w:type="dxa"/>
            <w:vAlign w:val="center"/>
          </w:tcPr>
          <w:p w14:paraId="1E8B5322" w14:textId="77777777" w:rsidR="00385BF7" w:rsidRPr="005118CC" w:rsidRDefault="00385BF7" w:rsidP="00385BF7">
            <w:r w:rsidRPr="005118CC">
              <w:t>Придбання облігацій внутрішніх/зовнішніх державних позик</w:t>
            </w:r>
          </w:p>
        </w:tc>
        <w:tc>
          <w:tcPr>
            <w:tcW w:w="1984" w:type="dxa"/>
            <w:vAlign w:val="center"/>
          </w:tcPr>
          <w:p w14:paraId="6200FB71" w14:textId="77777777" w:rsidR="00385BF7" w:rsidRPr="005118CC" w:rsidRDefault="00385BF7" w:rsidP="00385BF7">
            <w:r w:rsidRPr="005118CC">
              <w:t>T070</w:t>
            </w:r>
          </w:p>
        </w:tc>
        <w:tc>
          <w:tcPr>
            <w:tcW w:w="2268" w:type="dxa"/>
            <w:vAlign w:val="center"/>
          </w:tcPr>
          <w:p w14:paraId="5ABB11D0" w14:textId="77777777" w:rsidR="00385BF7" w:rsidRPr="005118CC" w:rsidRDefault="00385BF7" w:rsidP="00385BF7">
            <w:r w:rsidRPr="005118CC">
              <w:t>R030, K030</w:t>
            </w:r>
          </w:p>
        </w:tc>
        <w:tc>
          <w:tcPr>
            <w:tcW w:w="1985" w:type="dxa"/>
            <w:vAlign w:val="center"/>
          </w:tcPr>
          <w:p w14:paraId="55A74AC1" w14:textId="77777777" w:rsidR="00385BF7" w:rsidRPr="005118CC" w:rsidRDefault="00385BF7" w:rsidP="00385BF7">
            <w:r w:rsidRPr="005118CC">
              <w:t>Немає</w:t>
            </w:r>
          </w:p>
        </w:tc>
        <w:tc>
          <w:tcPr>
            <w:tcW w:w="1276" w:type="dxa"/>
            <w:vAlign w:val="center"/>
          </w:tcPr>
          <w:p w14:paraId="0DEBA110" w14:textId="77777777" w:rsidR="00385BF7" w:rsidRPr="005118CC" w:rsidRDefault="00385BF7" w:rsidP="00385BF7">
            <w:r w:rsidRPr="005118CC">
              <w:t>IRCF</w:t>
            </w:r>
          </w:p>
        </w:tc>
      </w:tr>
      <w:tr w:rsidR="005118CC" w:rsidRPr="005118CC" w14:paraId="0566BB15" w14:textId="77777777" w:rsidTr="00EC4377">
        <w:trPr>
          <w:cantSplit/>
          <w:jc w:val="center"/>
        </w:trPr>
        <w:tc>
          <w:tcPr>
            <w:tcW w:w="988" w:type="dxa"/>
            <w:vAlign w:val="center"/>
          </w:tcPr>
          <w:p w14:paraId="30988183" w14:textId="77777777" w:rsidR="00385BF7" w:rsidRPr="005118CC" w:rsidRDefault="00385BF7" w:rsidP="00C44869">
            <w:pPr>
              <w:numPr>
                <w:ilvl w:val="0"/>
                <w:numId w:val="10"/>
              </w:numPr>
              <w:ind w:left="457" w:hanging="425"/>
              <w:contextualSpacing/>
              <w:jc w:val="right"/>
            </w:pPr>
          </w:p>
        </w:tc>
        <w:tc>
          <w:tcPr>
            <w:tcW w:w="1701" w:type="dxa"/>
            <w:vAlign w:val="center"/>
          </w:tcPr>
          <w:p w14:paraId="65AD50B6" w14:textId="77777777" w:rsidR="00385BF7" w:rsidRPr="005118CC" w:rsidRDefault="00385BF7" w:rsidP="00385BF7">
            <w:r w:rsidRPr="005118CC">
              <w:t>IRCF0032</w:t>
            </w:r>
          </w:p>
        </w:tc>
        <w:tc>
          <w:tcPr>
            <w:tcW w:w="4961" w:type="dxa"/>
            <w:vAlign w:val="center"/>
          </w:tcPr>
          <w:p w14:paraId="44FE32F4" w14:textId="77777777" w:rsidR="00385BF7" w:rsidRPr="005118CC" w:rsidRDefault="00385BF7" w:rsidP="00385BF7">
            <w:r w:rsidRPr="005118CC">
              <w:t>Придбання акцій</w:t>
            </w:r>
          </w:p>
        </w:tc>
        <w:tc>
          <w:tcPr>
            <w:tcW w:w="1984" w:type="dxa"/>
            <w:vAlign w:val="center"/>
          </w:tcPr>
          <w:p w14:paraId="66F59680" w14:textId="77777777" w:rsidR="00385BF7" w:rsidRPr="005118CC" w:rsidRDefault="00385BF7" w:rsidP="00385BF7">
            <w:r w:rsidRPr="005118CC">
              <w:t>T070</w:t>
            </w:r>
          </w:p>
        </w:tc>
        <w:tc>
          <w:tcPr>
            <w:tcW w:w="2268" w:type="dxa"/>
            <w:vAlign w:val="center"/>
          </w:tcPr>
          <w:p w14:paraId="769BA0DC" w14:textId="77777777" w:rsidR="00385BF7" w:rsidRPr="005118CC" w:rsidRDefault="00385BF7" w:rsidP="00385BF7">
            <w:r w:rsidRPr="005118CC">
              <w:t>R030, K030</w:t>
            </w:r>
          </w:p>
        </w:tc>
        <w:tc>
          <w:tcPr>
            <w:tcW w:w="1985" w:type="dxa"/>
            <w:vAlign w:val="center"/>
          </w:tcPr>
          <w:p w14:paraId="4B771B7F" w14:textId="77777777" w:rsidR="00385BF7" w:rsidRPr="005118CC" w:rsidRDefault="00385BF7" w:rsidP="00385BF7">
            <w:r w:rsidRPr="005118CC">
              <w:t>Немає</w:t>
            </w:r>
          </w:p>
        </w:tc>
        <w:tc>
          <w:tcPr>
            <w:tcW w:w="1276" w:type="dxa"/>
            <w:vAlign w:val="center"/>
          </w:tcPr>
          <w:p w14:paraId="3366AF7A" w14:textId="77777777" w:rsidR="00385BF7" w:rsidRPr="005118CC" w:rsidRDefault="00385BF7" w:rsidP="00385BF7">
            <w:r w:rsidRPr="005118CC">
              <w:t>IRCF</w:t>
            </w:r>
          </w:p>
        </w:tc>
      </w:tr>
      <w:tr w:rsidR="005118CC" w:rsidRPr="005118CC" w14:paraId="68483FAF" w14:textId="77777777" w:rsidTr="00EC4377">
        <w:trPr>
          <w:cantSplit/>
          <w:jc w:val="center"/>
        </w:trPr>
        <w:tc>
          <w:tcPr>
            <w:tcW w:w="988" w:type="dxa"/>
            <w:vAlign w:val="center"/>
          </w:tcPr>
          <w:p w14:paraId="5123CD59" w14:textId="77777777" w:rsidR="00385BF7" w:rsidRPr="005118CC" w:rsidRDefault="00385BF7" w:rsidP="00C44869">
            <w:pPr>
              <w:numPr>
                <w:ilvl w:val="0"/>
                <w:numId w:val="10"/>
              </w:numPr>
              <w:ind w:left="457" w:hanging="425"/>
              <w:contextualSpacing/>
              <w:jc w:val="right"/>
            </w:pPr>
          </w:p>
        </w:tc>
        <w:tc>
          <w:tcPr>
            <w:tcW w:w="1701" w:type="dxa"/>
            <w:vAlign w:val="center"/>
          </w:tcPr>
          <w:p w14:paraId="6589BC6D" w14:textId="77777777" w:rsidR="00385BF7" w:rsidRPr="005118CC" w:rsidRDefault="00385BF7" w:rsidP="00385BF7">
            <w:r w:rsidRPr="005118CC">
              <w:t>IRCF0033</w:t>
            </w:r>
          </w:p>
        </w:tc>
        <w:tc>
          <w:tcPr>
            <w:tcW w:w="4961" w:type="dxa"/>
            <w:vAlign w:val="center"/>
          </w:tcPr>
          <w:p w14:paraId="700E8D6B" w14:textId="77777777" w:rsidR="00385BF7" w:rsidRPr="005118CC" w:rsidRDefault="00385BF7" w:rsidP="00385BF7">
            <w:r w:rsidRPr="005118CC">
              <w:t>Придбання корпоративних облігацій</w:t>
            </w:r>
          </w:p>
        </w:tc>
        <w:tc>
          <w:tcPr>
            <w:tcW w:w="1984" w:type="dxa"/>
            <w:vAlign w:val="center"/>
          </w:tcPr>
          <w:p w14:paraId="79542A51" w14:textId="77777777" w:rsidR="00385BF7" w:rsidRPr="005118CC" w:rsidRDefault="00385BF7" w:rsidP="00385BF7">
            <w:r w:rsidRPr="005118CC">
              <w:t>T070</w:t>
            </w:r>
          </w:p>
        </w:tc>
        <w:tc>
          <w:tcPr>
            <w:tcW w:w="2268" w:type="dxa"/>
            <w:vAlign w:val="center"/>
          </w:tcPr>
          <w:p w14:paraId="2CE86DB9" w14:textId="77777777" w:rsidR="00385BF7" w:rsidRPr="005118CC" w:rsidRDefault="00385BF7" w:rsidP="00385BF7">
            <w:r w:rsidRPr="005118CC">
              <w:t>R030, K030</w:t>
            </w:r>
          </w:p>
        </w:tc>
        <w:tc>
          <w:tcPr>
            <w:tcW w:w="1985" w:type="dxa"/>
            <w:vAlign w:val="center"/>
          </w:tcPr>
          <w:p w14:paraId="6BC61544" w14:textId="77777777" w:rsidR="00385BF7" w:rsidRPr="005118CC" w:rsidRDefault="00385BF7" w:rsidP="00385BF7">
            <w:r w:rsidRPr="005118CC">
              <w:t>Немає</w:t>
            </w:r>
          </w:p>
        </w:tc>
        <w:tc>
          <w:tcPr>
            <w:tcW w:w="1276" w:type="dxa"/>
            <w:vAlign w:val="center"/>
          </w:tcPr>
          <w:p w14:paraId="292AC159" w14:textId="77777777" w:rsidR="00385BF7" w:rsidRPr="005118CC" w:rsidRDefault="00385BF7" w:rsidP="00385BF7">
            <w:r w:rsidRPr="005118CC">
              <w:t>IRCF</w:t>
            </w:r>
          </w:p>
        </w:tc>
      </w:tr>
      <w:tr w:rsidR="005118CC" w:rsidRPr="005118CC" w14:paraId="0B9AD97E" w14:textId="77777777" w:rsidTr="00EC4377">
        <w:trPr>
          <w:cantSplit/>
          <w:jc w:val="center"/>
        </w:trPr>
        <w:tc>
          <w:tcPr>
            <w:tcW w:w="988" w:type="dxa"/>
            <w:vAlign w:val="center"/>
          </w:tcPr>
          <w:p w14:paraId="36BFF9F0" w14:textId="77777777" w:rsidR="00385BF7" w:rsidRPr="005118CC" w:rsidRDefault="00385BF7" w:rsidP="00C44869">
            <w:pPr>
              <w:numPr>
                <w:ilvl w:val="0"/>
                <w:numId w:val="10"/>
              </w:numPr>
              <w:ind w:left="720" w:hanging="425"/>
              <w:contextualSpacing/>
              <w:jc w:val="right"/>
            </w:pPr>
          </w:p>
        </w:tc>
        <w:tc>
          <w:tcPr>
            <w:tcW w:w="1701" w:type="dxa"/>
            <w:vAlign w:val="center"/>
          </w:tcPr>
          <w:p w14:paraId="7DE42C19" w14:textId="77777777" w:rsidR="00385BF7" w:rsidRPr="005118CC" w:rsidRDefault="00385BF7" w:rsidP="00385BF7">
            <w:r w:rsidRPr="005118CC">
              <w:t>IRCF0034</w:t>
            </w:r>
          </w:p>
        </w:tc>
        <w:tc>
          <w:tcPr>
            <w:tcW w:w="4961" w:type="dxa"/>
            <w:vAlign w:val="center"/>
          </w:tcPr>
          <w:p w14:paraId="357CB8F6" w14:textId="77777777" w:rsidR="00385BF7" w:rsidRPr="005118CC" w:rsidRDefault="00385BF7" w:rsidP="00385BF7">
            <w:r w:rsidRPr="005118CC">
              <w:t>Придбання інших основних засобів та нематеріальних активів</w:t>
            </w:r>
          </w:p>
        </w:tc>
        <w:tc>
          <w:tcPr>
            <w:tcW w:w="1984" w:type="dxa"/>
            <w:vAlign w:val="center"/>
          </w:tcPr>
          <w:p w14:paraId="0CD09534" w14:textId="77777777" w:rsidR="00385BF7" w:rsidRPr="005118CC" w:rsidRDefault="00385BF7" w:rsidP="00385BF7">
            <w:r w:rsidRPr="005118CC">
              <w:t>T070</w:t>
            </w:r>
          </w:p>
        </w:tc>
        <w:tc>
          <w:tcPr>
            <w:tcW w:w="2268" w:type="dxa"/>
            <w:vAlign w:val="center"/>
          </w:tcPr>
          <w:p w14:paraId="38F8AB95" w14:textId="77777777" w:rsidR="00385BF7" w:rsidRPr="005118CC" w:rsidRDefault="00385BF7" w:rsidP="00385BF7">
            <w:r w:rsidRPr="005118CC">
              <w:t>R030, K030</w:t>
            </w:r>
          </w:p>
        </w:tc>
        <w:tc>
          <w:tcPr>
            <w:tcW w:w="1985" w:type="dxa"/>
            <w:vAlign w:val="center"/>
          </w:tcPr>
          <w:p w14:paraId="36DB35BE" w14:textId="77777777" w:rsidR="00385BF7" w:rsidRPr="005118CC" w:rsidRDefault="00385BF7" w:rsidP="00385BF7">
            <w:r w:rsidRPr="005118CC">
              <w:t>Немає</w:t>
            </w:r>
          </w:p>
        </w:tc>
        <w:tc>
          <w:tcPr>
            <w:tcW w:w="1276" w:type="dxa"/>
            <w:vAlign w:val="center"/>
          </w:tcPr>
          <w:p w14:paraId="12A97FDC" w14:textId="77777777" w:rsidR="00385BF7" w:rsidRPr="005118CC" w:rsidRDefault="00385BF7" w:rsidP="00385BF7">
            <w:r w:rsidRPr="005118CC">
              <w:t>IRCF</w:t>
            </w:r>
          </w:p>
        </w:tc>
      </w:tr>
      <w:tr w:rsidR="005118CC" w:rsidRPr="005118CC" w14:paraId="09B77CA8" w14:textId="77777777" w:rsidTr="00EC4377">
        <w:trPr>
          <w:cantSplit/>
          <w:jc w:val="center"/>
        </w:trPr>
        <w:tc>
          <w:tcPr>
            <w:tcW w:w="988" w:type="dxa"/>
            <w:vAlign w:val="center"/>
          </w:tcPr>
          <w:p w14:paraId="4E965D96" w14:textId="77777777" w:rsidR="00385BF7" w:rsidRPr="005118CC" w:rsidRDefault="00385BF7" w:rsidP="00C44869">
            <w:pPr>
              <w:numPr>
                <w:ilvl w:val="0"/>
                <w:numId w:val="10"/>
              </w:numPr>
              <w:ind w:left="720" w:hanging="425"/>
              <w:contextualSpacing/>
              <w:jc w:val="right"/>
            </w:pPr>
          </w:p>
        </w:tc>
        <w:tc>
          <w:tcPr>
            <w:tcW w:w="1701" w:type="dxa"/>
            <w:vAlign w:val="center"/>
          </w:tcPr>
          <w:p w14:paraId="799120C6" w14:textId="77777777" w:rsidR="00385BF7" w:rsidRPr="005118CC" w:rsidRDefault="00385BF7" w:rsidP="00385BF7">
            <w:r w:rsidRPr="005118CC">
              <w:t>IRCF0035</w:t>
            </w:r>
          </w:p>
        </w:tc>
        <w:tc>
          <w:tcPr>
            <w:tcW w:w="4961" w:type="dxa"/>
            <w:vAlign w:val="center"/>
          </w:tcPr>
          <w:p w14:paraId="4FA3519A" w14:textId="77777777" w:rsidR="00385BF7" w:rsidRPr="005118CC" w:rsidRDefault="00385BF7" w:rsidP="00385BF7">
            <w:r w:rsidRPr="005118CC">
              <w:t xml:space="preserve">Придбання нерухомого майна </w:t>
            </w:r>
          </w:p>
        </w:tc>
        <w:tc>
          <w:tcPr>
            <w:tcW w:w="1984" w:type="dxa"/>
            <w:vAlign w:val="center"/>
          </w:tcPr>
          <w:p w14:paraId="477E5C95" w14:textId="77777777" w:rsidR="00385BF7" w:rsidRPr="005118CC" w:rsidRDefault="00385BF7" w:rsidP="00385BF7">
            <w:r w:rsidRPr="005118CC">
              <w:t>T070</w:t>
            </w:r>
          </w:p>
        </w:tc>
        <w:tc>
          <w:tcPr>
            <w:tcW w:w="2268" w:type="dxa"/>
            <w:vAlign w:val="center"/>
          </w:tcPr>
          <w:p w14:paraId="55B29F96" w14:textId="77777777" w:rsidR="00385BF7" w:rsidRPr="005118CC" w:rsidRDefault="00385BF7" w:rsidP="00385BF7">
            <w:r w:rsidRPr="005118CC">
              <w:t>R030, K030</w:t>
            </w:r>
          </w:p>
        </w:tc>
        <w:tc>
          <w:tcPr>
            <w:tcW w:w="1985" w:type="dxa"/>
            <w:vAlign w:val="center"/>
          </w:tcPr>
          <w:p w14:paraId="40A12711" w14:textId="77777777" w:rsidR="00385BF7" w:rsidRPr="005118CC" w:rsidRDefault="00385BF7" w:rsidP="00385BF7">
            <w:r w:rsidRPr="005118CC">
              <w:t>Немає</w:t>
            </w:r>
          </w:p>
        </w:tc>
        <w:tc>
          <w:tcPr>
            <w:tcW w:w="1276" w:type="dxa"/>
            <w:vAlign w:val="center"/>
          </w:tcPr>
          <w:p w14:paraId="01648E65" w14:textId="77777777" w:rsidR="00385BF7" w:rsidRPr="005118CC" w:rsidRDefault="00385BF7" w:rsidP="00385BF7">
            <w:r w:rsidRPr="005118CC">
              <w:t>IRCF</w:t>
            </w:r>
          </w:p>
        </w:tc>
      </w:tr>
      <w:tr w:rsidR="005118CC" w:rsidRPr="005118CC" w14:paraId="7E96E826" w14:textId="77777777" w:rsidTr="00EC4377">
        <w:trPr>
          <w:cantSplit/>
          <w:jc w:val="center"/>
        </w:trPr>
        <w:tc>
          <w:tcPr>
            <w:tcW w:w="988" w:type="dxa"/>
            <w:vAlign w:val="center"/>
          </w:tcPr>
          <w:p w14:paraId="5F35E2D7" w14:textId="77777777" w:rsidR="00385BF7" w:rsidRPr="005118CC" w:rsidRDefault="00385BF7" w:rsidP="00C44869">
            <w:pPr>
              <w:numPr>
                <w:ilvl w:val="0"/>
                <w:numId w:val="10"/>
              </w:numPr>
              <w:ind w:left="720" w:hanging="425"/>
              <w:contextualSpacing/>
              <w:jc w:val="right"/>
            </w:pPr>
          </w:p>
        </w:tc>
        <w:tc>
          <w:tcPr>
            <w:tcW w:w="1701" w:type="dxa"/>
            <w:vAlign w:val="center"/>
          </w:tcPr>
          <w:p w14:paraId="314C4516" w14:textId="77777777" w:rsidR="00385BF7" w:rsidRPr="005118CC" w:rsidRDefault="00385BF7" w:rsidP="00385BF7">
            <w:r w:rsidRPr="005118CC">
              <w:t>IRCF0036</w:t>
            </w:r>
          </w:p>
        </w:tc>
        <w:tc>
          <w:tcPr>
            <w:tcW w:w="4961" w:type="dxa"/>
            <w:vAlign w:val="center"/>
          </w:tcPr>
          <w:p w14:paraId="5603193C" w14:textId="77777777" w:rsidR="00385BF7" w:rsidRPr="005118CC" w:rsidRDefault="00385BF7" w:rsidP="00385BF7">
            <w:r w:rsidRPr="005118CC">
              <w:t>Грошові аванси та кредити, надані іншим сторонам</w:t>
            </w:r>
          </w:p>
        </w:tc>
        <w:tc>
          <w:tcPr>
            <w:tcW w:w="1984" w:type="dxa"/>
            <w:vAlign w:val="center"/>
          </w:tcPr>
          <w:p w14:paraId="4FEBEE22" w14:textId="77777777" w:rsidR="00385BF7" w:rsidRPr="005118CC" w:rsidRDefault="00385BF7" w:rsidP="00385BF7">
            <w:r w:rsidRPr="005118CC">
              <w:t>T070</w:t>
            </w:r>
          </w:p>
        </w:tc>
        <w:tc>
          <w:tcPr>
            <w:tcW w:w="2268" w:type="dxa"/>
            <w:vAlign w:val="center"/>
          </w:tcPr>
          <w:p w14:paraId="291B784D" w14:textId="77777777" w:rsidR="00385BF7" w:rsidRPr="005118CC" w:rsidRDefault="00385BF7" w:rsidP="00385BF7">
            <w:r w:rsidRPr="005118CC">
              <w:t>R030, K030</w:t>
            </w:r>
          </w:p>
        </w:tc>
        <w:tc>
          <w:tcPr>
            <w:tcW w:w="1985" w:type="dxa"/>
            <w:vAlign w:val="center"/>
          </w:tcPr>
          <w:p w14:paraId="1DE2F5AC" w14:textId="77777777" w:rsidR="00385BF7" w:rsidRPr="005118CC" w:rsidRDefault="00385BF7" w:rsidP="00385BF7">
            <w:r w:rsidRPr="005118CC">
              <w:t>Немає</w:t>
            </w:r>
          </w:p>
        </w:tc>
        <w:tc>
          <w:tcPr>
            <w:tcW w:w="1276" w:type="dxa"/>
            <w:vAlign w:val="center"/>
          </w:tcPr>
          <w:p w14:paraId="26F776D7" w14:textId="77777777" w:rsidR="00385BF7" w:rsidRPr="005118CC" w:rsidRDefault="00385BF7" w:rsidP="00385BF7">
            <w:r w:rsidRPr="005118CC">
              <w:t>IRCF</w:t>
            </w:r>
          </w:p>
        </w:tc>
      </w:tr>
      <w:tr w:rsidR="005118CC" w:rsidRPr="005118CC" w14:paraId="79034E55" w14:textId="77777777" w:rsidTr="00EC4377">
        <w:trPr>
          <w:cantSplit/>
          <w:jc w:val="center"/>
        </w:trPr>
        <w:tc>
          <w:tcPr>
            <w:tcW w:w="988" w:type="dxa"/>
            <w:vAlign w:val="center"/>
          </w:tcPr>
          <w:p w14:paraId="7E54F608" w14:textId="77777777" w:rsidR="00385BF7" w:rsidRPr="005118CC" w:rsidRDefault="00385BF7" w:rsidP="00C44869">
            <w:pPr>
              <w:numPr>
                <w:ilvl w:val="0"/>
                <w:numId w:val="10"/>
              </w:numPr>
              <w:ind w:left="720" w:hanging="425"/>
              <w:contextualSpacing/>
              <w:jc w:val="right"/>
            </w:pPr>
          </w:p>
        </w:tc>
        <w:tc>
          <w:tcPr>
            <w:tcW w:w="1701" w:type="dxa"/>
            <w:vAlign w:val="center"/>
          </w:tcPr>
          <w:p w14:paraId="1C6F9768" w14:textId="77777777" w:rsidR="00385BF7" w:rsidRPr="005118CC" w:rsidRDefault="00385BF7" w:rsidP="00385BF7">
            <w:r w:rsidRPr="005118CC">
              <w:t>IRCF0037</w:t>
            </w:r>
          </w:p>
        </w:tc>
        <w:tc>
          <w:tcPr>
            <w:tcW w:w="4961" w:type="dxa"/>
            <w:vAlign w:val="center"/>
          </w:tcPr>
          <w:p w14:paraId="0010260F" w14:textId="77777777" w:rsidR="00385BF7" w:rsidRPr="005118CC" w:rsidRDefault="00385BF7" w:rsidP="00385BF7">
            <w:r w:rsidRPr="005118CC">
              <w:t xml:space="preserve">Надані позики, позички, фінансові допомоги </w:t>
            </w:r>
          </w:p>
        </w:tc>
        <w:tc>
          <w:tcPr>
            <w:tcW w:w="1984" w:type="dxa"/>
            <w:vAlign w:val="center"/>
          </w:tcPr>
          <w:p w14:paraId="0690C68C" w14:textId="77777777" w:rsidR="00385BF7" w:rsidRPr="005118CC" w:rsidRDefault="00385BF7" w:rsidP="00385BF7">
            <w:r w:rsidRPr="005118CC">
              <w:t>T071</w:t>
            </w:r>
          </w:p>
        </w:tc>
        <w:tc>
          <w:tcPr>
            <w:tcW w:w="2268" w:type="dxa"/>
            <w:vAlign w:val="center"/>
          </w:tcPr>
          <w:p w14:paraId="7B1DAC11" w14:textId="77777777" w:rsidR="00385BF7" w:rsidRPr="005118CC" w:rsidRDefault="00385BF7" w:rsidP="00385BF7">
            <w:r w:rsidRPr="005118CC">
              <w:t>R030, K030</w:t>
            </w:r>
          </w:p>
        </w:tc>
        <w:tc>
          <w:tcPr>
            <w:tcW w:w="1985" w:type="dxa"/>
            <w:vAlign w:val="center"/>
          </w:tcPr>
          <w:p w14:paraId="3C5F1369" w14:textId="77777777" w:rsidR="00385BF7" w:rsidRPr="005118CC" w:rsidRDefault="00385BF7" w:rsidP="00385BF7">
            <w:r w:rsidRPr="005118CC">
              <w:t>Немає</w:t>
            </w:r>
          </w:p>
        </w:tc>
        <w:tc>
          <w:tcPr>
            <w:tcW w:w="1276" w:type="dxa"/>
            <w:vAlign w:val="center"/>
          </w:tcPr>
          <w:p w14:paraId="267887ED" w14:textId="77777777" w:rsidR="00385BF7" w:rsidRPr="005118CC" w:rsidRDefault="00385BF7" w:rsidP="00385BF7">
            <w:r w:rsidRPr="005118CC">
              <w:t>IRCF</w:t>
            </w:r>
          </w:p>
        </w:tc>
      </w:tr>
      <w:tr w:rsidR="005118CC" w:rsidRPr="005118CC" w14:paraId="34AE0807" w14:textId="77777777" w:rsidTr="00EC4377">
        <w:trPr>
          <w:cantSplit/>
          <w:jc w:val="center"/>
        </w:trPr>
        <w:tc>
          <w:tcPr>
            <w:tcW w:w="988" w:type="dxa"/>
            <w:vAlign w:val="center"/>
          </w:tcPr>
          <w:p w14:paraId="0EE11EC6" w14:textId="77777777" w:rsidR="00385BF7" w:rsidRPr="005118CC" w:rsidRDefault="00385BF7" w:rsidP="00C44869">
            <w:pPr>
              <w:numPr>
                <w:ilvl w:val="0"/>
                <w:numId w:val="10"/>
              </w:numPr>
              <w:ind w:left="720" w:hanging="425"/>
              <w:contextualSpacing/>
              <w:jc w:val="right"/>
            </w:pPr>
          </w:p>
        </w:tc>
        <w:tc>
          <w:tcPr>
            <w:tcW w:w="1701" w:type="dxa"/>
            <w:vAlign w:val="center"/>
          </w:tcPr>
          <w:p w14:paraId="6D664A33" w14:textId="77777777" w:rsidR="00385BF7" w:rsidRPr="005118CC" w:rsidRDefault="00385BF7" w:rsidP="00385BF7">
            <w:r w:rsidRPr="005118CC">
              <w:t>IRCF0038</w:t>
            </w:r>
          </w:p>
        </w:tc>
        <w:tc>
          <w:tcPr>
            <w:tcW w:w="4961" w:type="dxa"/>
            <w:vAlign w:val="center"/>
          </w:tcPr>
          <w:p w14:paraId="0839702E" w14:textId="77777777" w:rsidR="00385BF7" w:rsidRPr="005118CC" w:rsidRDefault="00385BF7" w:rsidP="00385BF7">
            <w:r w:rsidRPr="005118CC">
              <w:t>Інші виплати грошових коштів від інвестиційної діяльності</w:t>
            </w:r>
          </w:p>
        </w:tc>
        <w:tc>
          <w:tcPr>
            <w:tcW w:w="1984" w:type="dxa"/>
            <w:vAlign w:val="center"/>
          </w:tcPr>
          <w:p w14:paraId="1E914CAF" w14:textId="77777777" w:rsidR="00385BF7" w:rsidRPr="005118CC" w:rsidRDefault="00385BF7" w:rsidP="00385BF7">
            <w:r w:rsidRPr="005118CC">
              <w:t>T070</w:t>
            </w:r>
          </w:p>
        </w:tc>
        <w:tc>
          <w:tcPr>
            <w:tcW w:w="2268" w:type="dxa"/>
            <w:vAlign w:val="center"/>
          </w:tcPr>
          <w:p w14:paraId="4737A35A" w14:textId="77777777" w:rsidR="00385BF7" w:rsidRPr="005118CC" w:rsidRDefault="00385BF7" w:rsidP="00385BF7">
            <w:r w:rsidRPr="005118CC">
              <w:t>R030, K030</w:t>
            </w:r>
          </w:p>
        </w:tc>
        <w:tc>
          <w:tcPr>
            <w:tcW w:w="1985" w:type="dxa"/>
            <w:vAlign w:val="center"/>
          </w:tcPr>
          <w:p w14:paraId="3C827C00" w14:textId="77777777" w:rsidR="00385BF7" w:rsidRPr="005118CC" w:rsidRDefault="00385BF7" w:rsidP="00385BF7">
            <w:r w:rsidRPr="005118CC">
              <w:t>Немає</w:t>
            </w:r>
          </w:p>
        </w:tc>
        <w:tc>
          <w:tcPr>
            <w:tcW w:w="1276" w:type="dxa"/>
            <w:vAlign w:val="center"/>
          </w:tcPr>
          <w:p w14:paraId="74DBF0B3" w14:textId="77777777" w:rsidR="00385BF7" w:rsidRPr="005118CC" w:rsidRDefault="00385BF7" w:rsidP="00385BF7">
            <w:r w:rsidRPr="005118CC">
              <w:t>IRCF</w:t>
            </w:r>
          </w:p>
        </w:tc>
      </w:tr>
      <w:tr w:rsidR="005118CC" w:rsidRPr="005118CC" w14:paraId="0900B498" w14:textId="77777777" w:rsidTr="00EC4377">
        <w:trPr>
          <w:cantSplit/>
          <w:jc w:val="center"/>
        </w:trPr>
        <w:tc>
          <w:tcPr>
            <w:tcW w:w="988" w:type="dxa"/>
            <w:vAlign w:val="center"/>
          </w:tcPr>
          <w:p w14:paraId="1376B7E8" w14:textId="77777777" w:rsidR="00385BF7" w:rsidRPr="005118CC" w:rsidRDefault="00385BF7" w:rsidP="00C44869">
            <w:pPr>
              <w:numPr>
                <w:ilvl w:val="0"/>
                <w:numId w:val="10"/>
              </w:numPr>
              <w:ind w:left="720" w:hanging="425"/>
              <w:contextualSpacing/>
              <w:jc w:val="right"/>
            </w:pPr>
          </w:p>
        </w:tc>
        <w:tc>
          <w:tcPr>
            <w:tcW w:w="1701" w:type="dxa"/>
            <w:vAlign w:val="center"/>
          </w:tcPr>
          <w:p w14:paraId="4C79FE12" w14:textId="77777777" w:rsidR="00385BF7" w:rsidRPr="005118CC" w:rsidRDefault="00385BF7" w:rsidP="00385BF7">
            <w:r w:rsidRPr="005118CC">
              <w:t>IRCF0039</w:t>
            </w:r>
          </w:p>
        </w:tc>
        <w:tc>
          <w:tcPr>
            <w:tcW w:w="4961" w:type="dxa"/>
            <w:vAlign w:val="center"/>
          </w:tcPr>
          <w:p w14:paraId="7F14DA9E" w14:textId="77777777" w:rsidR="00385BF7" w:rsidRPr="005118CC" w:rsidRDefault="00385BF7" w:rsidP="00385BF7">
            <w:r w:rsidRPr="005118CC">
              <w:t xml:space="preserve">Чисте зменшення (збільшення) банківських вкладів (депозитів) </w:t>
            </w:r>
          </w:p>
        </w:tc>
        <w:tc>
          <w:tcPr>
            <w:tcW w:w="1984" w:type="dxa"/>
            <w:vAlign w:val="center"/>
          </w:tcPr>
          <w:p w14:paraId="5E13D6AF" w14:textId="77777777" w:rsidR="00385BF7" w:rsidRPr="005118CC" w:rsidRDefault="00385BF7" w:rsidP="00385BF7">
            <w:r w:rsidRPr="005118CC">
              <w:t>T070</w:t>
            </w:r>
          </w:p>
        </w:tc>
        <w:tc>
          <w:tcPr>
            <w:tcW w:w="2268" w:type="dxa"/>
            <w:vAlign w:val="center"/>
          </w:tcPr>
          <w:p w14:paraId="3A1FD802" w14:textId="77777777" w:rsidR="00385BF7" w:rsidRPr="005118CC" w:rsidRDefault="00385BF7" w:rsidP="00385BF7">
            <w:r w:rsidRPr="005118CC">
              <w:t>R030, K030</w:t>
            </w:r>
          </w:p>
        </w:tc>
        <w:tc>
          <w:tcPr>
            <w:tcW w:w="1985" w:type="dxa"/>
            <w:vAlign w:val="center"/>
          </w:tcPr>
          <w:p w14:paraId="72AE95CC" w14:textId="77777777" w:rsidR="00385BF7" w:rsidRPr="005118CC" w:rsidRDefault="00385BF7" w:rsidP="00385BF7">
            <w:r w:rsidRPr="005118CC">
              <w:t>Немає</w:t>
            </w:r>
          </w:p>
        </w:tc>
        <w:tc>
          <w:tcPr>
            <w:tcW w:w="1276" w:type="dxa"/>
            <w:vAlign w:val="center"/>
          </w:tcPr>
          <w:p w14:paraId="2EB5A17B" w14:textId="77777777" w:rsidR="00385BF7" w:rsidRPr="005118CC" w:rsidRDefault="00385BF7" w:rsidP="00385BF7">
            <w:r w:rsidRPr="005118CC">
              <w:t>IRCF</w:t>
            </w:r>
          </w:p>
        </w:tc>
      </w:tr>
      <w:tr w:rsidR="005118CC" w:rsidRPr="005118CC" w14:paraId="586FDC2F" w14:textId="77777777" w:rsidTr="00EC4377">
        <w:trPr>
          <w:cantSplit/>
          <w:jc w:val="center"/>
        </w:trPr>
        <w:tc>
          <w:tcPr>
            <w:tcW w:w="988" w:type="dxa"/>
            <w:vAlign w:val="center"/>
          </w:tcPr>
          <w:p w14:paraId="7B1CD493" w14:textId="77777777" w:rsidR="00385BF7" w:rsidRPr="005118CC" w:rsidRDefault="00385BF7" w:rsidP="00C44869">
            <w:pPr>
              <w:numPr>
                <w:ilvl w:val="0"/>
                <w:numId w:val="10"/>
              </w:numPr>
              <w:ind w:left="720" w:hanging="425"/>
              <w:contextualSpacing/>
              <w:jc w:val="right"/>
            </w:pPr>
          </w:p>
        </w:tc>
        <w:tc>
          <w:tcPr>
            <w:tcW w:w="1701" w:type="dxa"/>
            <w:vAlign w:val="center"/>
          </w:tcPr>
          <w:p w14:paraId="1C1415CC" w14:textId="77777777" w:rsidR="00385BF7" w:rsidRPr="005118CC" w:rsidRDefault="00385BF7" w:rsidP="00385BF7">
            <w:r w:rsidRPr="005118CC">
              <w:t>IRCF0040</w:t>
            </w:r>
          </w:p>
        </w:tc>
        <w:tc>
          <w:tcPr>
            <w:tcW w:w="4961" w:type="dxa"/>
            <w:vAlign w:val="center"/>
          </w:tcPr>
          <w:p w14:paraId="4994F977" w14:textId="77777777" w:rsidR="00385BF7" w:rsidRPr="005118CC" w:rsidRDefault="00385BF7" w:rsidP="00385BF7">
            <w:r w:rsidRPr="005118CC">
              <w:t>Чистий рух грошових коштів від інвестиційної діяльності</w:t>
            </w:r>
          </w:p>
        </w:tc>
        <w:tc>
          <w:tcPr>
            <w:tcW w:w="1984" w:type="dxa"/>
            <w:vAlign w:val="center"/>
          </w:tcPr>
          <w:p w14:paraId="73333992" w14:textId="77777777" w:rsidR="00385BF7" w:rsidRPr="005118CC" w:rsidRDefault="00385BF7" w:rsidP="00385BF7">
            <w:r w:rsidRPr="005118CC">
              <w:t>T070</w:t>
            </w:r>
          </w:p>
        </w:tc>
        <w:tc>
          <w:tcPr>
            <w:tcW w:w="2268" w:type="dxa"/>
            <w:vAlign w:val="center"/>
          </w:tcPr>
          <w:p w14:paraId="0F349319" w14:textId="77777777" w:rsidR="00385BF7" w:rsidRPr="005118CC" w:rsidRDefault="00385BF7" w:rsidP="00385BF7">
            <w:r w:rsidRPr="005118CC">
              <w:t>R030, K030</w:t>
            </w:r>
          </w:p>
        </w:tc>
        <w:tc>
          <w:tcPr>
            <w:tcW w:w="1985" w:type="dxa"/>
            <w:vAlign w:val="center"/>
          </w:tcPr>
          <w:p w14:paraId="6EFBDFB3" w14:textId="77777777" w:rsidR="00385BF7" w:rsidRPr="005118CC" w:rsidRDefault="00385BF7" w:rsidP="00385BF7">
            <w:r w:rsidRPr="005118CC">
              <w:t>Немає</w:t>
            </w:r>
          </w:p>
        </w:tc>
        <w:tc>
          <w:tcPr>
            <w:tcW w:w="1276" w:type="dxa"/>
            <w:vAlign w:val="center"/>
          </w:tcPr>
          <w:p w14:paraId="4FC1CA04" w14:textId="77777777" w:rsidR="00385BF7" w:rsidRPr="005118CC" w:rsidRDefault="00385BF7" w:rsidP="00385BF7">
            <w:r w:rsidRPr="005118CC">
              <w:t>IRCF</w:t>
            </w:r>
          </w:p>
        </w:tc>
      </w:tr>
      <w:tr w:rsidR="005118CC" w:rsidRPr="005118CC" w14:paraId="69191645" w14:textId="77777777" w:rsidTr="00EC4377">
        <w:trPr>
          <w:cantSplit/>
          <w:jc w:val="center"/>
        </w:trPr>
        <w:tc>
          <w:tcPr>
            <w:tcW w:w="988" w:type="dxa"/>
            <w:vAlign w:val="center"/>
          </w:tcPr>
          <w:p w14:paraId="565EE405" w14:textId="77777777" w:rsidR="00385BF7" w:rsidRPr="005118CC" w:rsidRDefault="00385BF7" w:rsidP="00C44869">
            <w:pPr>
              <w:numPr>
                <w:ilvl w:val="0"/>
                <w:numId w:val="10"/>
              </w:numPr>
              <w:ind w:left="720" w:hanging="425"/>
              <w:contextualSpacing/>
              <w:jc w:val="right"/>
            </w:pPr>
          </w:p>
        </w:tc>
        <w:tc>
          <w:tcPr>
            <w:tcW w:w="1701" w:type="dxa"/>
            <w:vAlign w:val="center"/>
          </w:tcPr>
          <w:p w14:paraId="115E71B4" w14:textId="77777777" w:rsidR="00385BF7" w:rsidRPr="005118CC" w:rsidRDefault="00385BF7" w:rsidP="00385BF7">
            <w:r w:rsidRPr="005118CC">
              <w:t>IRCF0041</w:t>
            </w:r>
          </w:p>
        </w:tc>
        <w:tc>
          <w:tcPr>
            <w:tcW w:w="4961" w:type="dxa"/>
            <w:vAlign w:val="center"/>
          </w:tcPr>
          <w:p w14:paraId="6F3CD0B8" w14:textId="77777777" w:rsidR="00385BF7" w:rsidRPr="005118CC" w:rsidRDefault="00385BF7" w:rsidP="00385BF7">
            <w:r w:rsidRPr="005118CC">
              <w:t>Надходження від запозичень</w:t>
            </w:r>
          </w:p>
        </w:tc>
        <w:tc>
          <w:tcPr>
            <w:tcW w:w="1984" w:type="dxa"/>
            <w:vAlign w:val="center"/>
          </w:tcPr>
          <w:p w14:paraId="0B2003E1" w14:textId="77777777" w:rsidR="00385BF7" w:rsidRPr="005118CC" w:rsidRDefault="00385BF7" w:rsidP="00385BF7">
            <w:r w:rsidRPr="005118CC">
              <w:t>T070</w:t>
            </w:r>
          </w:p>
        </w:tc>
        <w:tc>
          <w:tcPr>
            <w:tcW w:w="2268" w:type="dxa"/>
            <w:vAlign w:val="center"/>
          </w:tcPr>
          <w:p w14:paraId="66418AE7" w14:textId="77777777" w:rsidR="00385BF7" w:rsidRPr="005118CC" w:rsidRDefault="00385BF7" w:rsidP="00385BF7">
            <w:r w:rsidRPr="005118CC">
              <w:t>R030, K030</w:t>
            </w:r>
          </w:p>
        </w:tc>
        <w:tc>
          <w:tcPr>
            <w:tcW w:w="1985" w:type="dxa"/>
            <w:vAlign w:val="center"/>
          </w:tcPr>
          <w:p w14:paraId="7B7ABAA6" w14:textId="77777777" w:rsidR="00385BF7" w:rsidRPr="005118CC" w:rsidRDefault="00385BF7" w:rsidP="00385BF7">
            <w:r w:rsidRPr="005118CC">
              <w:t>Немає</w:t>
            </w:r>
          </w:p>
        </w:tc>
        <w:tc>
          <w:tcPr>
            <w:tcW w:w="1276" w:type="dxa"/>
            <w:vAlign w:val="center"/>
          </w:tcPr>
          <w:p w14:paraId="2E576060" w14:textId="77777777" w:rsidR="00385BF7" w:rsidRPr="005118CC" w:rsidRDefault="00385BF7" w:rsidP="00385BF7">
            <w:r w:rsidRPr="005118CC">
              <w:t>IRCF</w:t>
            </w:r>
          </w:p>
        </w:tc>
      </w:tr>
      <w:tr w:rsidR="005118CC" w:rsidRPr="005118CC" w14:paraId="1F5C4F43" w14:textId="77777777" w:rsidTr="00EC4377">
        <w:trPr>
          <w:cantSplit/>
          <w:jc w:val="center"/>
        </w:trPr>
        <w:tc>
          <w:tcPr>
            <w:tcW w:w="988" w:type="dxa"/>
            <w:vAlign w:val="center"/>
          </w:tcPr>
          <w:p w14:paraId="02783547" w14:textId="77777777" w:rsidR="00385BF7" w:rsidRPr="005118CC" w:rsidRDefault="00385BF7" w:rsidP="00C44869">
            <w:pPr>
              <w:numPr>
                <w:ilvl w:val="0"/>
                <w:numId w:val="10"/>
              </w:numPr>
              <w:ind w:left="457" w:hanging="496"/>
              <w:contextualSpacing/>
              <w:jc w:val="right"/>
            </w:pPr>
          </w:p>
        </w:tc>
        <w:tc>
          <w:tcPr>
            <w:tcW w:w="1701" w:type="dxa"/>
            <w:vAlign w:val="center"/>
          </w:tcPr>
          <w:p w14:paraId="58A0A0F6" w14:textId="77777777" w:rsidR="00385BF7" w:rsidRPr="005118CC" w:rsidRDefault="00385BF7" w:rsidP="00385BF7">
            <w:r w:rsidRPr="005118CC">
              <w:t>IRCF0042</w:t>
            </w:r>
          </w:p>
        </w:tc>
        <w:tc>
          <w:tcPr>
            <w:tcW w:w="4961" w:type="dxa"/>
            <w:vAlign w:val="center"/>
          </w:tcPr>
          <w:p w14:paraId="254BD1BE" w14:textId="3B462079" w:rsidR="00385BF7" w:rsidRPr="005118CC" w:rsidRDefault="00E35871" w:rsidP="00385BF7">
            <w:r w:rsidRPr="005118CC">
              <w:t>Отримані</w:t>
            </w:r>
            <w:r w:rsidR="00385BF7" w:rsidRPr="005118CC">
              <w:t xml:space="preserve">  позики, позички, фінансові допомоги </w:t>
            </w:r>
          </w:p>
        </w:tc>
        <w:tc>
          <w:tcPr>
            <w:tcW w:w="1984" w:type="dxa"/>
            <w:vAlign w:val="center"/>
          </w:tcPr>
          <w:p w14:paraId="68BA1E5E" w14:textId="77777777" w:rsidR="00385BF7" w:rsidRPr="005118CC" w:rsidRDefault="00385BF7" w:rsidP="00385BF7">
            <w:r w:rsidRPr="005118CC">
              <w:t>T071</w:t>
            </w:r>
          </w:p>
        </w:tc>
        <w:tc>
          <w:tcPr>
            <w:tcW w:w="2268" w:type="dxa"/>
            <w:vAlign w:val="center"/>
          </w:tcPr>
          <w:p w14:paraId="472BECC4" w14:textId="4546EF97" w:rsidR="00385BF7" w:rsidRPr="005118CC" w:rsidRDefault="00D106EB" w:rsidP="00385BF7">
            <w:r w:rsidRPr="005118CC">
              <w:t>R030, K030</w:t>
            </w:r>
          </w:p>
        </w:tc>
        <w:tc>
          <w:tcPr>
            <w:tcW w:w="1985" w:type="dxa"/>
            <w:vAlign w:val="center"/>
          </w:tcPr>
          <w:p w14:paraId="7B26F543" w14:textId="77777777" w:rsidR="00385BF7" w:rsidRPr="005118CC" w:rsidRDefault="00385BF7" w:rsidP="00385BF7">
            <w:r w:rsidRPr="005118CC">
              <w:t>Немає</w:t>
            </w:r>
          </w:p>
        </w:tc>
        <w:tc>
          <w:tcPr>
            <w:tcW w:w="1276" w:type="dxa"/>
            <w:vAlign w:val="center"/>
          </w:tcPr>
          <w:p w14:paraId="209C1848" w14:textId="77777777" w:rsidR="00385BF7" w:rsidRPr="005118CC" w:rsidRDefault="00385BF7" w:rsidP="00385BF7">
            <w:r w:rsidRPr="005118CC">
              <w:t>IRCF</w:t>
            </w:r>
          </w:p>
        </w:tc>
      </w:tr>
      <w:tr w:rsidR="005118CC" w:rsidRPr="005118CC" w14:paraId="43B90E09" w14:textId="77777777" w:rsidTr="00EC4377">
        <w:trPr>
          <w:cantSplit/>
          <w:jc w:val="center"/>
        </w:trPr>
        <w:tc>
          <w:tcPr>
            <w:tcW w:w="988" w:type="dxa"/>
            <w:vAlign w:val="center"/>
          </w:tcPr>
          <w:p w14:paraId="33596D4C" w14:textId="77777777" w:rsidR="00385BF7" w:rsidRPr="005118CC" w:rsidRDefault="00385BF7" w:rsidP="00C44869">
            <w:pPr>
              <w:numPr>
                <w:ilvl w:val="0"/>
                <w:numId w:val="10"/>
              </w:numPr>
              <w:ind w:left="457" w:hanging="496"/>
              <w:contextualSpacing/>
              <w:jc w:val="right"/>
            </w:pPr>
          </w:p>
        </w:tc>
        <w:tc>
          <w:tcPr>
            <w:tcW w:w="1701" w:type="dxa"/>
            <w:vAlign w:val="center"/>
          </w:tcPr>
          <w:p w14:paraId="08C2B9AE" w14:textId="77777777" w:rsidR="00385BF7" w:rsidRPr="005118CC" w:rsidRDefault="00385BF7" w:rsidP="00385BF7">
            <w:r w:rsidRPr="005118CC">
              <w:t>IRCF0043</w:t>
            </w:r>
          </w:p>
        </w:tc>
        <w:tc>
          <w:tcPr>
            <w:tcW w:w="4961" w:type="dxa"/>
            <w:vAlign w:val="center"/>
          </w:tcPr>
          <w:p w14:paraId="3159FD1D" w14:textId="77777777" w:rsidR="00385BF7" w:rsidRPr="005118CC" w:rsidRDefault="00385BF7" w:rsidP="00385BF7">
            <w:r w:rsidRPr="005118CC">
              <w:t>Надходження від випуску акцій та інших  інструментів власного капіталу</w:t>
            </w:r>
          </w:p>
        </w:tc>
        <w:tc>
          <w:tcPr>
            <w:tcW w:w="1984" w:type="dxa"/>
            <w:vAlign w:val="center"/>
          </w:tcPr>
          <w:p w14:paraId="644FFE26" w14:textId="77777777" w:rsidR="00385BF7" w:rsidRPr="005118CC" w:rsidRDefault="00385BF7" w:rsidP="00385BF7">
            <w:r w:rsidRPr="005118CC">
              <w:t>T070</w:t>
            </w:r>
          </w:p>
        </w:tc>
        <w:tc>
          <w:tcPr>
            <w:tcW w:w="2268" w:type="dxa"/>
            <w:vAlign w:val="center"/>
          </w:tcPr>
          <w:p w14:paraId="6BD5F5FB" w14:textId="77777777" w:rsidR="00385BF7" w:rsidRPr="005118CC" w:rsidRDefault="00385BF7" w:rsidP="00385BF7">
            <w:r w:rsidRPr="005118CC">
              <w:t>R030, K030</w:t>
            </w:r>
          </w:p>
        </w:tc>
        <w:tc>
          <w:tcPr>
            <w:tcW w:w="1985" w:type="dxa"/>
            <w:vAlign w:val="center"/>
          </w:tcPr>
          <w:p w14:paraId="0A4A99E5" w14:textId="77777777" w:rsidR="00385BF7" w:rsidRPr="005118CC" w:rsidRDefault="00385BF7" w:rsidP="00385BF7">
            <w:r w:rsidRPr="005118CC">
              <w:t>Немає</w:t>
            </w:r>
          </w:p>
        </w:tc>
        <w:tc>
          <w:tcPr>
            <w:tcW w:w="1276" w:type="dxa"/>
            <w:vAlign w:val="center"/>
          </w:tcPr>
          <w:p w14:paraId="6AFE9578" w14:textId="77777777" w:rsidR="00385BF7" w:rsidRPr="005118CC" w:rsidRDefault="00385BF7" w:rsidP="00385BF7">
            <w:r w:rsidRPr="005118CC">
              <w:t>IRCF</w:t>
            </w:r>
          </w:p>
        </w:tc>
      </w:tr>
      <w:tr w:rsidR="005118CC" w:rsidRPr="005118CC" w14:paraId="3196EE49" w14:textId="77777777" w:rsidTr="00EC4377">
        <w:trPr>
          <w:cantSplit/>
          <w:jc w:val="center"/>
        </w:trPr>
        <w:tc>
          <w:tcPr>
            <w:tcW w:w="988" w:type="dxa"/>
            <w:vAlign w:val="center"/>
          </w:tcPr>
          <w:p w14:paraId="2D5C4969" w14:textId="77777777" w:rsidR="00385BF7" w:rsidRPr="005118CC" w:rsidRDefault="00385BF7" w:rsidP="00C44869">
            <w:pPr>
              <w:numPr>
                <w:ilvl w:val="0"/>
                <w:numId w:val="10"/>
              </w:numPr>
              <w:ind w:left="457" w:hanging="496"/>
              <w:contextualSpacing/>
              <w:jc w:val="right"/>
            </w:pPr>
          </w:p>
        </w:tc>
        <w:tc>
          <w:tcPr>
            <w:tcW w:w="1701" w:type="dxa"/>
            <w:vAlign w:val="center"/>
          </w:tcPr>
          <w:p w14:paraId="48790854" w14:textId="77777777" w:rsidR="00385BF7" w:rsidRPr="005118CC" w:rsidRDefault="00385BF7" w:rsidP="00385BF7">
            <w:r w:rsidRPr="005118CC">
              <w:t>IRCF0044</w:t>
            </w:r>
          </w:p>
        </w:tc>
        <w:tc>
          <w:tcPr>
            <w:tcW w:w="4961" w:type="dxa"/>
            <w:vAlign w:val="center"/>
          </w:tcPr>
          <w:p w14:paraId="6641476B" w14:textId="77777777" w:rsidR="00385BF7" w:rsidRPr="005118CC" w:rsidRDefault="00385BF7" w:rsidP="00385BF7">
            <w:r w:rsidRPr="005118CC">
              <w:t>Інші надходження грошових коштів від фінансової діяльності</w:t>
            </w:r>
          </w:p>
        </w:tc>
        <w:tc>
          <w:tcPr>
            <w:tcW w:w="1984" w:type="dxa"/>
            <w:vAlign w:val="center"/>
          </w:tcPr>
          <w:p w14:paraId="715DC9F5" w14:textId="77777777" w:rsidR="00385BF7" w:rsidRPr="005118CC" w:rsidRDefault="00385BF7" w:rsidP="00385BF7">
            <w:r w:rsidRPr="005118CC">
              <w:t>T070</w:t>
            </w:r>
          </w:p>
        </w:tc>
        <w:tc>
          <w:tcPr>
            <w:tcW w:w="2268" w:type="dxa"/>
            <w:vAlign w:val="center"/>
          </w:tcPr>
          <w:p w14:paraId="3619A009" w14:textId="77777777" w:rsidR="00385BF7" w:rsidRPr="005118CC" w:rsidRDefault="00385BF7" w:rsidP="00385BF7">
            <w:r w:rsidRPr="005118CC">
              <w:t>R030, K030</w:t>
            </w:r>
          </w:p>
        </w:tc>
        <w:tc>
          <w:tcPr>
            <w:tcW w:w="1985" w:type="dxa"/>
            <w:vAlign w:val="center"/>
          </w:tcPr>
          <w:p w14:paraId="101D3FA1" w14:textId="77777777" w:rsidR="00385BF7" w:rsidRPr="005118CC" w:rsidRDefault="00385BF7" w:rsidP="00385BF7">
            <w:r w:rsidRPr="005118CC">
              <w:t>Немає</w:t>
            </w:r>
          </w:p>
        </w:tc>
        <w:tc>
          <w:tcPr>
            <w:tcW w:w="1276" w:type="dxa"/>
            <w:vAlign w:val="center"/>
          </w:tcPr>
          <w:p w14:paraId="4D1ECC78" w14:textId="77777777" w:rsidR="00385BF7" w:rsidRPr="005118CC" w:rsidRDefault="00385BF7" w:rsidP="00385BF7">
            <w:r w:rsidRPr="005118CC">
              <w:t>IRCF</w:t>
            </w:r>
          </w:p>
        </w:tc>
      </w:tr>
      <w:tr w:rsidR="005118CC" w:rsidRPr="005118CC" w14:paraId="68493E76" w14:textId="77777777" w:rsidTr="00EC4377">
        <w:trPr>
          <w:cantSplit/>
          <w:jc w:val="center"/>
        </w:trPr>
        <w:tc>
          <w:tcPr>
            <w:tcW w:w="988" w:type="dxa"/>
            <w:vAlign w:val="center"/>
          </w:tcPr>
          <w:p w14:paraId="0640466E" w14:textId="77777777" w:rsidR="00385BF7" w:rsidRPr="005118CC" w:rsidRDefault="00385BF7" w:rsidP="00C44869">
            <w:pPr>
              <w:numPr>
                <w:ilvl w:val="0"/>
                <w:numId w:val="10"/>
              </w:numPr>
              <w:ind w:left="457" w:hanging="496"/>
              <w:contextualSpacing/>
              <w:jc w:val="right"/>
            </w:pPr>
          </w:p>
        </w:tc>
        <w:tc>
          <w:tcPr>
            <w:tcW w:w="1701" w:type="dxa"/>
            <w:vAlign w:val="center"/>
          </w:tcPr>
          <w:p w14:paraId="6ADAB09E" w14:textId="77777777" w:rsidR="00385BF7" w:rsidRPr="005118CC" w:rsidRDefault="00385BF7" w:rsidP="00385BF7">
            <w:r w:rsidRPr="005118CC">
              <w:t>IRCF0045</w:t>
            </w:r>
          </w:p>
        </w:tc>
        <w:tc>
          <w:tcPr>
            <w:tcW w:w="4961" w:type="dxa"/>
            <w:vAlign w:val="center"/>
          </w:tcPr>
          <w:p w14:paraId="62B68240" w14:textId="77777777" w:rsidR="00385BF7" w:rsidRPr="005118CC" w:rsidRDefault="00385BF7" w:rsidP="00385BF7">
            <w:r w:rsidRPr="005118CC">
              <w:t>Запозичення погашені</w:t>
            </w:r>
          </w:p>
        </w:tc>
        <w:tc>
          <w:tcPr>
            <w:tcW w:w="1984" w:type="dxa"/>
            <w:vAlign w:val="center"/>
          </w:tcPr>
          <w:p w14:paraId="0EAFBDF9" w14:textId="77777777" w:rsidR="00385BF7" w:rsidRPr="005118CC" w:rsidRDefault="00385BF7" w:rsidP="00385BF7">
            <w:r w:rsidRPr="005118CC">
              <w:t>T070</w:t>
            </w:r>
          </w:p>
        </w:tc>
        <w:tc>
          <w:tcPr>
            <w:tcW w:w="2268" w:type="dxa"/>
            <w:vAlign w:val="center"/>
          </w:tcPr>
          <w:p w14:paraId="0717C271" w14:textId="77777777" w:rsidR="00385BF7" w:rsidRPr="005118CC" w:rsidRDefault="00385BF7" w:rsidP="00385BF7">
            <w:r w:rsidRPr="005118CC">
              <w:t>R030, K030</w:t>
            </w:r>
          </w:p>
        </w:tc>
        <w:tc>
          <w:tcPr>
            <w:tcW w:w="1985" w:type="dxa"/>
            <w:vAlign w:val="center"/>
          </w:tcPr>
          <w:p w14:paraId="358B1961" w14:textId="77777777" w:rsidR="00385BF7" w:rsidRPr="005118CC" w:rsidRDefault="00385BF7" w:rsidP="00385BF7">
            <w:r w:rsidRPr="005118CC">
              <w:t>Немає</w:t>
            </w:r>
          </w:p>
        </w:tc>
        <w:tc>
          <w:tcPr>
            <w:tcW w:w="1276" w:type="dxa"/>
            <w:vAlign w:val="center"/>
          </w:tcPr>
          <w:p w14:paraId="34597E26" w14:textId="77777777" w:rsidR="00385BF7" w:rsidRPr="005118CC" w:rsidRDefault="00385BF7" w:rsidP="00385BF7">
            <w:r w:rsidRPr="005118CC">
              <w:t>IRCF</w:t>
            </w:r>
          </w:p>
        </w:tc>
      </w:tr>
      <w:tr w:rsidR="005118CC" w:rsidRPr="005118CC" w14:paraId="618188F3" w14:textId="77777777" w:rsidTr="00EC4377">
        <w:trPr>
          <w:cantSplit/>
          <w:jc w:val="center"/>
        </w:trPr>
        <w:tc>
          <w:tcPr>
            <w:tcW w:w="988" w:type="dxa"/>
            <w:vAlign w:val="center"/>
          </w:tcPr>
          <w:p w14:paraId="5CEE19B8" w14:textId="77777777" w:rsidR="00385BF7" w:rsidRPr="005118CC" w:rsidRDefault="00385BF7" w:rsidP="00C44869">
            <w:pPr>
              <w:numPr>
                <w:ilvl w:val="0"/>
                <w:numId w:val="10"/>
              </w:numPr>
              <w:ind w:left="457" w:hanging="496"/>
              <w:contextualSpacing/>
              <w:jc w:val="right"/>
            </w:pPr>
          </w:p>
        </w:tc>
        <w:tc>
          <w:tcPr>
            <w:tcW w:w="1701" w:type="dxa"/>
            <w:vAlign w:val="center"/>
          </w:tcPr>
          <w:p w14:paraId="355D946A" w14:textId="77777777" w:rsidR="00385BF7" w:rsidRPr="005118CC" w:rsidRDefault="00385BF7" w:rsidP="00385BF7">
            <w:r w:rsidRPr="005118CC">
              <w:t>IRCF0046</w:t>
            </w:r>
          </w:p>
        </w:tc>
        <w:tc>
          <w:tcPr>
            <w:tcW w:w="4961" w:type="dxa"/>
            <w:vAlign w:val="center"/>
          </w:tcPr>
          <w:p w14:paraId="621387EA" w14:textId="77777777" w:rsidR="00385BF7" w:rsidRPr="005118CC" w:rsidRDefault="00385BF7" w:rsidP="00385BF7">
            <w:r w:rsidRPr="005118CC">
              <w:t>Проценти сплачені</w:t>
            </w:r>
          </w:p>
        </w:tc>
        <w:tc>
          <w:tcPr>
            <w:tcW w:w="1984" w:type="dxa"/>
            <w:vAlign w:val="center"/>
          </w:tcPr>
          <w:p w14:paraId="2251FAF2" w14:textId="77777777" w:rsidR="00385BF7" w:rsidRPr="005118CC" w:rsidRDefault="00385BF7" w:rsidP="00385BF7">
            <w:r w:rsidRPr="005118CC">
              <w:t>T070</w:t>
            </w:r>
          </w:p>
        </w:tc>
        <w:tc>
          <w:tcPr>
            <w:tcW w:w="2268" w:type="dxa"/>
            <w:vAlign w:val="center"/>
          </w:tcPr>
          <w:p w14:paraId="3E14CEB6" w14:textId="77777777" w:rsidR="00385BF7" w:rsidRPr="005118CC" w:rsidRDefault="00385BF7" w:rsidP="00385BF7">
            <w:r w:rsidRPr="005118CC">
              <w:t>R030, K030</w:t>
            </w:r>
          </w:p>
        </w:tc>
        <w:tc>
          <w:tcPr>
            <w:tcW w:w="1985" w:type="dxa"/>
            <w:vAlign w:val="center"/>
          </w:tcPr>
          <w:p w14:paraId="3F4AE9D1" w14:textId="77777777" w:rsidR="00385BF7" w:rsidRPr="005118CC" w:rsidRDefault="00385BF7" w:rsidP="00385BF7">
            <w:r w:rsidRPr="005118CC">
              <w:t>Немає</w:t>
            </w:r>
          </w:p>
        </w:tc>
        <w:tc>
          <w:tcPr>
            <w:tcW w:w="1276" w:type="dxa"/>
            <w:vAlign w:val="center"/>
          </w:tcPr>
          <w:p w14:paraId="37F8DEA1" w14:textId="77777777" w:rsidR="00385BF7" w:rsidRPr="005118CC" w:rsidRDefault="00385BF7" w:rsidP="00385BF7">
            <w:r w:rsidRPr="005118CC">
              <w:t>IRCF</w:t>
            </w:r>
          </w:p>
        </w:tc>
      </w:tr>
      <w:tr w:rsidR="005118CC" w:rsidRPr="005118CC" w14:paraId="57D36854" w14:textId="77777777" w:rsidTr="00EC4377">
        <w:trPr>
          <w:cantSplit/>
          <w:jc w:val="center"/>
        </w:trPr>
        <w:tc>
          <w:tcPr>
            <w:tcW w:w="988" w:type="dxa"/>
            <w:vAlign w:val="center"/>
          </w:tcPr>
          <w:p w14:paraId="416FB08A" w14:textId="77777777" w:rsidR="00385BF7" w:rsidRPr="005118CC" w:rsidRDefault="00385BF7" w:rsidP="00C44869">
            <w:pPr>
              <w:numPr>
                <w:ilvl w:val="0"/>
                <w:numId w:val="10"/>
              </w:numPr>
              <w:ind w:left="457" w:hanging="496"/>
              <w:contextualSpacing/>
              <w:jc w:val="right"/>
            </w:pPr>
          </w:p>
        </w:tc>
        <w:tc>
          <w:tcPr>
            <w:tcW w:w="1701" w:type="dxa"/>
            <w:vAlign w:val="center"/>
          </w:tcPr>
          <w:p w14:paraId="74D464F0" w14:textId="77777777" w:rsidR="00385BF7" w:rsidRPr="005118CC" w:rsidRDefault="00385BF7" w:rsidP="00385BF7">
            <w:r w:rsidRPr="005118CC">
              <w:t>IRCF0047</w:t>
            </w:r>
          </w:p>
        </w:tc>
        <w:tc>
          <w:tcPr>
            <w:tcW w:w="4961" w:type="dxa"/>
            <w:vAlign w:val="center"/>
          </w:tcPr>
          <w:p w14:paraId="13313DFB" w14:textId="77777777" w:rsidR="00385BF7" w:rsidRPr="005118CC" w:rsidRDefault="00385BF7" w:rsidP="00385BF7">
            <w:r w:rsidRPr="005118CC">
              <w:t>Дивіденди сплачені</w:t>
            </w:r>
          </w:p>
        </w:tc>
        <w:tc>
          <w:tcPr>
            <w:tcW w:w="1984" w:type="dxa"/>
            <w:vAlign w:val="center"/>
          </w:tcPr>
          <w:p w14:paraId="63238426" w14:textId="77777777" w:rsidR="00385BF7" w:rsidRPr="005118CC" w:rsidRDefault="00385BF7" w:rsidP="00385BF7">
            <w:r w:rsidRPr="005118CC">
              <w:t>T070</w:t>
            </w:r>
          </w:p>
        </w:tc>
        <w:tc>
          <w:tcPr>
            <w:tcW w:w="2268" w:type="dxa"/>
            <w:vAlign w:val="center"/>
          </w:tcPr>
          <w:p w14:paraId="649187F5" w14:textId="77777777" w:rsidR="00385BF7" w:rsidRPr="005118CC" w:rsidRDefault="00385BF7" w:rsidP="00385BF7">
            <w:r w:rsidRPr="005118CC">
              <w:t>R030, K030</w:t>
            </w:r>
          </w:p>
        </w:tc>
        <w:tc>
          <w:tcPr>
            <w:tcW w:w="1985" w:type="dxa"/>
            <w:vAlign w:val="center"/>
          </w:tcPr>
          <w:p w14:paraId="3E19C042" w14:textId="77777777" w:rsidR="00385BF7" w:rsidRPr="005118CC" w:rsidRDefault="00385BF7" w:rsidP="00385BF7">
            <w:r w:rsidRPr="005118CC">
              <w:t>Немає</w:t>
            </w:r>
          </w:p>
        </w:tc>
        <w:tc>
          <w:tcPr>
            <w:tcW w:w="1276" w:type="dxa"/>
            <w:vAlign w:val="center"/>
          </w:tcPr>
          <w:p w14:paraId="7CF18049" w14:textId="77777777" w:rsidR="00385BF7" w:rsidRPr="005118CC" w:rsidRDefault="00385BF7" w:rsidP="00385BF7">
            <w:r w:rsidRPr="005118CC">
              <w:t>IRCF</w:t>
            </w:r>
          </w:p>
        </w:tc>
      </w:tr>
      <w:tr w:rsidR="005118CC" w:rsidRPr="005118CC" w14:paraId="4ADCE46A" w14:textId="77777777" w:rsidTr="00EC4377">
        <w:trPr>
          <w:cantSplit/>
          <w:jc w:val="center"/>
        </w:trPr>
        <w:tc>
          <w:tcPr>
            <w:tcW w:w="988" w:type="dxa"/>
            <w:vAlign w:val="center"/>
          </w:tcPr>
          <w:p w14:paraId="64564970" w14:textId="77777777" w:rsidR="00385BF7" w:rsidRPr="005118CC" w:rsidRDefault="00385BF7" w:rsidP="00C44869">
            <w:pPr>
              <w:numPr>
                <w:ilvl w:val="0"/>
                <w:numId w:val="10"/>
              </w:numPr>
              <w:ind w:left="457" w:hanging="496"/>
              <w:contextualSpacing/>
              <w:jc w:val="right"/>
            </w:pPr>
          </w:p>
        </w:tc>
        <w:tc>
          <w:tcPr>
            <w:tcW w:w="1701" w:type="dxa"/>
            <w:vAlign w:val="center"/>
          </w:tcPr>
          <w:p w14:paraId="5D4C2F3E" w14:textId="77777777" w:rsidR="00385BF7" w:rsidRPr="005118CC" w:rsidRDefault="00385BF7" w:rsidP="00385BF7">
            <w:r w:rsidRPr="005118CC">
              <w:t>IRCF0048</w:t>
            </w:r>
          </w:p>
        </w:tc>
        <w:tc>
          <w:tcPr>
            <w:tcW w:w="4961" w:type="dxa"/>
            <w:vAlign w:val="center"/>
          </w:tcPr>
          <w:p w14:paraId="4EBD4A65" w14:textId="77777777" w:rsidR="00385BF7" w:rsidRPr="005118CC" w:rsidRDefault="00385BF7" w:rsidP="00385BF7">
            <w:r w:rsidRPr="005118CC">
              <w:t>Інші виплати грошових коштів від фінансової діяльності</w:t>
            </w:r>
          </w:p>
        </w:tc>
        <w:tc>
          <w:tcPr>
            <w:tcW w:w="1984" w:type="dxa"/>
            <w:vAlign w:val="center"/>
          </w:tcPr>
          <w:p w14:paraId="4EDBDB9C" w14:textId="77777777" w:rsidR="00385BF7" w:rsidRPr="005118CC" w:rsidRDefault="00385BF7" w:rsidP="00385BF7">
            <w:r w:rsidRPr="005118CC">
              <w:t>T070</w:t>
            </w:r>
          </w:p>
        </w:tc>
        <w:tc>
          <w:tcPr>
            <w:tcW w:w="2268" w:type="dxa"/>
            <w:vAlign w:val="center"/>
          </w:tcPr>
          <w:p w14:paraId="6384BE1F" w14:textId="77777777" w:rsidR="00385BF7" w:rsidRPr="005118CC" w:rsidRDefault="00385BF7" w:rsidP="00385BF7">
            <w:r w:rsidRPr="005118CC">
              <w:t>R030, K030</w:t>
            </w:r>
          </w:p>
        </w:tc>
        <w:tc>
          <w:tcPr>
            <w:tcW w:w="1985" w:type="dxa"/>
            <w:vAlign w:val="center"/>
          </w:tcPr>
          <w:p w14:paraId="767E8BEB" w14:textId="77777777" w:rsidR="00385BF7" w:rsidRPr="005118CC" w:rsidRDefault="00385BF7" w:rsidP="00385BF7">
            <w:r w:rsidRPr="005118CC">
              <w:t>Немає</w:t>
            </w:r>
          </w:p>
        </w:tc>
        <w:tc>
          <w:tcPr>
            <w:tcW w:w="1276" w:type="dxa"/>
            <w:vAlign w:val="center"/>
          </w:tcPr>
          <w:p w14:paraId="6FCA9C59" w14:textId="77777777" w:rsidR="00385BF7" w:rsidRPr="005118CC" w:rsidRDefault="00385BF7" w:rsidP="00385BF7">
            <w:r w:rsidRPr="005118CC">
              <w:t>IRCF</w:t>
            </w:r>
          </w:p>
        </w:tc>
      </w:tr>
      <w:tr w:rsidR="005118CC" w:rsidRPr="005118CC" w14:paraId="7EFCC6C7" w14:textId="77777777" w:rsidTr="00EC4377">
        <w:trPr>
          <w:cantSplit/>
          <w:jc w:val="center"/>
        </w:trPr>
        <w:tc>
          <w:tcPr>
            <w:tcW w:w="988" w:type="dxa"/>
            <w:vAlign w:val="center"/>
          </w:tcPr>
          <w:p w14:paraId="17338782" w14:textId="77777777" w:rsidR="00385BF7" w:rsidRPr="005118CC" w:rsidRDefault="00385BF7" w:rsidP="00C44869">
            <w:pPr>
              <w:numPr>
                <w:ilvl w:val="0"/>
                <w:numId w:val="10"/>
              </w:numPr>
              <w:ind w:left="457" w:hanging="496"/>
              <w:contextualSpacing/>
              <w:jc w:val="right"/>
            </w:pPr>
          </w:p>
        </w:tc>
        <w:tc>
          <w:tcPr>
            <w:tcW w:w="1701" w:type="dxa"/>
            <w:vAlign w:val="center"/>
          </w:tcPr>
          <w:p w14:paraId="2EE24744" w14:textId="77777777" w:rsidR="00385BF7" w:rsidRPr="005118CC" w:rsidRDefault="00385BF7" w:rsidP="00385BF7">
            <w:r w:rsidRPr="005118CC">
              <w:t>IRCF0049</w:t>
            </w:r>
          </w:p>
        </w:tc>
        <w:tc>
          <w:tcPr>
            <w:tcW w:w="4961" w:type="dxa"/>
            <w:vAlign w:val="center"/>
          </w:tcPr>
          <w:p w14:paraId="39D4C8A8" w14:textId="2976021C" w:rsidR="00385BF7" w:rsidRPr="005118CC" w:rsidRDefault="00385BF7" w:rsidP="00385BF7">
            <w:r w:rsidRPr="005118CC">
              <w:t>Чистий рух грошових коштів від фінансової діяльності</w:t>
            </w:r>
          </w:p>
        </w:tc>
        <w:tc>
          <w:tcPr>
            <w:tcW w:w="1984" w:type="dxa"/>
            <w:vAlign w:val="center"/>
          </w:tcPr>
          <w:p w14:paraId="33229D6A" w14:textId="77777777" w:rsidR="00385BF7" w:rsidRPr="005118CC" w:rsidRDefault="00385BF7" w:rsidP="00385BF7">
            <w:r w:rsidRPr="005118CC">
              <w:t>T070</w:t>
            </w:r>
          </w:p>
        </w:tc>
        <w:tc>
          <w:tcPr>
            <w:tcW w:w="2268" w:type="dxa"/>
            <w:vAlign w:val="center"/>
          </w:tcPr>
          <w:p w14:paraId="51FDB0D1" w14:textId="77777777" w:rsidR="00385BF7" w:rsidRPr="005118CC" w:rsidRDefault="00385BF7" w:rsidP="00385BF7">
            <w:r w:rsidRPr="005118CC">
              <w:t>R030, K030</w:t>
            </w:r>
          </w:p>
        </w:tc>
        <w:tc>
          <w:tcPr>
            <w:tcW w:w="1985" w:type="dxa"/>
            <w:vAlign w:val="center"/>
          </w:tcPr>
          <w:p w14:paraId="0C751C71" w14:textId="77777777" w:rsidR="00385BF7" w:rsidRPr="005118CC" w:rsidRDefault="00385BF7" w:rsidP="00385BF7">
            <w:r w:rsidRPr="005118CC">
              <w:t>Немає</w:t>
            </w:r>
          </w:p>
        </w:tc>
        <w:tc>
          <w:tcPr>
            <w:tcW w:w="1276" w:type="dxa"/>
            <w:vAlign w:val="center"/>
          </w:tcPr>
          <w:p w14:paraId="03D0DEB7" w14:textId="77777777" w:rsidR="00385BF7" w:rsidRPr="005118CC" w:rsidRDefault="00385BF7" w:rsidP="00385BF7">
            <w:r w:rsidRPr="005118CC">
              <w:t>IRCF</w:t>
            </w:r>
          </w:p>
        </w:tc>
      </w:tr>
      <w:tr w:rsidR="005118CC" w:rsidRPr="005118CC" w14:paraId="164C7B4F" w14:textId="77777777" w:rsidTr="00EC4377">
        <w:trPr>
          <w:cantSplit/>
          <w:jc w:val="center"/>
        </w:trPr>
        <w:tc>
          <w:tcPr>
            <w:tcW w:w="988" w:type="dxa"/>
            <w:vAlign w:val="center"/>
          </w:tcPr>
          <w:p w14:paraId="4262B841" w14:textId="77777777" w:rsidR="00385BF7" w:rsidRPr="005118CC" w:rsidRDefault="00385BF7" w:rsidP="00C44869">
            <w:pPr>
              <w:numPr>
                <w:ilvl w:val="0"/>
                <w:numId w:val="10"/>
              </w:numPr>
              <w:ind w:left="457" w:hanging="496"/>
              <w:contextualSpacing/>
              <w:jc w:val="right"/>
            </w:pPr>
          </w:p>
        </w:tc>
        <w:tc>
          <w:tcPr>
            <w:tcW w:w="1701" w:type="dxa"/>
            <w:vAlign w:val="center"/>
          </w:tcPr>
          <w:p w14:paraId="6043681C" w14:textId="77777777" w:rsidR="00385BF7" w:rsidRPr="005118CC" w:rsidRDefault="00385BF7" w:rsidP="00385BF7">
            <w:r w:rsidRPr="005118CC">
              <w:t>IRCF0050</w:t>
            </w:r>
          </w:p>
        </w:tc>
        <w:tc>
          <w:tcPr>
            <w:tcW w:w="4961" w:type="dxa"/>
            <w:vAlign w:val="center"/>
          </w:tcPr>
          <w:p w14:paraId="14FDD37D" w14:textId="77777777" w:rsidR="00385BF7" w:rsidRPr="005118CC" w:rsidRDefault="00385BF7" w:rsidP="00385BF7">
            <w:r w:rsidRPr="005118CC">
              <w:t xml:space="preserve">Податок на прибуток сплачений </w:t>
            </w:r>
          </w:p>
        </w:tc>
        <w:tc>
          <w:tcPr>
            <w:tcW w:w="1984" w:type="dxa"/>
            <w:vAlign w:val="center"/>
          </w:tcPr>
          <w:p w14:paraId="68A729AA" w14:textId="77777777" w:rsidR="00385BF7" w:rsidRPr="005118CC" w:rsidRDefault="00385BF7" w:rsidP="00385BF7">
            <w:r w:rsidRPr="005118CC">
              <w:t>T070</w:t>
            </w:r>
          </w:p>
        </w:tc>
        <w:tc>
          <w:tcPr>
            <w:tcW w:w="2268" w:type="dxa"/>
            <w:vAlign w:val="center"/>
          </w:tcPr>
          <w:p w14:paraId="6FF654FE" w14:textId="77777777" w:rsidR="00385BF7" w:rsidRPr="005118CC" w:rsidRDefault="00385BF7" w:rsidP="00385BF7">
            <w:r w:rsidRPr="005118CC">
              <w:t>R030, K030</w:t>
            </w:r>
          </w:p>
        </w:tc>
        <w:tc>
          <w:tcPr>
            <w:tcW w:w="1985" w:type="dxa"/>
            <w:vAlign w:val="center"/>
          </w:tcPr>
          <w:p w14:paraId="5827863D" w14:textId="77777777" w:rsidR="00385BF7" w:rsidRPr="005118CC" w:rsidRDefault="00385BF7" w:rsidP="00385BF7">
            <w:r w:rsidRPr="005118CC">
              <w:t>Немає</w:t>
            </w:r>
          </w:p>
        </w:tc>
        <w:tc>
          <w:tcPr>
            <w:tcW w:w="1276" w:type="dxa"/>
            <w:vAlign w:val="center"/>
          </w:tcPr>
          <w:p w14:paraId="7F55B6A3" w14:textId="77777777" w:rsidR="00385BF7" w:rsidRPr="005118CC" w:rsidRDefault="00385BF7" w:rsidP="00385BF7">
            <w:r w:rsidRPr="005118CC">
              <w:t>IRCF</w:t>
            </w:r>
          </w:p>
        </w:tc>
      </w:tr>
      <w:tr w:rsidR="005118CC" w:rsidRPr="005118CC" w14:paraId="00FEBC30" w14:textId="77777777" w:rsidTr="00EC4377">
        <w:trPr>
          <w:cantSplit/>
          <w:jc w:val="center"/>
        </w:trPr>
        <w:tc>
          <w:tcPr>
            <w:tcW w:w="988" w:type="dxa"/>
            <w:vAlign w:val="center"/>
          </w:tcPr>
          <w:p w14:paraId="0F23555A" w14:textId="77777777" w:rsidR="00385BF7" w:rsidRPr="005118CC" w:rsidRDefault="00385BF7" w:rsidP="00C44869">
            <w:pPr>
              <w:numPr>
                <w:ilvl w:val="0"/>
                <w:numId w:val="10"/>
              </w:numPr>
              <w:ind w:left="457" w:hanging="496"/>
              <w:contextualSpacing/>
              <w:jc w:val="right"/>
            </w:pPr>
          </w:p>
        </w:tc>
        <w:tc>
          <w:tcPr>
            <w:tcW w:w="1701" w:type="dxa"/>
            <w:vAlign w:val="center"/>
          </w:tcPr>
          <w:p w14:paraId="598E1464" w14:textId="77777777" w:rsidR="00385BF7" w:rsidRPr="005118CC" w:rsidRDefault="00385BF7" w:rsidP="00385BF7">
            <w:r w:rsidRPr="005118CC">
              <w:t>IRCF0051</w:t>
            </w:r>
          </w:p>
        </w:tc>
        <w:tc>
          <w:tcPr>
            <w:tcW w:w="4961" w:type="dxa"/>
            <w:vAlign w:val="center"/>
          </w:tcPr>
          <w:p w14:paraId="3AB13119" w14:textId="77777777" w:rsidR="00385BF7" w:rsidRPr="005118CC" w:rsidRDefault="00385BF7" w:rsidP="00385BF7">
            <w:r w:rsidRPr="005118CC">
              <w:t>Чистий рух грошових коштів</w:t>
            </w:r>
          </w:p>
        </w:tc>
        <w:tc>
          <w:tcPr>
            <w:tcW w:w="1984" w:type="dxa"/>
            <w:vAlign w:val="center"/>
          </w:tcPr>
          <w:p w14:paraId="3AB54DB8" w14:textId="77777777" w:rsidR="00385BF7" w:rsidRPr="005118CC" w:rsidRDefault="00385BF7" w:rsidP="00385BF7">
            <w:r w:rsidRPr="005118CC">
              <w:t>T070</w:t>
            </w:r>
          </w:p>
        </w:tc>
        <w:tc>
          <w:tcPr>
            <w:tcW w:w="2268" w:type="dxa"/>
            <w:vAlign w:val="center"/>
          </w:tcPr>
          <w:p w14:paraId="58736A2D" w14:textId="77777777" w:rsidR="00385BF7" w:rsidRPr="005118CC" w:rsidRDefault="00385BF7" w:rsidP="00385BF7">
            <w:r w:rsidRPr="005118CC">
              <w:t>R030, K030</w:t>
            </w:r>
          </w:p>
        </w:tc>
        <w:tc>
          <w:tcPr>
            <w:tcW w:w="1985" w:type="dxa"/>
            <w:vAlign w:val="center"/>
          </w:tcPr>
          <w:p w14:paraId="5EBD347C" w14:textId="77777777" w:rsidR="00385BF7" w:rsidRPr="005118CC" w:rsidRDefault="00385BF7" w:rsidP="00385BF7">
            <w:r w:rsidRPr="005118CC">
              <w:t>Немає</w:t>
            </w:r>
          </w:p>
        </w:tc>
        <w:tc>
          <w:tcPr>
            <w:tcW w:w="1276" w:type="dxa"/>
            <w:vAlign w:val="center"/>
          </w:tcPr>
          <w:p w14:paraId="1B9367B8" w14:textId="77777777" w:rsidR="00385BF7" w:rsidRPr="005118CC" w:rsidRDefault="00385BF7" w:rsidP="00385BF7">
            <w:r w:rsidRPr="005118CC">
              <w:t>IRCF</w:t>
            </w:r>
          </w:p>
        </w:tc>
      </w:tr>
      <w:tr w:rsidR="005118CC" w:rsidRPr="005118CC" w14:paraId="0D97CC9E" w14:textId="77777777" w:rsidTr="00EC4377">
        <w:trPr>
          <w:cantSplit/>
          <w:jc w:val="center"/>
        </w:trPr>
        <w:tc>
          <w:tcPr>
            <w:tcW w:w="988" w:type="dxa"/>
            <w:vAlign w:val="center"/>
          </w:tcPr>
          <w:p w14:paraId="478635B5" w14:textId="77777777" w:rsidR="00385BF7" w:rsidRPr="005118CC" w:rsidRDefault="00385BF7" w:rsidP="00C44869">
            <w:pPr>
              <w:numPr>
                <w:ilvl w:val="0"/>
                <w:numId w:val="10"/>
              </w:numPr>
              <w:ind w:left="457" w:hanging="496"/>
              <w:contextualSpacing/>
              <w:jc w:val="right"/>
            </w:pPr>
          </w:p>
        </w:tc>
        <w:tc>
          <w:tcPr>
            <w:tcW w:w="1701" w:type="dxa"/>
            <w:vAlign w:val="center"/>
          </w:tcPr>
          <w:p w14:paraId="02C74A68" w14:textId="77777777" w:rsidR="00385BF7" w:rsidRPr="005118CC" w:rsidRDefault="00385BF7" w:rsidP="00385BF7">
            <w:r w:rsidRPr="005118CC">
              <w:t>IRCF0052</w:t>
            </w:r>
          </w:p>
        </w:tc>
        <w:tc>
          <w:tcPr>
            <w:tcW w:w="4961" w:type="dxa"/>
            <w:vAlign w:val="center"/>
          </w:tcPr>
          <w:p w14:paraId="327E3B11" w14:textId="00793E50" w:rsidR="00385BF7" w:rsidRPr="005118CC" w:rsidRDefault="00385BF7" w:rsidP="00DE3F58">
            <w:r w:rsidRPr="005118CC">
              <w:t xml:space="preserve">Курсові різниці </w:t>
            </w:r>
            <w:r w:rsidR="00DE3F58">
              <w:t>під час</w:t>
            </w:r>
            <w:r w:rsidR="00DE3F58" w:rsidRPr="005118CC">
              <w:t xml:space="preserve"> </w:t>
            </w:r>
            <w:r w:rsidRPr="005118CC">
              <w:t>перерахунку суми грошових коштів</w:t>
            </w:r>
          </w:p>
        </w:tc>
        <w:tc>
          <w:tcPr>
            <w:tcW w:w="1984" w:type="dxa"/>
            <w:vAlign w:val="center"/>
          </w:tcPr>
          <w:p w14:paraId="2FACD95D" w14:textId="77777777" w:rsidR="00385BF7" w:rsidRPr="005118CC" w:rsidRDefault="00385BF7" w:rsidP="00385BF7">
            <w:r w:rsidRPr="005118CC">
              <w:t>T070</w:t>
            </w:r>
          </w:p>
        </w:tc>
        <w:tc>
          <w:tcPr>
            <w:tcW w:w="2268" w:type="dxa"/>
            <w:vAlign w:val="center"/>
          </w:tcPr>
          <w:p w14:paraId="151B9BA1" w14:textId="77777777" w:rsidR="00385BF7" w:rsidRPr="005118CC" w:rsidRDefault="00385BF7" w:rsidP="00385BF7">
            <w:r w:rsidRPr="005118CC">
              <w:t>R030, K030</w:t>
            </w:r>
          </w:p>
        </w:tc>
        <w:tc>
          <w:tcPr>
            <w:tcW w:w="1985" w:type="dxa"/>
            <w:vAlign w:val="center"/>
          </w:tcPr>
          <w:p w14:paraId="5F2E36F8" w14:textId="77777777" w:rsidR="00385BF7" w:rsidRPr="005118CC" w:rsidRDefault="00385BF7" w:rsidP="00385BF7">
            <w:r w:rsidRPr="005118CC">
              <w:t>Немає</w:t>
            </w:r>
          </w:p>
        </w:tc>
        <w:tc>
          <w:tcPr>
            <w:tcW w:w="1276" w:type="dxa"/>
            <w:vAlign w:val="center"/>
          </w:tcPr>
          <w:p w14:paraId="0AFFACE0" w14:textId="77777777" w:rsidR="00385BF7" w:rsidRPr="005118CC" w:rsidRDefault="00385BF7" w:rsidP="00385BF7">
            <w:r w:rsidRPr="005118CC">
              <w:t>IRCF</w:t>
            </w:r>
          </w:p>
        </w:tc>
      </w:tr>
      <w:tr w:rsidR="005118CC" w:rsidRPr="005118CC" w14:paraId="67F5EBC8" w14:textId="77777777" w:rsidTr="00EC4377">
        <w:trPr>
          <w:cantSplit/>
          <w:jc w:val="center"/>
        </w:trPr>
        <w:tc>
          <w:tcPr>
            <w:tcW w:w="988" w:type="dxa"/>
            <w:vAlign w:val="center"/>
          </w:tcPr>
          <w:p w14:paraId="13918891" w14:textId="77777777" w:rsidR="00385BF7" w:rsidRPr="005118CC" w:rsidRDefault="00385BF7" w:rsidP="00C44869">
            <w:pPr>
              <w:numPr>
                <w:ilvl w:val="0"/>
                <w:numId w:val="10"/>
              </w:numPr>
              <w:ind w:left="457" w:hanging="496"/>
              <w:contextualSpacing/>
              <w:jc w:val="right"/>
            </w:pPr>
          </w:p>
        </w:tc>
        <w:tc>
          <w:tcPr>
            <w:tcW w:w="1701" w:type="dxa"/>
            <w:vAlign w:val="center"/>
          </w:tcPr>
          <w:p w14:paraId="5130DADF" w14:textId="77777777" w:rsidR="00385BF7" w:rsidRPr="005118CC" w:rsidRDefault="00385BF7" w:rsidP="00385BF7">
            <w:r w:rsidRPr="005118CC">
              <w:t>IRN10001</w:t>
            </w:r>
          </w:p>
        </w:tc>
        <w:tc>
          <w:tcPr>
            <w:tcW w:w="4961" w:type="dxa"/>
            <w:vAlign w:val="center"/>
          </w:tcPr>
          <w:p w14:paraId="5A497FB1" w14:textId="77777777" w:rsidR="00385BF7" w:rsidRPr="005118CC" w:rsidRDefault="00385BF7" w:rsidP="00385BF7">
            <w:r w:rsidRPr="005118CC">
              <w:t>Грошові кошти на поточних рахунках</w:t>
            </w:r>
          </w:p>
        </w:tc>
        <w:tc>
          <w:tcPr>
            <w:tcW w:w="1984" w:type="dxa"/>
            <w:vAlign w:val="center"/>
          </w:tcPr>
          <w:p w14:paraId="50B48B9B" w14:textId="77777777" w:rsidR="00385BF7" w:rsidRPr="005118CC" w:rsidRDefault="00385BF7" w:rsidP="00385BF7">
            <w:r w:rsidRPr="005118CC">
              <w:t xml:space="preserve">T070 </w:t>
            </w:r>
          </w:p>
        </w:tc>
        <w:tc>
          <w:tcPr>
            <w:tcW w:w="2268" w:type="dxa"/>
            <w:vAlign w:val="center"/>
          </w:tcPr>
          <w:p w14:paraId="395C9F23" w14:textId="77777777" w:rsidR="00385BF7" w:rsidRPr="005118CC" w:rsidRDefault="00385BF7" w:rsidP="00385BF7">
            <w:r w:rsidRPr="005118CC">
              <w:t>H026, H027, K040, K190, KU, R030</w:t>
            </w:r>
          </w:p>
        </w:tc>
        <w:tc>
          <w:tcPr>
            <w:tcW w:w="1985" w:type="dxa"/>
            <w:vAlign w:val="center"/>
          </w:tcPr>
          <w:p w14:paraId="3151D5C9" w14:textId="77777777" w:rsidR="00385BF7" w:rsidRPr="005118CC" w:rsidRDefault="00385BF7" w:rsidP="00385BF7">
            <w:r w:rsidRPr="005118CC">
              <w:t>K020, Q001, Q003_1, Q003_2, Q006, Q007_1, Q007_2, Q020</w:t>
            </w:r>
          </w:p>
        </w:tc>
        <w:tc>
          <w:tcPr>
            <w:tcW w:w="1276" w:type="dxa"/>
            <w:vAlign w:val="center"/>
          </w:tcPr>
          <w:p w14:paraId="2B835238" w14:textId="77777777" w:rsidR="00385BF7" w:rsidRPr="005118CC" w:rsidRDefault="00385BF7" w:rsidP="00385BF7">
            <w:r w:rsidRPr="005118CC">
              <w:t>IRN1</w:t>
            </w:r>
          </w:p>
        </w:tc>
      </w:tr>
      <w:tr w:rsidR="005118CC" w:rsidRPr="005118CC" w14:paraId="5E7C5C9B" w14:textId="77777777" w:rsidTr="00EC4377">
        <w:trPr>
          <w:cantSplit/>
          <w:jc w:val="center"/>
        </w:trPr>
        <w:tc>
          <w:tcPr>
            <w:tcW w:w="988" w:type="dxa"/>
            <w:vAlign w:val="center"/>
          </w:tcPr>
          <w:p w14:paraId="606355C2" w14:textId="77777777" w:rsidR="00385BF7" w:rsidRPr="005118CC" w:rsidRDefault="00385BF7" w:rsidP="00C44869">
            <w:pPr>
              <w:numPr>
                <w:ilvl w:val="0"/>
                <w:numId w:val="10"/>
              </w:numPr>
              <w:ind w:left="457" w:hanging="496"/>
              <w:contextualSpacing/>
              <w:jc w:val="right"/>
            </w:pPr>
          </w:p>
        </w:tc>
        <w:tc>
          <w:tcPr>
            <w:tcW w:w="1701" w:type="dxa"/>
            <w:vAlign w:val="center"/>
          </w:tcPr>
          <w:p w14:paraId="5DDDE837" w14:textId="77777777" w:rsidR="00385BF7" w:rsidRPr="005118CC" w:rsidRDefault="00385BF7" w:rsidP="00385BF7">
            <w:r w:rsidRPr="005118CC">
              <w:t>IRN10002</w:t>
            </w:r>
          </w:p>
        </w:tc>
        <w:tc>
          <w:tcPr>
            <w:tcW w:w="4961" w:type="dxa"/>
            <w:vAlign w:val="center"/>
          </w:tcPr>
          <w:p w14:paraId="25225FAC" w14:textId="77777777" w:rsidR="00385BF7" w:rsidRPr="005118CC" w:rsidRDefault="00385BF7" w:rsidP="00385BF7">
            <w:r w:rsidRPr="005118CC">
              <w:t xml:space="preserve">Кошти на рахунках умовного зберігання (ескроу) </w:t>
            </w:r>
          </w:p>
        </w:tc>
        <w:tc>
          <w:tcPr>
            <w:tcW w:w="1984" w:type="dxa"/>
            <w:vAlign w:val="center"/>
          </w:tcPr>
          <w:p w14:paraId="32BD0D38" w14:textId="77777777" w:rsidR="00385BF7" w:rsidRPr="005118CC" w:rsidRDefault="00385BF7" w:rsidP="00385BF7">
            <w:r w:rsidRPr="005118CC">
              <w:t>T070</w:t>
            </w:r>
          </w:p>
        </w:tc>
        <w:tc>
          <w:tcPr>
            <w:tcW w:w="2268" w:type="dxa"/>
            <w:vAlign w:val="center"/>
          </w:tcPr>
          <w:p w14:paraId="19B0FEFA" w14:textId="77777777" w:rsidR="00385BF7" w:rsidRPr="005118CC" w:rsidRDefault="00385BF7" w:rsidP="00385BF7">
            <w:r w:rsidRPr="005118CC">
              <w:t>H026, H027, K040, K190, KU, R030</w:t>
            </w:r>
          </w:p>
        </w:tc>
        <w:tc>
          <w:tcPr>
            <w:tcW w:w="1985" w:type="dxa"/>
            <w:vAlign w:val="center"/>
          </w:tcPr>
          <w:p w14:paraId="36328A4C" w14:textId="77777777" w:rsidR="00385BF7" w:rsidRPr="005118CC" w:rsidRDefault="00385BF7" w:rsidP="00385BF7">
            <w:r w:rsidRPr="005118CC">
              <w:t>K020, Q001, Q003_1, Q003_2, Q006, Q007_1, Q007_2, Q020</w:t>
            </w:r>
          </w:p>
        </w:tc>
        <w:tc>
          <w:tcPr>
            <w:tcW w:w="1276" w:type="dxa"/>
            <w:vAlign w:val="center"/>
          </w:tcPr>
          <w:p w14:paraId="4BF05868" w14:textId="77777777" w:rsidR="00385BF7" w:rsidRPr="005118CC" w:rsidRDefault="00385BF7" w:rsidP="00385BF7">
            <w:r w:rsidRPr="005118CC">
              <w:t>IRN1</w:t>
            </w:r>
          </w:p>
        </w:tc>
      </w:tr>
      <w:tr w:rsidR="005118CC" w:rsidRPr="005118CC" w14:paraId="2248DA62" w14:textId="77777777" w:rsidTr="00EC4377">
        <w:trPr>
          <w:cantSplit/>
          <w:jc w:val="center"/>
        </w:trPr>
        <w:tc>
          <w:tcPr>
            <w:tcW w:w="988" w:type="dxa"/>
            <w:vAlign w:val="center"/>
          </w:tcPr>
          <w:p w14:paraId="63F98371" w14:textId="77777777" w:rsidR="00385BF7" w:rsidRPr="005118CC" w:rsidRDefault="00385BF7" w:rsidP="00C44869">
            <w:pPr>
              <w:numPr>
                <w:ilvl w:val="0"/>
                <w:numId w:val="10"/>
              </w:numPr>
              <w:ind w:left="459" w:hanging="404"/>
              <w:contextualSpacing/>
              <w:jc w:val="right"/>
            </w:pPr>
          </w:p>
        </w:tc>
        <w:tc>
          <w:tcPr>
            <w:tcW w:w="1701" w:type="dxa"/>
            <w:vAlign w:val="center"/>
          </w:tcPr>
          <w:p w14:paraId="76347DC9" w14:textId="77777777" w:rsidR="00385BF7" w:rsidRPr="005118CC" w:rsidRDefault="00385BF7" w:rsidP="00385BF7">
            <w:r w:rsidRPr="005118CC">
              <w:t>IRN10003</w:t>
            </w:r>
          </w:p>
        </w:tc>
        <w:tc>
          <w:tcPr>
            <w:tcW w:w="4961" w:type="dxa"/>
            <w:vAlign w:val="center"/>
          </w:tcPr>
          <w:p w14:paraId="56CA6BE6" w14:textId="77777777" w:rsidR="00385BF7" w:rsidRPr="005118CC" w:rsidRDefault="00385BF7" w:rsidP="00385BF7">
            <w:r w:rsidRPr="005118CC">
              <w:t>Банківські вклади (депозити)</w:t>
            </w:r>
          </w:p>
        </w:tc>
        <w:tc>
          <w:tcPr>
            <w:tcW w:w="1984" w:type="dxa"/>
            <w:vAlign w:val="center"/>
          </w:tcPr>
          <w:p w14:paraId="2E9A3557" w14:textId="77777777" w:rsidR="00385BF7" w:rsidRPr="005118CC" w:rsidRDefault="00385BF7" w:rsidP="00385BF7">
            <w:r w:rsidRPr="005118CC">
              <w:t xml:space="preserve">T070 </w:t>
            </w:r>
          </w:p>
        </w:tc>
        <w:tc>
          <w:tcPr>
            <w:tcW w:w="2268" w:type="dxa"/>
            <w:vAlign w:val="center"/>
          </w:tcPr>
          <w:p w14:paraId="6CFD1BD3" w14:textId="77777777" w:rsidR="00385BF7" w:rsidRPr="005118CC" w:rsidRDefault="00385BF7" w:rsidP="00385BF7">
            <w:r w:rsidRPr="005118CC">
              <w:t>H026, H027, K040, K190, KU, R030</w:t>
            </w:r>
          </w:p>
        </w:tc>
        <w:tc>
          <w:tcPr>
            <w:tcW w:w="1985" w:type="dxa"/>
            <w:vAlign w:val="center"/>
          </w:tcPr>
          <w:p w14:paraId="452169F5" w14:textId="77777777" w:rsidR="00385BF7" w:rsidRPr="005118CC" w:rsidRDefault="00385BF7" w:rsidP="00385BF7">
            <w:r w:rsidRPr="005118CC">
              <w:t>K020, Q001, Q003_1, Q003_2, Q006, Q007_1, Q007_2, Q020</w:t>
            </w:r>
          </w:p>
        </w:tc>
        <w:tc>
          <w:tcPr>
            <w:tcW w:w="1276" w:type="dxa"/>
            <w:vAlign w:val="center"/>
          </w:tcPr>
          <w:p w14:paraId="2DEAC308" w14:textId="77777777" w:rsidR="00385BF7" w:rsidRPr="005118CC" w:rsidRDefault="00385BF7" w:rsidP="00385BF7">
            <w:r w:rsidRPr="005118CC">
              <w:t>IRN1</w:t>
            </w:r>
          </w:p>
        </w:tc>
      </w:tr>
      <w:tr w:rsidR="005118CC" w:rsidRPr="005118CC" w14:paraId="2586EF41" w14:textId="77777777" w:rsidTr="00EC4377">
        <w:trPr>
          <w:cantSplit/>
          <w:jc w:val="center"/>
        </w:trPr>
        <w:tc>
          <w:tcPr>
            <w:tcW w:w="988" w:type="dxa"/>
            <w:vAlign w:val="center"/>
          </w:tcPr>
          <w:p w14:paraId="5FEE9839" w14:textId="77777777" w:rsidR="00385BF7" w:rsidRPr="005118CC" w:rsidRDefault="00385BF7" w:rsidP="00C44869">
            <w:pPr>
              <w:numPr>
                <w:ilvl w:val="0"/>
                <w:numId w:val="10"/>
              </w:numPr>
              <w:ind w:left="459" w:hanging="404"/>
              <w:contextualSpacing/>
              <w:jc w:val="right"/>
            </w:pPr>
          </w:p>
        </w:tc>
        <w:tc>
          <w:tcPr>
            <w:tcW w:w="1701" w:type="dxa"/>
            <w:vAlign w:val="center"/>
          </w:tcPr>
          <w:p w14:paraId="5F52AC81" w14:textId="77777777" w:rsidR="00385BF7" w:rsidRPr="005118CC" w:rsidRDefault="00385BF7" w:rsidP="00385BF7">
            <w:r w:rsidRPr="005118CC">
              <w:t>IRN10004</w:t>
            </w:r>
          </w:p>
        </w:tc>
        <w:tc>
          <w:tcPr>
            <w:tcW w:w="4961" w:type="dxa"/>
            <w:vAlign w:val="center"/>
          </w:tcPr>
          <w:p w14:paraId="01B0BCFD" w14:textId="77777777" w:rsidR="00385BF7" w:rsidRPr="005118CC" w:rsidRDefault="00385BF7" w:rsidP="00385BF7">
            <w:r w:rsidRPr="005118CC">
              <w:t>Нерухоме майно. Будівлі, які є об’єктом нерухомого майна</w:t>
            </w:r>
          </w:p>
        </w:tc>
        <w:tc>
          <w:tcPr>
            <w:tcW w:w="1984" w:type="dxa"/>
            <w:vAlign w:val="center"/>
          </w:tcPr>
          <w:p w14:paraId="744EED81" w14:textId="77777777" w:rsidR="00385BF7" w:rsidRPr="005118CC" w:rsidRDefault="00385BF7" w:rsidP="00385BF7">
            <w:r w:rsidRPr="005118CC">
              <w:t xml:space="preserve">T070 </w:t>
            </w:r>
          </w:p>
        </w:tc>
        <w:tc>
          <w:tcPr>
            <w:tcW w:w="2268" w:type="dxa"/>
            <w:vAlign w:val="center"/>
          </w:tcPr>
          <w:p w14:paraId="12FA6587" w14:textId="77777777" w:rsidR="00385BF7" w:rsidRPr="005118CC" w:rsidRDefault="00385BF7" w:rsidP="00385BF7">
            <w:r w:rsidRPr="005118CC">
              <w:t>H026, H027, K040, K190, KU, R030</w:t>
            </w:r>
          </w:p>
        </w:tc>
        <w:tc>
          <w:tcPr>
            <w:tcW w:w="1985" w:type="dxa"/>
            <w:vAlign w:val="center"/>
          </w:tcPr>
          <w:p w14:paraId="2B15B998" w14:textId="77777777" w:rsidR="00385BF7" w:rsidRPr="005118CC" w:rsidRDefault="00385BF7" w:rsidP="00385BF7">
            <w:r w:rsidRPr="005118CC">
              <w:t>K020, Q001, Q003_1, Q003_2, Q006, Q007_1, Q007_2, Q020</w:t>
            </w:r>
          </w:p>
        </w:tc>
        <w:tc>
          <w:tcPr>
            <w:tcW w:w="1276" w:type="dxa"/>
            <w:vAlign w:val="center"/>
          </w:tcPr>
          <w:p w14:paraId="7B7DD5FB" w14:textId="77777777" w:rsidR="00385BF7" w:rsidRPr="005118CC" w:rsidRDefault="00385BF7" w:rsidP="00385BF7">
            <w:r w:rsidRPr="005118CC">
              <w:t>IRN1</w:t>
            </w:r>
          </w:p>
        </w:tc>
      </w:tr>
      <w:tr w:rsidR="005118CC" w:rsidRPr="005118CC" w14:paraId="1F82789F" w14:textId="77777777" w:rsidTr="00EC4377">
        <w:trPr>
          <w:cantSplit/>
          <w:jc w:val="center"/>
        </w:trPr>
        <w:tc>
          <w:tcPr>
            <w:tcW w:w="988" w:type="dxa"/>
            <w:vAlign w:val="center"/>
          </w:tcPr>
          <w:p w14:paraId="3881E0C8" w14:textId="77777777" w:rsidR="00385BF7" w:rsidRPr="005118CC" w:rsidRDefault="00385BF7" w:rsidP="00C44869">
            <w:pPr>
              <w:numPr>
                <w:ilvl w:val="0"/>
                <w:numId w:val="10"/>
              </w:numPr>
              <w:ind w:left="459" w:hanging="404"/>
              <w:contextualSpacing/>
              <w:jc w:val="right"/>
            </w:pPr>
          </w:p>
        </w:tc>
        <w:tc>
          <w:tcPr>
            <w:tcW w:w="1701" w:type="dxa"/>
            <w:vAlign w:val="center"/>
          </w:tcPr>
          <w:p w14:paraId="69992BC0" w14:textId="6EADF510" w:rsidR="00385BF7" w:rsidRPr="005118CC" w:rsidRDefault="00385BF7" w:rsidP="008668A6">
            <w:r w:rsidRPr="005118CC">
              <w:t>IRN1000</w:t>
            </w:r>
            <w:r w:rsidR="008668A6" w:rsidRPr="005118CC">
              <w:t>5</w:t>
            </w:r>
          </w:p>
        </w:tc>
        <w:tc>
          <w:tcPr>
            <w:tcW w:w="4961" w:type="dxa"/>
            <w:vAlign w:val="center"/>
          </w:tcPr>
          <w:p w14:paraId="34304F73" w14:textId="77777777" w:rsidR="00385BF7" w:rsidRPr="005118CC" w:rsidRDefault="00385BF7" w:rsidP="00385BF7">
            <w:r w:rsidRPr="005118CC">
              <w:t>Нерухоме майно. Квартири, які є об’єктом нерухомого майна</w:t>
            </w:r>
          </w:p>
        </w:tc>
        <w:tc>
          <w:tcPr>
            <w:tcW w:w="1984" w:type="dxa"/>
            <w:vAlign w:val="center"/>
          </w:tcPr>
          <w:p w14:paraId="3C64BB6E" w14:textId="77777777" w:rsidR="00385BF7" w:rsidRPr="005118CC" w:rsidRDefault="00385BF7" w:rsidP="00385BF7">
            <w:r w:rsidRPr="005118CC">
              <w:t xml:space="preserve">T070 </w:t>
            </w:r>
          </w:p>
        </w:tc>
        <w:tc>
          <w:tcPr>
            <w:tcW w:w="2268" w:type="dxa"/>
            <w:vAlign w:val="center"/>
          </w:tcPr>
          <w:p w14:paraId="7F773DD4" w14:textId="77777777" w:rsidR="00385BF7" w:rsidRPr="005118CC" w:rsidRDefault="00385BF7" w:rsidP="00385BF7">
            <w:r w:rsidRPr="005118CC">
              <w:t>H026, H027, K040, K190, KU, R030</w:t>
            </w:r>
          </w:p>
        </w:tc>
        <w:tc>
          <w:tcPr>
            <w:tcW w:w="1985" w:type="dxa"/>
            <w:vAlign w:val="center"/>
          </w:tcPr>
          <w:p w14:paraId="1C8BEA2D" w14:textId="77777777" w:rsidR="00385BF7" w:rsidRPr="005118CC" w:rsidRDefault="00385BF7" w:rsidP="00385BF7">
            <w:r w:rsidRPr="005118CC">
              <w:t>K020, Q001, Q003_1, Q003_2, Q006, Q007_1, Q007_2, Q020</w:t>
            </w:r>
          </w:p>
        </w:tc>
        <w:tc>
          <w:tcPr>
            <w:tcW w:w="1276" w:type="dxa"/>
            <w:vAlign w:val="center"/>
          </w:tcPr>
          <w:p w14:paraId="3EA37313" w14:textId="77777777" w:rsidR="00385BF7" w:rsidRPr="005118CC" w:rsidRDefault="00385BF7" w:rsidP="00385BF7">
            <w:r w:rsidRPr="005118CC">
              <w:t>IRN1</w:t>
            </w:r>
          </w:p>
        </w:tc>
      </w:tr>
      <w:tr w:rsidR="005118CC" w:rsidRPr="005118CC" w14:paraId="582D9B13" w14:textId="77777777" w:rsidTr="00EC4377">
        <w:trPr>
          <w:cantSplit/>
          <w:jc w:val="center"/>
        </w:trPr>
        <w:tc>
          <w:tcPr>
            <w:tcW w:w="988" w:type="dxa"/>
            <w:vAlign w:val="center"/>
          </w:tcPr>
          <w:p w14:paraId="6B5A21A2" w14:textId="77777777" w:rsidR="00385BF7" w:rsidRPr="005118CC" w:rsidRDefault="00385BF7" w:rsidP="00C44869">
            <w:pPr>
              <w:numPr>
                <w:ilvl w:val="0"/>
                <w:numId w:val="10"/>
              </w:numPr>
              <w:ind w:left="459" w:hanging="404"/>
              <w:contextualSpacing/>
              <w:jc w:val="right"/>
            </w:pPr>
          </w:p>
        </w:tc>
        <w:tc>
          <w:tcPr>
            <w:tcW w:w="1701" w:type="dxa"/>
            <w:vAlign w:val="center"/>
          </w:tcPr>
          <w:p w14:paraId="7BC934B1" w14:textId="321162B8" w:rsidR="00385BF7" w:rsidRPr="005118CC" w:rsidRDefault="00385BF7" w:rsidP="008668A6">
            <w:r w:rsidRPr="005118CC">
              <w:t>IRN1000</w:t>
            </w:r>
            <w:r w:rsidR="008668A6" w:rsidRPr="005118CC">
              <w:t>6</w:t>
            </w:r>
          </w:p>
        </w:tc>
        <w:tc>
          <w:tcPr>
            <w:tcW w:w="4961" w:type="dxa"/>
            <w:vAlign w:val="center"/>
          </w:tcPr>
          <w:p w14:paraId="70F7596B" w14:textId="77777777" w:rsidR="00385BF7" w:rsidRPr="005118CC" w:rsidRDefault="00385BF7" w:rsidP="00385BF7">
            <w:r w:rsidRPr="005118CC">
              <w:t>Нерухоме майно. Житлові будинки, які є об’єктом нерухомого майна</w:t>
            </w:r>
          </w:p>
        </w:tc>
        <w:tc>
          <w:tcPr>
            <w:tcW w:w="1984" w:type="dxa"/>
            <w:vAlign w:val="center"/>
          </w:tcPr>
          <w:p w14:paraId="5C2E4618" w14:textId="77777777" w:rsidR="00385BF7" w:rsidRPr="005118CC" w:rsidRDefault="00385BF7" w:rsidP="00385BF7">
            <w:r w:rsidRPr="005118CC">
              <w:t xml:space="preserve">T070 </w:t>
            </w:r>
          </w:p>
        </w:tc>
        <w:tc>
          <w:tcPr>
            <w:tcW w:w="2268" w:type="dxa"/>
            <w:vAlign w:val="center"/>
          </w:tcPr>
          <w:p w14:paraId="7643FA08" w14:textId="77777777" w:rsidR="00385BF7" w:rsidRPr="005118CC" w:rsidRDefault="00385BF7" w:rsidP="00385BF7">
            <w:r w:rsidRPr="005118CC">
              <w:t>H026, H027, K040, K190, KU, R030</w:t>
            </w:r>
          </w:p>
        </w:tc>
        <w:tc>
          <w:tcPr>
            <w:tcW w:w="1985" w:type="dxa"/>
            <w:vAlign w:val="center"/>
          </w:tcPr>
          <w:p w14:paraId="28DBF3A7" w14:textId="77777777" w:rsidR="00385BF7" w:rsidRPr="005118CC" w:rsidRDefault="00385BF7" w:rsidP="00385BF7">
            <w:r w:rsidRPr="005118CC">
              <w:t>K020, Q001, Q003_1, Q003_2, Q006, Q007_1, Q007_2, Q020</w:t>
            </w:r>
          </w:p>
        </w:tc>
        <w:tc>
          <w:tcPr>
            <w:tcW w:w="1276" w:type="dxa"/>
            <w:vAlign w:val="center"/>
          </w:tcPr>
          <w:p w14:paraId="191F1321" w14:textId="77777777" w:rsidR="00385BF7" w:rsidRPr="005118CC" w:rsidRDefault="00385BF7" w:rsidP="00385BF7">
            <w:r w:rsidRPr="005118CC">
              <w:t>IRN1</w:t>
            </w:r>
          </w:p>
        </w:tc>
      </w:tr>
      <w:tr w:rsidR="005118CC" w:rsidRPr="005118CC" w14:paraId="5CC78A46" w14:textId="77777777" w:rsidTr="00EC4377">
        <w:trPr>
          <w:cantSplit/>
          <w:jc w:val="center"/>
        </w:trPr>
        <w:tc>
          <w:tcPr>
            <w:tcW w:w="988" w:type="dxa"/>
            <w:vAlign w:val="center"/>
          </w:tcPr>
          <w:p w14:paraId="68A309AE" w14:textId="77777777" w:rsidR="00385BF7" w:rsidRPr="005118CC" w:rsidRDefault="00385BF7" w:rsidP="00C44869">
            <w:pPr>
              <w:numPr>
                <w:ilvl w:val="0"/>
                <w:numId w:val="10"/>
              </w:numPr>
              <w:ind w:left="459" w:hanging="404"/>
              <w:contextualSpacing/>
              <w:jc w:val="right"/>
            </w:pPr>
          </w:p>
        </w:tc>
        <w:tc>
          <w:tcPr>
            <w:tcW w:w="1701" w:type="dxa"/>
            <w:vAlign w:val="center"/>
          </w:tcPr>
          <w:p w14:paraId="51B759FC" w14:textId="60ABA30E" w:rsidR="00385BF7" w:rsidRPr="005118CC" w:rsidRDefault="00385BF7" w:rsidP="008668A6">
            <w:r w:rsidRPr="005118CC">
              <w:t>IRN1000</w:t>
            </w:r>
            <w:r w:rsidR="008668A6" w:rsidRPr="005118CC">
              <w:t>7</w:t>
            </w:r>
          </w:p>
        </w:tc>
        <w:tc>
          <w:tcPr>
            <w:tcW w:w="4961" w:type="dxa"/>
            <w:vAlign w:val="center"/>
          </w:tcPr>
          <w:p w14:paraId="02040978" w14:textId="77777777" w:rsidR="00385BF7" w:rsidRPr="005118CC" w:rsidRDefault="00385BF7" w:rsidP="00385BF7">
            <w:r w:rsidRPr="005118CC">
              <w:t>Нерухоме майно. Житлові приміщення, які є об’єктом нерухомого майна</w:t>
            </w:r>
          </w:p>
        </w:tc>
        <w:tc>
          <w:tcPr>
            <w:tcW w:w="1984" w:type="dxa"/>
            <w:vAlign w:val="center"/>
          </w:tcPr>
          <w:p w14:paraId="6FEBE9CD" w14:textId="77777777" w:rsidR="00385BF7" w:rsidRPr="005118CC" w:rsidRDefault="00385BF7" w:rsidP="00385BF7">
            <w:r w:rsidRPr="005118CC">
              <w:t xml:space="preserve">T070 </w:t>
            </w:r>
          </w:p>
        </w:tc>
        <w:tc>
          <w:tcPr>
            <w:tcW w:w="2268" w:type="dxa"/>
            <w:vAlign w:val="center"/>
          </w:tcPr>
          <w:p w14:paraId="487559EE" w14:textId="77777777" w:rsidR="00385BF7" w:rsidRPr="005118CC" w:rsidRDefault="00385BF7" w:rsidP="00385BF7">
            <w:r w:rsidRPr="005118CC">
              <w:t>H026, H027, K040, K190, KU, R030</w:t>
            </w:r>
          </w:p>
        </w:tc>
        <w:tc>
          <w:tcPr>
            <w:tcW w:w="1985" w:type="dxa"/>
            <w:vAlign w:val="center"/>
          </w:tcPr>
          <w:p w14:paraId="5907E4FD" w14:textId="77777777" w:rsidR="00385BF7" w:rsidRPr="005118CC" w:rsidRDefault="00385BF7" w:rsidP="00385BF7">
            <w:r w:rsidRPr="005118CC">
              <w:t>K020, Q001, Q003_1, Q003_2, Q006, Q007_1, Q007_2, Q020</w:t>
            </w:r>
          </w:p>
        </w:tc>
        <w:tc>
          <w:tcPr>
            <w:tcW w:w="1276" w:type="dxa"/>
            <w:vAlign w:val="center"/>
          </w:tcPr>
          <w:p w14:paraId="1EE89C79" w14:textId="77777777" w:rsidR="00385BF7" w:rsidRPr="005118CC" w:rsidRDefault="00385BF7" w:rsidP="00385BF7">
            <w:r w:rsidRPr="005118CC">
              <w:t>IRN1</w:t>
            </w:r>
          </w:p>
        </w:tc>
      </w:tr>
      <w:tr w:rsidR="005118CC" w:rsidRPr="005118CC" w14:paraId="05670C95" w14:textId="77777777" w:rsidTr="00EC4377">
        <w:trPr>
          <w:cantSplit/>
          <w:jc w:val="center"/>
        </w:trPr>
        <w:tc>
          <w:tcPr>
            <w:tcW w:w="988" w:type="dxa"/>
            <w:vAlign w:val="center"/>
          </w:tcPr>
          <w:p w14:paraId="6E1081BC" w14:textId="77777777" w:rsidR="00385BF7" w:rsidRPr="005118CC" w:rsidRDefault="00385BF7" w:rsidP="00C44869">
            <w:pPr>
              <w:numPr>
                <w:ilvl w:val="0"/>
                <w:numId w:val="10"/>
              </w:numPr>
              <w:ind w:left="459" w:hanging="404"/>
              <w:contextualSpacing/>
              <w:jc w:val="right"/>
            </w:pPr>
          </w:p>
        </w:tc>
        <w:tc>
          <w:tcPr>
            <w:tcW w:w="1701" w:type="dxa"/>
            <w:vAlign w:val="center"/>
          </w:tcPr>
          <w:p w14:paraId="0A4DEF21" w14:textId="7C247819" w:rsidR="00385BF7" w:rsidRPr="005118CC" w:rsidRDefault="00385BF7" w:rsidP="008668A6">
            <w:r w:rsidRPr="005118CC">
              <w:t>IRN1000</w:t>
            </w:r>
            <w:r w:rsidR="008668A6" w:rsidRPr="005118CC">
              <w:t>8</w:t>
            </w:r>
          </w:p>
        </w:tc>
        <w:tc>
          <w:tcPr>
            <w:tcW w:w="4961" w:type="dxa"/>
            <w:vAlign w:val="center"/>
          </w:tcPr>
          <w:p w14:paraId="6ADB72C4" w14:textId="77777777" w:rsidR="00385BF7" w:rsidRPr="005118CC" w:rsidRDefault="00385BF7" w:rsidP="00385BF7">
            <w:r w:rsidRPr="005118CC">
              <w:t>Нерухоме майно. Нежитлові приміщення, які є об’єктом нерухомого майна</w:t>
            </w:r>
          </w:p>
        </w:tc>
        <w:tc>
          <w:tcPr>
            <w:tcW w:w="1984" w:type="dxa"/>
            <w:vAlign w:val="center"/>
          </w:tcPr>
          <w:p w14:paraId="7FCEC8BA" w14:textId="77777777" w:rsidR="00385BF7" w:rsidRPr="005118CC" w:rsidRDefault="00385BF7" w:rsidP="00385BF7">
            <w:r w:rsidRPr="005118CC">
              <w:t xml:space="preserve">T070 </w:t>
            </w:r>
          </w:p>
        </w:tc>
        <w:tc>
          <w:tcPr>
            <w:tcW w:w="2268" w:type="dxa"/>
            <w:vAlign w:val="center"/>
          </w:tcPr>
          <w:p w14:paraId="3AF78DC4" w14:textId="77777777" w:rsidR="00385BF7" w:rsidRPr="005118CC" w:rsidRDefault="00385BF7" w:rsidP="00385BF7">
            <w:r w:rsidRPr="005118CC">
              <w:t>H026, H027, K040, K190, KU, R030</w:t>
            </w:r>
          </w:p>
        </w:tc>
        <w:tc>
          <w:tcPr>
            <w:tcW w:w="1985" w:type="dxa"/>
            <w:vAlign w:val="center"/>
          </w:tcPr>
          <w:p w14:paraId="46067E55" w14:textId="77777777" w:rsidR="00385BF7" w:rsidRPr="005118CC" w:rsidRDefault="00385BF7" w:rsidP="00385BF7">
            <w:r w:rsidRPr="005118CC">
              <w:t>K020, Q001, Q003_1, Q003_2, Q006, Q007_1, Q007_2, Q020</w:t>
            </w:r>
          </w:p>
        </w:tc>
        <w:tc>
          <w:tcPr>
            <w:tcW w:w="1276" w:type="dxa"/>
            <w:vAlign w:val="center"/>
          </w:tcPr>
          <w:p w14:paraId="02294C76" w14:textId="77777777" w:rsidR="00385BF7" w:rsidRPr="005118CC" w:rsidRDefault="00385BF7" w:rsidP="00385BF7">
            <w:r w:rsidRPr="005118CC">
              <w:t>IRN1</w:t>
            </w:r>
          </w:p>
        </w:tc>
      </w:tr>
      <w:tr w:rsidR="005118CC" w:rsidRPr="005118CC" w14:paraId="39F2BCE8" w14:textId="77777777" w:rsidTr="00EC4377">
        <w:trPr>
          <w:cantSplit/>
          <w:jc w:val="center"/>
        </w:trPr>
        <w:tc>
          <w:tcPr>
            <w:tcW w:w="988" w:type="dxa"/>
            <w:vAlign w:val="center"/>
          </w:tcPr>
          <w:p w14:paraId="5D5A6F12" w14:textId="77777777" w:rsidR="00385BF7" w:rsidRPr="005118CC" w:rsidRDefault="00385BF7" w:rsidP="00C44869">
            <w:pPr>
              <w:numPr>
                <w:ilvl w:val="0"/>
                <w:numId w:val="10"/>
              </w:numPr>
              <w:ind w:left="459" w:hanging="404"/>
              <w:contextualSpacing/>
              <w:jc w:val="right"/>
            </w:pPr>
          </w:p>
        </w:tc>
        <w:tc>
          <w:tcPr>
            <w:tcW w:w="1701" w:type="dxa"/>
            <w:vAlign w:val="center"/>
          </w:tcPr>
          <w:p w14:paraId="7163E62F" w14:textId="30940126" w:rsidR="00385BF7" w:rsidRPr="005118CC" w:rsidRDefault="00385BF7" w:rsidP="008668A6">
            <w:r w:rsidRPr="005118CC">
              <w:t>IRN100</w:t>
            </w:r>
            <w:r w:rsidR="008668A6" w:rsidRPr="005118CC">
              <w:t>09</w:t>
            </w:r>
          </w:p>
        </w:tc>
        <w:tc>
          <w:tcPr>
            <w:tcW w:w="4961" w:type="dxa"/>
            <w:vAlign w:val="center"/>
          </w:tcPr>
          <w:p w14:paraId="20829622" w14:textId="77777777" w:rsidR="00385BF7" w:rsidRPr="005118CC" w:rsidRDefault="00385BF7" w:rsidP="00385BF7">
            <w:r w:rsidRPr="005118CC">
              <w:t xml:space="preserve">Акції </w:t>
            </w:r>
          </w:p>
        </w:tc>
        <w:tc>
          <w:tcPr>
            <w:tcW w:w="1984" w:type="dxa"/>
            <w:vAlign w:val="center"/>
          </w:tcPr>
          <w:p w14:paraId="4CC64FF9" w14:textId="77777777" w:rsidR="00385BF7" w:rsidRPr="005118CC" w:rsidRDefault="00385BF7" w:rsidP="00385BF7">
            <w:r w:rsidRPr="005118CC">
              <w:t xml:space="preserve">T070 </w:t>
            </w:r>
          </w:p>
        </w:tc>
        <w:tc>
          <w:tcPr>
            <w:tcW w:w="2268" w:type="dxa"/>
            <w:vAlign w:val="center"/>
          </w:tcPr>
          <w:p w14:paraId="6EF6D115" w14:textId="77777777" w:rsidR="00385BF7" w:rsidRPr="005118CC" w:rsidRDefault="00385BF7" w:rsidP="00385BF7">
            <w:r w:rsidRPr="005118CC">
              <w:t>H026, H027, K040, K190, KU, R030</w:t>
            </w:r>
          </w:p>
        </w:tc>
        <w:tc>
          <w:tcPr>
            <w:tcW w:w="1985" w:type="dxa"/>
            <w:vAlign w:val="center"/>
          </w:tcPr>
          <w:p w14:paraId="0DBFF35D" w14:textId="77777777" w:rsidR="00385BF7" w:rsidRPr="005118CC" w:rsidRDefault="00385BF7" w:rsidP="00385BF7">
            <w:r w:rsidRPr="005118CC">
              <w:t>K020, Q001, Q003_1, Q003_2, Q006, Q007_1, Q007_2, Q020</w:t>
            </w:r>
          </w:p>
        </w:tc>
        <w:tc>
          <w:tcPr>
            <w:tcW w:w="1276" w:type="dxa"/>
            <w:vAlign w:val="center"/>
          </w:tcPr>
          <w:p w14:paraId="17E7FD72" w14:textId="77777777" w:rsidR="00385BF7" w:rsidRPr="005118CC" w:rsidRDefault="00385BF7" w:rsidP="00385BF7">
            <w:r w:rsidRPr="005118CC">
              <w:t>IRN1</w:t>
            </w:r>
          </w:p>
        </w:tc>
      </w:tr>
      <w:tr w:rsidR="005118CC" w:rsidRPr="005118CC" w14:paraId="0BE52759" w14:textId="77777777" w:rsidTr="00EC4377">
        <w:trPr>
          <w:cantSplit/>
          <w:jc w:val="center"/>
        </w:trPr>
        <w:tc>
          <w:tcPr>
            <w:tcW w:w="988" w:type="dxa"/>
            <w:vAlign w:val="center"/>
          </w:tcPr>
          <w:p w14:paraId="3045D67E" w14:textId="77777777" w:rsidR="00385BF7" w:rsidRPr="005118CC" w:rsidRDefault="00385BF7" w:rsidP="00C44869">
            <w:pPr>
              <w:numPr>
                <w:ilvl w:val="0"/>
                <w:numId w:val="10"/>
              </w:numPr>
              <w:ind w:left="459" w:hanging="404"/>
              <w:contextualSpacing/>
              <w:jc w:val="right"/>
            </w:pPr>
          </w:p>
        </w:tc>
        <w:tc>
          <w:tcPr>
            <w:tcW w:w="1701" w:type="dxa"/>
            <w:vAlign w:val="center"/>
          </w:tcPr>
          <w:p w14:paraId="02425AD2" w14:textId="2D59CFD7" w:rsidR="00385BF7" w:rsidRPr="005118CC" w:rsidRDefault="00385BF7" w:rsidP="008668A6">
            <w:r w:rsidRPr="005118CC">
              <w:t>IRN1001</w:t>
            </w:r>
            <w:r w:rsidR="008668A6" w:rsidRPr="005118CC">
              <w:t>0</w:t>
            </w:r>
          </w:p>
        </w:tc>
        <w:tc>
          <w:tcPr>
            <w:tcW w:w="4961" w:type="dxa"/>
            <w:vAlign w:val="center"/>
          </w:tcPr>
          <w:p w14:paraId="46A2E2DC" w14:textId="77777777" w:rsidR="00385BF7" w:rsidRPr="005118CC" w:rsidRDefault="00385BF7" w:rsidP="00385BF7">
            <w:r w:rsidRPr="005118CC">
              <w:t xml:space="preserve">Корпоративні облігації (крім цільових облігацій) </w:t>
            </w:r>
          </w:p>
        </w:tc>
        <w:tc>
          <w:tcPr>
            <w:tcW w:w="1984" w:type="dxa"/>
            <w:vAlign w:val="center"/>
          </w:tcPr>
          <w:p w14:paraId="71E5F115" w14:textId="77777777" w:rsidR="00385BF7" w:rsidRPr="005118CC" w:rsidRDefault="00385BF7" w:rsidP="00385BF7">
            <w:r w:rsidRPr="005118CC">
              <w:t xml:space="preserve">T070 </w:t>
            </w:r>
          </w:p>
        </w:tc>
        <w:tc>
          <w:tcPr>
            <w:tcW w:w="2268" w:type="dxa"/>
            <w:vAlign w:val="center"/>
          </w:tcPr>
          <w:p w14:paraId="1D5E9756" w14:textId="77777777" w:rsidR="00385BF7" w:rsidRPr="005118CC" w:rsidRDefault="00385BF7" w:rsidP="00385BF7">
            <w:r w:rsidRPr="005118CC">
              <w:t>H026, H027, K040, K190, KU, R030</w:t>
            </w:r>
          </w:p>
        </w:tc>
        <w:tc>
          <w:tcPr>
            <w:tcW w:w="1985" w:type="dxa"/>
            <w:vAlign w:val="center"/>
          </w:tcPr>
          <w:p w14:paraId="50E07683" w14:textId="77777777" w:rsidR="00385BF7" w:rsidRPr="005118CC" w:rsidRDefault="00385BF7" w:rsidP="00385BF7">
            <w:r w:rsidRPr="005118CC">
              <w:t>K020, Q001, Q003_1, Q003_2, Q006, Q007_1, Q007_2, Q020</w:t>
            </w:r>
          </w:p>
        </w:tc>
        <w:tc>
          <w:tcPr>
            <w:tcW w:w="1276" w:type="dxa"/>
            <w:vAlign w:val="center"/>
          </w:tcPr>
          <w:p w14:paraId="4E2F693D" w14:textId="77777777" w:rsidR="00385BF7" w:rsidRPr="005118CC" w:rsidRDefault="00385BF7" w:rsidP="00385BF7">
            <w:r w:rsidRPr="005118CC">
              <w:t>IRN1</w:t>
            </w:r>
          </w:p>
        </w:tc>
      </w:tr>
      <w:tr w:rsidR="005118CC" w:rsidRPr="005118CC" w14:paraId="3DC0F1F9" w14:textId="77777777" w:rsidTr="00EC4377">
        <w:trPr>
          <w:cantSplit/>
          <w:jc w:val="center"/>
        </w:trPr>
        <w:tc>
          <w:tcPr>
            <w:tcW w:w="988" w:type="dxa"/>
            <w:vAlign w:val="center"/>
          </w:tcPr>
          <w:p w14:paraId="7123412B" w14:textId="77777777" w:rsidR="00385BF7" w:rsidRPr="005118CC" w:rsidRDefault="00385BF7" w:rsidP="00C44869">
            <w:pPr>
              <w:numPr>
                <w:ilvl w:val="0"/>
                <w:numId w:val="10"/>
              </w:numPr>
              <w:ind w:left="459" w:hanging="404"/>
              <w:contextualSpacing/>
              <w:jc w:val="right"/>
            </w:pPr>
          </w:p>
        </w:tc>
        <w:tc>
          <w:tcPr>
            <w:tcW w:w="1701" w:type="dxa"/>
            <w:vAlign w:val="center"/>
          </w:tcPr>
          <w:p w14:paraId="70880588" w14:textId="154A9387" w:rsidR="00385BF7" w:rsidRPr="005118CC" w:rsidRDefault="00385BF7" w:rsidP="008668A6">
            <w:r w:rsidRPr="005118CC">
              <w:t>IRN1001</w:t>
            </w:r>
            <w:r w:rsidR="008668A6" w:rsidRPr="005118CC">
              <w:t>1</w:t>
            </w:r>
          </w:p>
        </w:tc>
        <w:tc>
          <w:tcPr>
            <w:tcW w:w="4961" w:type="dxa"/>
            <w:vAlign w:val="center"/>
          </w:tcPr>
          <w:p w14:paraId="2D491670" w14:textId="62199CC7" w:rsidR="00385BF7" w:rsidRPr="005118CC" w:rsidRDefault="00036242" w:rsidP="00385BF7">
            <w:r w:rsidRPr="005118CC">
              <w:t>Облігації внутрішніх  місцевих позик</w:t>
            </w:r>
          </w:p>
        </w:tc>
        <w:tc>
          <w:tcPr>
            <w:tcW w:w="1984" w:type="dxa"/>
            <w:vAlign w:val="center"/>
          </w:tcPr>
          <w:p w14:paraId="67EE8D0B" w14:textId="77777777" w:rsidR="00385BF7" w:rsidRPr="005118CC" w:rsidRDefault="00385BF7" w:rsidP="00385BF7">
            <w:r w:rsidRPr="005118CC">
              <w:t xml:space="preserve">T070 </w:t>
            </w:r>
          </w:p>
        </w:tc>
        <w:tc>
          <w:tcPr>
            <w:tcW w:w="2268" w:type="dxa"/>
            <w:vAlign w:val="center"/>
          </w:tcPr>
          <w:p w14:paraId="45A5CE57" w14:textId="77777777" w:rsidR="00385BF7" w:rsidRPr="005118CC" w:rsidRDefault="00385BF7" w:rsidP="00385BF7">
            <w:r w:rsidRPr="005118CC">
              <w:t>H026, H027, K040, K190, KU, R030</w:t>
            </w:r>
          </w:p>
        </w:tc>
        <w:tc>
          <w:tcPr>
            <w:tcW w:w="1985" w:type="dxa"/>
            <w:vAlign w:val="center"/>
          </w:tcPr>
          <w:p w14:paraId="04E9B64D" w14:textId="77777777" w:rsidR="00385BF7" w:rsidRPr="005118CC" w:rsidRDefault="00385BF7" w:rsidP="00385BF7">
            <w:r w:rsidRPr="005118CC">
              <w:t>K020, Q001, Q003_1, Q003_2, Q006, Q007_1, Q007_2, Q020</w:t>
            </w:r>
          </w:p>
        </w:tc>
        <w:tc>
          <w:tcPr>
            <w:tcW w:w="1276" w:type="dxa"/>
            <w:vAlign w:val="center"/>
          </w:tcPr>
          <w:p w14:paraId="15036185" w14:textId="77777777" w:rsidR="00385BF7" w:rsidRPr="005118CC" w:rsidRDefault="00385BF7" w:rsidP="00385BF7">
            <w:r w:rsidRPr="005118CC">
              <w:t>IRN1</w:t>
            </w:r>
          </w:p>
        </w:tc>
      </w:tr>
      <w:tr w:rsidR="005118CC" w:rsidRPr="005118CC" w14:paraId="66CAF656" w14:textId="77777777" w:rsidTr="00EC4377">
        <w:trPr>
          <w:cantSplit/>
          <w:jc w:val="center"/>
        </w:trPr>
        <w:tc>
          <w:tcPr>
            <w:tcW w:w="988" w:type="dxa"/>
            <w:vAlign w:val="center"/>
          </w:tcPr>
          <w:p w14:paraId="2E0FC250" w14:textId="77777777" w:rsidR="00385BF7" w:rsidRPr="005118CC" w:rsidRDefault="00385BF7" w:rsidP="00AF123F">
            <w:pPr>
              <w:numPr>
                <w:ilvl w:val="0"/>
                <w:numId w:val="10"/>
              </w:numPr>
              <w:ind w:left="459" w:hanging="404"/>
              <w:contextualSpacing/>
            </w:pPr>
          </w:p>
        </w:tc>
        <w:tc>
          <w:tcPr>
            <w:tcW w:w="1701" w:type="dxa"/>
            <w:vAlign w:val="center"/>
          </w:tcPr>
          <w:p w14:paraId="2D9E3D46" w14:textId="08B69320" w:rsidR="00385BF7" w:rsidRPr="005118CC" w:rsidRDefault="00385BF7" w:rsidP="008668A6">
            <w:r w:rsidRPr="005118CC">
              <w:t>IRN1001</w:t>
            </w:r>
            <w:r w:rsidR="008668A6" w:rsidRPr="005118CC">
              <w:t>2</w:t>
            </w:r>
          </w:p>
        </w:tc>
        <w:tc>
          <w:tcPr>
            <w:tcW w:w="4961" w:type="dxa"/>
            <w:vAlign w:val="center"/>
          </w:tcPr>
          <w:p w14:paraId="2AA1617A" w14:textId="77777777" w:rsidR="00385BF7" w:rsidRPr="005118CC" w:rsidRDefault="00385BF7" w:rsidP="00385BF7">
            <w:r w:rsidRPr="005118CC">
              <w:t xml:space="preserve">Облігації міжнародних фінансових організацій </w:t>
            </w:r>
          </w:p>
        </w:tc>
        <w:tc>
          <w:tcPr>
            <w:tcW w:w="1984" w:type="dxa"/>
            <w:vAlign w:val="center"/>
          </w:tcPr>
          <w:p w14:paraId="0C253DE5" w14:textId="77777777" w:rsidR="00385BF7" w:rsidRPr="005118CC" w:rsidRDefault="00385BF7" w:rsidP="00385BF7">
            <w:r w:rsidRPr="005118CC">
              <w:t xml:space="preserve">T070 </w:t>
            </w:r>
          </w:p>
        </w:tc>
        <w:tc>
          <w:tcPr>
            <w:tcW w:w="2268" w:type="dxa"/>
            <w:vAlign w:val="center"/>
          </w:tcPr>
          <w:p w14:paraId="0BC432FE" w14:textId="77777777" w:rsidR="00385BF7" w:rsidRPr="005118CC" w:rsidRDefault="00385BF7" w:rsidP="00385BF7">
            <w:r w:rsidRPr="005118CC">
              <w:t>H026, H027, K040, K190, KU, R030</w:t>
            </w:r>
          </w:p>
        </w:tc>
        <w:tc>
          <w:tcPr>
            <w:tcW w:w="1985" w:type="dxa"/>
            <w:vAlign w:val="center"/>
          </w:tcPr>
          <w:p w14:paraId="00E4E19D" w14:textId="77777777" w:rsidR="00385BF7" w:rsidRPr="005118CC" w:rsidRDefault="00385BF7" w:rsidP="00385BF7">
            <w:r w:rsidRPr="005118CC">
              <w:t>K020, Q001, Q003_1, Q003_2, Q006, Q007_1, Q007_2, Q020</w:t>
            </w:r>
          </w:p>
        </w:tc>
        <w:tc>
          <w:tcPr>
            <w:tcW w:w="1276" w:type="dxa"/>
            <w:vAlign w:val="center"/>
          </w:tcPr>
          <w:p w14:paraId="67B0055F" w14:textId="77777777" w:rsidR="00385BF7" w:rsidRPr="005118CC" w:rsidRDefault="00385BF7" w:rsidP="00385BF7">
            <w:r w:rsidRPr="005118CC">
              <w:t>IRN1</w:t>
            </w:r>
          </w:p>
        </w:tc>
      </w:tr>
      <w:tr w:rsidR="005118CC" w:rsidRPr="005118CC" w14:paraId="001614D5" w14:textId="77777777" w:rsidTr="00EC4377">
        <w:trPr>
          <w:cantSplit/>
          <w:jc w:val="center"/>
        </w:trPr>
        <w:tc>
          <w:tcPr>
            <w:tcW w:w="988" w:type="dxa"/>
            <w:vAlign w:val="center"/>
          </w:tcPr>
          <w:p w14:paraId="13592AF8" w14:textId="77777777" w:rsidR="00385BF7" w:rsidRPr="005118CC" w:rsidRDefault="00385BF7" w:rsidP="00AF123F">
            <w:pPr>
              <w:numPr>
                <w:ilvl w:val="0"/>
                <w:numId w:val="10"/>
              </w:numPr>
              <w:ind w:left="459" w:hanging="404"/>
              <w:contextualSpacing/>
            </w:pPr>
          </w:p>
        </w:tc>
        <w:tc>
          <w:tcPr>
            <w:tcW w:w="1701" w:type="dxa"/>
            <w:vAlign w:val="center"/>
          </w:tcPr>
          <w:p w14:paraId="5ED22AE2" w14:textId="58CF12C3" w:rsidR="00385BF7" w:rsidRPr="005118CC" w:rsidRDefault="00385BF7" w:rsidP="008668A6">
            <w:r w:rsidRPr="005118CC">
              <w:t>IRN1001</w:t>
            </w:r>
            <w:r w:rsidR="008668A6" w:rsidRPr="005118CC">
              <w:t>3</w:t>
            </w:r>
          </w:p>
        </w:tc>
        <w:tc>
          <w:tcPr>
            <w:tcW w:w="4961" w:type="dxa"/>
            <w:vAlign w:val="center"/>
          </w:tcPr>
          <w:p w14:paraId="3FC4022F" w14:textId="77777777" w:rsidR="00385BF7" w:rsidRPr="005118CC" w:rsidRDefault="00385BF7" w:rsidP="00385BF7">
            <w:r w:rsidRPr="005118CC">
              <w:t>Цінні папери, що емітуються державою</w:t>
            </w:r>
          </w:p>
        </w:tc>
        <w:tc>
          <w:tcPr>
            <w:tcW w:w="1984" w:type="dxa"/>
            <w:vAlign w:val="center"/>
          </w:tcPr>
          <w:p w14:paraId="5D9495FF" w14:textId="77777777" w:rsidR="00385BF7" w:rsidRPr="005118CC" w:rsidRDefault="00385BF7" w:rsidP="00385BF7">
            <w:r w:rsidRPr="005118CC">
              <w:t xml:space="preserve">T070 </w:t>
            </w:r>
          </w:p>
        </w:tc>
        <w:tc>
          <w:tcPr>
            <w:tcW w:w="2268" w:type="dxa"/>
            <w:vAlign w:val="center"/>
          </w:tcPr>
          <w:p w14:paraId="284B3812" w14:textId="77777777" w:rsidR="00385BF7" w:rsidRPr="005118CC" w:rsidRDefault="00385BF7" w:rsidP="00385BF7">
            <w:r w:rsidRPr="005118CC">
              <w:t>H026, H027, K040, K190, KU, R030</w:t>
            </w:r>
          </w:p>
        </w:tc>
        <w:tc>
          <w:tcPr>
            <w:tcW w:w="1985" w:type="dxa"/>
            <w:vAlign w:val="center"/>
          </w:tcPr>
          <w:p w14:paraId="68B2DB9C" w14:textId="77777777" w:rsidR="00385BF7" w:rsidRPr="005118CC" w:rsidRDefault="00385BF7" w:rsidP="00385BF7">
            <w:r w:rsidRPr="005118CC">
              <w:t>K020, Q001, Q003_1, Q003_2, Q006, Q007_1, Q007_2, Q020</w:t>
            </w:r>
          </w:p>
        </w:tc>
        <w:tc>
          <w:tcPr>
            <w:tcW w:w="1276" w:type="dxa"/>
            <w:vAlign w:val="center"/>
          </w:tcPr>
          <w:p w14:paraId="309FDE0B" w14:textId="77777777" w:rsidR="00385BF7" w:rsidRPr="005118CC" w:rsidRDefault="00385BF7" w:rsidP="00385BF7">
            <w:r w:rsidRPr="005118CC">
              <w:t>IRN1</w:t>
            </w:r>
          </w:p>
        </w:tc>
      </w:tr>
      <w:tr w:rsidR="005118CC" w:rsidRPr="005118CC" w14:paraId="1080D70C" w14:textId="77777777" w:rsidTr="00EC4377">
        <w:trPr>
          <w:cantSplit/>
          <w:jc w:val="center"/>
        </w:trPr>
        <w:tc>
          <w:tcPr>
            <w:tcW w:w="988" w:type="dxa"/>
            <w:vAlign w:val="center"/>
          </w:tcPr>
          <w:p w14:paraId="6A29D1C5" w14:textId="77777777" w:rsidR="00385BF7" w:rsidRPr="005118CC" w:rsidRDefault="00385BF7" w:rsidP="00AF123F">
            <w:pPr>
              <w:numPr>
                <w:ilvl w:val="0"/>
                <w:numId w:val="10"/>
              </w:numPr>
              <w:ind w:left="459" w:hanging="404"/>
              <w:contextualSpacing/>
            </w:pPr>
          </w:p>
        </w:tc>
        <w:tc>
          <w:tcPr>
            <w:tcW w:w="1701" w:type="dxa"/>
            <w:vAlign w:val="center"/>
          </w:tcPr>
          <w:p w14:paraId="61615AB7" w14:textId="6BBE0466" w:rsidR="00385BF7" w:rsidRPr="005118CC" w:rsidRDefault="00385BF7" w:rsidP="008668A6">
            <w:r w:rsidRPr="005118CC">
              <w:t>IRN1001</w:t>
            </w:r>
            <w:r w:rsidR="008668A6" w:rsidRPr="005118CC">
              <w:t>4</w:t>
            </w:r>
          </w:p>
        </w:tc>
        <w:tc>
          <w:tcPr>
            <w:tcW w:w="4961" w:type="dxa"/>
            <w:vAlign w:val="center"/>
          </w:tcPr>
          <w:p w14:paraId="6EE21863" w14:textId="23FD7158" w:rsidR="00385BF7" w:rsidRPr="005118CC" w:rsidRDefault="00385BF7" w:rsidP="00385BF7">
            <w:r w:rsidRPr="005118CC">
              <w:t xml:space="preserve">Кредити страхувальникам </w:t>
            </w:r>
            <w:r w:rsidR="00407A96" w:rsidRPr="005118CC">
              <w:t>–</w:t>
            </w:r>
            <w:r w:rsidRPr="005118CC">
              <w:t xml:space="preserve"> фізичним особам за договорами страхування життя</w:t>
            </w:r>
          </w:p>
        </w:tc>
        <w:tc>
          <w:tcPr>
            <w:tcW w:w="1984" w:type="dxa"/>
            <w:vAlign w:val="center"/>
          </w:tcPr>
          <w:p w14:paraId="72CE7C1B" w14:textId="77777777" w:rsidR="00385BF7" w:rsidRPr="005118CC" w:rsidRDefault="00385BF7" w:rsidP="00385BF7">
            <w:r w:rsidRPr="005118CC">
              <w:t xml:space="preserve">T070 </w:t>
            </w:r>
          </w:p>
        </w:tc>
        <w:tc>
          <w:tcPr>
            <w:tcW w:w="2268" w:type="dxa"/>
            <w:vAlign w:val="center"/>
          </w:tcPr>
          <w:p w14:paraId="767C189B" w14:textId="77777777" w:rsidR="00385BF7" w:rsidRPr="005118CC" w:rsidRDefault="00385BF7" w:rsidP="00385BF7">
            <w:r w:rsidRPr="005118CC">
              <w:t>H026, H027, K040, K190, KU, R030</w:t>
            </w:r>
          </w:p>
        </w:tc>
        <w:tc>
          <w:tcPr>
            <w:tcW w:w="1985" w:type="dxa"/>
            <w:vAlign w:val="center"/>
          </w:tcPr>
          <w:p w14:paraId="11C8FBCE" w14:textId="77777777" w:rsidR="00385BF7" w:rsidRPr="005118CC" w:rsidRDefault="00385BF7" w:rsidP="00385BF7">
            <w:r w:rsidRPr="005118CC">
              <w:t>K020, Q001, Q003_1, Q003_2, Q006, Q007_1, Q007_2, Q020</w:t>
            </w:r>
          </w:p>
        </w:tc>
        <w:tc>
          <w:tcPr>
            <w:tcW w:w="1276" w:type="dxa"/>
            <w:vAlign w:val="center"/>
          </w:tcPr>
          <w:p w14:paraId="6670CD4C" w14:textId="77777777" w:rsidR="00385BF7" w:rsidRPr="005118CC" w:rsidRDefault="00385BF7" w:rsidP="00385BF7">
            <w:r w:rsidRPr="005118CC">
              <w:t>IRN1</w:t>
            </w:r>
          </w:p>
        </w:tc>
      </w:tr>
      <w:tr w:rsidR="005118CC" w:rsidRPr="005118CC" w14:paraId="180A6EB3" w14:textId="77777777" w:rsidTr="00EC4377">
        <w:trPr>
          <w:cantSplit/>
          <w:jc w:val="center"/>
        </w:trPr>
        <w:tc>
          <w:tcPr>
            <w:tcW w:w="988" w:type="dxa"/>
            <w:vAlign w:val="center"/>
          </w:tcPr>
          <w:p w14:paraId="39C69331" w14:textId="77777777" w:rsidR="00385BF7" w:rsidRPr="005118CC" w:rsidRDefault="00385BF7" w:rsidP="00AF123F">
            <w:pPr>
              <w:numPr>
                <w:ilvl w:val="0"/>
                <w:numId w:val="10"/>
              </w:numPr>
              <w:ind w:left="459" w:hanging="404"/>
              <w:contextualSpacing/>
            </w:pPr>
          </w:p>
        </w:tc>
        <w:tc>
          <w:tcPr>
            <w:tcW w:w="1701" w:type="dxa"/>
            <w:vAlign w:val="center"/>
          </w:tcPr>
          <w:p w14:paraId="1209A29C" w14:textId="26BED8A5" w:rsidR="00385BF7" w:rsidRPr="005118CC" w:rsidRDefault="00385BF7" w:rsidP="008668A6">
            <w:r w:rsidRPr="005118CC">
              <w:t>IRN1001</w:t>
            </w:r>
            <w:r w:rsidR="008668A6" w:rsidRPr="005118CC">
              <w:t>5</w:t>
            </w:r>
          </w:p>
        </w:tc>
        <w:tc>
          <w:tcPr>
            <w:tcW w:w="4961" w:type="dxa"/>
            <w:vAlign w:val="center"/>
          </w:tcPr>
          <w:p w14:paraId="16AFEC0D" w14:textId="77777777" w:rsidR="00385BF7" w:rsidRPr="005118CC" w:rsidRDefault="00385BF7" w:rsidP="00385BF7">
            <w:r w:rsidRPr="005118CC">
              <w:t>Готівка в касі</w:t>
            </w:r>
          </w:p>
        </w:tc>
        <w:tc>
          <w:tcPr>
            <w:tcW w:w="1984" w:type="dxa"/>
            <w:vAlign w:val="center"/>
          </w:tcPr>
          <w:p w14:paraId="75FF7D18" w14:textId="77777777" w:rsidR="00385BF7" w:rsidRPr="005118CC" w:rsidRDefault="00385BF7" w:rsidP="00385BF7">
            <w:r w:rsidRPr="005118CC">
              <w:t xml:space="preserve">T070 </w:t>
            </w:r>
          </w:p>
        </w:tc>
        <w:tc>
          <w:tcPr>
            <w:tcW w:w="2268" w:type="dxa"/>
            <w:vAlign w:val="center"/>
          </w:tcPr>
          <w:p w14:paraId="656F01C5" w14:textId="77777777" w:rsidR="00385BF7" w:rsidRPr="005118CC" w:rsidRDefault="00385BF7" w:rsidP="00385BF7">
            <w:r w:rsidRPr="005118CC">
              <w:t>H026, H027, K040, K190, KU, R030</w:t>
            </w:r>
          </w:p>
        </w:tc>
        <w:tc>
          <w:tcPr>
            <w:tcW w:w="1985" w:type="dxa"/>
            <w:vAlign w:val="center"/>
          </w:tcPr>
          <w:p w14:paraId="6EA3CCBD" w14:textId="77777777" w:rsidR="00385BF7" w:rsidRPr="005118CC" w:rsidRDefault="00385BF7" w:rsidP="00385BF7">
            <w:r w:rsidRPr="005118CC">
              <w:t>K020, Q001, Q003_1, Q003_2, Q006, Q007_1, Q007_2, Q020</w:t>
            </w:r>
          </w:p>
        </w:tc>
        <w:tc>
          <w:tcPr>
            <w:tcW w:w="1276" w:type="dxa"/>
            <w:vAlign w:val="center"/>
          </w:tcPr>
          <w:p w14:paraId="1CF25743" w14:textId="77777777" w:rsidR="00385BF7" w:rsidRPr="005118CC" w:rsidRDefault="00385BF7" w:rsidP="00385BF7">
            <w:r w:rsidRPr="005118CC">
              <w:t>IRN1</w:t>
            </w:r>
          </w:p>
        </w:tc>
      </w:tr>
      <w:tr w:rsidR="005118CC" w:rsidRPr="005118CC" w14:paraId="411C14D5" w14:textId="77777777" w:rsidTr="00EC4377">
        <w:trPr>
          <w:cantSplit/>
          <w:jc w:val="center"/>
        </w:trPr>
        <w:tc>
          <w:tcPr>
            <w:tcW w:w="988" w:type="dxa"/>
            <w:vAlign w:val="center"/>
          </w:tcPr>
          <w:p w14:paraId="634575D5" w14:textId="77777777" w:rsidR="00385BF7" w:rsidRPr="005118CC" w:rsidRDefault="00385BF7" w:rsidP="00AF123F">
            <w:pPr>
              <w:numPr>
                <w:ilvl w:val="0"/>
                <w:numId w:val="10"/>
              </w:numPr>
              <w:ind w:left="459" w:hanging="404"/>
              <w:contextualSpacing/>
            </w:pPr>
          </w:p>
        </w:tc>
        <w:tc>
          <w:tcPr>
            <w:tcW w:w="1701" w:type="dxa"/>
            <w:vAlign w:val="center"/>
          </w:tcPr>
          <w:p w14:paraId="7AC65E0B" w14:textId="47EB4A58" w:rsidR="00385BF7" w:rsidRPr="005118CC" w:rsidRDefault="00385BF7" w:rsidP="008668A6">
            <w:r w:rsidRPr="005118CC">
              <w:t>IRN1001</w:t>
            </w:r>
            <w:r w:rsidR="008668A6" w:rsidRPr="005118CC">
              <w:t>6</w:t>
            </w:r>
          </w:p>
        </w:tc>
        <w:tc>
          <w:tcPr>
            <w:tcW w:w="4961" w:type="dxa"/>
            <w:vAlign w:val="center"/>
          </w:tcPr>
          <w:p w14:paraId="2712BAE4" w14:textId="77777777" w:rsidR="00385BF7" w:rsidRPr="005118CC" w:rsidRDefault="00385BF7" w:rsidP="00385BF7">
            <w:r w:rsidRPr="005118CC">
              <w:t>Залишок коштів у централізованих страхових резервних фондах Моторного (транспортного) страхового бюро України</w:t>
            </w:r>
          </w:p>
        </w:tc>
        <w:tc>
          <w:tcPr>
            <w:tcW w:w="1984" w:type="dxa"/>
            <w:vAlign w:val="center"/>
          </w:tcPr>
          <w:p w14:paraId="14989014" w14:textId="77777777" w:rsidR="00385BF7" w:rsidRPr="005118CC" w:rsidRDefault="00385BF7" w:rsidP="00385BF7">
            <w:r w:rsidRPr="005118CC">
              <w:t xml:space="preserve">T070 </w:t>
            </w:r>
          </w:p>
        </w:tc>
        <w:tc>
          <w:tcPr>
            <w:tcW w:w="2268" w:type="dxa"/>
            <w:vAlign w:val="center"/>
          </w:tcPr>
          <w:p w14:paraId="3BDBFB2D" w14:textId="77777777" w:rsidR="00385BF7" w:rsidRPr="005118CC" w:rsidRDefault="00385BF7" w:rsidP="00385BF7">
            <w:r w:rsidRPr="005118CC">
              <w:t>H026, H027, K040, K190, KU, R030</w:t>
            </w:r>
          </w:p>
        </w:tc>
        <w:tc>
          <w:tcPr>
            <w:tcW w:w="1985" w:type="dxa"/>
            <w:vAlign w:val="center"/>
          </w:tcPr>
          <w:p w14:paraId="013FB1C3" w14:textId="77777777" w:rsidR="00385BF7" w:rsidRPr="005118CC" w:rsidRDefault="00385BF7" w:rsidP="00385BF7">
            <w:r w:rsidRPr="005118CC">
              <w:t>K020, Q001, Q003_1, Q003_2, Q006, Q007_1, Q007_2, Q020</w:t>
            </w:r>
          </w:p>
        </w:tc>
        <w:tc>
          <w:tcPr>
            <w:tcW w:w="1276" w:type="dxa"/>
            <w:vAlign w:val="center"/>
          </w:tcPr>
          <w:p w14:paraId="0393331A" w14:textId="77777777" w:rsidR="00385BF7" w:rsidRPr="005118CC" w:rsidRDefault="00385BF7" w:rsidP="00385BF7">
            <w:r w:rsidRPr="005118CC">
              <w:t>IRN1</w:t>
            </w:r>
          </w:p>
        </w:tc>
      </w:tr>
      <w:tr w:rsidR="005118CC" w:rsidRPr="005118CC" w14:paraId="4713119C" w14:textId="77777777" w:rsidTr="00EC4377">
        <w:trPr>
          <w:cantSplit/>
          <w:jc w:val="center"/>
        </w:trPr>
        <w:tc>
          <w:tcPr>
            <w:tcW w:w="988" w:type="dxa"/>
            <w:vAlign w:val="center"/>
          </w:tcPr>
          <w:p w14:paraId="6D58110A" w14:textId="77777777" w:rsidR="00385BF7" w:rsidRPr="005118CC" w:rsidRDefault="00385BF7" w:rsidP="00AF123F">
            <w:pPr>
              <w:numPr>
                <w:ilvl w:val="0"/>
                <w:numId w:val="10"/>
              </w:numPr>
              <w:ind w:left="459" w:hanging="404"/>
              <w:contextualSpacing/>
            </w:pPr>
          </w:p>
        </w:tc>
        <w:tc>
          <w:tcPr>
            <w:tcW w:w="1701" w:type="dxa"/>
            <w:vAlign w:val="center"/>
          </w:tcPr>
          <w:p w14:paraId="6692AF88" w14:textId="2F54F91E" w:rsidR="00385BF7" w:rsidRPr="005118CC" w:rsidRDefault="00385BF7" w:rsidP="008668A6">
            <w:r w:rsidRPr="005118CC">
              <w:t>IRN1001</w:t>
            </w:r>
            <w:r w:rsidR="008668A6" w:rsidRPr="005118CC">
              <w:t>7</w:t>
            </w:r>
          </w:p>
        </w:tc>
        <w:tc>
          <w:tcPr>
            <w:tcW w:w="4961" w:type="dxa"/>
            <w:vAlign w:val="center"/>
          </w:tcPr>
          <w:p w14:paraId="2464DAD6" w14:textId="7A27784B" w:rsidR="00385BF7" w:rsidRPr="005118CC" w:rsidRDefault="00385BF7" w:rsidP="00DE3F58">
            <w:r w:rsidRPr="005118CC">
              <w:t xml:space="preserve">Активи з права користування відповідно до </w:t>
            </w:r>
            <w:r w:rsidR="006B1518" w:rsidRPr="005118CC">
              <w:t>м</w:t>
            </w:r>
            <w:r w:rsidR="008810D3" w:rsidRPr="005118CC">
              <w:t>іжнародн</w:t>
            </w:r>
            <w:r w:rsidR="00535D64" w:rsidRPr="005118CC">
              <w:t>ого</w:t>
            </w:r>
            <w:r w:rsidR="008810D3" w:rsidRPr="005118CC">
              <w:t xml:space="preserve"> стандарт</w:t>
            </w:r>
            <w:r w:rsidR="00535D64" w:rsidRPr="005118CC">
              <w:t>у</w:t>
            </w:r>
            <w:r w:rsidR="008810D3" w:rsidRPr="005118CC">
              <w:t xml:space="preserve"> фінансової звітності </w:t>
            </w:r>
            <w:r w:rsidRPr="005118CC">
              <w:t xml:space="preserve">16 </w:t>
            </w:r>
            <w:r w:rsidR="008D51F8" w:rsidRPr="005118CC">
              <w:t>“</w:t>
            </w:r>
            <w:r w:rsidRPr="005118CC">
              <w:t>Оренда</w:t>
            </w:r>
            <w:r w:rsidR="008D51F8" w:rsidRPr="005118CC">
              <w:t>”</w:t>
            </w:r>
          </w:p>
        </w:tc>
        <w:tc>
          <w:tcPr>
            <w:tcW w:w="1984" w:type="dxa"/>
            <w:vAlign w:val="center"/>
          </w:tcPr>
          <w:p w14:paraId="4C2C02D5" w14:textId="77777777" w:rsidR="00385BF7" w:rsidRPr="005118CC" w:rsidRDefault="00385BF7" w:rsidP="00385BF7">
            <w:r w:rsidRPr="005118CC">
              <w:t xml:space="preserve">T070 </w:t>
            </w:r>
          </w:p>
        </w:tc>
        <w:tc>
          <w:tcPr>
            <w:tcW w:w="2268" w:type="dxa"/>
            <w:vAlign w:val="center"/>
          </w:tcPr>
          <w:p w14:paraId="4F757CF8" w14:textId="77777777" w:rsidR="00385BF7" w:rsidRPr="005118CC" w:rsidRDefault="00385BF7" w:rsidP="00385BF7">
            <w:r w:rsidRPr="005118CC">
              <w:t>H026, H027, K040, K190, KU, R030</w:t>
            </w:r>
          </w:p>
        </w:tc>
        <w:tc>
          <w:tcPr>
            <w:tcW w:w="1985" w:type="dxa"/>
            <w:vAlign w:val="center"/>
          </w:tcPr>
          <w:p w14:paraId="69481CE5" w14:textId="77777777" w:rsidR="00385BF7" w:rsidRPr="005118CC" w:rsidRDefault="00385BF7" w:rsidP="00385BF7">
            <w:r w:rsidRPr="005118CC">
              <w:t>K020, Q001, Q003_1, Q003_2, Q006, Q007_1, Q007_2, Q020</w:t>
            </w:r>
          </w:p>
        </w:tc>
        <w:tc>
          <w:tcPr>
            <w:tcW w:w="1276" w:type="dxa"/>
            <w:vAlign w:val="center"/>
          </w:tcPr>
          <w:p w14:paraId="0E895F20" w14:textId="77777777" w:rsidR="00385BF7" w:rsidRPr="005118CC" w:rsidRDefault="00385BF7" w:rsidP="00385BF7">
            <w:r w:rsidRPr="005118CC">
              <w:t>IRN1</w:t>
            </w:r>
          </w:p>
        </w:tc>
      </w:tr>
      <w:tr w:rsidR="005118CC" w:rsidRPr="005118CC" w14:paraId="3EECD6ED" w14:textId="77777777" w:rsidTr="00EC4377">
        <w:trPr>
          <w:cantSplit/>
          <w:jc w:val="center"/>
        </w:trPr>
        <w:tc>
          <w:tcPr>
            <w:tcW w:w="988" w:type="dxa"/>
            <w:vAlign w:val="center"/>
          </w:tcPr>
          <w:p w14:paraId="41977659" w14:textId="77777777" w:rsidR="00385BF7" w:rsidRPr="005118CC" w:rsidRDefault="00385BF7" w:rsidP="00AF123F">
            <w:pPr>
              <w:numPr>
                <w:ilvl w:val="0"/>
                <w:numId w:val="10"/>
              </w:numPr>
              <w:ind w:left="459" w:hanging="404"/>
              <w:contextualSpacing/>
            </w:pPr>
          </w:p>
        </w:tc>
        <w:tc>
          <w:tcPr>
            <w:tcW w:w="1701" w:type="dxa"/>
            <w:vAlign w:val="center"/>
          </w:tcPr>
          <w:p w14:paraId="6AA404A7" w14:textId="03C26BCF" w:rsidR="00385BF7" w:rsidRPr="005118CC" w:rsidRDefault="00385BF7" w:rsidP="008668A6">
            <w:r w:rsidRPr="005118CC">
              <w:t>IRN1001</w:t>
            </w:r>
            <w:r w:rsidR="008668A6" w:rsidRPr="005118CC">
              <w:t>8</w:t>
            </w:r>
          </w:p>
        </w:tc>
        <w:tc>
          <w:tcPr>
            <w:tcW w:w="4961" w:type="dxa"/>
            <w:vAlign w:val="center"/>
          </w:tcPr>
          <w:p w14:paraId="31537015" w14:textId="6A217E51" w:rsidR="00385BF7" w:rsidRPr="005118CC" w:rsidRDefault="00385BF7" w:rsidP="00EF106A">
            <w:r w:rsidRPr="005118CC">
              <w:t xml:space="preserve">Субординований борг для цілей дотримання </w:t>
            </w:r>
            <w:r w:rsidR="00EF106A" w:rsidRPr="005118CC">
              <w:t>вимог до платоспроможності</w:t>
            </w:r>
          </w:p>
        </w:tc>
        <w:tc>
          <w:tcPr>
            <w:tcW w:w="1984" w:type="dxa"/>
            <w:vAlign w:val="center"/>
          </w:tcPr>
          <w:p w14:paraId="68FFA14E" w14:textId="77777777" w:rsidR="00385BF7" w:rsidRPr="005118CC" w:rsidRDefault="00385BF7" w:rsidP="00385BF7">
            <w:r w:rsidRPr="005118CC">
              <w:t xml:space="preserve">T070 </w:t>
            </w:r>
          </w:p>
        </w:tc>
        <w:tc>
          <w:tcPr>
            <w:tcW w:w="2268" w:type="dxa"/>
            <w:vAlign w:val="center"/>
          </w:tcPr>
          <w:p w14:paraId="31DC18B6" w14:textId="77777777" w:rsidR="00385BF7" w:rsidRPr="005118CC" w:rsidRDefault="00385BF7" w:rsidP="00385BF7">
            <w:r w:rsidRPr="005118CC">
              <w:t>H026, H027, K040, K190, KU, R030</w:t>
            </w:r>
          </w:p>
        </w:tc>
        <w:tc>
          <w:tcPr>
            <w:tcW w:w="1985" w:type="dxa"/>
            <w:vAlign w:val="center"/>
          </w:tcPr>
          <w:p w14:paraId="63ACBCC1" w14:textId="77777777" w:rsidR="00385BF7" w:rsidRPr="005118CC" w:rsidRDefault="00385BF7" w:rsidP="00385BF7">
            <w:r w:rsidRPr="005118CC">
              <w:t>K020, Q001, Q003_1, Q003_2, Q006, Q007_1, Q007_2, Q020</w:t>
            </w:r>
          </w:p>
        </w:tc>
        <w:tc>
          <w:tcPr>
            <w:tcW w:w="1276" w:type="dxa"/>
            <w:vAlign w:val="center"/>
          </w:tcPr>
          <w:p w14:paraId="74D2329E" w14:textId="77777777" w:rsidR="00385BF7" w:rsidRPr="005118CC" w:rsidRDefault="00385BF7" w:rsidP="00385BF7">
            <w:r w:rsidRPr="005118CC">
              <w:t>IRN1</w:t>
            </w:r>
          </w:p>
        </w:tc>
      </w:tr>
      <w:tr w:rsidR="005118CC" w:rsidRPr="005118CC" w14:paraId="2C4D91F1" w14:textId="77777777" w:rsidTr="00EC4377">
        <w:trPr>
          <w:cantSplit/>
          <w:jc w:val="center"/>
        </w:trPr>
        <w:tc>
          <w:tcPr>
            <w:tcW w:w="988" w:type="dxa"/>
            <w:vAlign w:val="center"/>
          </w:tcPr>
          <w:p w14:paraId="1EFE21EF" w14:textId="77777777" w:rsidR="00385BF7" w:rsidRPr="005118CC" w:rsidRDefault="00385BF7" w:rsidP="00AF123F">
            <w:pPr>
              <w:numPr>
                <w:ilvl w:val="0"/>
                <w:numId w:val="10"/>
              </w:numPr>
              <w:ind w:left="459" w:hanging="404"/>
              <w:contextualSpacing/>
            </w:pPr>
          </w:p>
        </w:tc>
        <w:tc>
          <w:tcPr>
            <w:tcW w:w="1701" w:type="dxa"/>
            <w:vAlign w:val="center"/>
          </w:tcPr>
          <w:p w14:paraId="16688D84" w14:textId="77777777" w:rsidR="00385BF7" w:rsidRPr="005118CC" w:rsidRDefault="00385BF7" w:rsidP="00385BF7">
            <w:r w:rsidRPr="005118CC">
              <w:t>IRN20001</w:t>
            </w:r>
          </w:p>
        </w:tc>
        <w:tc>
          <w:tcPr>
            <w:tcW w:w="4961" w:type="dxa"/>
            <w:vAlign w:val="center"/>
          </w:tcPr>
          <w:p w14:paraId="4409C391" w14:textId="77777777" w:rsidR="00385BF7" w:rsidRPr="005118CC" w:rsidRDefault="00385BF7" w:rsidP="00385BF7">
            <w:r w:rsidRPr="005118CC">
              <w:t xml:space="preserve">Непрострочена дебіторська заборгованість за укладеними договорами страхування </w:t>
            </w:r>
          </w:p>
        </w:tc>
        <w:tc>
          <w:tcPr>
            <w:tcW w:w="1984" w:type="dxa"/>
            <w:vAlign w:val="center"/>
          </w:tcPr>
          <w:p w14:paraId="45A05782" w14:textId="77777777" w:rsidR="00385BF7" w:rsidRPr="005118CC" w:rsidRDefault="00385BF7" w:rsidP="00385BF7">
            <w:r w:rsidRPr="005118CC">
              <w:t xml:space="preserve">T070 </w:t>
            </w:r>
          </w:p>
        </w:tc>
        <w:tc>
          <w:tcPr>
            <w:tcW w:w="2268" w:type="dxa"/>
            <w:vAlign w:val="center"/>
          </w:tcPr>
          <w:p w14:paraId="3349FB28" w14:textId="314E9C00"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3834FAB5" w14:textId="77777777" w:rsidR="00385BF7" w:rsidRPr="005118CC" w:rsidRDefault="00385BF7" w:rsidP="00385BF7">
            <w:r w:rsidRPr="005118CC">
              <w:t>Немає</w:t>
            </w:r>
          </w:p>
        </w:tc>
        <w:tc>
          <w:tcPr>
            <w:tcW w:w="1276" w:type="dxa"/>
            <w:vAlign w:val="center"/>
          </w:tcPr>
          <w:p w14:paraId="6382CF0A" w14:textId="77777777" w:rsidR="00385BF7" w:rsidRPr="005118CC" w:rsidRDefault="00385BF7" w:rsidP="00385BF7">
            <w:r w:rsidRPr="005118CC">
              <w:t>IRN2</w:t>
            </w:r>
          </w:p>
        </w:tc>
      </w:tr>
      <w:tr w:rsidR="005118CC" w:rsidRPr="005118CC" w14:paraId="2F859349" w14:textId="77777777" w:rsidTr="00EC4377">
        <w:trPr>
          <w:cantSplit/>
          <w:jc w:val="center"/>
        </w:trPr>
        <w:tc>
          <w:tcPr>
            <w:tcW w:w="988" w:type="dxa"/>
            <w:vAlign w:val="center"/>
          </w:tcPr>
          <w:p w14:paraId="36E4A630" w14:textId="77777777" w:rsidR="00385BF7" w:rsidRPr="005118CC" w:rsidRDefault="00385BF7" w:rsidP="00AF123F">
            <w:pPr>
              <w:numPr>
                <w:ilvl w:val="0"/>
                <w:numId w:val="10"/>
              </w:numPr>
              <w:ind w:left="459" w:hanging="404"/>
              <w:contextualSpacing/>
            </w:pPr>
          </w:p>
        </w:tc>
        <w:tc>
          <w:tcPr>
            <w:tcW w:w="1701" w:type="dxa"/>
            <w:vAlign w:val="center"/>
          </w:tcPr>
          <w:p w14:paraId="7CC85EE5" w14:textId="77777777" w:rsidR="00385BF7" w:rsidRPr="005118CC" w:rsidRDefault="00385BF7" w:rsidP="00385BF7">
            <w:r w:rsidRPr="005118CC">
              <w:t>IRN20002</w:t>
            </w:r>
          </w:p>
        </w:tc>
        <w:tc>
          <w:tcPr>
            <w:tcW w:w="4961" w:type="dxa"/>
            <w:vAlign w:val="center"/>
          </w:tcPr>
          <w:p w14:paraId="2DED60C4" w14:textId="77777777" w:rsidR="00385BF7" w:rsidRPr="005118CC" w:rsidRDefault="00385BF7" w:rsidP="00385BF7">
            <w:r w:rsidRPr="005118CC">
              <w:t>Непрострочена дебіторська заборгованість за укладеними договорами вхідного перестрахування</w:t>
            </w:r>
          </w:p>
        </w:tc>
        <w:tc>
          <w:tcPr>
            <w:tcW w:w="1984" w:type="dxa"/>
            <w:vAlign w:val="center"/>
          </w:tcPr>
          <w:p w14:paraId="06A61680" w14:textId="77777777" w:rsidR="00385BF7" w:rsidRPr="005118CC" w:rsidRDefault="00385BF7" w:rsidP="00385BF7">
            <w:r w:rsidRPr="005118CC">
              <w:t xml:space="preserve">T070 </w:t>
            </w:r>
          </w:p>
        </w:tc>
        <w:tc>
          <w:tcPr>
            <w:tcW w:w="2268" w:type="dxa"/>
            <w:vAlign w:val="center"/>
          </w:tcPr>
          <w:p w14:paraId="2CB9D111" w14:textId="3815D60E"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6F96453A" w14:textId="77777777" w:rsidR="00385BF7" w:rsidRPr="005118CC" w:rsidRDefault="00385BF7" w:rsidP="00385BF7">
            <w:r w:rsidRPr="005118CC">
              <w:t>Немає</w:t>
            </w:r>
          </w:p>
        </w:tc>
        <w:tc>
          <w:tcPr>
            <w:tcW w:w="1276" w:type="dxa"/>
            <w:vAlign w:val="center"/>
          </w:tcPr>
          <w:p w14:paraId="72EAA9EB" w14:textId="77777777" w:rsidR="00385BF7" w:rsidRPr="005118CC" w:rsidRDefault="00385BF7" w:rsidP="00385BF7">
            <w:r w:rsidRPr="005118CC">
              <w:t>IRN2</w:t>
            </w:r>
          </w:p>
        </w:tc>
      </w:tr>
      <w:tr w:rsidR="005118CC" w:rsidRPr="005118CC" w14:paraId="4759A2DE" w14:textId="77777777" w:rsidTr="00EC4377">
        <w:trPr>
          <w:cantSplit/>
          <w:jc w:val="center"/>
        </w:trPr>
        <w:tc>
          <w:tcPr>
            <w:tcW w:w="988" w:type="dxa"/>
            <w:vAlign w:val="center"/>
          </w:tcPr>
          <w:p w14:paraId="32701530" w14:textId="77777777" w:rsidR="00385BF7" w:rsidRPr="005118CC" w:rsidRDefault="00385BF7" w:rsidP="00AF123F">
            <w:pPr>
              <w:numPr>
                <w:ilvl w:val="0"/>
                <w:numId w:val="10"/>
              </w:numPr>
              <w:ind w:left="459" w:hanging="404"/>
              <w:contextualSpacing/>
            </w:pPr>
          </w:p>
        </w:tc>
        <w:tc>
          <w:tcPr>
            <w:tcW w:w="1701" w:type="dxa"/>
            <w:vAlign w:val="center"/>
          </w:tcPr>
          <w:p w14:paraId="10E998B9" w14:textId="77777777" w:rsidR="00385BF7" w:rsidRPr="005118CC" w:rsidRDefault="00385BF7" w:rsidP="00385BF7">
            <w:r w:rsidRPr="005118CC">
              <w:t>IRN20003</w:t>
            </w:r>
          </w:p>
        </w:tc>
        <w:tc>
          <w:tcPr>
            <w:tcW w:w="4961" w:type="dxa"/>
            <w:vAlign w:val="center"/>
          </w:tcPr>
          <w:p w14:paraId="6C94B337" w14:textId="2CB7CA04" w:rsidR="00385BF7" w:rsidRPr="005118CC" w:rsidRDefault="00385BF7" w:rsidP="00DE3F58">
            <w:r w:rsidRPr="005118CC">
              <w:t xml:space="preserve">Непрострочена дебіторська заборгованість за окремими договорами вихідного перестрахування, крім дебіторської заборгованості за премії (їх частини), що передані </w:t>
            </w:r>
            <w:r w:rsidR="00DE3F58">
              <w:t>в</w:t>
            </w:r>
            <w:r w:rsidR="00DE3F58" w:rsidRPr="005118CC">
              <w:t xml:space="preserve"> </w:t>
            </w:r>
            <w:r w:rsidRPr="005118CC">
              <w:t>перестрахування</w:t>
            </w:r>
          </w:p>
        </w:tc>
        <w:tc>
          <w:tcPr>
            <w:tcW w:w="1984" w:type="dxa"/>
            <w:vAlign w:val="center"/>
          </w:tcPr>
          <w:p w14:paraId="1FAC4629" w14:textId="77777777" w:rsidR="00385BF7" w:rsidRPr="005118CC" w:rsidRDefault="00385BF7" w:rsidP="00385BF7">
            <w:r w:rsidRPr="005118CC">
              <w:t xml:space="preserve">T070 </w:t>
            </w:r>
          </w:p>
        </w:tc>
        <w:tc>
          <w:tcPr>
            <w:tcW w:w="2268" w:type="dxa"/>
            <w:vAlign w:val="center"/>
          </w:tcPr>
          <w:p w14:paraId="2F0C4C11" w14:textId="3A3B3A5E"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05CEF25C" w14:textId="77777777" w:rsidR="00385BF7" w:rsidRPr="005118CC" w:rsidRDefault="00385BF7" w:rsidP="00385BF7">
            <w:r w:rsidRPr="005118CC">
              <w:t>Немає</w:t>
            </w:r>
          </w:p>
        </w:tc>
        <w:tc>
          <w:tcPr>
            <w:tcW w:w="1276" w:type="dxa"/>
            <w:vAlign w:val="center"/>
          </w:tcPr>
          <w:p w14:paraId="6F346027" w14:textId="77777777" w:rsidR="00385BF7" w:rsidRPr="005118CC" w:rsidRDefault="00385BF7" w:rsidP="00385BF7">
            <w:r w:rsidRPr="005118CC">
              <w:t>IRN2</w:t>
            </w:r>
          </w:p>
        </w:tc>
      </w:tr>
      <w:tr w:rsidR="005118CC" w:rsidRPr="005118CC" w14:paraId="4AE94031" w14:textId="77777777" w:rsidTr="00EC4377">
        <w:trPr>
          <w:cantSplit/>
          <w:jc w:val="center"/>
        </w:trPr>
        <w:tc>
          <w:tcPr>
            <w:tcW w:w="988" w:type="dxa"/>
            <w:vAlign w:val="center"/>
          </w:tcPr>
          <w:p w14:paraId="54C9EB4D" w14:textId="77777777" w:rsidR="00385BF7" w:rsidRPr="005118CC" w:rsidRDefault="00385BF7" w:rsidP="00AF123F">
            <w:pPr>
              <w:numPr>
                <w:ilvl w:val="0"/>
                <w:numId w:val="10"/>
              </w:numPr>
              <w:ind w:left="459" w:hanging="404"/>
              <w:contextualSpacing/>
            </w:pPr>
          </w:p>
        </w:tc>
        <w:tc>
          <w:tcPr>
            <w:tcW w:w="1701" w:type="dxa"/>
            <w:vAlign w:val="center"/>
          </w:tcPr>
          <w:p w14:paraId="6154BBD7" w14:textId="77777777" w:rsidR="00385BF7" w:rsidRPr="005118CC" w:rsidRDefault="00385BF7" w:rsidP="00385BF7">
            <w:r w:rsidRPr="005118CC">
              <w:t>IRN20004</w:t>
            </w:r>
          </w:p>
        </w:tc>
        <w:tc>
          <w:tcPr>
            <w:tcW w:w="4961" w:type="dxa"/>
            <w:vAlign w:val="center"/>
          </w:tcPr>
          <w:p w14:paraId="0AB72344" w14:textId="77777777" w:rsidR="00385BF7" w:rsidRPr="005118CC" w:rsidRDefault="00385BF7" w:rsidP="00385BF7">
            <w:r w:rsidRPr="005118CC">
              <w:t xml:space="preserve">Непрострочена дебіторська заборгованість за розміщеними грошовими коштами страховика в гарантійних фондах асистанських компаній та/або безпосередньо в гарантійних фондах закладів охорони здоров’я </w:t>
            </w:r>
          </w:p>
        </w:tc>
        <w:tc>
          <w:tcPr>
            <w:tcW w:w="1984" w:type="dxa"/>
            <w:vAlign w:val="center"/>
          </w:tcPr>
          <w:p w14:paraId="2ED09A5B" w14:textId="77777777" w:rsidR="00385BF7" w:rsidRPr="005118CC" w:rsidRDefault="00385BF7" w:rsidP="00385BF7">
            <w:r w:rsidRPr="005118CC">
              <w:t xml:space="preserve">T070 </w:t>
            </w:r>
          </w:p>
        </w:tc>
        <w:tc>
          <w:tcPr>
            <w:tcW w:w="2268" w:type="dxa"/>
            <w:vAlign w:val="center"/>
          </w:tcPr>
          <w:p w14:paraId="13BE66CF" w14:textId="064874A7"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0A7ACD33" w14:textId="77777777" w:rsidR="00385BF7" w:rsidRPr="005118CC" w:rsidRDefault="00385BF7" w:rsidP="00385BF7">
            <w:r w:rsidRPr="005118CC">
              <w:t>Немає</w:t>
            </w:r>
          </w:p>
        </w:tc>
        <w:tc>
          <w:tcPr>
            <w:tcW w:w="1276" w:type="dxa"/>
            <w:vAlign w:val="center"/>
          </w:tcPr>
          <w:p w14:paraId="241EC145" w14:textId="77777777" w:rsidR="00385BF7" w:rsidRPr="005118CC" w:rsidRDefault="00385BF7" w:rsidP="00385BF7">
            <w:r w:rsidRPr="005118CC">
              <w:t>IRN2</w:t>
            </w:r>
          </w:p>
        </w:tc>
      </w:tr>
      <w:tr w:rsidR="005118CC" w:rsidRPr="005118CC" w14:paraId="388CC437" w14:textId="77777777" w:rsidTr="00EC4377">
        <w:trPr>
          <w:cantSplit/>
          <w:jc w:val="center"/>
        </w:trPr>
        <w:tc>
          <w:tcPr>
            <w:tcW w:w="988" w:type="dxa"/>
            <w:vAlign w:val="center"/>
          </w:tcPr>
          <w:p w14:paraId="7150869E" w14:textId="77777777" w:rsidR="00385BF7" w:rsidRPr="005118CC" w:rsidRDefault="00385BF7" w:rsidP="00AF123F">
            <w:pPr>
              <w:numPr>
                <w:ilvl w:val="0"/>
                <w:numId w:val="10"/>
              </w:numPr>
              <w:ind w:left="459" w:hanging="404"/>
              <w:contextualSpacing/>
            </w:pPr>
          </w:p>
        </w:tc>
        <w:tc>
          <w:tcPr>
            <w:tcW w:w="1701" w:type="dxa"/>
            <w:vAlign w:val="center"/>
          </w:tcPr>
          <w:p w14:paraId="39494E0A" w14:textId="77777777" w:rsidR="00385BF7" w:rsidRPr="005118CC" w:rsidRDefault="00385BF7" w:rsidP="00385BF7">
            <w:r w:rsidRPr="005118CC">
              <w:t>IRN20005</w:t>
            </w:r>
          </w:p>
        </w:tc>
        <w:tc>
          <w:tcPr>
            <w:tcW w:w="4961" w:type="dxa"/>
            <w:vAlign w:val="center"/>
          </w:tcPr>
          <w:p w14:paraId="4C43AC2D" w14:textId="199269DF" w:rsidR="00385BF7" w:rsidRPr="005118CC" w:rsidRDefault="00385BF7" w:rsidP="001805F0">
            <w:r w:rsidRPr="005118CC">
              <w:t xml:space="preserve">Непрострочена дебіторська заборгованість за здійсненими страховими виплатами (страховими відшкодуванням) за іншого страховика за договорами страхування в межах класу страхування </w:t>
            </w:r>
            <w:r w:rsidRPr="001805F0">
              <w:t>10 та угодами прямого врегулювання збитків (вимог) за такими договорами</w:t>
            </w:r>
          </w:p>
        </w:tc>
        <w:tc>
          <w:tcPr>
            <w:tcW w:w="1984" w:type="dxa"/>
            <w:vAlign w:val="center"/>
          </w:tcPr>
          <w:p w14:paraId="5B310C51" w14:textId="77777777" w:rsidR="00385BF7" w:rsidRPr="005118CC" w:rsidRDefault="00385BF7" w:rsidP="00385BF7">
            <w:r w:rsidRPr="005118CC">
              <w:t xml:space="preserve">T070 </w:t>
            </w:r>
          </w:p>
        </w:tc>
        <w:tc>
          <w:tcPr>
            <w:tcW w:w="2268" w:type="dxa"/>
            <w:vAlign w:val="center"/>
          </w:tcPr>
          <w:p w14:paraId="03B274B1" w14:textId="4565029B"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7033680A" w14:textId="77777777" w:rsidR="00385BF7" w:rsidRPr="005118CC" w:rsidRDefault="00385BF7" w:rsidP="00385BF7">
            <w:r w:rsidRPr="005118CC">
              <w:t>Немає</w:t>
            </w:r>
          </w:p>
        </w:tc>
        <w:tc>
          <w:tcPr>
            <w:tcW w:w="1276" w:type="dxa"/>
            <w:vAlign w:val="center"/>
          </w:tcPr>
          <w:p w14:paraId="7F2B3B3E" w14:textId="77777777" w:rsidR="00385BF7" w:rsidRPr="005118CC" w:rsidRDefault="00385BF7" w:rsidP="00385BF7">
            <w:r w:rsidRPr="005118CC">
              <w:t>IRN2</w:t>
            </w:r>
          </w:p>
        </w:tc>
      </w:tr>
      <w:tr w:rsidR="005118CC" w:rsidRPr="005118CC" w14:paraId="70C7DB04" w14:textId="77777777" w:rsidTr="00EC4377">
        <w:trPr>
          <w:cantSplit/>
          <w:jc w:val="center"/>
        </w:trPr>
        <w:tc>
          <w:tcPr>
            <w:tcW w:w="988" w:type="dxa"/>
            <w:vAlign w:val="center"/>
          </w:tcPr>
          <w:p w14:paraId="0B505437" w14:textId="77777777" w:rsidR="00385BF7" w:rsidRPr="005118CC" w:rsidRDefault="00385BF7" w:rsidP="00AF123F">
            <w:pPr>
              <w:numPr>
                <w:ilvl w:val="0"/>
                <w:numId w:val="10"/>
              </w:numPr>
              <w:ind w:left="459" w:hanging="404"/>
              <w:contextualSpacing/>
            </w:pPr>
          </w:p>
        </w:tc>
        <w:tc>
          <w:tcPr>
            <w:tcW w:w="1701" w:type="dxa"/>
            <w:vAlign w:val="center"/>
          </w:tcPr>
          <w:p w14:paraId="23BB7A7A" w14:textId="77777777" w:rsidR="00385BF7" w:rsidRPr="005118CC" w:rsidRDefault="00385BF7" w:rsidP="00385BF7">
            <w:r w:rsidRPr="005118CC">
              <w:t>IRN20006</w:t>
            </w:r>
          </w:p>
        </w:tc>
        <w:tc>
          <w:tcPr>
            <w:tcW w:w="4961" w:type="dxa"/>
            <w:vAlign w:val="center"/>
          </w:tcPr>
          <w:p w14:paraId="6A567282" w14:textId="77777777" w:rsidR="00385BF7" w:rsidRPr="005118CC" w:rsidRDefault="00385BF7" w:rsidP="00385BF7">
            <w:r w:rsidRPr="005118CC">
              <w:t>Непрострочена дебіторська заборгованість за здійсненими страховими виплатами за іншого страховика згідно з умовами договору за договорами співстрахування</w:t>
            </w:r>
          </w:p>
        </w:tc>
        <w:tc>
          <w:tcPr>
            <w:tcW w:w="1984" w:type="dxa"/>
            <w:vAlign w:val="center"/>
          </w:tcPr>
          <w:p w14:paraId="1173DD6A" w14:textId="77777777" w:rsidR="00385BF7" w:rsidRPr="005118CC" w:rsidRDefault="00385BF7" w:rsidP="00385BF7">
            <w:r w:rsidRPr="005118CC">
              <w:t xml:space="preserve">T070 </w:t>
            </w:r>
          </w:p>
        </w:tc>
        <w:tc>
          <w:tcPr>
            <w:tcW w:w="2268" w:type="dxa"/>
            <w:vAlign w:val="center"/>
          </w:tcPr>
          <w:p w14:paraId="2501EC79" w14:textId="43570FE9"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55D9A3F0" w14:textId="77777777" w:rsidR="00385BF7" w:rsidRPr="005118CC" w:rsidRDefault="00385BF7" w:rsidP="00385BF7">
            <w:r w:rsidRPr="005118CC">
              <w:t>Немає</w:t>
            </w:r>
          </w:p>
        </w:tc>
        <w:tc>
          <w:tcPr>
            <w:tcW w:w="1276" w:type="dxa"/>
            <w:vAlign w:val="center"/>
          </w:tcPr>
          <w:p w14:paraId="1973210E" w14:textId="77777777" w:rsidR="00385BF7" w:rsidRPr="005118CC" w:rsidRDefault="00385BF7" w:rsidP="00385BF7">
            <w:r w:rsidRPr="005118CC">
              <w:t>IRN2</w:t>
            </w:r>
          </w:p>
        </w:tc>
      </w:tr>
      <w:tr w:rsidR="005118CC" w:rsidRPr="005118CC" w14:paraId="566278C2" w14:textId="77777777" w:rsidTr="00036242">
        <w:trPr>
          <w:cantSplit/>
          <w:trHeight w:val="3052"/>
          <w:jc w:val="center"/>
        </w:trPr>
        <w:tc>
          <w:tcPr>
            <w:tcW w:w="988" w:type="dxa"/>
            <w:vAlign w:val="center"/>
          </w:tcPr>
          <w:p w14:paraId="3E2A2CDA" w14:textId="77777777" w:rsidR="00385BF7" w:rsidRPr="005118CC" w:rsidRDefault="00385BF7" w:rsidP="00AF123F">
            <w:pPr>
              <w:numPr>
                <w:ilvl w:val="0"/>
                <w:numId w:val="10"/>
              </w:numPr>
              <w:ind w:left="459" w:hanging="404"/>
              <w:contextualSpacing/>
            </w:pPr>
          </w:p>
        </w:tc>
        <w:tc>
          <w:tcPr>
            <w:tcW w:w="1701" w:type="dxa"/>
            <w:vAlign w:val="center"/>
          </w:tcPr>
          <w:p w14:paraId="73077F88" w14:textId="77777777" w:rsidR="00385BF7" w:rsidRPr="005118CC" w:rsidRDefault="00385BF7" w:rsidP="00385BF7">
            <w:r w:rsidRPr="005118CC">
              <w:t>IRN20007</w:t>
            </w:r>
          </w:p>
        </w:tc>
        <w:tc>
          <w:tcPr>
            <w:tcW w:w="4961" w:type="dxa"/>
            <w:vAlign w:val="center"/>
          </w:tcPr>
          <w:p w14:paraId="01B48A88" w14:textId="6C86B626" w:rsidR="00385BF7" w:rsidRPr="005118CC" w:rsidRDefault="00036242" w:rsidP="00EC4749">
            <w:r w:rsidRPr="005118CC">
              <w:t xml:space="preserve">Інша непрострочена дебіторська заборгованість, крім дебіторської заборгованості за операціями </w:t>
            </w:r>
            <w:r w:rsidRPr="009E5CE7">
              <w:t>страхування та перестрахування, в обсязі, що не перевищує сум</w:t>
            </w:r>
            <w:r w:rsidR="00683027" w:rsidRPr="009E5CE7">
              <w:t xml:space="preserve">и кредиторської заборгованості </w:t>
            </w:r>
            <w:r w:rsidRPr="009E5CE7">
              <w:t>іншої, крім кредиторська заборгован</w:t>
            </w:r>
            <w:r w:rsidR="00EC4749" w:rsidRPr="00975CA2">
              <w:t>і</w:t>
            </w:r>
            <w:r w:rsidRPr="00EF043C">
              <w:t>сть за операціями страхування та перестрахування</w:t>
            </w:r>
          </w:p>
        </w:tc>
        <w:tc>
          <w:tcPr>
            <w:tcW w:w="1984" w:type="dxa"/>
            <w:vAlign w:val="center"/>
          </w:tcPr>
          <w:p w14:paraId="06333C48" w14:textId="77777777" w:rsidR="00385BF7" w:rsidRPr="005118CC" w:rsidRDefault="00385BF7" w:rsidP="00385BF7">
            <w:r w:rsidRPr="005118CC">
              <w:t xml:space="preserve">T070 </w:t>
            </w:r>
          </w:p>
        </w:tc>
        <w:tc>
          <w:tcPr>
            <w:tcW w:w="2268" w:type="dxa"/>
            <w:vAlign w:val="center"/>
          </w:tcPr>
          <w:p w14:paraId="769C4476" w14:textId="50325385"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w:t>
            </w:r>
            <w:r w:rsidR="00EF0C5C" w:rsidRPr="005118CC">
              <w:t>K</w:t>
            </w:r>
            <w:r w:rsidR="00385BF7" w:rsidRPr="005118CC">
              <w:t>061, S189</w:t>
            </w:r>
          </w:p>
        </w:tc>
        <w:tc>
          <w:tcPr>
            <w:tcW w:w="1985" w:type="dxa"/>
            <w:vAlign w:val="center"/>
          </w:tcPr>
          <w:p w14:paraId="63FB5D70" w14:textId="77777777" w:rsidR="00385BF7" w:rsidRPr="005118CC" w:rsidRDefault="00385BF7" w:rsidP="00385BF7">
            <w:r w:rsidRPr="005118CC">
              <w:t>Немає</w:t>
            </w:r>
          </w:p>
        </w:tc>
        <w:tc>
          <w:tcPr>
            <w:tcW w:w="1276" w:type="dxa"/>
            <w:vAlign w:val="center"/>
          </w:tcPr>
          <w:p w14:paraId="3D3C890C" w14:textId="77777777" w:rsidR="00385BF7" w:rsidRPr="005118CC" w:rsidRDefault="00385BF7" w:rsidP="00385BF7">
            <w:r w:rsidRPr="005118CC">
              <w:t>IRN2</w:t>
            </w:r>
          </w:p>
        </w:tc>
      </w:tr>
      <w:tr w:rsidR="005118CC" w:rsidRPr="005118CC" w14:paraId="77CCB0FA" w14:textId="77777777" w:rsidTr="00EC4377">
        <w:trPr>
          <w:cantSplit/>
          <w:jc w:val="center"/>
        </w:trPr>
        <w:tc>
          <w:tcPr>
            <w:tcW w:w="988" w:type="dxa"/>
            <w:vAlign w:val="center"/>
          </w:tcPr>
          <w:p w14:paraId="1ABF9DCB" w14:textId="77777777" w:rsidR="00385BF7" w:rsidRPr="005118CC" w:rsidRDefault="00385BF7" w:rsidP="00AF123F">
            <w:pPr>
              <w:numPr>
                <w:ilvl w:val="0"/>
                <w:numId w:val="10"/>
              </w:numPr>
              <w:ind w:left="459" w:hanging="404"/>
              <w:contextualSpacing/>
            </w:pPr>
          </w:p>
        </w:tc>
        <w:tc>
          <w:tcPr>
            <w:tcW w:w="1701" w:type="dxa"/>
            <w:vAlign w:val="center"/>
          </w:tcPr>
          <w:p w14:paraId="44153D20" w14:textId="77777777" w:rsidR="00385BF7" w:rsidRPr="005118CC" w:rsidRDefault="00385BF7" w:rsidP="00385BF7">
            <w:r w:rsidRPr="005118CC">
              <w:t>IRN30001</w:t>
            </w:r>
          </w:p>
        </w:tc>
        <w:tc>
          <w:tcPr>
            <w:tcW w:w="4961" w:type="dxa"/>
            <w:vAlign w:val="center"/>
          </w:tcPr>
          <w:p w14:paraId="7DD6E04B" w14:textId="38AA935A" w:rsidR="00385BF7" w:rsidRPr="005118CC" w:rsidRDefault="00385BF7" w:rsidP="00385BF7">
            <w:r w:rsidRPr="005118CC">
              <w:t xml:space="preserve">Технічні резерви за договорами вихідного перестрахування для цілей дотримання вимог платоспроможності </w:t>
            </w:r>
          </w:p>
        </w:tc>
        <w:tc>
          <w:tcPr>
            <w:tcW w:w="1984" w:type="dxa"/>
            <w:vAlign w:val="center"/>
          </w:tcPr>
          <w:p w14:paraId="37679E20" w14:textId="77777777" w:rsidR="00385BF7" w:rsidRPr="005118CC" w:rsidRDefault="00385BF7" w:rsidP="00385BF7">
            <w:r w:rsidRPr="005118CC">
              <w:t xml:space="preserve">T070 </w:t>
            </w:r>
          </w:p>
        </w:tc>
        <w:tc>
          <w:tcPr>
            <w:tcW w:w="2268" w:type="dxa"/>
            <w:vAlign w:val="center"/>
          </w:tcPr>
          <w:p w14:paraId="1D29F54A" w14:textId="076F0D7B" w:rsidR="00385BF7" w:rsidRPr="005118CC" w:rsidRDefault="0091404B" w:rsidP="0091404B">
            <w:r w:rsidRPr="005118CC">
              <w:rPr>
                <w:lang w:val="en-US"/>
              </w:rPr>
              <w:t>H</w:t>
            </w:r>
            <w:r w:rsidR="00385BF7" w:rsidRPr="005118CC">
              <w:t xml:space="preserve">011, </w:t>
            </w:r>
            <w:r w:rsidRPr="005118CC">
              <w:rPr>
                <w:lang w:val="en-US"/>
              </w:rPr>
              <w:t>H</w:t>
            </w:r>
            <w:r w:rsidR="00385BF7" w:rsidRPr="005118CC">
              <w:t xml:space="preserve">027, H032, </w:t>
            </w:r>
            <w:r w:rsidR="00EF0C5C" w:rsidRPr="005118CC">
              <w:t>K</w:t>
            </w:r>
            <w:r w:rsidR="00385BF7" w:rsidRPr="005118CC">
              <w:t xml:space="preserve">040, </w:t>
            </w:r>
            <w:r w:rsidR="00EF0C5C" w:rsidRPr="005118CC">
              <w:t>K</w:t>
            </w:r>
            <w:r w:rsidR="00385BF7" w:rsidRPr="005118CC">
              <w:t>190, R030</w:t>
            </w:r>
          </w:p>
        </w:tc>
        <w:tc>
          <w:tcPr>
            <w:tcW w:w="1985" w:type="dxa"/>
            <w:vAlign w:val="center"/>
          </w:tcPr>
          <w:p w14:paraId="6DB3CC2E" w14:textId="6F60C221" w:rsidR="00385BF7" w:rsidRPr="005118CC" w:rsidRDefault="00EF0C5C" w:rsidP="00385BF7">
            <w:r w:rsidRPr="005118CC">
              <w:t>K</w:t>
            </w:r>
            <w:r w:rsidR="00385BF7" w:rsidRPr="005118CC">
              <w:t>020, Q001</w:t>
            </w:r>
          </w:p>
        </w:tc>
        <w:tc>
          <w:tcPr>
            <w:tcW w:w="1276" w:type="dxa"/>
            <w:vAlign w:val="center"/>
          </w:tcPr>
          <w:p w14:paraId="25ACF8AC" w14:textId="77777777" w:rsidR="00385BF7" w:rsidRPr="005118CC" w:rsidRDefault="00385BF7" w:rsidP="00385BF7">
            <w:r w:rsidRPr="005118CC">
              <w:t>IRN3</w:t>
            </w:r>
          </w:p>
        </w:tc>
      </w:tr>
      <w:tr w:rsidR="005118CC" w:rsidRPr="005118CC" w14:paraId="491EDE16" w14:textId="77777777" w:rsidTr="00EC4377">
        <w:trPr>
          <w:cantSplit/>
          <w:jc w:val="center"/>
        </w:trPr>
        <w:tc>
          <w:tcPr>
            <w:tcW w:w="988" w:type="dxa"/>
            <w:vAlign w:val="center"/>
          </w:tcPr>
          <w:p w14:paraId="02AE6681" w14:textId="77777777" w:rsidR="00385BF7" w:rsidRPr="005118CC" w:rsidRDefault="00385BF7" w:rsidP="00AF123F">
            <w:pPr>
              <w:numPr>
                <w:ilvl w:val="0"/>
                <w:numId w:val="10"/>
              </w:numPr>
              <w:ind w:left="459" w:hanging="404"/>
              <w:contextualSpacing/>
            </w:pPr>
          </w:p>
        </w:tc>
        <w:tc>
          <w:tcPr>
            <w:tcW w:w="1701" w:type="dxa"/>
            <w:vAlign w:val="center"/>
          </w:tcPr>
          <w:p w14:paraId="779F03C1" w14:textId="77777777" w:rsidR="00385BF7" w:rsidRPr="005118CC" w:rsidRDefault="00385BF7" w:rsidP="00385BF7">
            <w:r w:rsidRPr="005118CC">
              <w:t>IRPL0001</w:t>
            </w:r>
          </w:p>
        </w:tc>
        <w:tc>
          <w:tcPr>
            <w:tcW w:w="4961" w:type="dxa"/>
            <w:vAlign w:val="center"/>
          </w:tcPr>
          <w:p w14:paraId="2A5FF95B" w14:textId="77777777" w:rsidR="00385BF7" w:rsidRPr="005118CC" w:rsidRDefault="00385BF7" w:rsidP="00385BF7">
            <w:r w:rsidRPr="005118CC">
              <w:t>Страхові (перестрахові) премії за класами іншими, ніж страхування життя</w:t>
            </w:r>
          </w:p>
        </w:tc>
        <w:tc>
          <w:tcPr>
            <w:tcW w:w="1984" w:type="dxa"/>
            <w:vAlign w:val="center"/>
          </w:tcPr>
          <w:p w14:paraId="3EEDD460" w14:textId="77777777" w:rsidR="00385BF7" w:rsidRPr="005118CC" w:rsidRDefault="00385BF7" w:rsidP="00385BF7">
            <w:r w:rsidRPr="005118CC">
              <w:t>T070</w:t>
            </w:r>
          </w:p>
        </w:tc>
        <w:tc>
          <w:tcPr>
            <w:tcW w:w="2268" w:type="dxa"/>
            <w:vAlign w:val="center"/>
          </w:tcPr>
          <w:p w14:paraId="44F9492E" w14:textId="77777777" w:rsidR="00385BF7" w:rsidRPr="005118CC" w:rsidRDefault="00385BF7" w:rsidP="00385BF7">
            <w:r w:rsidRPr="005118CC">
              <w:t>H011, H015, H018, H031, H032, H035, K030, K061</w:t>
            </w:r>
          </w:p>
        </w:tc>
        <w:tc>
          <w:tcPr>
            <w:tcW w:w="1985" w:type="dxa"/>
            <w:vAlign w:val="center"/>
          </w:tcPr>
          <w:p w14:paraId="2A794F8A" w14:textId="77777777" w:rsidR="00385BF7" w:rsidRPr="005118CC" w:rsidRDefault="00385BF7" w:rsidP="00385BF7">
            <w:r w:rsidRPr="005118CC">
              <w:t>Немає</w:t>
            </w:r>
          </w:p>
        </w:tc>
        <w:tc>
          <w:tcPr>
            <w:tcW w:w="1276" w:type="dxa"/>
            <w:vAlign w:val="center"/>
          </w:tcPr>
          <w:p w14:paraId="0AED3535" w14:textId="77777777" w:rsidR="00385BF7" w:rsidRPr="005118CC" w:rsidRDefault="00385BF7" w:rsidP="00385BF7">
            <w:r w:rsidRPr="005118CC">
              <w:t>IRPL</w:t>
            </w:r>
          </w:p>
        </w:tc>
      </w:tr>
      <w:tr w:rsidR="005118CC" w:rsidRPr="005118CC" w14:paraId="4A4E77A7" w14:textId="77777777" w:rsidTr="00EC4377">
        <w:trPr>
          <w:cantSplit/>
          <w:jc w:val="center"/>
        </w:trPr>
        <w:tc>
          <w:tcPr>
            <w:tcW w:w="988" w:type="dxa"/>
            <w:vAlign w:val="center"/>
          </w:tcPr>
          <w:p w14:paraId="403AD5CC" w14:textId="77777777" w:rsidR="00385BF7" w:rsidRPr="005118CC" w:rsidRDefault="00385BF7" w:rsidP="00AF123F">
            <w:pPr>
              <w:numPr>
                <w:ilvl w:val="0"/>
                <w:numId w:val="10"/>
              </w:numPr>
              <w:ind w:left="459" w:hanging="404"/>
              <w:contextualSpacing/>
            </w:pPr>
          </w:p>
        </w:tc>
        <w:tc>
          <w:tcPr>
            <w:tcW w:w="1701" w:type="dxa"/>
            <w:vAlign w:val="center"/>
          </w:tcPr>
          <w:p w14:paraId="2C28CADA" w14:textId="77777777" w:rsidR="00385BF7" w:rsidRPr="005118CC" w:rsidRDefault="00385BF7" w:rsidP="00385BF7">
            <w:r w:rsidRPr="005118CC">
              <w:t>IRPL0002</w:t>
            </w:r>
          </w:p>
        </w:tc>
        <w:tc>
          <w:tcPr>
            <w:tcW w:w="4961" w:type="dxa"/>
            <w:vAlign w:val="center"/>
          </w:tcPr>
          <w:p w14:paraId="33FADB92" w14:textId="125A0CD5" w:rsidR="00385BF7" w:rsidRPr="005118CC" w:rsidRDefault="00385BF7" w:rsidP="001E42A5">
            <w:r w:rsidRPr="005118CC">
              <w:t xml:space="preserve">Одноразові страхові (перестрахові) премії за договорами </w:t>
            </w:r>
            <w:r w:rsidR="00407A96" w:rsidRPr="005118CC">
              <w:t xml:space="preserve">за класами  страхування життя, </w:t>
            </w:r>
            <w:r w:rsidRPr="005118CC">
              <w:t>які почали діяти в звітному періоді</w:t>
            </w:r>
          </w:p>
        </w:tc>
        <w:tc>
          <w:tcPr>
            <w:tcW w:w="1984" w:type="dxa"/>
            <w:vAlign w:val="center"/>
          </w:tcPr>
          <w:p w14:paraId="39C649BB" w14:textId="77777777" w:rsidR="00385BF7" w:rsidRPr="005118CC" w:rsidRDefault="00385BF7" w:rsidP="00385BF7">
            <w:r w:rsidRPr="005118CC">
              <w:t>T070</w:t>
            </w:r>
          </w:p>
        </w:tc>
        <w:tc>
          <w:tcPr>
            <w:tcW w:w="2268" w:type="dxa"/>
            <w:vAlign w:val="center"/>
          </w:tcPr>
          <w:p w14:paraId="07074EAC" w14:textId="77777777" w:rsidR="00385BF7" w:rsidRPr="005118CC" w:rsidRDefault="00385BF7" w:rsidP="00385BF7">
            <w:r w:rsidRPr="005118CC">
              <w:t>H011, H015, H018, H031, H032, H035, K030, K061</w:t>
            </w:r>
          </w:p>
        </w:tc>
        <w:tc>
          <w:tcPr>
            <w:tcW w:w="1985" w:type="dxa"/>
            <w:vAlign w:val="center"/>
          </w:tcPr>
          <w:p w14:paraId="3E61D7C1" w14:textId="77777777" w:rsidR="00385BF7" w:rsidRPr="005118CC" w:rsidRDefault="00385BF7" w:rsidP="00385BF7">
            <w:r w:rsidRPr="005118CC">
              <w:t>Немає</w:t>
            </w:r>
          </w:p>
        </w:tc>
        <w:tc>
          <w:tcPr>
            <w:tcW w:w="1276" w:type="dxa"/>
            <w:vAlign w:val="center"/>
          </w:tcPr>
          <w:p w14:paraId="4A9ED497" w14:textId="77777777" w:rsidR="00385BF7" w:rsidRPr="005118CC" w:rsidRDefault="00385BF7" w:rsidP="00385BF7">
            <w:r w:rsidRPr="005118CC">
              <w:t>IRPL</w:t>
            </w:r>
          </w:p>
        </w:tc>
      </w:tr>
      <w:tr w:rsidR="005118CC" w:rsidRPr="005118CC" w14:paraId="0C144161" w14:textId="77777777" w:rsidTr="00EC4377">
        <w:trPr>
          <w:cantSplit/>
          <w:jc w:val="center"/>
        </w:trPr>
        <w:tc>
          <w:tcPr>
            <w:tcW w:w="988" w:type="dxa"/>
            <w:vAlign w:val="center"/>
          </w:tcPr>
          <w:p w14:paraId="3F51107E" w14:textId="77777777" w:rsidR="00385BF7" w:rsidRPr="005118CC" w:rsidRDefault="00385BF7" w:rsidP="00AF123F">
            <w:pPr>
              <w:numPr>
                <w:ilvl w:val="0"/>
                <w:numId w:val="10"/>
              </w:numPr>
              <w:ind w:left="459" w:hanging="404"/>
              <w:contextualSpacing/>
            </w:pPr>
          </w:p>
        </w:tc>
        <w:tc>
          <w:tcPr>
            <w:tcW w:w="1701" w:type="dxa"/>
            <w:vAlign w:val="center"/>
          </w:tcPr>
          <w:p w14:paraId="23F28EE9" w14:textId="77777777" w:rsidR="00385BF7" w:rsidRPr="005118CC" w:rsidRDefault="00385BF7" w:rsidP="00385BF7">
            <w:r w:rsidRPr="005118CC">
              <w:t>IRPL0003</w:t>
            </w:r>
          </w:p>
        </w:tc>
        <w:tc>
          <w:tcPr>
            <w:tcW w:w="4961" w:type="dxa"/>
            <w:vAlign w:val="center"/>
          </w:tcPr>
          <w:p w14:paraId="2B615205" w14:textId="16A4D625" w:rsidR="00385BF7" w:rsidRPr="005118CC" w:rsidRDefault="00385BF7" w:rsidP="00385BF7">
            <w:r w:rsidRPr="005118CC">
              <w:t xml:space="preserve">Періодичні страхові (перестрахові) премії за договорами за класами страхування життя, які </w:t>
            </w:r>
            <w:r w:rsidR="001E42A5" w:rsidRPr="005118CC">
              <w:t>почали діяти в звітному періоді</w:t>
            </w:r>
          </w:p>
        </w:tc>
        <w:tc>
          <w:tcPr>
            <w:tcW w:w="1984" w:type="dxa"/>
            <w:vAlign w:val="center"/>
          </w:tcPr>
          <w:p w14:paraId="4F944755" w14:textId="77777777" w:rsidR="00385BF7" w:rsidRPr="005118CC" w:rsidRDefault="00385BF7" w:rsidP="00385BF7">
            <w:r w:rsidRPr="005118CC">
              <w:t>T070</w:t>
            </w:r>
          </w:p>
        </w:tc>
        <w:tc>
          <w:tcPr>
            <w:tcW w:w="2268" w:type="dxa"/>
            <w:vAlign w:val="center"/>
          </w:tcPr>
          <w:p w14:paraId="06816698" w14:textId="77777777" w:rsidR="00385BF7" w:rsidRPr="005118CC" w:rsidRDefault="00385BF7" w:rsidP="00385BF7">
            <w:r w:rsidRPr="005118CC">
              <w:t>H011, H015, H018, H031, H032, H035, K030, K061</w:t>
            </w:r>
          </w:p>
        </w:tc>
        <w:tc>
          <w:tcPr>
            <w:tcW w:w="1985" w:type="dxa"/>
            <w:vAlign w:val="center"/>
          </w:tcPr>
          <w:p w14:paraId="2D49791C" w14:textId="77777777" w:rsidR="00385BF7" w:rsidRPr="005118CC" w:rsidRDefault="00385BF7" w:rsidP="00385BF7">
            <w:r w:rsidRPr="005118CC">
              <w:t>Немає</w:t>
            </w:r>
          </w:p>
        </w:tc>
        <w:tc>
          <w:tcPr>
            <w:tcW w:w="1276" w:type="dxa"/>
            <w:vAlign w:val="center"/>
          </w:tcPr>
          <w:p w14:paraId="76B8013C" w14:textId="77777777" w:rsidR="00385BF7" w:rsidRPr="005118CC" w:rsidRDefault="00385BF7" w:rsidP="00385BF7">
            <w:r w:rsidRPr="005118CC">
              <w:t>IRPL</w:t>
            </w:r>
          </w:p>
        </w:tc>
      </w:tr>
      <w:tr w:rsidR="005118CC" w:rsidRPr="005118CC" w14:paraId="7CEC54F9" w14:textId="77777777" w:rsidTr="00EC4377">
        <w:trPr>
          <w:cantSplit/>
          <w:jc w:val="center"/>
        </w:trPr>
        <w:tc>
          <w:tcPr>
            <w:tcW w:w="988" w:type="dxa"/>
            <w:vAlign w:val="center"/>
          </w:tcPr>
          <w:p w14:paraId="001CCCFB" w14:textId="77777777" w:rsidR="00385BF7" w:rsidRPr="005118CC" w:rsidRDefault="00385BF7" w:rsidP="00AF123F">
            <w:pPr>
              <w:numPr>
                <w:ilvl w:val="0"/>
                <w:numId w:val="10"/>
              </w:numPr>
              <w:ind w:left="459" w:hanging="404"/>
              <w:contextualSpacing/>
            </w:pPr>
          </w:p>
        </w:tc>
        <w:tc>
          <w:tcPr>
            <w:tcW w:w="1701" w:type="dxa"/>
            <w:vAlign w:val="center"/>
          </w:tcPr>
          <w:p w14:paraId="6BF06923" w14:textId="77777777" w:rsidR="00385BF7" w:rsidRPr="005118CC" w:rsidRDefault="00385BF7" w:rsidP="00385BF7">
            <w:r w:rsidRPr="005118CC">
              <w:t>IRPL0004</w:t>
            </w:r>
          </w:p>
        </w:tc>
        <w:tc>
          <w:tcPr>
            <w:tcW w:w="4961" w:type="dxa"/>
            <w:vAlign w:val="center"/>
          </w:tcPr>
          <w:p w14:paraId="00FE4726" w14:textId="5A1189BB" w:rsidR="00385BF7" w:rsidRPr="005118CC" w:rsidRDefault="00385BF7" w:rsidP="00385BF7">
            <w:r w:rsidRPr="005118CC">
              <w:t>Одноразові страхові (перестрахові) премії за договорами за класами страхування життя, які почали діят</w:t>
            </w:r>
            <w:r w:rsidR="001E42A5" w:rsidRPr="005118CC">
              <w:t>и в попередніх звітних періодах</w:t>
            </w:r>
          </w:p>
        </w:tc>
        <w:tc>
          <w:tcPr>
            <w:tcW w:w="1984" w:type="dxa"/>
            <w:vAlign w:val="center"/>
          </w:tcPr>
          <w:p w14:paraId="35FC402B" w14:textId="77777777" w:rsidR="00385BF7" w:rsidRPr="005118CC" w:rsidRDefault="00385BF7" w:rsidP="00385BF7">
            <w:r w:rsidRPr="005118CC">
              <w:t>T070</w:t>
            </w:r>
          </w:p>
        </w:tc>
        <w:tc>
          <w:tcPr>
            <w:tcW w:w="2268" w:type="dxa"/>
            <w:vAlign w:val="center"/>
          </w:tcPr>
          <w:p w14:paraId="2936706A" w14:textId="77777777" w:rsidR="00385BF7" w:rsidRPr="005118CC" w:rsidRDefault="00385BF7" w:rsidP="00385BF7">
            <w:r w:rsidRPr="005118CC">
              <w:t>H011, H015, H018, H031, H032, H035, K030, K061</w:t>
            </w:r>
          </w:p>
        </w:tc>
        <w:tc>
          <w:tcPr>
            <w:tcW w:w="1985" w:type="dxa"/>
            <w:vAlign w:val="center"/>
          </w:tcPr>
          <w:p w14:paraId="288359B1" w14:textId="77777777" w:rsidR="00385BF7" w:rsidRPr="005118CC" w:rsidRDefault="00385BF7" w:rsidP="00385BF7">
            <w:r w:rsidRPr="005118CC">
              <w:t>Немає</w:t>
            </w:r>
          </w:p>
        </w:tc>
        <w:tc>
          <w:tcPr>
            <w:tcW w:w="1276" w:type="dxa"/>
            <w:vAlign w:val="center"/>
          </w:tcPr>
          <w:p w14:paraId="5214A435" w14:textId="77777777" w:rsidR="00385BF7" w:rsidRPr="005118CC" w:rsidRDefault="00385BF7" w:rsidP="00385BF7">
            <w:r w:rsidRPr="005118CC">
              <w:t>IRPL</w:t>
            </w:r>
          </w:p>
        </w:tc>
      </w:tr>
      <w:tr w:rsidR="005118CC" w:rsidRPr="005118CC" w14:paraId="085E63F8" w14:textId="77777777" w:rsidTr="00EC4377">
        <w:trPr>
          <w:cantSplit/>
          <w:jc w:val="center"/>
        </w:trPr>
        <w:tc>
          <w:tcPr>
            <w:tcW w:w="988" w:type="dxa"/>
            <w:vAlign w:val="center"/>
          </w:tcPr>
          <w:p w14:paraId="1184DEDA" w14:textId="77777777" w:rsidR="00385BF7" w:rsidRPr="005118CC" w:rsidRDefault="00385BF7" w:rsidP="00AF123F">
            <w:pPr>
              <w:numPr>
                <w:ilvl w:val="0"/>
                <w:numId w:val="10"/>
              </w:numPr>
              <w:ind w:left="459" w:hanging="404"/>
              <w:contextualSpacing/>
            </w:pPr>
          </w:p>
        </w:tc>
        <w:tc>
          <w:tcPr>
            <w:tcW w:w="1701" w:type="dxa"/>
            <w:vAlign w:val="center"/>
          </w:tcPr>
          <w:p w14:paraId="3166178E" w14:textId="77777777" w:rsidR="00385BF7" w:rsidRPr="005118CC" w:rsidRDefault="00385BF7" w:rsidP="00385BF7">
            <w:r w:rsidRPr="005118CC">
              <w:t>IRPL0005</w:t>
            </w:r>
          </w:p>
        </w:tc>
        <w:tc>
          <w:tcPr>
            <w:tcW w:w="4961" w:type="dxa"/>
            <w:vAlign w:val="center"/>
          </w:tcPr>
          <w:p w14:paraId="34A26B91" w14:textId="10CAB936" w:rsidR="00385BF7" w:rsidRPr="005118CC" w:rsidRDefault="00385BF7" w:rsidP="00385BF7">
            <w:r w:rsidRPr="005118CC">
              <w:t>Періодичні страхові (перестрахові) премії за договорами за класами страхування життя, які почали діят</w:t>
            </w:r>
            <w:r w:rsidR="001E42A5" w:rsidRPr="005118CC">
              <w:t>и в попередніх звітних періодах</w:t>
            </w:r>
          </w:p>
        </w:tc>
        <w:tc>
          <w:tcPr>
            <w:tcW w:w="1984" w:type="dxa"/>
            <w:vAlign w:val="center"/>
          </w:tcPr>
          <w:p w14:paraId="5605705E" w14:textId="77777777" w:rsidR="00385BF7" w:rsidRPr="005118CC" w:rsidRDefault="00385BF7" w:rsidP="00385BF7">
            <w:r w:rsidRPr="005118CC">
              <w:t>T070</w:t>
            </w:r>
          </w:p>
        </w:tc>
        <w:tc>
          <w:tcPr>
            <w:tcW w:w="2268" w:type="dxa"/>
            <w:vAlign w:val="center"/>
          </w:tcPr>
          <w:p w14:paraId="29B4A60F" w14:textId="77777777" w:rsidR="00385BF7" w:rsidRPr="005118CC" w:rsidRDefault="00385BF7" w:rsidP="00385BF7">
            <w:r w:rsidRPr="005118CC">
              <w:t>H011, H015, H018, H031, H032, H035, K030, K061</w:t>
            </w:r>
          </w:p>
        </w:tc>
        <w:tc>
          <w:tcPr>
            <w:tcW w:w="1985" w:type="dxa"/>
            <w:vAlign w:val="center"/>
          </w:tcPr>
          <w:p w14:paraId="1253541C" w14:textId="77777777" w:rsidR="00385BF7" w:rsidRPr="005118CC" w:rsidRDefault="00385BF7" w:rsidP="00385BF7">
            <w:r w:rsidRPr="005118CC">
              <w:t>Немає</w:t>
            </w:r>
          </w:p>
        </w:tc>
        <w:tc>
          <w:tcPr>
            <w:tcW w:w="1276" w:type="dxa"/>
            <w:vAlign w:val="center"/>
          </w:tcPr>
          <w:p w14:paraId="21CE74AA" w14:textId="77777777" w:rsidR="00385BF7" w:rsidRPr="005118CC" w:rsidRDefault="00385BF7" w:rsidP="00385BF7">
            <w:r w:rsidRPr="005118CC">
              <w:t>IRPL</w:t>
            </w:r>
          </w:p>
        </w:tc>
      </w:tr>
      <w:tr w:rsidR="005118CC" w:rsidRPr="005118CC" w14:paraId="06FF12DE" w14:textId="77777777" w:rsidTr="00EC4377">
        <w:trPr>
          <w:cantSplit/>
          <w:jc w:val="center"/>
        </w:trPr>
        <w:tc>
          <w:tcPr>
            <w:tcW w:w="988" w:type="dxa"/>
            <w:vAlign w:val="center"/>
          </w:tcPr>
          <w:p w14:paraId="282DDC24" w14:textId="77777777" w:rsidR="00385BF7" w:rsidRPr="005118CC" w:rsidRDefault="00385BF7" w:rsidP="00AF123F">
            <w:pPr>
              <w:numPr>
                <w:ilvl w:val="0"/>
                <w:numId w:val="10"/>
              </w:numPr>
              <w:ind w:left="459" w:hanging="404"/>
              <w:contextualSpacing/>
            </w:pPr>
          </w:p>
        </w:tc>
        <w:tc>
          <w:tcPr>
            <w:tcW w:w="1701" w:type="dxa"/>
            <w:vAlign w:val="center"/>
          </w:tcPr>
          <w:p w14:paraId="026309A7" w14:textId="77777777" w:rsidR="00385BF7" w:rsidRPr="005118CC" w:rsidRDefault="00385BF7" w:rsidP="00385BF7">
            <w:r w:rsidRPr="005118CC">
              <w:t>IRPL0006</w:t>
            </w:r>
          </w:p>
        </w:tc>
        <w:tc>
          <w:tcPr>
            <w:tcW w:w="4961" w:type="dxa"/>
            <w:vAlign w:val="center"/>
          </w:tcPr>
          <w:p w14:paraId="2C760477" w14:textId="77777777" w:rsidR="00385BF7" w:rsidRPr="005118CC" w:rsidRDefault="00385BF7" w:rsidP="00385BF7">
            <w:r w:rsidRPr="005118CC">
              <w:t>Частки страхових (перестрахових) премій, що повертаються страхувальникам (перестрахувальникам)</w:t>
            </w:r>
          </w:p>
        </w:tc>
        <w:tc>
          <w:tcPr>
            <w:tcW w:w="1984" w:type="dxa"/>
            <w:vAlign w:val="center"/>
          </w:tcPr>
          <w:p w14:paraId="469616EF" w14:textId="77777777" w:rsidR="00385BF7" w:rsidRPr="005118CC" w:rsidRDefault="00385BF7" w:rsidP="00385BF7">
            <w:r w:rsidRPr="005118CC">
              <w:t>T070</w:t>
            </w:r>
          </w:p>
        </w:tc>
        <w:tc>
          <w:tcPr>
            <w:tcW w:w="2268" w:type="dxa"/>
            <w:vAlign w:val="center"/>
          </w:tcPr>
          <w:p w14:paraId="06FAA72B" w14:textId="77777777" w:rsidR="00385BF7" w:rsidRPr="005118CC" w:rsidRDefault="00385BF7" w:rsidP="00385BF7">
            <w:r w:rsidRPr="005118CC">
              <w:t>H011, H015, H018, H031, H032, H035, K030, K061</w:t>
            </w:r>
          </w:p>
        </w:tc>
        <w:tc>
          <w:tcPr>
            <w:tcW w:w="1985" w:type="dxa"/>
            <w:vAlign w:val="center"/>
          </w:tcPr>
          <w:p w14:paraId="58EBD604" w14:textId="77777777" w:rsidR="00385BF7" w:rsidRPr="005118CC" w:rsidRDefault="00385BF7" w:rsidP="00385BF7">
            <w:r w:rsidRPr="005118CC">
              <w:t>Немає</w:t>
            </w:r>
          </w:p>
        </w:tc>
        <w:tc>
          <w:tcPr>
            <w:tcW w:w="1276" w:type="dxa"/>
            <w:vAlign w:val="center"/>
          </w:tcPr>
          <w:p w14:paraId="6A7E3689" w14:textId="77777777" w:rsidR="00385BF7" w:rsidRPr="005118CC" w:rsidRDefault="00385BF7" w:rsidP="00385BF7">
            <w:r w:rsidRPr="005118CC">
              <w:t>IRPL</w:t>
            </w:r>
          </w:p>
        </w:tc>
      </w:tr>
      <w:tr w:rsidR="005118CC" w:rsidRPr="005118CC" w14:paraId="44F81EF4" w14:textId="77777777" w:rsidTr="00EC4377">
        <w:trPr>
          <w:cantSplit/>
          <w:jc w:val="center"/>
        </w:trPr>
        <w:tc>
          <w:tcPr>
            <w:tcW w:w="988" w:type="dxa"/>
            <w:vAlign w:val="center"/>
          </w:tcPr>
          <w:p w14:paraId="0283941C" w14:textId="77777777" w:rsidR="00385BF7" w:rsidRPr="005118CC" w:rsidRDefault="00385BF7" w:rsidP="00AF123F">
            <w:pPr>
              <w:numPr>
                <w:ilvl w:val="0"/>
                <w:numId w:val="10"/>
              </w:numPr>
              <w:ind w:left="459" w:hanging="404"/>
              <w:contextualSpacing/>
            </w:pPr>
          </w:p>
        </w:tc>
        <w:tc>
          <w:tcPr>
            <w:tcW w:w="1701" w:type="dxa"/>
            <w:vAlign w:val="center"/>
          </w:tcPr>
          <w:p w14:paraId="0CD5B843" w14:textId="77777777" w:rsidR="00385BF7" w:rsidRPr="005118CC" w:rsidRDefault="00385BF7" w:rsidP="00385BF7">
            <w:r w:rsidRPr="005118CC">
              <w:t>IRPL0007</w:t>
            </w:r>
          </w:p>
        </w:tc>
        <w:tc>
          <w:tcPr>
            <w:tcW w:w="4961" w:type="dxa"/>
            <w:vAlign w:val="center"/>
          </w:tcPr>
          <w:p w14:paraId="7E0A9DC2" w14:textId="77777777" w:rsidR="00385BF7" w:rsidRPr="005118CC" w:rsidRDefault="00385BF7" w:rsidP="00385BF7">
            <w:r w:rsidRPr="005118CC">
              <w:t>Податок на дохід за договорами страхування</w:t>
            </w:r>
          </w:p>
        </w:tc>
        <w:tc>
          <w:tcPr>
            <w:tcW w:w="1984" w:type="dxa"/>
            <w:vAlign w:val="center"/>
          </w:tcPr>
          <w:p w14:paraId="78530DE1" w14:textId="77777777" w:rsidR="00385BF7" w:rsidRPr="005118CC" w:rsidRDefault="00385BF7" w:rsidP="00385BF7">
            <w:r w:rsidRPr="005118CC">
              <w:t>T070</w:t>
            </w:r>
          </w:p>
        </w:tc>
        <w:tc>
          <w:tcPr>
            <w:tcW w:w="2268" w:type="dxa"/>
            <w:vAlign w:val="center"/>
          </w:tcPr>
          <w:p w14:paraId="25486FBE" w14:textId="77777777" w:rsidR="00385BF7" w:rsidRPr="005118CC" w:rsidRDefault="00385BF7" w:rsidP="00385BF7">
            <w:r w:rsidRPr="005118CC">
              <w:t>H011, H015, H018, H031, H032, H035, K030, K061</w:t>
            </w:r>
          </w:p>
        </w:tc>
        <w:tc>
          <w:tcPr>
            <w:tcW w:w="1985" w:type="dxa"/>
            <w:vAlign w:val="center"/>
          </w:tcPr>
          <w:p w14:paraId="66F3A15D" w14:textId="77777777" w:rsidR="00385BF7" w:rsidRPr="005118CC" w:rsidRDefault="00385BF7" w:rsidP="00385BF7">
            <w:r w:rsidRPr="005118CC">
              <w:t>Немає</w:t>
            </w:r>
          </w:p>
        </w:tc>
        <w:tc>
          <w:tcPr>
            <w:tcW w:w="1276" w:type="dxa"/>
            <w:vAlign w:val="center"/>
          </w:tcPr>
          <w:p w14:paraId="2B8268B8" w14:textId="77777777" w:rsidR="00385BF7" w:rsidRPr="005118CC" w:rsidRDefault="00385BF7" w:rsidP="00385BF7">
            <w:r w:rsidRPr="005118CC">
              <w:t>IRPL</w:t>
            </w:r>
          </w:p>
        </w:tc>
      </w:tr>
      <w:tr w:rsidR="005118CC" w:rsidRPr="005118CC" w14:paraId="7231207F" w14:textId="77777777" w:rsidTr="00EC4377">
        <w:trPr>
          <w:cantSplit/>
          <w:jc w:val="center"/>
        </w:trPr>
        <w:tc>
          <w:tcPr>
            <w:tcW w:w="988" w:type="dxa"/>
            <w:vAlign w:val="center"/>
          </w:tcPr>
          <w:p w14:paraId="7DC854BF" w14:textId="77777777" w:rsidR="00385BF7" w:rsidRPr="005118CC" w:rsidRDefault="00385BF7" w:rsidP="00AF123F">
            <w:pPr>
              <w:numPr>
                <w:ilvl w:val="0"/>
                <w:numId w:val="10"/>
              </w:numPr>
              <w:ind w:left="459" w:hanging="404"/>
              <w:contextualSpacing/>
            </w:pPr>
          </w:p>
        </w:tc>
        <w:tc>
          <w:tcPr>
            <w:tcW w:w="1701" w:type="dxa"/>
            <w:vAlign w:val="center"/>
          </w:tcPr>
          <w:p w14:paraId="096828FD" w14:textId="77777777" w:rsidR="00385BF7" w:rsidRPr="005118CC" w:rsidRDefault="00385BF7" w:rsidP="00385BF7">
            <w:r w:rsidRPr="005118CC">
              <w:t>IRPL0008</w:t>
            </w:r>
          </w:p>
        </w:tc>
        <w:tc>
          <w:tcPr>
            <w:tcW w:w="4961" w:type="dxa"/>
            <w:vAlign w:val="center"/>
          </w:tcPr>
          <w:p w14:paraId="7BF9204A" w14:textId="7B84B838" w:rsidR="00385BF7" w:rsidRPr="005118CC" w:rsidRDefault="00385BF7" w:rsidP="00DE3F58">
            <w:r w:rsidRPr="005118CC">
              <w:t xml:space="preserve">Перестрахові премії, передані </w:t>
            </w:r>
            <w:r w:rsidR="00DE3F58">
              <w:t>в</w:t>
            </w:r>
            <w:r w:rsidR="00DE3F58" w:rsidRPr="005118CC">
              <w:t xml:space="preserve"> </w:t>
            </w:r>
            <w:r w:rsidRPr="005118CC">
              <w:t>перестрахування</w:t>
            </w:r>
          </w:p>
        </w:tc>
        <w:tc>
          <w:tcPr>
            <w:tcW w:w="1984" w:type="dxa"/>
            <w:vAlign w:val="center"/>
          </w:tcPr>
          <w:p w14:paraId="1F58A16F" w14:textId="77777777" w:rsidR="00385BF7" w:rsidRPr="005118CC" w:rsidRDefault="00385BF7" w:rsidP="00385BF7">
            <w:r w:rsidRPr="005118CC">
              <w:t>T070</w:t>
            </w:r>
          </w:p>
        </w:tc>
        <w:tc>
          <w:tcPr>
            <w:tcW w:w="2268" w:type="dxa"/>
            <w:vAlign w:val="center"/>
          </w:tcPr>
          <w:p w14:paraId="2635DE31" w14:textId="77777777" w:rsidR="00385BF7" w:rsidRPr="005118CC" w:rsidRDefault="00385BF7" w:rsidP="00385BF7">
            <w:r w:rsidRPr="005118CC">
              <w:t>H011, H015, H018, H031, H032, H035, K030, K061</w:t>
            </w:r>
          </w:p>
        </w:tc>
        <w:tc>
          <w:tcPr>
            <w:tcW w:w="1985" w:type="dxa"/>
            <w:vAlign w:val="center"/>
          </w:tcPr>
          <w:p w14:paraId="7B99C07C" w14:textId="77777777" w:rsidR="00385BF7" w:rsidRPr="005118CC" w:rsidRDefault="00385BF7" w:rsidP="00385BF7">
            <w:r w:rsidRPr="005118CC">
              <w:t>Немає</w:t>
            </w:r>
          </w:p>
        </w:tc>
        <w:tc>
          <w:tcPr>
            <w:tcW w:w="1276" w:type="dxa"/>
            <w:vAlign w:val="center"/>
          </w:tcPr>
          <w:p w14:paraId="547A4836" w14:textId="77777777" w:rsidR="00385BF7" w:rsidRPr="005118CC" w:rsidRDefault="00385BF7" w:rsidP="00385BF7">
            <w:r w:rsidRPr="005118CC">
              <w:t>IRPL</w:t>
            </w:r>
          </w:p>
        </w:tc>
      </w:tr>
      <w:tr w:rsidR="005118CC" w:rsidRPr="005118CC" w14:paraId="05FA7825" w14:textId="77777777" w:rsidTr="00EC4377">
        <w:trPr>
          <w:cantSplit/>
          <w:jc w:val="center"/>
        </w:trPr>
        <w:tc>
          <w:tcPr>
            <w:tcW w:w="988" w:type="dxa"/>
            <w:vAlign w:val="center"/>
          </w:tcPr>
          <w:p w14:paraId="61B8A304" w14:textId="77777777" w:rsidR="00385BF7" w:rsidRPr="005118CC" w:rsidRDefault="00385BF7" w:rsidP="00AF123F">
            <w:pPr>
              <w:numPr>
                <w:ilvl w:val="0"/>
                <w:numId w:val="10"/>
              </w:numPr>
              <w:ind w:left="459" w:hanging="404"/>
              <w:contextualSpacing/>
            </w:pPr>
          </w:p>
        </w:tc>
        <w:tc>
          <w:tcPr>
            <w:tcW w:w="1701" w:type="dxa"/>
            <w:vAlign w:val="center"/>
          </w:tcPr>
          <w:p w14:paraId="0352CC77" w14:textId="77777777" w:rsidR="00385BF7" w:rsidRPr="005118CC" w:rsidRDefault="00385BF7" w:rsidP="00385BF7">
            <w:r w:rsidRPr="005118CC">
              <w:t>IRPL0009</w:t>
            </w:r>
          </w:p>
        </w:tc>
        <w:tc>
          <w:tcPr>
            <w:tcW w:w="4961" w:type="dxa"/>
            <w:vAlign w:val="center"/>
          </w:tcPr>
          <w:p w14:paraId="1A7A95F3" w14:textId="3AEF91D2" w:rsidR="00385BF7" w:rsidRPr="005118CC" w:rsidRDefault="00385BF7" w:rsidP="00DE3F58">
            <w:r w:rsidRPr="005118CC">
              <w:t xml:space="preserve">Частки перестрахових премій, передані </w:t>
            </w:r>
            <w:r w:rsidR="00DE3F58">
              <w:t>в</w:t>
            </w:r>
            <w:r w:rsidR="00DE3F58" w:rsidRPr="005118CC">
              <w:t xml:space="preserve"> </w:t>
            </w:r>
            <w:r w:rsidRPr="005118CC">
              <w:t xml:space="preserve">перестрахування, що повертаються перестраховиками </w:t>
            </w:r>
          </w:p>
        </w:tc>
        <w:tc>
          <w:tcPr>
            <w:tcW w:w="1984" w:type="dxa"/>
            <w:vAlign w:val="center"/>
          </w:tcPr>
          <w:p w14:paraId="6BD73EE7" w14:textId="77777777" w:rsidR="00385BF7" w:rsidRPr="005118CC" w:rsidRDefault="00385BF7" w:rsidP="00385BF7">
            <w:r w:rsidRPr="005118CC">
              <w:t>T070</w:t>
            </w:r>
          </w:p>
        </w:tc>
        <w:tc>
          <w:tcPr>
            <w:tcW w:w="2268" w:type="dxa"/>
            <w:vAlign w:val="center"/>
          </w:tcPr>
          <w:p w14:paraId="3B951A88" w14:textId="77777777" w:rsidR="00385BF7" w:rsidRPr="005118CC" w:rsidRDefault="00385BF7" w:rsidP="00385BF7">
            <w:r w:rsidRPr="005118CC">
              <w:t>H011, H015, H018, H031, H032, H035, K030, K061</w:t>
            </w:r>
          </w:p>
        </w:tc>
        <w:tc>
          <w:tcPr>
            <w:tcW w:w="1985" w:type="dxa"/>
            <w:vAlign w:val="center"/>
          </w:tcPr>
          <w:p w14:paraId="62279B8F" w14:textId="77777777" w:rsidR="00385BF7" w:rsidRPr="005118CC" w:rsidRDefault="00385BF7" w:rsidP="00385BF7">
            <w:r w:rsidRPr="005118CC">
              <w:t>Немає</w:t>
            </w:r>
          </w:p>
        </w:tc>
        <w:tc>
          <w:tcPr>
            <w:tcW w:w="1276" w:type="dxa"/>
            <w:vAlign w:val="center"/>
          </w:tcPr>
          <w:p w14:paraId="2487BA15" w14:textId="77777777" w:rsidR="00385BF7" w:rsidRPr="005118CC" w:rsidRDefault="00385BF7" w:rsidP="00385BF7">
            <w:r w:rsidRPr="005118CC">
              <w:t>IRPL</w:t>
            </w:r>
          </w:p>
        </w:tc>
      </w:tr>
      <w:tr w:rsidR="005118CC" w:rsidRPr="005118CC" w14:paraId="53D45C22" w14:textId="77777777" w:rsidTr="00EC4377">
        <w:trPr>
          <w:cantSplit/>
          <w:jc w:val="center"/>
        </w:trPr>
        <w:tc>
          <w:tcPr>
            <w:tcW w:w="988" w:type="dxa"/>
            <w:vAlign w:val="center"/>
          </w:tcPr>
          <w:p w14:paraId="74DFE5FA" w14:textId="77777777" w:rsidR="00385BF7" w:rsidRPr="005118CC" w:rsidRDefault="00385BF7" w:rsidP="00AF123F">
            <w:pPr>
              <w:numPr>
                <w:ilvl w:val="0"/>
                <w:numId w:val="10"/>
              </w:numPr>
              <w:ind w:left="459" w:hanging="404"/>
              <w:contextualSpacing/>
            </w:pPr>
          </w:p>
        </w:tc>
        <w:tc>
          <w:tcPr>
            <w:tcW w:w="1701" w:type="dxa"/>
            <w:vAlign w:val="center"/>
          </w:tcPr>
          <w:p w14:paraId="4C868D0C" w14:textId="77777777" w:rsidR="00385BF7" w:rsidRPr="005118CC" w:rsidRDefault="00385BF7" w:rsidP="00385BF7">
            <w:r w:rsidRPr="005118CC">
              <w:t>IRPL0010</w:t>
            </w:r>
          </w:p>
        </w:tc>
        <w:tc>
          <w:tcPr>
            <w:tcW w:w="4961" w:type="dxa"/>
            <w:vAlign w:val="center"/>
          </w:tcPr>
          <w:p w14:paraId="60DDEE7B" w14:textId="535CA988" w:rsidR="00385BF7" w:rsidRPr="005118CC" w:rsidRDefault="00385BF7" w:rsidP="00DE3F58">
            <w:r w:rsidRPr="005118CC">
              <w:t xml:space="preserve">Податки </w:t>
            </w:r>
            <w:r w:rsidR="00DE3F58">
              <w:t>під час</w:t>
            </w:r>
            <w:r w:rsidR="00DE3F58" w:rsidRPr="005118CC">
              <w:t xml:space="preserve"> здійсненн</w:t>
            </w:r>
            <w:r w:rsidR="00DE3F58">
              <w:t>я</w:t>
            </w:r>
            <w:r w:rsidR="00DE3F58" w:rsidRPr="005118CC">
              <w:t xml:space="preserve"> </w:t>
            </w:r>
            <w:r w:rsidRPr="005118CC">
              <w:t>операцій з перестрахування з перестраховиками-нерезидентами</w:t>
            </w:r>
          </w:p>
        </w:tc>
        <w:tc>
          <w:tcPr>
            <w:tcW w:w="1984" w:type="dxa"/>
            <w:vAlign w:val="center"/>
          </w:tcPr>
          <w:p w14:paraId="3D12DED1" w14:textId="77777777" w:rsidR="00385BF7" w:rsidRPr="005118CC" w:rsidRDefault="00385BF7" w:rsidP="00385BF7">
            <w:r w:rsidRPr="005118CC">
              <w:t>T070</w:t>
            </w:r>
          </w:p>
        </w:tc>
        <w:tc>
          <w:tcPr>
            <w:tcW w:w="2268" w:type="dxa"/>
            <w:vAlign w:val="center"/>
          </w:tcPr>
          <w:p w14:paraId="17FAD49D" w14:textId="77777777" w:rsidR="00385BF7" w:rsidRPr="005118CC" w:rsidRDefault="00385BF7" w:rsidP="00385BF7">
            <w:r w:rsidRPr="005118CC">
              <w:t>H011, H015, H018, H031, H032, H035, K030, K061</w:t>
            </w:r>
          </w:p>
        </w:tc>
        <w:tc>
          <w:tcPr>
            <w:tcW w:w="1985" w:type="dxa"/>
            <w:vAlign w:val="center"/>
          </w:tcPr>
          <w:p w14:paraId="0CBB58F7" w14:textId="77777777" w:rsidR="00385BF7" w:rsidRPr="005118CC" w:rsidRDefault="00385BF7" w:rsidP="00385BF7">
            <w:r w:rsidRPr="005118CC">
              <w:t>Немає</w:t>
            </w:r>
          </w:p>
        </w:tc>
        <w:tc>
          <w:tcPr>
            <w:tcW w:w="1276" w:type="dxa"/>
            <w:vAlign w:val="center"/>
          </w:tcPr>
          <w:p w14:paraId="0A50AB9D" w14:textId="77777777" w:rsidR="00385BF7" w:rsidRPr="005118CC" w:rsidRDefault="00385BF7" w:rsidP="00385BF7">
            <w:r w:rsidRPr="005118CC">
              <w:t>IRPL</w:t>
            </w:r>
          </w:p>
        </w:tc>
      </w:tr>
      <w:tr w:rsidR="005118CC" w:rsidRPr="005118CC" w14:paraId="225C02BD" w14:textId="77777777" w:rsidTr="00EC4377">
        <w:trPr>
          <w:cantSplit/>
          <w:jc w:val="center"/>
        </w:trPr>
        <w:tc>
          <w:tcPr>
            <w:tcW w:w="988" w:type="dxa"/>
            <w:vAlign w:val="center"/>
          </w:tcPr>
          <w:p w14:paraId="14DF63BD" w14:textId="77777777" w:rsidR="00385BF7" w:rsidRPr="005118CC" w:rsidRDefault="00385BF7" w:rsidP="00AF123F">
            <w:pPr>
              <w:numPr>
                <w:ilvl w:val="0"/>
                <w:numId w:val="10"/>
              </w:numPr>
              <w:ind w:left="459" w:hanging="404"/>
              <w:contextualSpacing/>
            </w:pPr>
          </w:p>
        </w:tc>
        <w:tc>
          <w:tcPr>
            <w:tcW w:w="1701" w:type="dxa"/>
            <w:vAlign w:val="center"/>
          </w:tcPr>
          <w:p w14:paraId="590205E7" w14:textId="77777777" w:rsidR="00385BF7" w:rsidRPr="005118CC" w:rsidRDefault="00385BF7" w:rsidP="00385BF7">
            <w:r w:rsidRPr="005118CC">
              <w:t>IRPL0011</w:t>
            </w:r>
          </w:p>
        </w:tc>
        <w:tc>
          <w:tcPr>
            <w:tcW w:w="4961" w:type="dxa"/>
            <w:vAlign w:val="center"/>
          </w:tcPr>
          <w:p w14:paraId="3DA94A42" w14:textId="77777777" w:rsidR="00385BF7" w:rsidRPr="005118CC" w:rsidRDefault="00385BF7" w:rsidP="00385BF7">
            <w:r w:rsidRPr="005118CC">
              <w:t xml:space="preserve">Зароблені премії </w:t>
            </w:r>
          </w:p>
        </w:tc>
        <w:tc>
          <w:tcPr>
            <w:tcW w:w="1984" w:type="dxa"/>
            <w:vAlign w:val="center"/>
          </w:tcPr>
          <w:p w14:paraId="22928990" w14:textId="77777777" w:rsidR="00385BF7" w:rsidRPr="005118CC" w:rsidRDefault="00385BF7" w:rsidP="00385BF7">
            <w:r w:rsidRPr="005118CC">
              <w:t>T070</w:t>
            </w:r>
          </w:p>
        </w:tc>
        <w:tc>
          <w:tcPr>
            <w:tcW w:w="2268" w:type="dxa"/>
            <w:vAlign w:val="center"/>
          </w:tcPr>
          <w:p w14:paraId="6AB42D01" w14:textId="77777777" w:rsidR="00385BF7" w:rsidRPr="005118CC" w:rsidRDefault="00385BF7" w:rsidP="00385BF7">
            <w:r w:rsidRPr="005118CC">
              <w:t>H011, H015, H018, H031, H032, H035, K030, K061</w:t>
            </w:r>
          </w:p>
        </w:tc>
        <w:tc>
          <w:tcPr>
            <w:tcW w:w="1985" w:type="dxa"/>
            <w:vAlign w:val="center"/>
          </w:tcPr>
          <w:p w14:paraId="1D2F7B72" w14:textId="77777777" w:rsidR="00385BF7" w:rsidRPr="005118CC" w:rsidRDefault="00385BF7" w:rsidP="00385BF7">
            <w:r w:rsidRPr="005118CC">
              <w:t>Немає</w:t>
            </w:r>
          </w:p>
        </w:tc>
        <w:tc>
          <w:tcPr>
            <w:tcW w:w="1276" w:type="dxa"/>
            <w:vAlign w:val="center"/>
          </w:tcPr>
          <w:p w14:paraId="419F9676" w14:textId="77777777" w:rsidR="00385BF7" w:rsidRPr="005118CC" w:rsidRDefault="00385BF7" w:rsidP="00385BF7">
            <w:r w:rsidRPr="005118CC">
              <w:t>IRPL</w:t>
            </w:r>
          </w:p>
        </w:tc>
      </w:tr>
      <w:tr w:rsidR="005118CC" w:rsidRPr="005118CC" w14:paraId="4772CC45" w14:textId="77777777" w:rsidTr="00EC4377">
        <w:trPr>
          <w:cantSplit/>
          <w:jc w:val="center"/>
        </w:trPr>
        <w:tc>
          <w:tcPr>
            <w:tcW w:w="988" w:type="dxa"/>
            <w:vAlign w:val="center"/>
          </w:tcPr>
          <w:p w14:paraId="3EE1C648" w14:textId="77777777" w:rsidR="00385BF7" w:rsidRPr="005118CC" w:rsidRDefault="00385BF7" w:rsidP="00AF123F">
            <w:pPr>
              <w:numPr>
                <w:ilvl w:val="0"/>
                <w:numId w:val="10"/>
              </w:numPr>
              <w:ind w:left="459" w:hanging="404"/>
              <w:contextualSpacing/>
            </w:pPr>
          </w:p>
        </w:tc>
        <w:tc>
          <w:tcPr>
            <w:tcW w:w="1701" w:type="dxa"/>
            <w:vAlign w:val="center"/>
          </w:tcPr>
          <w:p w14:paraId="768085C7" w14:textId="77777777" w:rsidR="00385BF7" w:rsidRPr="005118CC" w:rsidRDefault="00385BF7" w:rsidP="00385BF7">
            <w:r w:rsidRPr="005118CC">
              <w:t>IRPL0012</w:t>
            </w:r>
          </w:p>
        </w:tc>
        <w:tc>
          <w:tcPr>
            <w:tcW w:w="4961" w:type="dxa"/>
            <w:vAlign w:val="center"/>
          </w:tcPr>
          <w:p w14:paraId="3B992A64" w14:textId="77777777" w:rsidR="00385BF7" w:rsidRPr="005118CC" w:rsidRDefault="00385BF7" w:rsidP="00385BF7">
            <w:r w:rsidRPr="005118CC">
              <w:t xml:space="preserve">Чисті зароблені премії </w:t>
            </w:r>
          </w:p>
        </w:tc>
        <w:tc>
          <w:tcPr>
            <w:tcW w:w="1984" w:type="dxa"/>
            <w:vAlign w:val="center"/>
          </w:tcPr>
          <w:p w14:paraId="7DFC04FB" w14:textId="77777777" w:rsidR="00385BF7" w:rsidRPr="005118CC" w:rsidRDefault="00385BF7" w:rsidP="00385BF7">
            <w:r w:rsidRPr="005118CC">
              <w:t>T070</w:t>
            </w:r>
          </w:p>
        </w:tc>
        <w:tc>
          <w:tcPr>
            <w:tcW w:w="2268" w:type="dxa"/>
            <w:vAlign w:val="center"/>
          </w:tcPr>
          <w:p w14:paraId="48581C66" w14:textId="77777777" w:rsidR="00385BF7" w:rsidRPr="005118CC" w:rsidRDefault="00385BF7" w:rsidP="00385BF7">
            <w:r w:rsidRPr="005118CC">
              <w:t>H011, H015, H018, H031, H032, H035, K030, K061</w:t>
            </w:r>
          </w:p>
        </w:tc>
        <w:tc>
          <w:tcPr>
            <w:tcW w:w="1985" w:type="dxa"/>
            <w:vAlign w:val="center"/>
          </w:tcPr>
          <w:p w14:paraId="774661C6" w14:textId="77777777" w:rsidR="00385BF7" w:rsidRPr="005118CC" w:rsidRDefault="00385BF7" w:rsidP="00385BF7">
            <w:r w:rsidRPr="005118CC">
              <w:t>Немає</w:t>
            </w:r>
          </w:p>
        </w:tc>
        <w:tc>
          <w:tcPr>
            <w:tcW w:w="1276" w:type="dxa"/>
            <w:vAlign w:val="center"/>
          </w:tcPr>
          <w:p w14:paraId="6221D845" w14:textId="77777777" w:rsidR="00385BF7" w:rsidRPr="005118CC" w:rsidRDefault="00385BF7" w:rsidP="00385BF7">
            <w:r w:rsidRPr="005118CC">
              <w:t>IRPL</w:t>
            </w:r>
          </w:p>
        </w:tc>
      </w:tr>
      <w:tr w:rsidR="005118CC" w:rsidRPr="005118CC" w14:paraId="5AE6BF1B" w14:textId="77777777" w:rsidTr="00EC4377">
        <w:trPr>
          <w:cantSplit/>
          <w:jc w:val="center"/>
        </w:trPr>
        <w:tc>
          <w:tcPr>
            <w:tcW w:w="988" w:type="dxa"/>
            <w:vAlign w:val="center"/>
          </w:tcPr>
          <w:p w14:paraId="1A1360EA" w14:textId="77777777" w:rsidR="00385BF7" w:rsidRPr="005118CC" w:rsidRDefault="00385BF7" w:rsidP="00AF123F">
            <w:pPr>
              <w:numPr>
                <w:ilvl w:val="0"/>
                <w:numId w:val="10"/>
              </w:numPr>
              <w:ind w:left="459" w:hanging="404"/>
              <w:contextualSpacing/>
            </w:pPr>
          </w:p>
        </w:tc>
        <w:tc>
          <w:tcPr>
            <w:tcW w:w="1701" w:type="dxa"/>
            <w:vAlign w:val="center"/>
          </w:tcPr>
          <w:p w14:paraId="7479AF6C" w14:textId="77777777" w:rsidR="00385BF7" w:rsidRPr="005118CC" w:rsidRDefault="00385BF7" w:rsidP="00385BF7">
            <w:r w:rsidRPr="005118CC">
              <w:t>IRPL0013</w:t>
            </w:r>
          </w:p>
        </w:tc>
        <w:tc>
          <w:tcPr>
            <w:tcW w:w="4961" w:type="dxa"/>
            <w:vAlign w:val="center"/>
          </w:tcPr>
          <w:p w14:paraId="7B4BA7D5" w14:textId="59F76AEC" w:rsidR="00385BF7" w:rsidRPr="005118CC" w:rsidRDefault="00385BF7" w:rsidP="00385BF7">
            <w:r w:rsidRPr="005118CC">
              <w:t>Страхові виплати</w:t>
            </w:r>
            <w:r w:rsidR="00DE3F58">
              <w:t>,</w:t>
            </w:r>
            <w:r w:rsidRPr="005118CC">
              <w:t xml:space="preserve"> крім ануїтету</w:t>
            </w:r>
          </w:p>
        </w:tc>
        <w:tc>
          <w:tcPr>
            <w:tcW w:w="1984" w:type="dxa"/>
            <w:vAlign w:val="center"/>
          </w:tcPr>
          <w:p w14:paraId="2072A246" w14:textId="77777777" w:rsidR="00385BF7" w:rsidRPr="005118CC" w:rsidRDefault="00385BF7" w:rsidP="00385BF7">
            <w:r w:rsidRPr="005118CC">
              <w:t>T070</w:t>
            </w:r>
          </w:p>
        </w:tc>
        <w:tc>
          <w:tcPr>
            <w:tcW w:w="2268" w:type="dxa"/>
            <w:vAlign w:val="center"/>
          </w:tcPr>
          <w:p w14:paraId="68C80FB3" w14:textId="77777777" w:rsidR="00385BF7" w:rsidRPr="005118CC" w:rsidRDefault="00385BF7" w:rsidP="00385BF7">
            <w:r w:rsidRPr="005118CC">
              <w:t>H011, H015, H018, H031, H032, H035, K030, K061</w:t>
            </w:r>
          </w:p>
        </w:tc>
        <w:tc>
          <w:tcPr>
            <w:tcW w:w="1985" w:type="dxa"/>
            <w:vAlign w:val="center"/>
          </w:tcPr>
          <w:p w14:paraId="5E0F2FAD" w14:textId="77777777" w:rsidR="00385BF7" w:rsidRPr="005118CC" w:rsidRDefault="00385BF7" w:rsidP="00385BF7">
            <w:r w:rsidRPr="005118CC">
              <w:t>Немає</w:t>
            </w:r>
          </w:p>
        </w:tc>
        <w:tc>
          <w:tcPr>
            <w:tcW w:w="1276" w:type="dxa"/>
            <w:vAlign w:val="center"/>
          </w:tcPr>
          <w:p w14:paraId="07A4DE09" w14:textId="77777777" w:rsidR="00385BF7" w:rsidRPr="005118CC" w:rsidRDefault="00385BF7" w:rsidP="00385BF7">
            <w:r w:rsidRPr="005118CC">
              <w:t>IRPL</w:t>
            </w:r>
          </w:p>
        </w:tc>
      </w:tr>
      <w:tr w:rsidR="005118CC" w:rsidRPr="005118CC" w14:paraId="39397330" w14:textId="77777777" w:rsidTr="00EC4377">
        <w:trPr>
          <w:cantSplit/>
          <w:jc w:val="center"/>
        </w:trPr>
        <w:tc>
          <w:tcPr>
            <w:tcW w:w="988" w:type="dxa"/>
            <w:vAlign w:val="center"/>
          </w:tcPr>
          <w:p w14:paraId="613E65B8" w14:textId="77777777" w:rsidR="00385BF7" w:rsidRPr="005118CC" w:rsidRDefault="00385BF7" w:rsidP="00AF123F">
            <w:pPr>
              <w:numPr>
                <w:ilvl w:val="0"/>
                <w:numId w:val="10"/>
              </w:numPr>
              <w:ind w:left="459" w:hanging="404"/>
              <w:contextualSpacing/>
            </w:pPr>
          </w:p>
        </w:tc>
        <w:tc>
          <w:tcPr>
            <w:tcW w:w="1701" w:type="dxa"/>
            <w:vAlign w:val="center"/>
          </w:tcPr>
          <w:p w14:paraId="31D127CD" w14:textId="77777777" w:rsidR="00385BF7" w:rsidRPr="005118CC" w:rsidRDefault="00385BF7" w:rsidP="00385BF7">
            <w:r w:rsidRPr="005118CC">
              <w:t>IRPL0014</w:t>
            </w:r>
          </w:p>
        </w:tc>
        <w:tc>
          <w:tcPr>
            <w:tcW w:w="4961" w:type="dxa"/>
            <w:vAlign w:val="center"/>
          </w:tcPr>
          <w:p w14:paraId="3FF0A2CA" w14:textId="77777777" w:rsidR="00385BF7" w:rsidRPr="005118CC" w:rsidRDefault="00385BF7" w:rsidP="00385BF7">
            <w:r w:rsidRPr="005118CC">
              <w:t>Страхові виплати у вигляді ануїтету</w:t>
            </w:r>
          </w:p>
        </w:tc>
        <w:tc>
          <w:tcPr>
            <w:tcW w:w="1984" w:type="dxa"/>
            <w:vAlign w:val="center"/>
          </w:tcPr>
          <w:p w14:paraId="0DA1E585" w14:textId="77777777" w:rsidR="00385BF7" w:rsidRPr="005118CC" w:rsidRDefault="00385BF7" w:rsidP="00385BF7">
            <w:r w:rsidRPr="005118CC">
              <w:t>T070</w:t>
            </w:r>
          </w:p>
        </w:tc>
        <w:tc>
          <w:tcPr>
            <w:tcW w:w="2268" w:type="dxa"/>
            <w:vAlign w:val="center"/>
          </w:tcPr>
          <w:p w14:paraId="16EED365" w14:textId="77777777" w:rsidR="00385BF7" w:rsidRPr="005118CC" w:rsidRDefault="00385BF7" w:rsidP="00385BF7">
            <w:r w:rsidRPr="005118CC">
              <w:t>H011, H015, H018, H031, H032, H035, K030, K061</w:t>
            </w:r>
          </w:p>
        </w:tc>
        <w:tc>
          <w:tcPr>
            <w:tcW w:w="1985" w:type="dxa"/>
            <w:vAlign w:val="center"/>
          </w:tcPr>
          <w:p w14:paraId="63308662" w14:textId="77777777" w:rsidR="00385BF7" w:rsidRPr="005118CC" w:rsidRDefault="00385BF7" w:rsidP="00385BF7">
            <w:r w:rsidRPr="005118CC">
              <w:t>Немає</w:t>
            </w:r>
          </w:p>
        </w:tc>
        <w:tc>
          <w:tcPr>
            <w:tcW w:w="1276" w:type="dxa"/>
            <w:vAlign w:val="center"/>
          </w:tcPr>
          <w:p w14:paraId="57A03C62" w14:textId="77777777" w:rsidR="00385BF7" w:rsidRPr="005118CC" w:rsidRDefault="00385BF7" w:rsidP="00385BF7">
            <w:r w:rsidRPr="005118CC">
              <w:t>IRPL</w:t>
            </w:r>
          </w:p>
        </w:tc>
      </w:tr>
      <w:tr w:rsidR="005118CC" w:rsidRPr="005118CC" w14:paraId="0756BC0C" w14:textId="77777777" w:rsidTr="00EC4377">
        <w:trPr>
          <w:cantSplit/>
          <w:jc w:val="center"/>
        </w:trPr>
        <w:tc>
          <w:tcPr>
            <w:tcW w:w="988" w:type="dxa"/>
            <w:vAlign w:val="center"/>
          </w:tcPr>
          <w:p w14:paraId="6C04CE61" w14:textId="77777777" w:rsidR="00385BF7" w:rsidRPr="005118CC" w:rsidRDefault="00385BF7" w:rsidP="00AF123F">
            <w:pPr>
              <w:numPr>
                <w:ilvl w:val="0"/>
                <w:numId w:val="10"/>
              </w:numPr>
              <w:ind w:left="459" w:hanging="404"/>
              <w:contextualSpacing/>
            </w:pPr>
          </w:p>
        </w:tc>
        <w:tc>
          <w:tcPr>
            <w:tcW w:w="1701" w:type="dxa"/>
            <w:vAlign w:val="center"/>
          </w:tcPr>
          <w:p w14:paraId="0F6E4631" w14:textId="77777777" w:rsidR="00385BF7" w:rsidRPr="005118CC" w:rsidRDefault="00385BF7" w:rsidP="00385BF7">
            <w:r w:rsidRPr="005118CC">
              <w:t>IRPL0015</w:t>
            </w:r>
          </w:p>
        </w:tc>
        <w:tc>
          <w:tcPr>
            <w:tcW w:w="4961" w:type="dxa"/>
            <w:vAlign w:val="center"/>
          </w:tcPr>
          <w:p w14:paraId="14878F75" w14:textId="77777777" w:rsidR="00385BF7" w:rsidRPr="005118CC" w:rsidRDefault="00385BF7" w:rsidP="00385BF7">
            <w:r w:rsidRPr="005118CC">
              <w:t>Виплати викупних сум</w:t>
            </w:r>
          </w:p>
        </w:tc>
        <w:tc>
          <w:tcPr>
            <w:tcW w:w="1984" w:type="dxa"/>
            <w:vAlign w:val="center"/>
          </w:tcPr>
          <w:p w14:paraId="2F974430" w14:textId="77777777" w:rsidR="00385BF7" w:rsidRPr="005118CC" w:rsidRDefault="00385BF7" w:rsidP="00385BF7">
            <w:r w:rsidRPr="005118CC">
              <w:t>T070</w:t>
            </w:r>
          </w:p>
        </w:tc>
        <w:tc>
          <w:tcPr>
            <w:tcW w:w="2268" w:type="dxa"/>
            <w:vAlign w:val="center"/>
          </w:tcPr>
          <w:p w14:paraId="591FA041" w14:textId="77777777" w:rsidR="00385BF7" w:rsidRPr="005118CC" w:rsidRDefault="00385BF7" w:rsidP="00385BF7">
            <w:r w:rsidRPr="005118CC">
              <w:t>H011, H015, H018, H031, H032, H035, K030, K061</w:t>
            </w:r>
          </w:p>
        </w:tc>
        <w:tc>
          <w:tcPr>
            <w:tcW w:w="1985" w:type="dxa"/>
            <w:vAlign w:val="center"/>
          </w:tcPr>
          <w:p w14:paraId="2D53CE02" w14:textId="77777777" w:rsidR="00385BF7" w:rsidRPr="005118CC" w:rsidRDefault="00385BF7" w:rsidP="00385BF7">
            <w:r w:rsidRPr="005118CC">
              <w:t>Немає</w:t>
            </w:r>
          </w:p>
        </w:tc>
        <w:tc>
          <w:tcPr>
            <w:tcW w:w="1276" w:type="dxa"/>
            <w:vAlign w:val="center"/>
          </w:tcPr>
          <w:p w14:paraId="0312E7E4" w14:textId="77777777" w:rsidR="00385BF7" w:rsidRPr="005118CC" w:rsidRDefault="00385BF7" w:rsidP="00385BF7">
            <w:r w:rsidRPr="005118CC">
              <w:t>IRPL</w:t>
            </w:r>
          </w:p>
        </w:tc>
      </w:tr>
      <w:tr w:rsidR="005118CC" w:rsidRPr="005118CC" w14:paraId="060C210D" w14:textId="77777777" w:rsidTr="00EC4377">
        <w:trPr>
          <w:cantSplit/>
          <w:jc w:val="center"/>
        </w:trPr>
        <w:tc>
          <w:tcPr>
            <w:tcW w:w="988" w:type="dxa"/>
            <w:vAlign w:val="center"/>
          </w:tcPr>
          <w:p w14:paraId="2578BDE7" w14:textId="77777777" w:rsidR="00385BF7" w:rsidRPr="005118CC" w:rsidRDefault="00385BF7" w:rsidP="00AF123F">
            <w:pPr>
              <w:numPr>
                <w:ilvl w:val="0"/>
                <w:numId w:val="10"/>
              </w:numPr>
              <w:ind w:left="459" w:hanging="404"/>
              <w:contextualSpacing/>
            </w:pPr>
          </w:p>
        </w:tc>
        <w:tc>
          <w:tcPr>
            <w:tcW w:w="1701" w:type="dxa"/>
            <w:vAlign w:val="center"/>
          </w:tcPr>
          <w:p w14:paraId="241A1177" w14:textId="77777777" w:rsidR="00385BF7" w:rsidRPr="005118CC" w:rsidRDefault="00385BF7" w:rsidP="00385BF7">
            <w:r w:rsidRPr="005118CC">
              <w:t>IRPL0016</w:t>
            </w:r>
          </w:p>
        </w:tc>
        <w:tc>
          <w:tcPr>
            <w:tcW w:w="4961" w:type="dxa"/>
            <w:vAlign w:val="center"/>
          </w:tcPr>
          <w:p w14:paraId="171CC28F" w14:textId="77777777" w:rsidR="00385BF7" w:rsidRPr="005118CC" w:rsidRDefault="00385BF7" w:rsidP="00385BF7">
            <w:r w:rsidRPr="005118CC">
              <w:t>Перестрахові виплати від перестраховиків</w:t>
            </w:r>
          </w:p>
        </w:tc>
        <w:tc>
          <w:tcPr>
            <w:tcW w:w="1984" w:type="dxa"/>
            <w:vAlign w:val="center"/>
          </w:tcPr>
          <w:p w14:paraId="4560AC3F" w14:textId="77777777" w:rsidR="00385BF7" w:rsidRPr="005118CC" w:rsidRDefault="00385BF7" w:rsidP="00385BF7">
            <w:r w:rsidRPr="005118CC">
              <w:t>T070</w:t>
            </w:r>
          </w:p>
        </w:tc>
        <w:tc>
          <w:tcPr>
            <w:tcW w:w="2268" w:type="dxa"/>
            <w:vAlign w:val="center"/>
          </w:tcPr>
          <w:p w14:paraId="28BCC93D" w14:textId="77777777" w:rsidR="00385BF7" w:rsidRPr="005118CC" w:rsidRDefault="00385BF7" w:rsidP="00385BF7">
            <w:r w:rsidRPr="005118CC">
              <w:t>H011, H015, H018, H031, H032, H035, K030, K061</w:t>
            </w:r>
          </w:p>
        </w:tc>
        <w:tc>
          <w:tcPr>
            <w:tcW w:w="1985" w:type="dxa"/>
            <w:vAlign w:val="center"/>
          </w:tcPr>
          <w:p w14:paraId="6D80EAF2" w14:textId="77777777" w:rsidR="00385BF7" w:rsidRPr="005118CC" w:rsidRDefault="00385BF7" w:rsidP="00385BF7">
            <w:r w:rsidRPr="005118CC">
              <w:t>Немає</w:t>
            </w:r>
          </w:p>
        </w:tc>
        <w:tc>
          <w:tcPr>
            <w:tcW w:w="1276" w:type="dxa"/>
            <w:vAlign w:val="center"/>
          </w:tcPr>
          <w:p w14:paraId="05C23230" w14:textId="77777777" w:rsidR="00385BF7" w:rsidRPr="005118CC" w:rsidRDefault="00385BF7" w:rsidP="00385BF7">
            <w:r w:rsidRPr="005118CC">
              <w:t>IRPL</w:t>
            </w:r>
          </w:p>
        </w:tc>
      </w:tr>
      <w:tr w:rsidR="005118CC" w:rsidRPr="005118CC" w14:paraId="5F2F5355" w14:textId="77777777" w:rsidTr="00EC4377">
        <w:trPr>
          <w:cantSplit/>
          <w:jc w:val="center"/>
        </w:trPr>
        <w:tc>
          <w:tcPr>
            <w:tcW w:w="988" w:type="dxa"/>
            <w:vAlign w:val="center"/>
          </w:tcPr>
          <w:p w14:paraId="1A5C9963" w14:textId="77777777" w:rsidR="00385BF7" w:rsidRPr="005118CC" w:rsidRDefault="00385BF7" w:rsidP="00AF123F">
            <w:pPr>
              <w:numPr>
                <w:ilvl w:val="0"/>
                <w:numId w:val="10"/>
              </w:numPr>
              <w:ind w:left="459" w:hanging="404"/>
              <w:contextualSpacing/>
            </w:pPr>
          </w:p>
        </w:tc>
        <w:tc>
          <w:tcPr>
            <w:tcW w:w="1701" w:type="dxa"/>
            <w:vAlign w:val="center"/>
          </w:tcPr>
          <w:p w14:paraId="6D751E23" w14:textId="77777777" w:rsidR="00385BF7" w:rsidRPr="005118CC" w:rsidRDefault="00385BF7" w:rsidP="00385BF7">
            <w:r w:rsidRPr="005118CC">
              <w:t>IRPL0017</w:t>
            </w:r>
          </w:p>
        </w:tc>
        <w:tc>
          <w:tcPr>
            <w:tcW w:w="4961" w:type="dxa"/>
            <w:vAlign w:val="center"/>
          </w:tcPr>
          <w:p w14:paraId="4112273D" w14:textId="77777777" w:rsidR="00385BF7" w:rsidRPr="005118CC" w:rsidRDefault="00385BF7" w:rsidP="00385BF7">
            <w:r w:rsidRPr="005118CC">
              <w:t>Компенсація часток викупних сум від перестраховиків</w:t>
            </w:r>
          </w:p>
        </w:tc>
        <w:tc>
          <w:tcPr>
            <w:tcW w:w="1984" w:type="dxa"/>
            <w:vAlign w:val="center"/>
          </w:tcPr>
          <w:p w14:paraId="7078392E" w14:textId="77777777" w:rsidR="00385BF7" w:rsidRPr="005118CC" w:rsidRDefault="00385BF7" w:rsidP="00385BF7">
            <w:r w:rsidRPr="005118CC">
              <w:t>T070</w:t>
            </w:r>
          </w:p>
        </w:tc>
        <w:tc>
          <w:tcPr>
            <w:tcW w:w="2268" w:type="dxa"/>
            <w:vAlign w:val="center"/>
          </w:tcPr>
          <w:p w14:paraId="4F369ABD" w14:textId="77777777" w:rsidR="00385BF7" w:rsidRPr="005118CC" w:rsidRDefault="00385BF7" w:rsidP="00385BF7">
            <w:r w:rsidRPr="005118CC">
              <w:t>H011, H015, H018, H031, H032, H035, K030, K061</w:t>
            </w:r>
          </w:p>
        </w:tc>
        <w:tc>
          <w:tcPr>
            <w:tcW w:w="1985" w:type="dxa"/>
            <w:vAlign w:val="center"/>
          </w:tcPr>
          <w:p w14:paraId="7CDB1667" w14:textId="77777777" w:rsidR="00385BF7" w:rsidRPr="005118CC" w:rsidRDefault="00385BF7" w:rsidP="00385BF7">
            <w:r w:rsidRPr="005118CC">
              <w:t>Немає</w:t>
            </w:r>
          </w:p>
        </w:tc>
        <w:tc>
          <w:tcPr>
            <w:tcW w:w="1276" w:type="dxa"/>
            <w:vAlign w:val="center"/>
          </w:tcPr>
          <w:p w14:paraId="7BF77423" w14:textId="77777777" w:rsidR="00385BF7" w:rsidRPr="005118CC" w:rsidRDefault="00385BF7" w:rsidP="00385BF7">
            <w:r w:rsidRPr="005118CC">
              <w:t>IRPL</w:t>
            </w:r>
          </w:p>
        </w:tc>
      </w:tr>
      <w:tr w:rsidR="005118CC" w:rsidRPr="005118CC" w14:paraId="1E963932" w14:textId="77777777" w:rsidTr="00EC4377">
        <w:trPr>
          <w:cantSplit/>
          <w:jc w:val="center"/>
        </w:trPr>
        <w:tc>
          <w:tcPr>
            <w:tcW w:w="988" w:type="dxa"/>
            <w:vAlign w:val="center"/>
          </w:tcPr>
          <w:p w14:paraId="359CBE05" w14:textId="77777777" w:rsidR="00385BF7" w:rsidRPr="005118CC" w:rsidRDefault="00385BF7" w:rsidP="00AF123F">
            <w:pPr>
              <w:numPr>
                <w:ilvl w:val="0"/>
                <w:numId w:val="10"/>
              </w:numPr>
              <w:ind w:left="459" w:hanging="404"/>
              <w:contextualSpacing/>
            </w:pPr>
          </w:p>
        </w:tc>
        <w:tc>
          <w:tcPr>
            <w:tcW w:w="1701" w:type="dxa"/>
            <w:vAlign w:val="center"/>
          </w:tcPr>
          <w:p w14:paraId="59328CFF" w14:textId="77777777" w:rsidR="00385BF7" w:rsidRPr="005118CC" w:rsidRDefault="00385BF7" w:rsidP="00385BF7">
            <w:r w:rsidRPr="005118CC">
              <w:t>IRPL0018</w:t>
            </w:r>
          </w:p>
        </w:tc>
        <w:tc>
          <w:tcPr>
            <w:tcW w:w="4961" w:type="dxa"/>
            <w:vAlign w:val="center"/>
          </w:tcPr>
          <w:p w14:paraId="035801E9" w14:textId="77777777" w:rsidR="00385BF7" w:rsidRPr="005118CC" w:rsidRDefault="00385BF7" w:rsidP="00385BF7">
            <w:r w:rsidRPr="005118CC">
              <w:t>Витрати на врегулювання збитків</w:t>
            </w:r>
          </w:p>
        </w:tc>
        <w:tc>
          <w:tcPr>
            <w:tcW w:w="1984" w:type="dxa"/>
            <w:vAlign w:val="center"/>
          </w:tcPr>
          <w:p w14:paraId="624DF101" w14:textId="77777777" w:rsidR="00385BF7" w:rsidRPr="005118CC" w:rsidRDefault="00385BF7" w:rsidP="00385BF7">
            <w:r w:rsidRPr="005118CC">
              <w:t>T070</w:t>
            </w:r>
          </w:p>
        </w:tc>
        <w:tc>
          <w:tcPr>
            <w:tcW w:w="2268" w:type="dxa"/>
            <w:vAlign w:val="center"/>
          </w:tcPr>
          <w:p w14:paraId="63239764" w14:textId="77777777" w:rsidR="00385BF7" w:rsidRPr="005118CC" w:rsidRDefault="00385BF7" w:rsidP="00385BF7">
            <w:r w:rsidRPr="005118CC">
              <w:t>H011, H015, H018, H031, H032, H035, K030, K061</w:t>
            </w:r>
          </w:p>
        </w:tc>
        <w:tc>
          <w:tcPr>
            <w:tcW w:w="1985" w:type="dxa"/>
            <w:vAlign w:val="center"/>
          </w:tcPr>
          <w:p w14:paraId="6773C3F9" w14:textId="77777777" w:rsidR="00385BF7" w:rsidRPr="005118CC" w:rsidRDefault="00385BF7" w:rsidP="00385BF7">
            <w:r w:rsidRPr="005118CC">
              <w:t>Немає</w:t>
            </w:r>
          </w:p>
        </w:tc>
        <w:tc>
          <w:tcPr>
            <w:tcW w:w="1276" w:type="dxa"/>
            <w:vAlign w:val="center"/>
          </w:tcPr>
          <w:p w14:paraId="5F320FD5" w14:textId="77777777" w:rsidR="00385BF7" w:rsidRPr="005118CC" w:rsidRDefault="00385BF7" w:rsidP="00385BF7">
            <w:r w:rsidRPr="005118CC">
              <w:t>IRPL</w:t>
            </w:r>
          </w:p>
        </w:tc>
      </w:tr>
      <w:tr w:rsidR="005118CC" w:rsidRPr="005118CC" w14:paraId="7A230B03" w14:textId="77777777" w:rsidTr="00EC4377">
        <w:trPr>
          <w:cantSplit/>
          <w:jc w:val="center"/>
        </w:trPr>
        <w:tc>
          <w:tcPr>
            <w:tcW w:w="988" w:type="dxa"/>
            <w:vAlign w:val="center"/>
          </w:tcPr>
          <w:p w14:paraId="041CEC57" w14:textId="77777777" w:rsidR="00385BF7" w:rsidRPr="005118CC" w:rsidRDefault="00385BF7" w:rsidP="00AF123F">
            <w:pPr>
              <w:numPr>
                <w:ilvl w:val="0"/>
                <w:numId w:val="10"/>
              </w:numPr>
              <w:ind w:left="459" w:hanging="404"/>
              <w:contextualSpacing/>
            </w:pPr>
          </w:p>
        </w:tc>
        <w:tc>
          <w:tcPr>
            <w:tcW w:w="1701" w:type="dxa"/>
            <w:vAlign w:val="center"/>
          </w:tcPr>
          <w:p w14:paraId="64A3696B" w14:textId="77777777" w:rsidR="00385BF7" w:rsidRPr="005118CC" w:rsidRDefault="00385BF7" w:rsidP="00385BF7">
            <w:r w:rsidRPr="005118CC">
              <w:t>IRPL0019</w:t>
            </w:r>
          </w:p>
        </w:tc>
        <w:tc>
          <w:tcPr>
            <w:tcW w:w="4961" w:type="dxa"/>
            <w:vAlign w:val="center"/>
          </w:tcPr>
          <w:p w14:paraId="6C102754" w14:textId="2E11B019" w:rsidR="00385BF7" w:rsidRPr="005118CC" w:rsidRDefault="00385BF7" w:rsidP="00385BF7">
            <w:r w:rsidRPr="005118CC">
              <w:t xml:space="preserve">Доходи від компенсації витрат, пов’язаних </w:t>
            </w:r>
            <w:r w:rsidR="00DE3F58">
              <w:t>і</w:t>
            </w:r>
            <w:r w:rsidRPr="005118CC">
              <w:t>з врегулюванням збитків перестраховиком</w:t>
            </w:r>
          </w:p>
        </w:tc>
        <w:tc>
          <w:tcPr>
            <w:tcW w:w="1984" w:type="dxa"/>
            <w:vAlign w:val="center"/>
          </w:tcPr>
          <w:p w14:paraId="42C1AC37" w14:textId="77777777" w:rsidR="00385BF7" w:rsidRPr="005118CC" w:rsidRDefault="00385BF7" w:rsidP="00385BF7">
            <w:r w:rsidRPr="005118CC">
              <w:t>T070</w:t>
            </w:r>
          </w:p>
        </w:tc>
        <w:tc>
          <w:tcPr>
            <w:tcW w:w="2268" w:type="dxa"/>
            <w:vAlign w:val="center"/>
          </w:tcPr>
          <w:p w14:paraId="1AF886A2" w14:textId="77777777" w:rsidR="00385BF7" w:rsidRPr="005118CC" w:rsidRDefault="00385BF7" w:rsidP="00385BF7">
            <w:r w:rsidRPr="005118CC">
              <w:t>H011, H015, H018, H031, H032, H035, K030, K061</w:t>
            </w:r>
          </w:p>
        </w:tc>
        <w:tc>
          <w:tcPr>
            <w:tcW w:w="1985" w:type="dxa"/>
            <w:vAlign w:val="center"/>
          </w:tcPr>
          <w:p w14:paraId="4B51C7B9" w14:textId="77777777" w:rsidR="00385BF7" w:rsidRPr="005118CC" w:rsidRDefault="00385BF7" w:rsidP="00385BF7">
            <w:r w:rsidRPr="005118CC">
              <w:t>Немає</w:t>
            </w:r>
          </w:p>
        </w:tc>
        <w:tc>
          <w:tcPr>
            <w:tcW w:w="1276" w:type="dxa"/>
            <w:vAlign w:val="center"/>
          </w:tcPr>
          <w:p w14:paraId="1B67DA01" w14:textId="77777777" w:rsidR="00385BF7" w:rsidRPr="005118CC" w:rsidRDefault="00385BF7" w:rsidP="00385BF7">
            <w:r w:rsidRPr="005118CC">
              <w:t>IRPL</w:t>
            </w:r>
          </w:p>
        </w:tc>
      </w:tr>
      <w:tr w:rsidR="005118CC" w:rsidRPr="005118CC" w14:paraId="65E87F04" w14:textId="77777777" w:rsidTr="00EC4377">
        <w:trPr>
          <w:cantSplit/>
          <w:jc w:val="center"/>
        </w:trPr>
        <w:tc>
          <w:tcPr>
            <w:tcW w:w="988" w:type="dxa"/>
            <w:vAlign w:val="center"/>
          </w:tcPr>
          <w:p w14:paraId="2D6A6A34" w14:textId="77777777" w:rsidR="00385BF7" w:rsidRPr="005118CC" w:rsidRDefault="00385BF7" w:rsidP="00AF123F">
            <w:pPr>
              <w:numPr>
                <w:ilvl w:val="0"/>
                <w:numId w:val="10"/>
              </w:numPr>
              <w:ind w:left="459" w:hanging="404"/>
              <w:contextualSpacing/>
            </w:pPr>
          </w:p>
        </w:tc>
        <w:tc>
          <w:tcPr>
            <w:tcW w:w="1701" w:type="dxa"/>
            <w:vAlign w:val="center"/>
          </w:tcPr>
          <w:p w14:paraId="667906F5" w14:textId="77777777" w:rsidR="00385BF7" w:rsidRPr="005118CC" w:rsidRDefault="00385BF7" w:rsidP="00385BF7">
            <w:r w:rsidRPr="005118CC">
              <w:t>IRPL0020</w:t>
            </w:r>
          </w:p>
        </w:tc>
        <w:tc>
          <w:tcPr>
            <w:tcW w:w="4961" w:type="dxa"/>
            <w:vAlign w:val="center"/>
          </w:tcPr>
          <w:p w14:paraId="4C0CDC70" w14:textId="77777777" w:rsidR="00385BF7" w:rsidRPr="005118CC" w:rsidRDefault="00385BF7" w:rsidP="00385BF7">
            <w:r w:rsidRPr="005118CC">
              <w:t>Комісійна винагорода страхових посередників</w:t>
            </w:r>
          </w:p>
        </w:tc>
        <w:tc>
          <w:tcPr>
            <w:tcW w:w="1984" w:type="dxa"/>
            <w:vAlign w:val="center"/>
          </w:tcPr>
          <w:p w14:paraId="2471A30F" w14:textId="77777777" w:rsidR="00385BF7" w:rsidRPr="005118CC" w:rsidRDefault="00385BF7" w:rsidP="00385BF7">
            <w:r w:rsidRPr="005118CC">
              <w:t>T070</w:t>
            </w:r>
          </w:p>
        </w:tc>
        <w:tc>
          <w:tcPr>
            <w:tcW w:w="2268" w:type="dxa"/>
            <w:vAlign w:val="center"/>
          </w:tcPr>
          <w:p w14:paraId="36893F48" w14:textId="77777777" w:rsidR="00385BF7" w:rsidRPr="005118CC" w:rsidRDefault="00385BF7" w:rsidP="00385BF7">
            <w:r w:rsidRPr="005118CC">
              <w:t>H011, H015, H018, H031, H032, H035, K030, K061</w:t>
            </w:r>
          </w:p>
        </w:tc>
        <w:tc>
          <w:tcPr>
            <w:tcW w:w="1985" w:type="dxa"/>
            <w:vAlign w:val="center"/>
          </w:tcPr>
          <w:p w14:paraId="4A4D75E9" w14:textId="77777777" w:rsidR="00385BF7" w:rsidRPr="005118CC" w:rsidRDefault="00385BF7" w:rsidP="00385BF7">
            <w:r w:rsidRPr="005118CC">
              <w:t>Немає</w:t>
            </w:r>
          </w:p>
        </w:tc>
        <w:tc>
          <w:tcPr>
            <w:tcW w:w="1276" w:type="dxa"/>
            <w:vAlign w:val="center"/>
          </w:tcPr>
          <w:p w14:paraId="18B153CC" w14:textId="77777777" w:rsidR="00385BF7" w:rsidRPr="005118CC" w:rsidRDefault="00385BF7" w:rsidP="00385BF7">
            <w:r w:rsidRPr="005118CC">
              <w:t>IRPL</w:t>
            </w:r>
          </w:p>
        </w:tc>
      </w:tr>
      <w:tr w:rsidR="005118CC" w:rsidRPr="005118CC" w14:paraId="74407106" w14:textId="77777777" w:rsidTr="00EC4377">
        <w:trPr>
          <w:cantSplit/>
          <w:jc w:val="center"/>
        </w:trPr>
        <w:tc>
          <w:tcPr>
            <w:tcW w:w="988" w:type="dxa"/>
            <w:vAlign w:val="center"/>
          </w:tcPr>
          <w:p w14:paraId="235DA85A" w14:textId="77777777" w:rsidR="00385BF7" w:rsidRPr="005118CC" w:rsidRDefault="00385BF7" w:rsidP="00AF123F">
            <w:pPr>
              <w:numPr>
                <w:ilvl w:val="0"/>
                <w:numId w:val="10"/>
              </w:numPr>
              <w:ind w:left="459" w:hanging="404"/>
              <w:contextualSpacing/>
            </w:pPr>
          </w:p>
        </w:tc>
        <w:tc>
          <w:tcPr>
            <w:tcW w:w="1701" w:type="dxa"/>
            <w:vAlign w:val="center"/>
          </w:tcPr>
          <w:p w14:paraId="5B104DC0" w14:textId="77777777" w:rsidR="00385BF7" w:rsidRPr="005118CC" w:rsidRDefault="00385BF7" w:rsidP="00385BF7">
            <w:r w:rsidRPr="005118CC">
              <w:t>IRPL0021</w:t>
            </w:r>
          </w:p>
        </w:tc>
        <w:tc>
          <w:tcPr>
            <w:tcW w:w="4961" w:type="dxa"/>
            <w:vAlign w:val="center"/>
          </w:tcPr>
          <w:p w14:paraId="1B839C6A" w14:textId="77777777" w:rsidR="00385BF7" w:rsidRPr="005118CC" w:rsidRDefault="00385BF7" w:rsidP="00385BF7">
            <w:r w:rsidRPr="005118CC">
              <w:t>Інші аквізиційні витрати</w:t>
            </w:r>
          </w:p>
        </w:tc>
        <w:tc>
          <w:tcPr>
            <w:tcW w:w="1984" w:type="dxa"/>
            <w:vAlign w:val="center"/>
          </w:tcPr>
          <w:p w14:paraId="231443EF" w14:textId="77777777" w:rsidR="00385BF7" w:rsidRPr="005118CC" w:rsidRDefault="00385BF7" w:rsidP="00385BF7">
            <w:r w:rsidRPr="005118CC">
              <w:t>T070</w:t>
            </w:r>
          </w:p>
        </w:tc>
        <w:tc>
          <w:tcPr>
            <w:tcW w:w="2268" w:type="dxa"/>
            <w:vAlign w:val="center"/>
          </w:tcPr>
          <w:p w14:paraId="5B7EEEDB" w14:textId="77777777" w:rsidR="00385BF7" w:rsidRPr="005118CC" w:rsidRDefault="00385BF7" w:rsidP="00385BF7">
            <w:r w:rsidRPr="005118CC">
              <w:t>H011, H015, H018, H031, H032, H035, K030, K061</w:t>
            </w:r>
          </w:p>
        </w:tc>
        <w:tc>
          <w:tcPr>
            <w:tcW w:w="1985" w:type="dxa"/>
            <w:vAlign w:val="center"/>
          </w:tcPr>
          <w:p w14:paraId="2F9E28E4" w14:textId="77777777" w:rsidR="00385BF7" w:rsidRPr="005118CC" w:rsidRDefault="00385BF7" w:rsidP="00385BF7">
            <w:r w:rsidRPr="005118CC">
              <w:t>Немає</w:t>
            </w:r>
          </w:p>
        </w:tc>
        <w:tc>
          <w:tcPr>
            <w:tcW w:w="1276" w:type="dxa"/>
            <w:vAlign w:val="center"/>
          </w:tcPr>
          <w:p w14:paraId="61938ACB" w14:textId="77777777" w:rsidR="00385BF7" w:rsidRPr="005118CC" w:rsidRDefault="00385BF7" w:rsidP="00385BF7">
            <w:r w:rsidRPr="005118CC">
              <w:t>IRPL</w:t>
            </w:r>
          </w:p>
        </w:tc>
      </w:tr>
      <w:tr w:rsidR="005118CC" w:rsidRPr="005118CC" w14:paraId="101DE47E" w14:textId="77777777" w:rsidTr="00EC4377">
        <w:trPr>
          <w:cantSplit/>
          <w:jc w:val="center"/>
        </w:trPr>
        <w:tc>
          <w:tcPr>
            <w:tcW w:w="988" w:type="dxa"/>
            <w:vAlign w:val="center"/>
          </w:tcPr>
          <w:p w14:paraId="673CE6DE" w14:textId="77777777" w:rsidR="00385BF7" w:rsidRPr="005118CC" w:rsidRDefault="00385BF7" w:rsidP="00AF123F">
            <w:pPr>
              <w:numPr>
                <w:ilvl w:val="0"/>
                <w:numId w:val="10"/>
              </w:numPr>
              <w:ind w:left="459" w:hanging="404"/>
              <w:contextualSpacing/>
            </w:pPr>
          </w:p>
        </w:tc>
        <w:tc>
          <w:tcPr>
            <w:tcW w:w="1701" w:type="dxa"/>
            <w:vAlign w:val="center"/>
          </w:tcPr>
          <w:p w14:paraId="2671BDDF" w14:textId="77777777" w:rsidR="00385BF7" w:rsidRPr="005118CC" w:rsidRDefault="00385BF7" w:rsidP="00385BF7">
            <w:r w:rsidRPr="005118CC">
              <w:t>IRPL0022</w:t>
            </w:r>
          </w:p>
        </w:tc>
        <w:tc>
          <w:tcPr>
            <w:tcW w:w="4961" w:type="dxa"/>
            <w:vAlign w:val="center"/>
          </w:tcPr>
          <w:p w14:paraId="748DEB13" w14:textId="77777777" w:rsidR="00385BF7" w:rsidRPr="005118CC" w:rsidRDefault="00385BF7" w:rsidP="00385BF7">
            <w:r w:rsidRPr="005118CC">
              <w:t>Витрати на ведення та обслуговування страхової діяльності</w:t>
            </w:r>
          </w:p>
        </w:tc>
        <w:tc>
          <w:tcPr>
            <w:tcW w:w="1984" w:type="dxa"/>
            <w:vAlign w:val="center"/>
          </w:tcPr>
          <w:p w14:paraId="03803AA8" w14:textId="77777777" w:rsidR="00385BF7" w:rsidRPr="005118CC" w:rsidRDefault="00385BF7" w:rsidP="00385BF7">
            <w:r w:rsidRPr="005118CC">
              <w:t>T070</w:t>
            </w:r>
          </w:p>
        </w:tc>
        <w:tc>
          <w:tcPr>
            <w:tcW w:w="2268" w:type="dxa"/>
            <w:vAlign w:val="center"/>
          </w:tcPr>
          <w:p w14:paraId="6956F128" w14:textId="77777777" w:rsidR="00385BF7" w:rsidRPr="005118CC" w:rsidRDefault="00385BF7" w:rsidP="00385BF7">
            <w:r w:rsidRPr="005118CC">
              <w:t>H011, H015, H018, H031, H032, H035, K030, K061</w:t>
            </w:r>
          </w:p>
        </w:tc>
        <w:tc>
          <w:tcPr>
            <w:tcW w:w="1985" w:type="dxa"/>
            <w:vAlign w:val="center"/>
          </w:tcPr>
          <w:p w14:paraId="476E793A" w14:textId="77777777" w:rsidR="00385BF7" w:rsidRPr="005118CC" w:rsidRDefault="00385BF7" w:rsidP="00385BF7">
            <w:r w:rsidRPr="005118CC">
              <w:t>Немає</w:t>
            </w:r>
          </w:p>
        </w:tc>
        <w:tc>
          <w:tcPr>
            <w:tcW w:w="1276" w:type="dxa"/>
            <w:vAlign w:val="center"/>
          </w:tcPr>
          <w:p w14:paraId="742D7CE9" w14:textId="77777777" w:rsidR="00385BF7" w:rsidRPr="005118CC" w:rsidRDefault="00385BF7" w:rsidP="00385BF7">
            <w:r w:rsidRPr="005118CC">
              <w:t>IRPL</w:t>
            </w:r>
          </w:p>
        </w:tc>
      </w:tr>
      <w:tr w:rsidR="005118CC" w:rsidRPr="005118CC" w14:paraId="3D763F97" w14:textId="77777777" w:rsidTr="00EC4377">
        <w:trPr>
          <w:cantSplit/>
          <w:jc w:val="center"/>
        </w:trPr>
        <w:tc>
          <w:tcPr>
            <w:tcW w:w="988" w:type="dxa"/>
            <w:vAlign w:val="center"/>
          </w:tcPr>
          <w:p w14:paraId="65D37456" w14:textId="77777777" w:rsidR="00385BF7" w:rsidRPr="005118CC" w:rsidRDefault="00385BF7" w:rsidP="00AF123F">
            <w:pPr>
              <w:numPr>
                <w:ilvl w:val="0"/>
                <w:numId w:val="10"/>
              </w:numPr>
              <w:ind w:left="459" w:hanging="404"/>
              <w:contextualSpacing/>
            </w:pPr>
          </w:p>
        </w:tc>
        <w:tc>
          <w:tcPr>
            <w:tcW w:w="1701" w:type="dxa"/>
            <w:vAlign w:val="center"/>
          </w:tcPr>
          <w:p w14:paraId="7C22FAC7" w14:textId="77777777" w:rsidR="00385BF7" w:rsidRPr="005118CC" w:rsidRDefault="00385BF7" w:rsidP="00385BF7">
            <w:r w:rsidRPr="005118CC">
              <w:t>IRPL0023</w:t>
            </w:r>
          </w:p>
        </w:tc>
        <w:tc>
          <w:tcPr>
            <w:tcW w:w="4961" w:type="dxa"/>
            <w:vAlign w:val="center"/>
          </w:tcPr>
          <w:p w14:paraId="64FBA7F1" w14:textId="77777777" w:rsidR="00385BF7" w:rsidRPr="005118CC" w:rsidRDefault="00385BF7" w:rsidP="00385BF7">
            <w:r w:rsidRPr="005118CC">
              <w:t>Комісійний дохід від інших страховиків та перестраховиків</w:t>
            </w:r>
          </w:p>
        </w:tc>
        <w:tc>
          <w:tcPr>
            <w:tcW w:w="1984" w:type="dxa"/>
            <w:vAlign w:val="center"/>
          </w:tcPr>
          <w:p w14:paraId="2566A7F0" w14:textId="77777777" w:rsidR="00385BF7" w:rsidRPr="005118CC" w:rsidRDefault="00385BF7" w:rsidP="00385BF7">
            <w:r w:rsidRPr="005118CC">
              <w:t>T070</w:t>
            </w:r>
          </w:p>
        </w:tc>
        <w:tc>
          <w:tcPr>
            <w:tcW w:w="2268" w:type="dxa"/>
            <w:vAlign w:val="center"/>
          </w:tcPr>
          <w:p w14:paraId="6E455E6D" w14:textId="77777777" w:rsidR="00385BF7" w:rsidRPr="005118CC" w:rsidRDefault="00385BF7" w:rsidP="00385BF7">
            <w:r w:rsidRPr="005118CC">
              <w:t>H011, H015, H018, H031, H032, H035, K030, K061</w:t>
            </w:r>
          </w:p>
        </w:tc>
        <w:tc>
          <w:tcPr>
            <w:tcW w:w="1985" w:type="dxa"/>
            <w:vAlign w:val="center"/>
          </w:tcPr>
          <w:p w14:paraId="76447D4C" w14:textId="77777777" w:rsidR="00385BF7" w:rsidRPr="005118CC" w:rsidRDefault="00385BF7" w:rsidP="00385BF7">
            <w:r w:rsidRPr="005118CC">
              <w:t>Немає</w:t>
            </w:r>
          </w:p>
        </w:tc>
        <w:tc>
          <w:tcPr>
            <w:tcW w:w="1276" w:type="dxa"/>
            <w:vAlign w:val="center"/>
          </w:tcPr>
          <w:p w14:paraId="3C87B6A2" w14:textId="77777777" w:rsidR="00385BF7" w:rsidRPr="005118CC" w:rsidRDefault="00385BF7" w:rsidP="00385BF7">
            <w:r w:rsidRPr="005118CC">
              <w:t>IRPL</w:t>
            </w:r>
          </w:p>
        </w:tc>
      </w:tr>
      <w:tr w:rsidR="005118CC" w:rsidRPr="005118CC" w14:paraId="6FE0DBFB" w14:textId="77777777" w:rsidTr="00EC4377">
        <w:trPr>
          <w:cantSplit/>
          <w:jc w:val="center"/>
        </w:trPr>
        <w:tc>
          <w:tcPr>
            <w:tcW w:w="988" w:type="dxa"/>
            <w:vAlign w:val="center"/>
          </w:tcPr>
          <w:p w14:paraId="7C725C6B" w14:textId="77777777" w:rsidR="00385BF7" w:rsidRPr="005118CC" w:rsidRDefault="00385BF7" w:rsidP="00AF123F">
            <w:pPr>
              <w:numPr>
                <w:ilvl w:val="0"/>
                <w:numId w:val="10"/>
              </w:numPr>
              <w:ind w:left="459" w:hanging="404"/>
              <w:contextualSpacing/>
            </w:pPr>
          </w:p>
        </w:tc>
        <w:tc>
          <w:tcPr>
            <w:tcW w:w="1701" w:type="dxa"/>
            <w:vAlign w:val="center"/>
          </w:tcPr>
          <w:p w14:paraId="4A506989" w14:textId="77777777" w:rsidR="00385BF7" w:rsidRPr="005118CC" w:rsidRDefault="00385BF7" w:rsidP="00385BF7">
            <w:r w:rsidRPr="005118CC">
              <w:t>IRPL0024</w:t>
            </w:r>
          </w:p>
        </w:tc>
        <w:tc>
          <w:tcPr>
            <w:tcW w:w="4961" w:type="dxa"/>
            <w:vAlign w:val="center"/>
          </w:tcPr>
          <w:p w14:paraId="09ED7F92" w14:textId="77777777" w:rsidR="00385BF7" w:rsidRPr="005118CC" w:rsidRDefault="00385BF7" w:rsidP="00385BF7">
            <w:r w:rsidRPr="005118CC">
              <w:t>Величина зміни технічних резервів за класами страхування життя, яка відповідає інвестиційним доходам, що застосовуються для розрахунку страхових тарифів</w:t>
            </w:r>
          </w:p>
        </w:tc>
        <w:tc>
          <w:tcPr>
            <w:tcW w:w="1984" w:type="dxa"/>
            <w:vAlign w:val="center"/>
          </w:tcPr>
          <w:p w14:paraId="7743AC7F" w14:textId="77777777" w:rsidR="00385BF7" w:rsidRPr="005118CC" w:rsidRDefault="00385BF7" w:rsidP="00385BF7">
            <w:r w:rsidRPr="005118CC">
              <w:t>T070</w:t>
            </w:r>
          </w:p>
        </w:tc>
        <w:tc>
          <w:tcPr>
            <w:tcW w:w="2268" w:type="dxa"/>
            <w:vAlign w:val="center"/>
          </w:tcPr>
          <w:p w14:paraId="7A3D87A2" w14:textId="77777777" w:rsidR="00385BF7" w:rsidRPr="005118CC" w:rsidRDefault="00385BF7" w:rsidP="00385BF7">
            <w:r w:rsidRPr="005118CC">
              <w:t>H011, H015, H018, H031, H032, H035, K030, K061</w:t>
            </w:r>
          </w:p>
        </w:tc>
        <w:tc>
          <w:tcPr>
            <w:tcW w:w="1985" w:type="dxa"/>
            <w:vAlign w:val="center"/>
          </w:tcPr>
          <w:p w14:paraId="258949AA" w14:textId="77777777" w:rsidR="00385BF7" w:rsidRPr="005118CC" w:rsidRDefault="00385BF7" w:rsidP="00385BF7">
            <w:r w:rsidRPr="005118CC">
              <w:t>Немає</w:t>
            </w:r>
          </w:p>
        </w:tc>
        <w:tc>
          <w:tcPr>
            <w:tcW w:w="1276" w:type="dxa"/>
            <w:vAlign w:val="center"/>
          </w:tcPr>
          <w:p w14:paraId="1EDBC352" w14:textId="77777777" w:rsidR="00385BF7" w:rsidRPr="005118CC" w:rsidRDefault="00385BF7" w:rsidP="00385BF7">
            <w:r w:rsidRPr="005118CC">
              <w:t>IRPL</w:t>
            </w:r>
          </w:p>
        </w:tc>
      </w:tr>
      <w:tr w:rsidR="005118CC" w:rsidRPr="005118CC" w14:paraId="4DA2D885" w14:textId="77777777" w:rsidTr="00EC4377">
        <w:trPr>
          <w:cantSplit/>
          <w:jc w:val="center"/>
        </w:trPr>
        <w:tc>
          <w:tcPr>
            <w:tcW w:w="988" w:type="dxa"/>
            <w:vAlign w:val="center"/>
          </w:tcPr>
          <w:p w14:paraId="2064190F" w14:textId="77777777" w:rsidR="00385BF7" w:rsidRPr="005118CC" w:rsidRDefault="00385BF7" w:rsidP="00AF123F">
            <w:pPr>
              <w:numPr>
                <w:ilvl w:val="0"/>
                <w:numId w:val="10"/>
              </w:numPr>
              <w:ind w:left="459" w:hanging="404"/>
              <w:contextualSpacing/>
            </w:pPr>
          </w:p>
        </w:tc>
        <w:tc>
          <w:tcPr>
            <w:tcW w:w="1701" w:type="dxa"/>
            <w:vAlign w:val="center"/>
          </w:tcPr>
          <w:p w14:paraId="3B220514" w14:textId="77777777" w:rsidR="00385BF7" w:rsidRPr="005118CC" w:rsidRDefault="00385BF7" w:rsidP="00385BF7">
            <w:r w:rsidRPr="005118CC">
              <w:t>IRPL0025</w:t>
            </w:r>
          </w:p>
        </w:tc>
        <w:tc>
          <w:tcPr>
            <w:tcW w:w="4961" w:type="dxa"/>
            <w:vAlign w:val="center"/>
          </w:tcPr>
          <w:p w14:paraId="2329A5B0" w14:textId="404EDE60" w:rsidR="00385BF7" w:rsidRPr="005118CC" w:rsidRDefault="00385BF7" w:rsidP="00DE3F58">
            <w:r w:rsidRPr="005118CC">
              <w:t xml:space="preserve">Величина зміни технічних резервів за класами страхування життя, </w:t>
            </w:r>
            <w:r w:rsidR="00DE3F58">
              <w:t>що</w:t>
            </w:r>
            <w:r w:rsidR="00DE3F58" w:rsidRPr="005118CC">
              <w:t xml:space="preserve"> </w:t>
            </w:r>
            <w:r w:rsidRPr="005118CC">
              <w:t>відповідає індексації розмірів страхових сум та</w:t>
            </w:r>
            <w:r w:rsidR="00DE3F58">
              <w:t>/</w:t>
            </w:r>
            <w:r w:rsidRPr="005118CC">
              <w:t>або страхових виплат за офіційним індексом інфляції</w:t>
            </w:r>
          </w:p>
        </w:tc>
        <w:tc>
          <w:tcPr>
            <w:tcW w:w="1984" w:type="dxa"/>
            <w:vAlign w:val="center"/>
          </w:tcPr>
          <w:p w14:paraId="0FC6071D" w14:textId="77777777" w:rsidR="00385BF7" w:rsidRPr="005118CC" w:rsidRDefault="00385BF7" w:rsidP="00385BF7">
            <w:r w:rsidRPr="005118CC">
              <w:t>T070</w:t>
            </w:r>
          </w:p>
        </w:tc>
        <w:tc>
          <w:tcPr>
            <w:tcW w:w="2268" w:type="dxa"/>
            <w:vAlign w:val="center"/>
          </w:tcPr>
          <w:p w14:paraId="3B0BA386" w14:textId="77777777" w:rsidR="00385BF7" w:rsidRPr="005118CC" w:rsidRDefault="00385BF7" w:rsidP="00385BF7">
            <w:r w:rsidRPr="005118CC">
              <w:t>H011, H015, H018, H031, H032, H035, K030, K061</w:t>
            </w:r>
          </w:p>
        </w:tc>
        <w:tc>
          <w:tcPr>
            <w:tcW w:w="1985" w:type="dxa"/>
            <w:vAlign w:val="center"/>
          </w:tcPr>
          <w:p w14:paraId="488D2A2A" w14:textId="77777777" w:rsidR="00385BF7" w:rsidRPr="005118CC" w:rsidRDefault="00385BF7" w:rsidP="00385BF7">
            <w:r w:rsidRPr="005118CC">
              <w:t>Немає</w:t>
            </w:r>
          </w:p>
        </w:tc>
        <w:tc>
          <w:tcPr>
            <w:tcW w:w="1276" w:type="dxa"/>
            <w:vAlign w:val="center"/>
          </w:tcPr>
          <w:p w14:paraId="6A9768F8" w14:textId="77777777" w:rsidR="00385BF7" w:rsidRPr="005118CC" w:rsidRDefault="00385BF7" w:rsidP="00385BF7">
            <w:r w:rsidRPr="005118CC">
              <w:t>IRPL</w:t>
            </w:r>
          </w:p>
        </w:tc>
      </w:tr>
      <w:tr w:rsidR="005118CC" w:rsidRPr="005118CC" w14:paraId="39F2BEAD" w14:textId="77777777" w:rsidTr="009D626E">
        <w:trPr>
          <w:cantSplit/>
          <w:jc w:val="center"/>
        </w:trPr>
        <w:tc>
          <w:tcPr>
            <w:tcW w:w="988" w:type="dxa"/>
            <w:vAlign w:val="center"/>
          </w:tcPr>
          <w:p w14:paraId="7B594BC4" w14:textId="77777777" w:rsidR="009D626E" w:rsidRPr="005118CC" w:rsidRDefault="009D626E" w:rsidP="009D626E">
            <w:pPr>
              <w:numPr>
                <w:ilvl w:val="0"/>
                <w:numId w:val="10"/>
              </w:numPr>
              <w:ind w:left="459" w:hanging="404"/>
              <w:contextualSpacing/>
            </w:pPr>
          </w:p>
        </w:tc>
        <w:tc>
          <w:tcPr>
            <w:tcW w:w="1701" w:type="dxa"/>
            <w:vAlign w:val="center"/>
          </w:tcPr>
          <w:p w14:paraId="2BBC9C29" w14:textId="77777777" w:rsidR="009D626E" w:rsidRPr="005118CC" w:rsidRDefault="009D626E" w:rsidP="009D626E">
            <w:r w:rsidRPr="005118CC">
              <w:t>IRPL0026</w:t>
            </w:r>
          </w:p>
        </w:tc>
        <w:tc>
          <w:tcPr>
            <w:tcW w:w="4961" w:type="dxa"/>
            <w:vAlign w:val="center"/>
          </w:tcPr>
          <w:p w14:paraId="7DBF9168" w14:textId="3B53C584" w:rsidR="009D626E" w:rsidRPr="005118CC" w:rsidRDefault="009D626E" w:rsidP="00DE3F58">
            <w:r w:rsidRPr="005118CC">
              <w:t xml:space="preserve">Величина зміни технічних резервів за класами страхування життя, яка відповідає частині інвестиційного доходу від розміщення цих резервів, що </w:t>
            </w:r>
            <w:r w:rsidR="00DE3F58" w:rsidRPr="005118CC">
              <w:t>залишилас</w:t>
            </w:r>
            <w:r w:rsidR="00DE3F58">
              <w:t>я</w:t>
            </w:r>
            <w:r w:rsidR="00DE3F58" w:rsidRPr="005118CC">
              <w:t xml:space="preserve"> </w:t>
            </w:r>
            <w:r w:rsidRPr="005118CC">
              <w:t xml:space="preserve">після обов’язкових відрахувань </w:t>
            </w:r>
            <w:r w:rsidR="00DE3F58">
              <w:t>у</w:t>
            </w:r>
            <w:r w:rsidR="00DE3F58" w:rsidRPr="005118CC">
              <w:t xml:space="preserve">  </w:t>
            </w:r>
            <w:r w:rsidRPr="005118CC">
              <w:t>резерви та вирахування витрат страховика відповідно до законодавства України</w:t>
            </w:r>
          </w:p>
        </w:tc>
        <w:tc>
          <w:tcPr>
            <w:tcW w:w="1984" w:type="dxa"/>
            <w:vAlign w:val="center"/>
          </w:tcPr>
          <w:p w14:paraId="393A2BAE" w14:textId="17E7F2E0" w:rsidR="009D626E" w:rsidRPr="005118CC" w:rsidRDefault="009D626E" w:rsidP="009D626E">
            <w:r w:rsidRPr="005118CC">
              <w:t>T070</w:t>
            </w:r>
          </w:p>
        </w:tc>
        <w:tc>
          <w:tcPr>
            <w:tcW w:w="2268" w:type="dxa"/>
            <w:vAlign w:val="center"/>
          </w:tcPr>
          <w:p w14:paraId="07AA9771" w14:textId="77777777" w:rsidR="009D626E" w:rsidRPr="005118CC" w:rsidRDefault="009D626E" w:rsidP="009D626E">
            <w:r w:rsidRPr="005118CC">
              <w:t>H011, H015, H018, H031, H032, H035, K030, K061</w:t>
            </w:r>
          </w:p>
        </w:tc>
        <w:tc>
          <w:tcPr>
            <w:tcW w:w="1985" w:type="dxa"/>
            <w:vAlign w:val="center"/>
          </w:tcPr>
          <w:p w14:paraId="36808CBD" w14:textId="77777777" w:rsidR="009D626E" w:rsidRPr="005118CC" w:rsidRDefault="009D626E" w:rsidP="009D626E">
            <w:r w:rsidRPr="005118CC">
              <w:t>Немає</w:t>
            </w:r>
          </w:p>
        </w:tc>
        <w:tc>
          <w:tcPr>
            <w:tcW w:w="1276" w:type="dxa"/>
            <w:vAlign w:val="center"/>
          </w:tcPr>
          <w:p w14:paraId="7CA3FB75" w14:textId="77777777" w:rsidR="009D626E" w:rsidRPr="005118CC" w:rsidRDefault="009D626E" w:rsidP="009D626E">
            <w:r w:rsidRPr="005118CC">
              <w:t>IRPL</w:t>
            </w:r>
          </w:p>
        </w:tc>
      </w:tr>
      <w:tr w:rsidR="005118CC" w:rsidRPr="005118CC" w14:paraId="4D5D8087" w14:textId="77777777" w:rsidTr="009D626E">
        <w:trPr>
          <w:cantSplit/>
          <w:jc w:val="center"/>
        </w:trPr>
        <w:tc>
          <w:tcPr>
            <w:tcW w:w="988" w:type="dxa"/>
            <w:vAlign w:val="center"/>
          </w:tcPr>
          <w:p w14:paraId="3089C066" w14:textId="77777777" w:rsidR="009D626E" w:rsidRPr="005118CC" w:rsidRDefault="009D626E" w:rsidP="009D626E">
            <w:pPr>
              <w:numPr>
                <w:ilvl w:val="0"/>
                <w:numId w:val="10"/>
              </w:numPr>
              <w:ind w:left="459" w:hanging="404"/>
              <w:contextualSpacing/>
            </w:pPr>
          </w:p>
        </w:tc>
        <w:tc>
          <w:tcPr>
            <w:tcW w:w="1701" w:type="dxa"/>
            <w:vAlign w:val="center"/>
          </w:tcPr>
          <w:p w14:paraId="2FA6E2D2" w14:textId="77777777" w:rsidR="009D626E" w:rsidRPr="005118CC" w:rsidRDefault="009D626E" w:rsidP="009D626E">
            <w:r w:rsidRPr="005118CC">
              <w:t>IRPL0027</w:t>
            </w:r>
          </w:p>
        </w:tc>
        <w:tc>
          <w:tcPr>
            <w:tcW w:w="4961" w:type="dxa"/>
            <w:vAlign w:val="center"/>
          </w:tcPr>
          <w:p w14:paraId="30585CFE" w14:textId="19111D99" w:rsidR="009D626E" w:rsidRPr="005118CC" w:rsidRDefault="009D626E" w:rsidP="009D626E">
            <w:r w:rsidRPr="005118CC">
              <w:t>Величина зміни технічних резервів за класами страхування життя за рахунок курсових різниць</w:t>
            </w:r>
          </w:p>
        </w:tc>
        <w:tc>
          <w:tcPr>
            <w:tcW w:w="1984" w:type="dxa"/>
            <w:vAlign w:val="center"/>
          </w:tcPr>
          <w:p w14:paraId="48F459C9" w14:textId="385D34C5" w:rsidR="009D626E" w:rsidRPr="005118CC" w:rsidRDefault="009D626E" w:rsidP="009D626E">
            <w:r w:rsidRPr="005118CC">
              <w:t>T070</w:t>
            </w:r>
          </w:p>
        </w:tc>
        <w:tc>
          <w:tcPr>
            <w:tcW w:w="2268" w:type="dxa"/>
            <w:vAlign w:val="center"/>
          </w:tcPr>
          <w:p w14:paraId="612541DE" w14:textId="77777777" w:rsidR="009D626E" w:rsidRPr="005118CC" w:rsidRDefault="009D626E" w:rsidP="009D626E">
            <w:r w:rsidRPr="005118CC">
              <w:t>H011, H015, H018, H031, H032, H035, K030, K061</w:t>
            </w:r>
          </w:p>
        </w:tc>
        <w:tc>
          <w:tcPr>
            <w:tcW w:w="1985" w:type="dxa"/>
            <w:vAlign w:val="center"/>
          </w:tcPr>
          <w:p w14:paraId="6D5CD749" w14:textId="77777777" w:rsidR="009D626E" w:rsidRPr="005118CC" w:rsidRDefault="009D626E" w:rsidP="009D626E">
            <w:r w:rsidRPr="005118CC">
              <w:t>Немає</w:t>
            </w:r>
          </w:p>
        </w:tc>
        <w:tc>
          <w:tcPr>
            <w:tcW w:w="1276" w:type="dxa"/>
            <w:vAlign w:val="center"/>
          </w:tcPr>
          <w:p w14:paraId="1DBBEC1B" w14:textId="77777777" w:rsidR="009D626E" w:rsidRPr="005118CC" w:rsidRDefault="009D626E" w:rsidP="009D626E">
            <w:r w:rsidRPr="005118CC">
              <w:t>IRPL</w:t>
            </w:r>
          </w:p>
        </w:tc>
      </w:tr>
      <w:tr w:rsidR="005118CC" w:rsidRPr="005118CC" w14:paraId="52A2BB2E" w14:textId="77777777" w:rsidTr="00EC4377">
        <w:trPr>
          <w:cantSplit/>
          <w:jc w:val="center"/>
        </w:trPr>
        <w:tc>
          <w:tcPr>
            <w:tcW w:w="988" w:type="dxa"/>
            <w:vAlign w:val="center"/>
          </w:tcPr>
          <w:p w14:paraId="1718A824" w14:textId="77777777" w:rsidR="00385BF7" w:rsidRPr="005118CC" w:rsidRDefault="00385BF7" w:rsidP="00AF123F">
            <w:pPr>
              <w:numPr>
                <w:ilvl w:val="0"/>
                <w:numId w:val="10"/>
              </w:numPr>
              <w:ind w:left="459" w:hanging="404"/>
              <w:contextualSpacing/>
            </w:pPr>
          </w:p>
        </w:tc>
        <w:tc>
          <w:tcPr>
            <w:tcW w:w="1701" w:type="dxa"/>
            <w:vAlign w:val="center"/>
          </w:tcPr>
          <w:p w14:paraId="27F7328A" w14:textId="77777777" w:rsidR="00385BF7" w:rsidRPr="005118CC" w:rsidRDefault="00385BF7" w:rsidP="00385BF7">
            <w:r w:rsidRPr="005118CC">
              <w:t>IRPL0028</w:t>
            </w:r>
          </w:p>
        </w:tc>
        <w:tc>
          <w:tcPr>
            <w:tcW w:w="4961" w:type="dxa"/>
            <w:vAlign w:val="center"/>
          </w:tcPr>
          <w:p w14:paraId="515A9A38" w14:textId="18A057E7" w:rsidR="00385BF7" w:rsidRPr="005118CC" w:rsidRDefault="00385BF7" w:rsidP="00385BF7">
            <w:r w:rsidRPr="005118CC">
              <w:t>Величина зміни технічних резервів за класами страхування життя за рахунок бонусів за іншими фінансовими результатами діяльност</w:t>
            </w:r>
            <w:r w:rsidR="001E42A5" w:rsidRPr="005118CC">
              <w:t>і</w:t>
            </w:r>
          </w:p>
        </w:tc>
        <w:tc>
          <w:tcPr>
            <w:tcW w:w="1984" w:type="dxa"/>
            <w:vAlign w:val="center"/>
          </w:tcPr>
          <w:p w14:paraId="1BDB3821" w14:textId="77777777" w:rsidR="00385BF7" w:rsidRPr="005118CC" w:rsidRDefault="00385BF7" w:rsidP="00385BF7">
            <w:r w:rsidRPr="005118CC">
              <w:t>T070</w:t>
            </w:r>
          </w:p>
        </w:tc>
        <w:tc>
          <w:tcPr>
            <w:tcW w:w="2268" w:type="dxa"/>
            <w:vAlign w:val="center"/>
          </w:tcPr>
          <w:p w14:paraId="4404FF0A" w14:textId="77777777" w:rsidR="00385BF7" w:rsidRPr="005118CC" w:rsidRDefault="00385BF7" w:rsidP="00385BF7">
            <w:r w:rsidRPr="005118CC">
              <w:t>H011, H015, H018, H031, H032, H035, K030, K061</w:t>
            </w:r>
          </w:p>
        </w:tc>
        <w:tc>
          <w:tcPr>
            <w:tcW w:w="1985" w:type="dxa"/>
            <w:vAlign w:val="center"/>
          </w:tcPr>
          <w:p w14:paraId="0EB8ED31" w14:textId="77777777" w:rsidR="00385BF7" w:rsidRPr="005118CC" w:rsidRDefault="00385BF7" w:rsidP="00385BF7">
            <w:r w:rsidRPr="005118CC">
              <w:t>Немає</w:t>
            </w:r>
          </w:p>
        </w:tc>
        <w:tc>
          <w:tcPr>
            <w:tcW w:w="1276" w:type="dxa"/>
            <w:vAlign w:val="center"/>
          </w:tcPr>
          <w:p w14:paraId="67701A02" w14:textId="77777777" w:rsidR="00385BF7" w:rsidRPr="005118CC" w:rsidRDefault="00385BF7" w:rsidP="00385BF7">
            <w:r w:rsidRPr="005118CC">
              <w:t>IRPL</w:t>
            </w:r>
          </w:p>
        </w:tc>
      </w:tr>
      <w:tr w:rsidR="005118CC" w:rsidRPr="005118CC" w14:paraId="26EE0EEB" w14:textId="77777777" w:rsidTr="00EC4377">
        <w:trPr>
          <w:cantSplit/>
          <w:jc w:val="center"/>
        </w:trPr>
        <w:tc>
          <w:tcPr>
            <w:tcW w:w="988" w:type="dxa"/>
            <w:vAlign w:val="center"/>
          </w:tcPr>
          <w:p w14:paraId="47F3C899" w14:textId="77777777" w:rsidR="00385BF7" w:rsidRPr="005118CC" w:rsidRDefault="00385BF7" w:rsidP="00AF123F">
            <w:pPr>
              <w:numPr>
                <w:ilvl w:val="0"/>
                <w:numId w:val="10"/>
              </w:numPr>
              <w:ind w:left="459" w:hanging="404"/>
              <w:contextualSpacing/>
            </w:pPr>
          </w:p>
        </w:tc>
        <w:tc>
          <w:tcPr>
            <w:tcW w:w="1701" w:type="dxa"/>
            <w:vAlign w:val="center"/>
          </w:tcPr>
          <w:p w14:paraId="6E637D35" w14:textId="77777777" w:rsidR="00385BF7" w:rsidRPr="005118CC" w:rsidRDefault="00385BF7" w:rsidP="00385BF7">
            <w:r w:rsidRPr="005118CC">
              <w:t>IRPL0029</w:t>
            </w:r>
          </w:p>
        </w:tc>
        <w:tc>
          <w:tcPr>
            <w:tcW w:w="4961" w:type="dxa"/>
            <w:vAlign w:val="center"/>
          </w:tcPr>
          <w:p w14:paraId="79C73C1B" w14:textId="77777777" w:rsidR="00385BF7" w:rsidRPr="005118CC" w:rsidRDefault="00385BF7" w:rsidP="00385BF7">
            <w:r w:rsidRPr="005118CC">
              <w:t xml:space="preserve">Величина зміни технічних резервів за класами страхування життя за рахунок зміни  актуарних припущень </w:t>
            </w:r>
          </w:p>
        </w:tc>
        <w:tc>
          <w:tcPr>
            <w:tcW w:w="1984" w:type="dxa"/>
            <w:vAlign w:val="center"/>
          </w:tcPr>
          <w:p w14:paraId="6B59E0B3" w14:textId="77777777" w:rsidR="00385BF7" w:rsidRPr="005118CC" w:rsidRDefault="00385BF7" w:rsidP="00385BF7">
            <w:r w:rsidRPr="005118CC">
              <w:t>T070</w:t>
            </w:r>
          </w:p>
        </w:tc>
        <w:tc>
          <w:tcPr>
            <w:tcW w:w="2268" w:type="dxa"/>
            <w:vAlign w:val="center"/>
          </w:tcPr>
          <w:p w14:paraId="720E2DD5" w14:textId="77777777" w:rsidR="00385BF7" w:rsidRPr="005118CC" w:rsidRDefault="00385BF7" w:rsidP="00385BF7">
            <w:r w:rsidRPr="005118CC">
              <w:t>H011, H015, H018, H031, H032, H035, K030, K061</w:t>
            </w:r>
          </w:p>
        </w:tc>
        <w:tc>
          <w:tcPr>
            <w:tcW w:w="1985" w:type="dxa"/>
            <w:vAlign w:val="center"/>
          </w:tcPr>
          <w:p w14:paraId="2501397E" w14:textId="77777777" w:rsidR="00385BF7" w:rsidRPr="005118CC" w:rsidRDefault="00385BF7" w:rsidP="00385BF7">
            <w:r w:rsidRPr="005118CC">
              <w:t>Немає</w:t>
            </w:r>
          </w:p>
        </w:tc>
        <w:tc>
          <w:tcPr>
            <w:tcW w:w="1276" w:type="dxa"/>
            <w:vAlign w:val="center"/>
          </w:tcPr>
          <w:p w14:paraId="3B076D04" w14:textId="77777777" w:rsidR="00385BF7" w:rsidRPr="005118CC" w:rsidRDefault="00385BF7" w:rsidP="00385BF7">
            <w:r w:rsidRPr="005118CC">
              <w:t>IRPL</w:t>
            </w:r>
          </w:p>
        </w:tc>
      </w:tr>
      <w:tr w:rsidR="005118CC" w:rsidRPr="005118CC" w14:paraId="73E63283" w14:textId="77777777" w:rsidTr="00EC4377">
        <w:trPr>
          <w:cantSplit/>
          <w:jc w:val="center"/>
        </w:trPr>
        <w:tc>
          <w:tcPr>
            <w:tcW w:w="988" w:type="dxa"/>
            <w:vAlign w:val="center"/>
          </w:tcPr>
          <w:p w14:paraId="15BF0665" w14:textId="77777777" w:rsidR="00385BF7" w:rsidRPr="005118CC" w:rsidRDefault="00385BF7" w:rsidP="00AF123F">
            <w:pPr>
              <w:numPr>
                <w:ilvl w:val="0"/>
                <w:numId w:val="10"/>
              </w:numPr>
              <w:ind w:left="459" w:hanging="404"/>
              <w:contextualSpacing/>
            </w:pPr>
          </w:p>
        </w:tc>
        <w:tc>
          <w:tcPr>
            <w:tcW w:w="1701" w:type="dxa"/>
            <w:vAlign w:val="center"/>
          </w:tcPr>
          <w:p w14:paraId="5C650CEF" w14:textId="77777777" w:rsidR="00385BF7" w:rsidRPr="005118CC" w:rsidRDefault="00385BF7" w:rsidP="00385BF7">
            <w:r w:rsidRPr="005118CC">
              <w:t>IRPL0030</w:t>
            </w:r>
          </w:p>
        </w:tc>
        <w:tc>
          <w:tcPr>
            <w:tcW w:w="4961" w:type="dxa"/>
            <w:vAlign w:val="center"/>
          </w:tcPr>
          <w:p w14:paraId="2BAE082A" w14:textId="2D0324E8" w:rsidR="00385BF7" w:rsidRPr="005118CC" w:rsidRDefault="00385BF7" w:rsidP="00385BF7">
            <w:r w:rsidRPr="005118CC">
              <w:t xml:space="preserve">Величина зміни технічних резервів за класами страхування </w:t>
            </w:r>
            <w:r w:rsidR="008B507F" w:rsidRPr="005118CC">
              <w:t>життя за рахунок інших факторів</w:t>
            </w:r>
          </w:p>
        </w:tc>
        <w:tc>
          <w:tcPr>
            <w:tcW w:w="1984" w:type="dxa"/>
            <w:vAlign w:val="center"/>
          </w:tcPr>
          <w:p w14:paraId="4E7BF6D8" w14:textId="77777777" w:rsidR="00385BF7" w:rsidRPr="005118CC" w:rsidRDefault="00385BF7" w:rsidP="00385BF7">
            <w:r w:rsidRPr="005118CC">
              <w:t>T070</w:t>
            </w:r>
          </w:p>
        </w:tc>
        <w:tc>
          <w:tcPr>
            <w:tcW w:w="2268" w:type="dxa"/>
            <w:vAlign w:val="center"/>
          </w:tcPr>
          <w:p w14:paraId="04B9902B" w14:textId="77777777" w:rsidR="00385BF7" w:rsidRPr="005118CC" w:rsidRDefault="00385BF7" w:rsidP="00385BF7">
            <w:r w:rsidRPr="005118CC">
              <w:t>H011, H015, H018, H031, H032, H035, K030, K061</w:t>
            </w:r>
          </w:p>
        </w:tc>
        <w:tc>
          <w:tcPr>
            <w:tcW w:w="1985" w:type="dxa"/>
            <w:vAlign w:val="center"/>
          </w:tcPr>
          <w:p w14:paraId="5DDC70F9" w14:textId="77777777" w:rsidR="00385BF7" w:rsidRPr="005118CC" w:rsidRDefault="00385BF7" w:rsidP="00385BF7">
            <w:r w:rsidRPr="005118CC">
              <w:t>Немає</w:t>
            </w:r>
          </w:p>
        </w:tc>
        <w:tc>
          <w:tcPr>
            <w:tcW w:w="1276" w:type="dxa"/>
            <w:vAlign w:val="center"/>
          </w:tcPr>
          <w:p w14:paraId="6CE6F8DD" w14:textId="77777777" w:rsidR="00385BF7" w:rsidRPr="005118CC" w:rsidRDefault="00385BF7" w:rsidP="00385BF7">
            <w:r w:rsidRPr="005118CC">
              <w:t>IRPL</w:t>
            </w:r>
          </w:p>
        </w:tc>
      </w:tr>
      <w:tr w:rsidR="005118CC" w:rsidRPr="005118CC" w14:paraId="2A3A07C1" w14:textId="77777777" w:rsidTr="00EC4377">
        <w:trPr>
          <w:cantSplit/>
          <w:jc w:val="center"/>
        </w:trPr>
        <w:tc>
          <w:tcPr>
            <w:tcW w:w="988" w:type="dxa"/>
            <w:vAlign w:val="center"/>
          </w:tcPr>
          <w:p w14:paraId="612CD216" w14:textId="77777777" w:rsidR="00385BF7" w:rsidRPr="005118CC" w:rsidRDefault="00385BF7" w:rsidP="00AF123F">
            <w:pPr>
              <w:numPr>
                <w:ilvl w:val="0"/>
                <w:numId w:val="10"/>
              </w:numPr>
              <w:ind w:left="459" w:hanging="404"/>
              <w:contextualSpacing/>
            </w:pPr>
          </w:p>
        </w:tc>
        <w:tc>
          <w:tcPr>
            <w:tcW w:w="1701" w:type="dxa"/>
            <w:vAlign w:val="center"/>
          </w:tcPr>
          <w:p w14:paraId="0F8471A2" w14:textId="77777777" w:rsidR="00385BF7" w:rsidRPr="005118CC" w:rsidRDefault="00385BF7" w:rsidP="00385BF7">
            <w:r w:rsidRPr="005118CC">
              <w:t>IRPL0031</w:t>
            </w:r>
          </w:p>
        </w:tc>
        <w:tc>
          <w:tcPr>
            <w:tcW w:w="4961" w:type="dxa"/>
            <w:vAlign w:val="center"/>
          </w:tcPr>
          <w:p w14:paraId="67080CF2" w14:textId="57A86835" w:rsidR="00385BF7" w:rsidRPr="005118CC" w:rsidRDefault="00385BF7" w:rsidP="00385BF7">
            <w:r w:rsidRPr="005118CC">
              <w:t xml:space="preserve">Зміна обсягу централізованих страхових резервних фондів </w:t>
            </w:r>
            <w:r w:rsidR="00D0124F" w:rsidRPr="005118CC">
              <w:t>Моторного (транспортного) страхового бюро України</w:t>
            </w:r>
          </w:p>
        </w:tc>
        <w:tc>
          <w:tcPr>
            <w:tcW w:w="1984" w:type="dxa"/>
            <w:vAlign w:val="center"/>
          </w:tcPr>
          <w:p w14:paraId="3AE5897D" w14:textId="77777777" w:rsidR="00385BF7" w:rsidRPr="005118CC" w:rsidRDefault="00385BF7" w:rsidP="00385BF7">
            <w:r w:rsidRPr="005118CC">
              <w:t>T070</w:t>
            </w:r>
          </w:p>
        </w:tc>
        <w:tc>
          <w:tcPr>
            <w:tcW w:w="2268" w:type="dxa"/>
            <w:vAlign w:val="center"/>
          </w:tcPr>
          <w:p w14:paraId="12D857A1" w14:textId="77777777" w:rsidR="00385BF7" w:rsidRPr="005118CC" w:rsidRDefault="00385BF7" w:rsidP="00385BF7">
            <w:r w:rsidRPr="005118CC">
              <w:t>H011, H015, H018, H031, H032, H035, K030, K061</w:t>
            </w:r>
          </w:p>
        </w:tc>
        <w:tc>
          <w:tcPr>
            <w:tcW w:w="1985" w:type="dxa"/>
            <w:vAlign w:val="center"/>
          </w:tcPr>
          <w:p w14:paraId="10A67F74" w14:textId="77777777" w:rsidR="00385BF7" w:rsidRPr="005118CC" w:rsidRDefault="00385BF7" w:rsidP="00385BF7">
            <w:r w:rsidRPr="005118CC">
              <w:t>Немає</w:t>
            </w:r>
          </w:p>
        </w:tc>
        <w:tc>
          <w:tcPr>
            <w:tcW w:w="1276" w:type="dxa"/>
            <w:vAlign w:val="center"/>
          </w:tcPr>
          <w:p w14:paraId="5E742EF3" w14:textId="77777777" w:rsidR="00385BF7" w:rsidRPr="005118CC" w:rsidRDefault="00385BF7" w:rsidP="00385BF7">
            <w:r w:rsidRPr="005118CC">
              <w:t>IRPL</w:t>
            </w:r>
          </w:p>
        </w:tc>
      </w:tr>
      <w:tr w:rsidR="005118CC" w:rsidRPr="005118CC" w14:paraId="5003C07F" w14:textId="77777777" w:rsidTr="00EC4377">
        <w:trPr>
          <w:cantSplit/>
          <w:jc w:val="center"/>
        </w:trPr>
        <w:tc>
          <w:tcPr>
            <w:tcW w:w="988" w:type="dxa"/>
            <w:vAlign w:val="center"/>
          </w:tcPr>
          <w:p w14:paraId="0F484B09" w14:textId="77777777" w:rsidR="00385BF7" w:rsidRPr="005118CC" w:rsidRDefault="00385BF7" w:rsidP="00AF123F">
            <w:pPr>
              <w:numPr>
                <w:ilvl w:val="0"/>
                <w:numId w:val="10"/>
              </w:numPr>
              <w:ind w:left="459" w:hanging="404"/>
              <w:contextualSpacing/>
            </w:pPr>
          </w:p>
        </w:tc>
        <w:tc>
          <w:tcPr>
            <w:tcW w:w="1701" w:type="dxa"/>
            <w:vAlign w:val="center"/>
          </w:tcPr>
          <w:p w14:paraId="63735C87" w14:textId="77777777" w:rsidR="00385BF7" w:rsidRPr="005118CC" w:rsidRDefault="00385BF7" w:rsidP="00385BF7">
            <w:r w:rsidRPr="005118CC">
              <w:t>IRPL0032</w:t>
            </w:r>
          </w:p>
        </w:tc>
        <w:tc>
          <w:tcPr>
            <w:tcW w:w="4961" w:type="dxa"/>
            <w:vAlign w:val="center"/>
          </w:tcPr>
          <w:p w14:paraId="5BB19317" w14:textId="215DB393" w:rsidR="00385BF7" w:rsidRPr="005118CC" w:rsidRDefault="00385BF7" w:rsidP="00385BF7">
            <w:r w:rsidRPr="005118CC">
              <w:t xml:space="preserve">Доходи від розміщення коштів у централізованих страхових резервних фондах </w:t>
            </w:r>
            <w:r w:rsidR="00D0124F" w:rsidRPr="005118CC">
              <w:t>Моторного (транспортного) страхового бюро України</w:t>
            </w:r>
          </w:p>
        </w:tc>
        <w:tc>
          <w:tcPr>
            <w:tcW w:w="1984" w:type="dxa"/>
            <w:vAlign w:val="center"/>
          </w:tcPr>
          <w:p w14:paraId="4664B059" w14:textId="77777777" w:rsidR="00385BF7" w:rsidRPr="005118CC" w:rsidRDefault="00385BF7" w:rsidP="00385BF7">
            <w:r w:rsidRPr="005118CC">
              <w:t>T070</w:t>
            </w:r>
          </w:p>
        </w:tc>
        <w:tc>
          <w:tcPr>
            <w:tcW w:w="2268" w:type="dxa"/>
            <w:vAlign w:val="center"/>
          </w:tcPr>
          <w:p w14:paraId="1FCE1BC1" w14:textId="77777777" w:rsidR="00385BF7" w:rsidRPr="005118CC" w:rsidRDefault="00385BF7" w:rsidP="00385BF7">
            <w:r w:rsidRPr="005118CC">
              <w:t>H011, H015, H018, H031, H032, H035, K030, K061</w:t>
            </w:r>
          </w:p>
        </w:tc>
        <w:tc>
          <w:tcPr>
            <w:tcW w:w="1985" w:type="dxa"/>
            <w:vAlign w:val="center"/>
          </w:tcPr>
          <w:p w14:paraId="410B7149" w14:textId="77777777" w:rsidR="00385BF7" w:rsidRPr="005118CC" w:rsidRDefault="00385BF7" w:rsidP="00385BF7">
            <w:r w:rsidRPr="005118CC">
              <w:t>Немає</w:t>
            </w:r>
          </w:p>
        </w:tc>
        <w:tc>
          <w:tcPr>
            <w:tcW w:w="1276" w:type="dxa"/>
            <w:vAlign w:val="center"/>
          </w:tcPr>
          <w:p w14:paraId="6F05E3DE" w14:textId="77777777" w:rsidR="00385BF7" w:rsidRPr="005118CC" w:rsidRDefault="00385BF7" w:rsidP="00385BF7">
            <w:r w:rsidRPr="005118CC">
              <w:t>IRPL</w:t>
            </w:r>
          </w:p>
        </w:tc>
      </w:tr>
      <w:tr w:rsidR="005118CC" w:rsidRPr="005118CC" w14:paraId="4D3D2CFD" w14:textId="77777777" w:rsidTr="00EC4377">
        <w:trPr>
          <w:cantSplit/>
          <w:jc w:val="center"/>
        </w:trPr>
        <w:tc>
          <w:tcPr>
            <w:tcW w:w="988" w:type="dxa"/>
            <w:vAlign w:val="center"/>
          </w:tcPr>
          <w:p w14:paraId="3AFCA3ED" w14:textId="77777777" w:rsidR="00385BF7" w:rsidRPr="005118CC" w:rsidRDefault="00385BF7" w:rsidP="00AF123F">
            <w:pPr>
              <w:numPr>
                <w:ilvl w:val="0"/>
                <w:numId w:val="10"/>
              </w:numPr>
              <w:ind w:left="459" w:hanging="404"/>
              <w:contextualSpacing/>
            </w:pPr>
          </w:p>
        </w:tc>
        <w:tc>
          <w:tcPr>
            <w:tcW w:w="1701" w:type="dxa"/>
            <w:vAlign w:val="center"/>
          </w:tcPr>
          <w:p w14:paraId="09298222" w14:textId="77777777" w:rsidR="00385BF7" w:rsidRPr="005118CC" w:rsidRDefault="00385BF7" w:rsidP="00385BF7">
            <w:r w:rsidRPr="005118CC">
              <w:t>IRPL0033</w:t>
            </w:r>
          </w:p>
        </w:tc>
        <w:tc>
          <w:tcPr>
            <w:tcW w:w="4961" w:type="dxa"/>
            <w:vAlign w:val="center"/>
          </w:tcPr>
          <w:p w14:paraId="18720D53" w14:textId="77777777" w:rsidR="00385BF7" w:rsidRPr="005118CC" w:rsidRDefault="00385BF7" w:rsidP="00385BF7">
            <w:r w:rsidRPr="005118CC">
              <w:t>Доходи, що отримуються від регресів та суброгацій</w:t>
            </w:r>
          </w:p>
        </w:tc>
        <w:tc>
          <w:tcPr>
            <w:tcW w:w="1984" w:type="dxa"/>
            <w:vAlign w:val="center"/>
          </w:tcPr>
          <w:p w14:paraId="6A75DAC1" w14:textId="77777777" w:rsidR="00385BF7" w:rsidRPr="005118CC" w:rsidRDefault="00385BF7" w:rsidP="00385BF7">
            <w:r w:rsidRPr="005118CC">
              <w:t>T070</w:t>
            </w:r>
          </w:p>
        </w:tc>
        <w:tc>
          <w:tcPr>
            <w:tcW w:w="2268" w:type="dxa"/>
            <w:vAlign w:val="center"/>
          </w:tcPr>
          <w:p w14:paraId="46560165" w14:textId="77777777" w:rsidR="00385BF7" w:rsidRPr="005118CC" w:rsidRDefault="00385BF7" w:rsidP="00385BF7">
            <w:r w:rsidRPr="005118CC">
              <w:t>H011, H015, H018, H031, H032, H035, K030, K061</w:t>
            </w:r>
          </w:p>
        </w:tc>
        <w:tc>
          <w:tcPr>
            <w:tcW w:w="1985" w:type="dxa"/>
            <w:vAlign w:val="center"/>
          </w:tcPr>
          <w:p w14:paraId="6C804D04" w14:textId="77777777" w:rsidR="00385BF7" w:rsidRPr="005118CC" w:rsidRDefault="00385BF7" w:rsidP="00385BF7">
            <w:r w:rsidRPr="005118CC">
              <w:t>Немає</w:t>
            </w:r>
          </w:p>
        </w:tc>
        <w:tc>
          <w:tcPr>
            <w:tcW w:w="1276" w:type="dxa"/>
            <w:vAlign w:val="center"/>
          </w:tcPr>
          <w:p w14:paraId="11177DAE" w14:textId="77777777" w:rsidR="00385BF7" w:rsidRPr="005118CC" w:rsidRDefault="00385BF7" w:rsidP="00385BF7">
            <w:r w:rsidRPr="005118CC">
              <w:t>IRPL</w:t>
            </w:r>
          </w:p>
        </w:tc>
      </w:tr>
      <w:tr w:rsidR="005118CC" w:rsidRPr="005118CC" w14:paraId="18E1F165" w14:textId="77777777" w:rsidTr="00EC4377">
        <w:trPr>
          <w:cantSplit/>
          <w:jc w:val="center"/>
        </w:trPr>
        <w:tc>
          <w:tcPr>
            <w:tcW w:w="988" w:type="dxa"/>
            <w:vAlign w:val="center"/>
          </w:tcPr>
          <w:p w14:paraId="3EF3C944" w14:textId="77777777" w:rsidR="00385BF7" w:rsidRPr="005118CC" w:rsidRDefault="00385BF7" w:rsidP="00AF123F">
            <w:pPr>
              <w:numPr>
                <w:ilvl w:val="0"/>
                <w:numId w:val="10"/>
              </w:numPr>
              <w:ind w:left="459" w:hanging="404"/>
              <w:contextualSpacing/>
            </w:pPr>
          </w:p>
        </w:tc>
        <w:tc>
          <w:tcPr>
            <w:tcW w:w="1701" w:type="dxa"/>
            <w:vAlign w:val="center"/>
          </w:tcPr>
          <w:p w14:paraId="297D0A00" w14:textId="77777777" w:rsidR="00385BF7" w:rsidRPr="005118CC" w:rsidRDefault="00385BF7" w:rsidP="00385BF7">
            <w:r w:rsidRPr="005118CC">
              <w:t>IRPL0034</w:t>
            </w:r>
          </w:p>
        </w:tc>
        <w:tc>
          <w:tcPr>
            <w:tcW w:w="4961" w:type="dxa"/>
            <w:vAlign w:val="center"/>
          </w:tcPr>
          <w:p w14:paraId="3CF562BD" w14:textId="77777777" w:rsidR="00385BF7" w:rsidRPr="005118CC" w:rsidRDefault="00385BF7" w:rsidP="00385BF7">
            <w:r w:rsidRPr="005118CC">
              <w:t>Інші доходи страхової (перестрахової) діяльності</w:t>
            </w:r>
          </w:p>
        </w:tc>
        <w:tc>
          <w:tcPr>
            <w:tcW w:w="1984" w:type="dxa"/>
            <w:vAlign w:val="center"/>
          </w:tcPr>
          <w:p w14:paraId="2CD9C41A" w14:textId="77777777" w:rsidR="00385BF7" w:rsidRPr="005118CC" w:rsidRDefault="00385BF7" w:rsidP="00385BF7">
            <w:r w:rsidRPr="005118CC">
              <w:t>T070</w:t>
            </w:r>
          </w:p>
        </w:tc>
        <w:tc>
          <w:tcPr>
            <w:tcW w:w="2268" w:type="dxa"/>
            <w:vAlign w:val="center"/>
          </w:tcPr>
          <w:p w14:paraId="3944F250" w14:textId="77777777" w:rsidR="00385BF7" w:rsidRPr="005118CC" w:rsidRDefault="00385BF7" w:rsidP="00385BF7">
            <w:r w:rsidRPr="005118CC">
              <w:t>H011, H015, H018, H031, H032, H035, K030, K061</w:t>
            </w:r>
          </w:p>
        </w:tc>
        <w:tc>
          <w:tcPr>
            <w:tcW w:w="1985" w:type="dxa"/>
            <w:vAlign w:val="center"/>
          </w:tcPr>
          <w:p w14:paraId="2510AAE0" w14:textId="77777777" w:rsidR="00385BF7" w:rsidRPr="005118CC" w:rsidRDefault="00385BF7" w:rsidP="00385BF7">
            <w:r w:rsidRPr="005118CC">
              <w:t>Немає</w:t>
            </w:r>
          </w:p>
        </w:tc>
        <w:tc>
          <w:tcPr>
            <w:tcW w:w="1276" w:type="dxa"/>
            <w:vAlign w:val="center"/>
          </w:tcPr>
          <w:p w14:paraId="0B78159D" w14:textId="77777777" w:rsidR="00385BF7" w:rsidRPr="005118CC" w:rsidRDefault="00385BF7" w:rsidP="00385BF7">
            <w:r w:rsidRPr="005118CC">
              <w:t>IRPL</w:t>
            </w:r>
          </w:p>
        </w:tc>
      </w:tr>
      <w:tr w:rsidR="005118CC" w:rsidRPr="005118CC" w14:paraId="1CCD76C8" w14:textId="77777777" w:rsidTr="00EC4377">
        <w:trPr>
          <w:cantSplit/>
          <w:jc w:val="center"/>
        </w:trPr>
        <w:tc>
          <w:tcPr>
            <w:tcW w:w="988" w:type="dxa"/>
            <w:vAlign w:val="center"/>
          </w:tcPr>
          <w:p w14:paraId="2EF65C80" w14:textId="77777777" w:rsidR="00385BF7" w:rsidRPr="005118CC" w:rsidRDefault="00385BF7" w:rsidP="00AF123F">
            <w:pPr>
              <w:numPr>
                <w:ilvl w:val="0"/>
                <w:numId w:val="10"/>
              </w:numPr>
              <w:ind w:left="459" w:hanging="404"/>
              <w:contextualSpacing/>
            </w:pPr>
          </w:p>
        </w:tc>
        <w:tc>
          <w:tcPr>
            <w:tcW w:w="1701" w:type="dxa"/>
            <w:vAlign w:val="center"/>
          </w:tcPr>
          <w:p w14:paraId="3C4765CE" w14:textId="77777777" w:rsidR="00385BF7" w:rsidRPr="005118CC" w:rsidRDefault="00385BF7" w:rsidP="00385BF7">
            <w:r w:rsidRPr="005118CC">
              <w:t>IRPL0035</w:t>
            </w:r>
          </w:p>
        </w:tc>
        <w:tc>
          <w:tcPr>
            <w:tcW w:w="4961" w:type="dxa"/>
            <w:vAlign w:val="center"/>
          </w:tcPr>
          <w:p w14:paraId="1A19585F" w14:textId="7611B598" w:rsidR="00385BF7" w:rsidRPr="005118CC" w:rsidRDefault="00385BF7" w:rsidP="00385BF7">
            <w:r w:rsidRPr="005118CC">
              <w:t xml:space="preserve">Відрахування до інших фондів </w:t>
            </w:r>
            <w:r w:rsidR="00D0124F" w:rsidRPr="005118CC">
              <w:t>Моторного (транспортного) страхового бюро України</w:t>
            </w:r>
          </w:p>
        </w:tc>
        <w:tc>
          <w:tcPr>
            <w:tcW w:w="1984" w:type="dxa"/>
            <w:vAlign w:val="center"/>
          </w:tcPr>
          <w:p w14:paraId="595FE164" w14:textId="77777777" w:rsidR="00385BF7" w:rsidRPr="005118CC" w:rsidRDefault="00385BF7" w:rsidP="00385BF7">
            <w:r w:rsidRPr="005118CC">
              <w:t>T070</w:t>
            </w:r>
          </w:p>
        </w:tc>
        <w:tc>
          <w:tcPr>
            <w:tcW w:w="2268" w:type="dxa"/>
            <w:vAlign w:val="center"/>
          </w:tcPr>
          <w:p w14:paraId="4E56B1F6" w14:textId="77777777" w:rsidR="00385BF7" w:rsidRPr="005118CC" w:rsidRDefault="00385BF7" w:rsidP="00385BF7">
            <w:r w:rsidRPr="005118CC">
              <w:t>H011, H015, H018, H031, H032, H035, K030, K061</w:t>
            </w:r>
          </w:p>
        </w:tc>
        <w:tc>
          <w:tcPr>
            <w:tcW w:w="1985" w:type="dxa"/>
            <w:vAlign w:val="center"/>
          </w:tcPr>
          <w:p w14:paraId="6EF61523" w14:textId="77777777" w:rsidR="00385BF7" w:rsidRPr="005118CC" w:rsidRDefault="00385BF7" w:rsidP="00385BF7">
            <w:r w:rsidRPr="005118CC">
              <w:t>Немає</w:t>
            </w:r>
          </w:p>
        </w:tc>
        <w:tc>
          <w:tcPr>
            <w:tcW w:w="1276" w:type="dxa"/>
            <w:vAlign w:val="center"/>
          </w:tcPr>
          <w:p w14:paraId="7195D9B2" w14:textId="77777777" w:rsidR="00385BF7" w:rsidRPr="005118CC" w:rsidRDefault="00385BF7" w:rsidP="00385BF7">
            <w:r w:rsidRPr="005118CC">
              <w:t>IRPL</w:t>
            </w:r>
          </w:p>
        </w:tc>
      </w:tr>
      <w:tr w:rsidR="005118CC" w:rsidRPr="005118CC" w14:paraId="1CABFDEE" w14:textId="77777777" w:rsidTr="00EC4377">
        <w:trPr>
          <w:cantSplit/>
          <w:jc w:val="center"/>
        </w:trPr>
        <w:tc>
          <w:tcPr>
            <w:tcW w:w="988" w:type="dxa"/>
            <w:vAlign w:val="center"/>
          </w:tcPr>
          <w:p w14:paraId="1152868A" w14:textId="77777777" w:rsidR="00385BF7" w:rsidRPr="005118CC" w:rsidRDefault="00385BF7" w:rsidP="00AF123F">
            <w:pPr>
              <w:numPr>
                <w:ilvl w:val="0"/>
                <w:numId w:val="10"/>
              </w:numPr>
              <w:ind w:left="459" w:hanging="404"/>
              <w:contextualSpacing/>
            </w:pPr>
          </w:p>
        </w:tc>
        <w:tc>
          <w:tcPr>
            <w:tcW w:w="1701" w:type="dxa"/>
            <w:vAlign w:val="center"/>
          </w:tcPr>
          <w:p w14:paraId="2600123C" w14:textId="77777777" w:rsidR="00385BF7" w:rsidRPr="005118CC" w:rsidRDefault="00385BF7" w:rsidP="00385BF7">
            <w:r w:rsidRPr="005118CC">
              <w:t>IRPL0036</w:t>
            </w:r>
          </w:p>
        </w:tc>
        <w:tc>
          <w:tcPr>
            <w:tcW w:w="4961" w:type="dxa"/>
            <w:vAlign w:val="center"/>
          </w:tcPr>
          <w:p w14:paraId="6BC840D1" w14:textId="77777777" w:rsidR="00385BF7" w:rsidRPr="005118CC" w:rsidRDefault="00385BF7" w:rsidP="00385BF7">
            <w:r w:rsidRPr="005118CC">
              <w:t>Інші витрати страхової (перестрахової) діяльності</w:t>
            </w:r>
          </w:p>
        </w:tc>
        <w:tc>
          <w:tcPr>
            <w:tcW w:w="1984" w:type="dxa"/>
            <w:vAlign w:val="center"/>
          </w:tcPr>
          <w:p w14:paraId="7C6B7487" w14:textId="77777777" w:rsidR="00385BF7" w:rsidRPr="005118CC" w:rsidRDefault="00385BF7" w:rsidP="00385BF7">
            <w:r w:rsidRPr="005118CC">
              <w:t>T070</w:t>
            </w:r>
          </w:p>
        </w:tc>
        <w:tc>
          <w:tcPr>
            <w:tcW w:w="2268" w:type="dxa"/>
            <w:vAlign w:val="center"/>
          </w:tcPr>
          <w:p w14:paraId="416260BE" w14:textId="77777777" w:rsidR="00385BF7" w:rsidRPr="005118CC" w:rsidRDefault="00385BF7" w:rsidP="00385BF7">
            <w:r w:rsidRPr="005118CC">
              <w:t>H011, H015, H018, H031, H032, H035, K030, K061</w:t>
            </w:r>
          </w:p>
        </w:tc>
        <w:tc>
          <w:tcPr>
            <w:tcW w:w="1985" w:type="dxa"/>
            <w:vAlign w:val="center"/>
          </w:tcPr>
          <w:p w14:paraId="7626430B" w14:textId="77777777" w:rsidR="00385BF7" w:rsidRPr="005118CC" w:rsidRDefault="00385BF7" w:rsidP="00385BF7">
            <w:r w:rsidRPr="005118CC">
              <w:t>Немає</w:t>
            </w:r>
          </w:p>
        </w:tc>
        <w:tc>
          <w:tcPr>
            <w:tcW w:w="1276" w:type="dxa"/>
            <w:vAlign w:val="center"/>
          </w:tcPr>
          <w:p w14:paraId="34E6FE06" w14:textId="77777777" w:rsidR="00385BF7" w:rsidRPr="005118CC" w:rsidRDefault="00385BF7" w:rsidP="00385BF7">
            <w:r w:rsidRPr="005118CC">
              <w:t>IRPL</w:t>
            </w:r>
          </w:p>
        </w:tc>
      </w:tr>
      <w:tr w:rsidR="005118CC" w:rsidRPr="005118CC" w14:paraId="06DAD368" w14:textId="77777777" w:rsidTr="00EC4377">
        <w:trPr>
          <w:cantSplit/>
          <w:jc w:val="center"/>
        </w:trPr>
        <w:tc>
          <w:tcPr>
            <w:tcW w:w="988" w:type="dxa"/>
            <w:vAlign w:val="center"/>
          </w:tcPr>
          <w:p w14:paraId="0D394D75" w14:textId="77777777" w:rsidR="00385BF7" w:rsidRPr="005118CC" w:rsidRDefault="00385BF7" w:rsidP="00AF123F">
            <w:pPr>
              <w:numPr>
                <w:ilvl w:val="0"/>
                <w:numId w:val="10"/>
              </w:numPr>
              <w:ind w:left="459" w:hanging="404"/>
              <w:contextualSpacing/>
            </w:pPr>
          </w:p>
        </w:tc>
        <w:tc>
          <w:tcPr>
            <w:tcW w:w="1701" w:type="dxa"/>
            <w:vAlign w:val="center"/>
          </w:tcPr>
          <w:p w14:paraId="6A5D4B9B" w14:textId="77777777" w:rsidR="00385BF7" w:rsidRPr="005118CC" w:rsidRDefault="00385BF7" w:rsidP="00385BF7">
            <w:r w:rsidRPr="005118CC">
              <w:t>IRPL0037</w:t>
            </w:r>
          </w:p>
        </w:tc>
        <w:tc>
          <w:tcPr>
            <w:tcW w:w="4961" w:type="dxa"/>
            <w:vAlign w:val="center"/>
          </w:tcPr>
          <w:p w14:paraId="182A6BCD" w14:textId="77777777" w:rsidR="00385BF7" w:rsidRPr="005118CC" w:rsidRDefault="00385BF7" w:rsidP="00385BF7">
            <w:r w:rsidRPr="005118CC">
              <w:t>Технічний результат страхової (перестрахової) діяльності</w:t>
            </w:r>
          </w:p>
        </w:tc>
        <w:tc>
          <w:tcPr>
            <w:tcW w:w="1984" w:type="dxa"/>
            <w:vAlign w:val="center"/>
          </w:tcPr>
          <w:p w14:paraId="2E765FEE" w14:textId="77777777" w:rsidR="00385BF7" w:rsidRPr="005118CC" w:rsidRDefault="00385BF7" w:rsidP="00385BF7">
            <w:r w:rsidRPr="005118CC">
              <w:t>T070</w:t>
            </w:r>
          </w:p>
        </w:tc>
        <w:tc>
          <w:tcPr>
            <w:tcW w:w="2268" w:type="dxa"/>
            <w:vAlign w:val="center"/>
          </w:tcPr>
          <w:p w14:paraId="0E4AF9BE" w14:textId="77777777" w:rsidR="00385BF7" w:rsidRPr="005118CC" w:rsidRDefault="00385BF7" w:rsidP="00385BF7">
            <w:r w:rsidRPr="005118CC">
              <w:t>H011, H015, H018, H031, H032, H035, K030, K061</w:t>
            </w:r>
          </w:p>
        </w:tc>
        <w:tc>
          <w:tcPr>
            <w:tcW w:w="1985" w:type="dxa"/>
            <w:vAlign w:val="center"/>
          </w:tcPr>
          <w:p w14:paraId="6D5B9E0D" w14:textId="77777777" w:rsidR="00385BF7" w:rsidRPr="005118CC" w:rsidRDefault="00385BF7" w:rsidP="00385BF7">
            <w:r w:rsidRPr="005118CC">
              <w:t>Немає</w:t>
            </w:r>
          </w:p>
        </w:tc>
        <w:tc>
          <w:tcPr>
            <w:tcW w:w="1276" w:type="dxa"/>
            <w:vAlign w:val="center"/>
          </w:tcPr>
          <w:p w14:paraId="6ECB431E" w14:textId="77777777" w:rsidR="00385BF7" w:rsidRPr="005118CC" w:rsidRDefault="00385BF7" w:rsidP="00385BF7">
            <w:r w:rsidRPr="005118CC">
              <w:t>IRPL</w:t>
            </w:r>
          </w:p>
        </w:tc>
      </w:tr>
      <w:tr w:rsidR="005118CC" w:rsidRPr="005118CC" w14:paraId="555AB6FA" w14:textId="77777777" w:rsidTr="00EC4377">
        <w:trPr>
          <w:cantSplit/>
          <w:jc w:val="center"/>
        </w:trPr>
        <w:tc>
          <w:tcPr>
            <w:tcW w:w="988" w:type="dxa"/>
            <w:vAlign w:val="center"/>
          </w:tcPr>
          <w:p w14:paraId="13ECF9DA" w14:textId="77777777" w:rsidR="00385BF7" w:rsidRPr="005118CC" w:rsidRDefault="00385BF7" w:rsidP="00AF123F">
            <w:pPr>
              <w:numPr>
                <w:ilvl w:val="0"/>
                <w:numId w:val="10"/>
              </w:numPr>
              <w:ind w:left="459" w:hanging="404"/>
              <w:contextualSpacing/>
            </w:pPr>
          </w:p>
        </w:tc>
        <w:tc>
          <w:tcPr>
            <w:tcW w:w="1701" w:type="dxa"/>
            <w:vAlign w:val="center"/>
          </w:tcPr>
          <w:p w14:paraId="0539D519" w14:textId="77777777" w:rsidR="00385BF7" w:rsidRPr="005118CC" w:rsidRDefault="00385BF7" w:rsidP="00385BF7">
            <w:r w:rsidRPr="005118CC">
              <w:t>IRPL0038</w:t>
            </w:r>
          </w:p>
        </w:tc>
        <w:tc>
          <w:tcPr>
            <w:tcW w:w="4961" w:type="dxa"/>
            <w:vAlign w:val="center"/>
          </w:tcPr>
          <w:p w14:paraId="16B0DCB4" w14:textId="77777777" w:rsidR="00385BF7" w:rsidRPr="005118CC" w:rsidRDefault="00385BF7" w:rsidP="00385BF7">
            <w:r w:rsidRPr="005118CC">
              <w:t xml:space="preserve">Інвестиційний дохід від розміщення коштів технічних резервів </w:t>
            </w:r>
          </w:p>
        </w:tc>
        <w:tc>
          <w:tcPr>
            <w:tcW w:w="1984" w:type="dxa"/>
            <w:vAlign w:val="center"/>
          </w:tcPr>
          <w:p w14:paraId="1A0F96D9" w14:textId="77777777" w:rsidR="00385BF7" w:rsidRPr="005118CC" w:rsidRDefault="00385BF7" w:rsidP="00385BF7">
            <w:r w:rsidRPr="005118CC">
              <w:t>T070</w:t>
            </w:r>
          </w:p>
        </w:tc>
        <w:tc>
          <w:tcPr>
            <w:tcW w:w="2268" w:type="dxa"/>
            <w:vAlign w:val="center"/>
          </w:tcPr>
          <w:p w14:paraId="631AB1CF" w14:textId="77777777" w:rsidR="00385BF7" w:rsidRPr="005118CC" w:rsidRDefault="00385BF7" w:rsidP="00385BF7">
            <w:r w:rsidRPr="005118CC">
              <w:t>H011, H015, H018, H031, H032, H035, K030, K061</w:t>
            </w:r>
          </w:p>
        </w:tc>
        <w:tc>
          <w:tcPr>
            <w:tcW w:w="1985" w:type="dxa"/>
            <w:vAlign w:val="center"/>
          </w:tcPr>
          <w:p w14:paraId="12244E22" w14:textId="77777777" w:rsidR="00385BF7" w:rsidRPr="005118CC" w:rsidRDefault="00385BF7" w:rsidP="00385BF7">
            <w:r w:rsidRPr="005118CC">
              <w:t>Немає</w:t>
            </w:r>
          </w:p>
        </w:tc>
        <w:tc>
          <w:tcPr>
            <w:tcW w:w="1276" w:type="dxa"/>
            <w:vAlign w:val="center"/>
          </w:tcPr>
          <w:p w14:paraId="15D63277" w14:textId="77777777" w:rsidR="00385BF7" w:rsidRPr="005118CC" w:rsidRDefault="00385BF7" w:rsidP="00385BF7">
            <w:r w:rsidRPr="005118CC">
              <w:t>IRPL</w:t>
            </w:r>
          </w:p>
        </w:tc>
      </w:tr>
      <w:tr w:rsidR="005118CC" w:rsidRPr="005118CC" w14:paraId="09C074A0" w14:textId="77777777" w:rsidTr="00EC4377">
        <w:trPr>
          <w:cantSplit/>
          <w:jc w:val="center"/>
        </w:trPr>
        <w:tc>
          <w:tcPr>
            <w:tcW w:w="988" w:type="dxa"/>
            <w:vAlign w:val="center"/>
          </w:tcPr>
          <w:p w14:paraId="142A740F" w14:textId="77777777" w:rsidR="00385BF7" w:rsidRPr="005118CC" w:rsidRDefault="00385BF7" w:rsidP="00AF123F">
            <w:pPr>
              <w:numPr>
                <w:ilvl w:val="0"/>
                <w:numId w:val="10"/>
              </w:numPr>
              <w:ind w:left="459" w:hanging="404"/>
              <w:contextualSpacing/>
            </w:pPr>
          </w:p>
        </w:tc>
        <w:tc>
          <w:tcPr>
            <w:tcW w:w="1701" w:type="dxa"/>
            <w:vAlign w:val="center"/>
          </w:tcPr>
          <w:p w14:paraId="3BB311C1" w14:textId="77777777" w:rsidR="00385BF7" w:rsidRPr="005118CC" w:rsidRDefault="00385BF7" w:rsidP="00385BF7">
            <w:r w:rsidRPr="005118CC">
              <w:t>IRPL0039</w:t>
            </w:r>
          </w:p>
        </w:tc>
        <w:tc>
          <w:tcPr>
            <w:tcW w:w="4961" w:type="dxa"/>
            <w:vAlign w:val="center"/>
          </w:tcPr>
          <w:p w14:paraId="5FBCFCB1" w14:textId="0CBA6F95" w:rsidR="00385BF7" w:rsidRPr="005118CC" w:rsidRDefault="00385BF7" w:rsidP="00CD7B87">
            <w:r w:rsidRPr="005118CC">
              <w:t xml:space="preserve">Інвестиційний дохід, </w:t>
            </w:r>
            <w:r w:rsidR="00CD7B87">
              <w:t>спрямований</w:t>
            </w:r>
            <w:r w:rsidR="00CD7B87" w:rsidRPr="005118CC">
              <w:t xml:space="preserve"> </w:t>
            </w:r>
            <w:r w:rsidRPr="005118CC">
              <w:t>на збільшення технічних резервів за класами страхування життя</w:t>
            </w:r>
          </w:p>
        </w:tc>
        <w:tc>
          <w:tcPr>
            <w:tcW w:w="1984" w:type="dxa"/>
            <w:vAlign w:val="center"/>
          </w:tcPr>
          <w:p w14:paraId="7036FB7F" w14:textId="77777777" w:rsidR="00385BF7" w:rsidRPr="005118CC" w:rsidRDefault="00385BF7" w:rsidP="00385BF7">
            <w:r w:rsidRPr="005118CC">
              <w:t>T070</w:t>
            </w:r>
          </w:p>
        </w:tc>
        <w:tc>
          <w:tcPr>
            <w:tcW w:w="2268" w:type="dxa"/>
            <w:vAlign w:val="center"/>
          </w:tcPr>
          <w:p w14:paraId="085B383E" w14:textId="77777777" w:rsidR="00385BF7" w:rsidRPr="005118CC" w:rsidRDefault="00385BF7" w:rsidP="00385BF7">
            <w:r w:rsidRPr="005118CC">
              <w:t>H011, H015, H018, H031, H032, H035, K030, K061</w:t>
            </w:r>
          </w:p>
        </w:tc>
        <w:tc>
          <w:tcPr>
            <w:tcW w:w="1985" w:type="dxa"/>
            <w:vAlign w:val="center"/>
          </w:tcPr>
          <w:p w14:paraId="2E8954CD" w14:textId="77777777" w:rsidR="00385BF7" w:rsidRPr="005118CC" w:rsidRDefault="00385BF7" w:rsidP="00385BF7">
            <w:r w:rsidRPr="005118CC">
              <w:t>Немає</w:t>
            </w:r>
          </w:p>
        </w:tc>
        <w:tc>
          <w:tcPr>
            <w:tcW w:w="1276" w:type="dxa"/>
            <w:vAlign w:val="center"/>
          </w:tcPr>
          <w:p w14:paraId="658711BD" w14:textId="77777777" w:rsidR="00385BF7" w:rsidRPr="005118CC" w:rsidRDefault="00385BF7" w:rsidP="00385BF7">
            <w:r w:rsidRPr="005118CC">
              <w:t>IRPL</w:t>
            </w:r>
          </w:p>
        </w:tc>
      </w:tr>
      <w:tr w:rsidR="005118CC" w:rsidRPr="005118CC" w14:paraId="6C6400E3" w14:textId="77777777" w:rsidTr="00EC4377">
        <w:trPr>
          <w:cantSplit/>
          <w:jc w:val="center"/>
        </w:trPr>
        <w:tc>
          <w:tcPr>
            <w:tcW w:w="988" w:type="dxa"/>
            <w:vAlign w:val="center"/>
          </w:tcPr>
          <w:p w14:paraId="3746E65B" w14:textId="77777777" w:rsidR="00385BF7" w:rsidRPr="005118CC" w:rsidRDefault="00385BF7" w:rsidP="00AF123F">
            <w:pPr>
              <w:numPr>
                <w:ilvl w:val="0"/>
                <w:numId w:val="10"/>
              </w:numPr>
              <w:ind w:left="459" w:hanging="404"/>
              <w:contextualSpacing/>
            </w:pPr>
          </w:p>
        </w:tc>
        <w:tc>
          <w:tcPr>
            <w:tcW w:w="1701" w:type="dxa"/>
            <w:vAlign w:val="center"/>
          </w:tcPr>
          <w:p w14:paraId="36000ECB" w14:textId="77777777" w:rsidR="00385BF7" w:rsidRPr="005118CC" w:rsidRDefault="00385BF7" w:rsidP="00385BF7">
            <w:r w:rsidRPr="005118CC">
              <w:t>IRPL0040</w:t>
            </w:r>
          </w:p>
        </w:tc>
        <w:tc>
          <w:tcPr>
            <w:tcW w:w="4961" w:type="dxa"/>
            <w:vAlign w:val="center"/>
          </w:tcPr>
          <w:p w14:paraId="3B446481" w14:textId="77777777" w:rsidR="00385BF7" w:rsidRPr="005118CC" w:rsidRDefault="00385BF7" w:rsidP="00385BF7">
            <w:r w:rsidRPr="005118CC">
              <w:t xml:space="preserve">Інвестиційні доходи </w:t>
            </w:r>
          </w:p>
        </w:tc>
        <w:tc>
          <w:tcPr>
            <w:tcW w:w="1984" w:type="dxa"/>
            <w:vAlign w:val="center"/>
          </w:tcPr>
          <w:p w14:paraId="49D06BC6" w14:textId="77777777" w:rsidR="00385BF7" w:rsidRPr="005118CC" w:rsidRDefault="00385BF7" w:rsidP="00385BF7">
            <w:r w:rsidRPr="005118CC">
              <w:t>T070</w:t>
            </w:r>
          </w:p>
        </w:tc>
        <w:tc>
          <w:tcPr>
            <w:tcW w:w="2268" w:type="dxa"/>
            <w:vAlign w:val="center"/>
          </w:tcPr>
          <w:p w14:paraId="5BC36CA3" w14:textId="77777777" w:rsidR="00385BF7" w:rsidRPr="005118CC" w:rsidRDefault="00385BF7" w:rsidP="00385BF7">
            <w:r w:rsidRPr="005118CC">
              <w:t>H011, H015, H018, H031, H032, H035, K030, K061</w:t>
            </w:r>
          </w:p>
        </w:tc>
        <w:tc>
          <w:tcPr>
            <w:tcW w:w="1985" w:type="dxa"/>
            <w:vAlign w:val="center"/>
          </w:tcPr>
          <w:p w14:paraId="732B7DA8" w14:textId="77777777" w:rsidR="00385BF7" w:rsidRPr="005118CC" w:rsidRDefault="00385BF7" w:rsidP="00385BF7">
            <w:r w:rsidRPr="005118CC">
              <w:t>Немає</w:t>
            </w:r>
          </w:p>
        </w:tc>
        <w:tc>
          <w:tcPr>
            <w:tcW w:w="1276" w:type="dxa"/>
            <w:vAlign w:val="center"/>
          </w:tcPr>
          <w:p w14:paraId="66808B11" w14:textId="77777777" w:rsidR="00385BF7" w:rsidRPr="005118CC" w:rsidRDefault="00385BF7" w:rsidP="00385BF7">
            <w:r w:rsidRPr="005118CC">
              <w:t>IRPL</w:t>
            </w:r>
          </w:p>
        </w:tc>
      </w:tr>
      <w:tr w:rsidR="005118CC" w:rsidRPr="005118CC" w14:paraId="59A778FC" w14:textId="77777777" w:rsidTr="00EC4377">
        <w:trPr>
          <w:cantSplit/>
          <w:jc w:val="center"/>
        </w:trPr>
        <w:tc>
          <w:tcPr>
            <w:tcW w:w="988" w:type="dxa"/>
            <w:vAlign w:val="center"/>
          </w:tcPr>
          <w:p w14:paraId="5382EC04" w14:textId="77777777" w:rsidR="00385BF7" w:rsidRPr="005118CC" w:rsidRDefault="00385BF7" w:rsidP="00AF123F">
            <w:pPr>
              <w:numPr>
                <w:ilvl w:val="0"/>
                <w:numId w:val="10"/>
              </w:numPr>
              <w:ind w:left="459" w:hanging="404"/>
              <w:contextualSpacing/>
            </w:pPr>
          </w:p>
        </w:tc>
        <w:tc>
          <w:tcPr>
            <w:tcW w:w="1701" w:type="dxa"/>
            <w:vAlign w:val="center"/>
          </w:tcPr>
          <w:p w14:paraId="60A5307D" w14:textId="77777777" w:rsidR="00385BF7" w:rsidRPr="005118CC" w:rsidRDefault="00385BF7" w:rsidP="00385BF7">
            <w:r w:rsidRPr="005118CC">
              <w:t>IRPL0041</w:t>
            </w:r>
          </w:p>
        </w:tc>
        <w:tc>
          <w:tcPr>
            <w:tcW w:w="4961" w:type="dxa"/>
            <w:vAlign w:val="center"/>
          </w:tcPr>
          <w:p w14:paraId="3C421FD9" w14:textId="77777777" w:rsidR="00385BF7" w:rsidRPr="005118CC" w:rsidRDefault="00385BF7" w:rsidP="00385BF7">
            <w:r w:rsidRPr="005118CC">
              <w:t xml:space="preserve">Витрати на управління інвестиціями  </w:t>
            </w:r>
          </w:p>
        </w:tc>
        <w:tc>
          <w:tcPr>
            <w:tcW w:w="1984" w:type="dxa"/>
            <w:vAlign w:val="center"/>
          </w:tcPr>
          <w:p w14:paraId="4FCCAC03" w14:textId="77777777" w:rsidR="00385BF7" w:rsidRPr="005118CC" w:rsidRDefault="00385BF7" w:rsidP="00385BF7">
            <w:r w:rsidRPr="005118CC">
              <w:t>T070</w:t>
            </w:r>
          </w:p>
        </w:tc>
        <w:tc>
          <w:tcPr>
            <w:tcW w:w="2268" w:type="dxa"/>
            <w:vAlign w:val="center"/>
          </w:tcPr>
          <w:p w14:paraId="79EFC34E" w14:textId="77777777" w:rsidR="00385BF7" w:rsidRPr="005118CC" w:rsidRDefault="00385BF7" w:rsidP="00385BF7">
            <w:r w:rsidRPr="005118CC">
              <w:t>H011, H015, H018, H031, H032, H035, K030, K061</w:t>
            </w:r>
          </w:p>
        </w:tc>
        <w:tc>
          <w:tcPr>
            <w:tcW w:w="1985" w:type="dxa"/>
            <w:vAlign w:val="center"/>
          </w:tcPr>
          <w:p w14:paraId="7E248DD4" w14:textId="77777777" w:rsidR="00385BF7" w:rsidRPr="005118CC" w:rsidRDefault="00385BF7" w:rsidP="00385BF7">
            <w:r w:rsidRPr="005118CC">
              <w:t>Немає</w:t>
            </w:r>
          </w:p>
        </w:tc>
        <w:tc>
          <w:tcPr>
            <w:tcW w:w="1276" w:type="dxa"/>
            <w:vAlign w:val="center"/>
          </w:tcPr>
          <w:p w14:paraId="5B620004" w14:textId="77777777" w:rsidR="00385BF7" w:rsidRPr="005118CC" w:rsidRDefault="00385BF7" w:rsidP="00385BF7">
            <w:r w:rsidRPr="005118CC">
              <w:t>IRPL</w:t>
            </w:r>
          </w:p>
        </w:tc>
      </w:tr>
      <w:tr w:rsidR="005118CC" w:rsidRPr="005118CC" w14:paraId="0295176F" w14:textId="77777777" w:rsidTr="00EC4377">
        <w:trPr>
          <w:cantSplit/>
          <w:jc w:val="center"/>
        </w:trPr>
        <w:tc>
          <w:tcPr>
            <w:tcW w:w="988" w:type="dxa"/>
            <w:vAlign w:val="center"/>
          </w:tcPr>
          <w:p w14:paraId="08D94C18" w14:textId="77777777" w:rsidR="00385BF7" w:rsidRPr="005118CC" w:rsidRDefault="00385BF7" w:rsidP="00AF123F">
            <w:pPr>
              <w:numPr>
                <w:ilvl w:val="0"/>
                <w:numId w:val="10"/>
              </w:numPr>
              <w:ind w:left="459" w:hanging="404"/>
              <w:contextualSpacing/>
            </w:pPr>
          </w:p>
        </w:tc>
        <w:tc>
          <w:tcPr>
            <w:tcW w:w="1701" w:type="dxa"/>
            <w:vAlign w:val="center"/>
          </w:tcPr>
          <w:p w14:paraId="1348E174" w14:textId="77777777" w:rsidR="00385BF7" w:rsidRPr="005118CC" w:rsidRDefault="00385BF7" w:rsidP="00385BF7">
            <w:r w:rsidRPr="005118CC">
              <w:t>IRPL0042</w:t>
            </w:r>
          </w:p>
        </w:tc>
        <w:tc>
          <w:tcPr>
            <w:tcW w:w="4961" w:type="dxa"/>
            <w:vAlign w:val="center"/>
          </w:tcPr>
          <w:p w14:paraId="6DFDE379" w14:textId="77777777" w:rsidR="00385BF7" w:rsidRPr="005118CC" w:rsidRDefault="00385BF7" w:rsidP="00385BF7">
            <w:r w:rsidRPr="005118CC">
              <w:t>Інші фінансові доходи</w:t>
            </w:r>
          </w:p>
        </w:tc>
        <w:tc>
          <w:tcPr>
            <w:tcW w:w="1984" w:type="dxa"/>
            <w:vAlign w:val="center"/>
          </w:tcPr>
          <w:p w14:paraId="400C8BF9" w14:textId="77777777" w:rsidR="00385BF7" w:rsidRPr="005118CC" w:rsidRDefault="00385BF7" w:rsidP="00385BF7">
            <w:r w:rsidRPr="005118CC">
              <w:t>T070</w:t>
            </w:r>
          </w:p>
        </w:tc>
        <w:tc>
          <w:tcPr>
            <w:tcW w:w="2268" w:type="dxa"/>
            <w:vAlign w:val="center"/>
          </w:tcPr>
          <w:p w14:paraId="3C62A267" w14:textId="77777777" w:rsidR="00385BF7" w:rsidRPr="005118CC" w:rsidRDefault="00385BF7" w:rsidP="00385BF7">
            <w:r w:rsidRPr="005118CC">
              <w:t>H011, H015, H018, H031, H032, H035, K030, K061</w:t>
            </w:r>
          </w:p>
        </w:tc>
        <w:tc>
          <w:tcPr>
            <w:tcW w:w="1985" w:type="dxa"/>
            <w:vAlign w:val="center"/>
          </w:tcPr>
          <w:p w14:paraId="2EFD262E" w14:textId="77777777" w:rsidR="00385BF7" w:rsidRPr="005118CC" w:rsidRDefault="00385BF7" w:rsidP="00385BF7">
            <w:r w:rsidRPr="005118CC">
              <w:t>Немає</w:t>
            </w:r>
          </w:p>
        </w:tc>
        <w:tc>
          <w:tcPr>
            <w:tcW w:w="1276" w:type="dxa"/>
            <w:vAlign w:val="center"/>
          </w:tcPr>
          <w:p w14:paraId="40AE879B" w14:textId="77777777" w:rsidR="00385BF7" w:rsidRPr="005118CC" w:rsidRDefault="00385BF7" w:rsidP="00385BF7">
            <w:r w:rsidRPr="005118CC">
              <w:t>IRPL</w:t>
            </w:r>
          </w:p>
        </w:tc>
      </w:tr>
      <w:tr w:rsidR="005118CC" w:rsidRPr="005118CC" w14:paraId="5393326C" w14:textId="77777777" w:rsidTr="00EC4377">
        <w:trPr>
          <w:cantSplit/>
          <w:jc w:val="center"/>
        </w:trPr>
        <w:tc>
          <w:tcPr>
            <w:tcW w:w="988" w:type="dxa"/>
            <w:vAlign w:val="center"/>
          </w:tcPr>
          <w:p w14:paraId="2CB0B3CC" w14:textId="77777777" w:rsidR="00385BF7" w:rsidRPr="005118CC" w:rsidRDefault="00385BF7" w:rsidP="00AF123F">
            <w:pPr>
              <w:numPr>
                <w:ilvl w:val="0"/>
                <w:numId w:val="10"/>
              </w:numPr>
              <w:ind w:left="459" w:hanging="404"/>
              <w:contextualSpacing/>
            </w:pPr>
          </w:p>
        </w:tc>
        <w:tc>
          <w:tcPr>
            <w:tcW w:w="1701" w:type="dxa"/>
            <w:vAlign w:val="center"/>
          </w:tcPr>
          <w:p w14:paraId="11EE74FA" w14:textId="77777777" w:rsidR="00385BF7" w:rsidRPr="005118CC" w:rsidRDefault="00385BF7" w:rsidP="00385BF7">
            <w:r w:rsidRPr="005118CC">
              <w:t>IRPL0043</w:t>
            </w:r>
          </w:p>
        </w:tc>
        <w:tc>
          <w:tcPr>
            <w:tcW w:w="4961" w:type="dxa"/>
            <w:vAlign w:val="center"/>
          </w:tcPr>
          <w:p w14:paraId="040A5977" w14:textId="77777777" w:rsidR="00385BF7" w:rsidRPr="005118CC" w:rsidRDefault="00385BF7" w:rsidP="00385BF7">
            <w:r w:rsidRPr="005118CC">
              <w:t>Інші фінансові витрати</w:t>
            </w:r>
          </w:p>
        </w:tc>
        <w:tc>
          <w:tcPr>
            <w:tcW w:w="1984" w:type="dxa"/>
            <w:vAlign w:val="center"/>
          </w:tcPr>
          <w:p w14:paraId="1C16D804" w14:textId="77777777" w:rsidR="00385BF7" w:rsidRPr="005118CC" w:rsidRDefault="00385BF7" w:rsidP="00385BF7">
            <w:r w:rsidRPr="005118CC">
              <w:t>T070</w:t>
            </w:r>
          </w:p>
        </w:tc>
        <w:tc>
          <w:tcPr>
            <w:tcW w:w="2268" w:type="dxa"/>
            <w:vAlign w:val="center"/>
          </w:tcPr>
          <w:p w14:paraId="3369C441" w14:textId="77777777" w:rsidR="00385BF7" w:rsidRPr="005118CC" w:rsidRDefault="00385BF7" w:rsidP="00385BF7">
            <w:r w:rsidRPr="005118CC">
              <w:t>H011, H015, H018, H031, H032, H035, K030, K061</w:t>
            </w:r>
          </w:p>
        </w:tc>
        <w:tc>
          <w:tcPr>
            <w:tcW w:w="1985" w:type="dxa"/>
            <w:vAlign w:val="center"/>
          </w:tcPr>
          <w:p w14:paraId="7B9AD14B" w14:textId="77777777" w:rsidR="00385BF7" w:rsidRPr="005118CC" w:rsidRDefault="00385BF7" w:rsidP="00385BF7">
            <w:r w:rsidRPr="005118CC">
              <w:t>Немає</w:t>
            </w:r>
          </w:p>
        </w:tc>
        <w:tc>
          <w:tcPr>
            <w:tcW w:w="1276" w:type="dxa"/>
            <w:vAlign w:val="center"/>
          </w:tcPr>
          <w:p w14:paraId="7D5C28B9" w14:textId="77777777" w:rsidR="00385BF7" w:rsidRPr="005118CC" w:rsidRDefault="00385BF7" w:rsidP="00385BF7">
            <w:r w:rsidRPr="005118CC">
              <w:t>IRPL</w:t>
            </w:r>
          </w:p>
        </w:tc>
      </w:tr>
      <w:tr w:rsidR="005118CC" w:rsidRPr="005118CC" w14:paraId="73DA648E" w14:textId="77777777" w:rsidTr="00EC4377">
        <w:trPr>
          <w:cantSplit/>
          <w:jc w:val="center"/>
        </w:trPr>
        <w:tc>
          <w:tcPr>
            <w:tcW w:w="988" w:type="dxa"/>
            <w:vAlign w:val="center"/>
          </w:tcPr>
          <w:p w14:paraId="510244C1" w14:textId="77777777" w:rsidR="00385BF7" w:rsidRPr="005118CC" w:rsidRDefault="00385BF7" w:rsidP="00AF123F">
            <w:pPr>
              <w:numPr>
                <w:ilvl w:val="0"/>
                <w:numId w:val="10"/>
              </w:numPr>
              <w:ind w:left="459" w:hanging="404"/>
              <w:contextualSpacing/>
            </w:pPr>
          </w:p>
        </w:tc>
        <w:tc>
          <w:tcPr>
            <w:tcW w:w="1701" w:type="dxa"/>
            <w:vAlign w:val="center"/>
          </w:tcPr>
          <w:p w14:paraId="5F14930D" w14:textId="77777777" w:rsidR="00385BF7" w:rsidRPr="005118CC" w:rsidRDefault="00385BF7" w:rsidP="00385BF7">
            <w:r w:rsidRPr="005118CC">
              <w:t>LRF011001</w:t>
            </w:r>
          </w:p>
        </w:tc>
        <w:tc>
          <w:tcPr>
            <w:tcW w:w="4961" w:type="dxa"/>
            <w:vAlign w:val="center"/>
          </w:tcPr>
          <w:p w14:paraId="335A4BFD" w14:textId="77777777" w:rsidR="00385BF7" w:rsidRPr="005118CC" w:rsidRDefault="00385BF7" w:rsidP="00385BF7">
            <w:r w:rsidRPr="005118CC">
              <w:t>Нематеріальні активи</w:t>
            </w:r>
          </w:p>
        </w:tc>
        <w:tc>
          <w:tcPr>
            <w:tcW w:w="1984" w:type="dxa"/>
            <w:vAlign w:val="center"/>
          </w:tcPr>
          <w:p w14:paraId="2A2202D3" w14:textId="77777777" w:rsidR="00385BF7" w:rsidRPr="005118CC" w:rsidRDefault="00385BF7" w:rsidP="00385BF7">
            <w:r w:rsidRPr="005118CC">
              <w:t>T100</w:t>
            </w:r>
          </w:p>
        </w:tc>
        <w:tc>
          <w:tcPr>
            <w:tcW w:w="2268" w:type="dxa"/>
            <w:vAlign w:val="center"/>
          </w:tcPr>
          <w:p w14:paraId="75D3314A" w14:textId="77777777" w:rsidR="00385BF7" w:rsidRPr="005118CC" w:rsidRDefault="00385BF7" w:rsidP="00385BF7">
            <w:r w:rsidRPr="005118CC">
              <w:t>R030</w:t>
            </w:r>
          </w:p>
        </w:tc>
        <w:tc>
          <w:tcPr>
            <w:tcW w:w="1985" w:type="dxa"/>
            <w:vAlign w:val="center"/>
          </w:tcPr>
          <w:p w14:paraId="4216DF84" w14:textId="77777777" w:rsidR="00385BF7" w:rsidRPr="005118CC" w:rsidRDefault="00385BF7" w:rsidP="00385BF7">
            <w:r w:rsidRPr="005118CC">
              <w:t>Немає</w:t>
            </w:r>
          </w:p>
        </w:tc>
        <w:tc>
          <w:tcPr>
            <w:tcW w:w="1276" w:type="dxa"/>
            <w:vAlign w:val="center"/>
          </w:tcPr>
          <w:p w14:paraId="028999B5" w14:textId="77777777" w:rsidR="00385BF7" w:rsidRPr="005118CC" w:rsidRDefault="00385BF7" w:rsidP="00385BF7">
            <w:r w:rsidRPr="005118CC">
              <w:t>LRF01</w:t>
            </w:r>
          </w:p>
        </w:tc>
      </w:tr>
      <w:tr w:rsidR="005118CC" w:rsidRPr="005118CC" w14:paraId="63F86CCC" w14:textId="77777777" w:rsidTr="00EC4377">
        <w:trPr>
          <w:cantSplit/>
          <w:jc w:val="center"/>
        </w:trPr>
        <w:tc>
          <w:tcPr>
            <w:tcW w:w="988" w:type="dxa"/>
            <w:vAlign w:val="center"/>
          </w:tcPr>
          <w:p w14:paraId="1C509772" w14:textId="77777777" w:rsidR="00385BF7" w:rsidRPr="005118CC" w:rsidRDefault="00385BF7" w:rsidP="00AF123F">
            <w:pPr>
              <w:numPr>
                <w:ilvl w:val="0"/>
                <w:numId w:val="10"/>
              </w:numPr>
              <w:ind w:left="459" w:hanging="404"/>
              <w:contextualSpacing/>
            </w:pPr>
          </w:p>
        </w:tc>
        <w:tc>
          <w:tcPr>
            <w:tcW w:w="1701" w:type="dxa"/>
            <w:vAlign w:val="center"/>
          </w:tcPr>
          <w:p w14:paraId="5ACEC48F" w14:textId="77777777" w:rsidR="00385BF7" w:rsidRPr="005118CC" w:rsidRDefault="00385BF7" w:rsidP="00385BF7">
            <w:r w:rsidRPr="005118CC">
              <w:t>LRF011002</w:t>
            </w:r>
          </w:p>
        </w:tc>
        <w:tc>
          <w:tcPr>
            <w:tcW w:w="4961" w:type="dxa"/>
            <w:vAlign w:val="center"/>
          </w:tcPr>
          <w:p w14:paraId="49577B1D" w14:textId="77777777" w:rsidR="00385BF7" w:rsidRPr="005118CC" w:rsidRDefault="00385BF7" w:rsidP="00385BF7">
            <w:r w:rsidRPr="005118CC">
              <w:t>Нерухоме майно</w:t>
            </w:r>
          </w:p>
        </w:tc>
        <w:tc>
          <w:tcPr>
            <w:tcW w:w="1984" w:type="dxa"/>
            <w:vAlign w:val="center"/>
          </w:tcPr>
          <w:p w14:paraId="3C1AE738" w14:textId="77777777" w:rsidR="00385BF7" w:rsidRPr="005118CC" w:rsidRDefault="00385BF7" w:rsidP="00385BF7">
            <w:r w:rsidRPr="005118CC">
              <w:t>T100</w:t>
            </w:r>
          </w:p>
        </w:tc>
        <w:tc>
          <w:tcPr>
            <w:tcW w:w="2268" w:type="dxa"/>
            <w:vAlign w:val="center"/>
          </w:tcPr>
          <w:p w14:paraId="6F252775" w14:textId="77777777" w:rsidR="00385BF7" w:rsidRPr="005118CC" w:rsidRDefault="00385BF7" w:rsidP="00385BF7">
            <w:r w:rsidRPr="005118CC">
              <w:t>R030</w:t>
            </w:r>
          </w:p>
        </w:tc>
        <w:tc>
          <w:tcPr>
            <w:tcW w:w="1985" w:type="dxa"/>
            <w:vAlign w:val="center"/>
          </w:tcPr>
          <w:p w14:paraId="7F67A4B8" w14:textId="77777777" w:rsidR="00385BF7" w:rsidRPr="005118CC" w:rsidRDefault="00385BF7" w:rsidP="00385BF7">
            <w:r w:rsidRPr="005118CC">
              <w:t>Немає</w:t>
            </w:r>
          </w:p>
        </w:tc>
        <w:tc>
          <w:tcPr>
            <w:tcW w:w="1276" w:type="dxa"/>
            <w:vAlign w:val="center"/>
          </w:tcPr>
          <w:p w14:paraId="4627125E" w14:textId="77777777" w:rsidR="00385BF7" w:rsidRPr="005118CC" w:rsidRDefault="00385BF7" w:rsidP="00385BF7">
            <w:r w:rsidRPr="005118CC">
              <w:t>LRF01</w:t>
            </w:r>
          </w:p>
        </w:tc>
      </w:tr>
      <w:tr w:rsidR="005118CC" w:rsidRPr="005118CC" w14:paraId="4053F81F" w14:textId="77777777" w:rsidTr="00EC4377">
        <w:trPr>
          <w:cantSplit/>
          <w:jc w:val="center"/>
        </w:trPr>
        <w:tc>
          <w:tcPr>
            <w:tcW w:w="988" w:type="dxa"/>
            <w:vAlign w:val="center"/>
          </w:tcPr>
          <w:p w14:paraId="4C72C758" w14:textId="77777777" w:rsidR="00385BF7" w:rsidRPr="005118CC" w:rsidRDefault="00385BF7" w:rsidP="00AF123F">
            <w:pPr>
              <w:numPr>
                <w:ilvl w:val="0"/>
                <w:numId w:val="10"/>
              </w:numPr>
              <w:ind w:left="459" w:hanging="404"/>
              <w:contextualSpacing/>
            </w:pPr>
          </w:p>
        </w:tc>
        <w:tc>
          <w:tcPr>
            <w:tcW w:w="1701" w:type="dxa"/>
            <w:vAlign w:val="center"/>
          </w:tcPr>
          <w:p w14:paraId="6A5650C2" w14:textId="77777777" w:rsidR="00385BF7" w:rsidRPr="005118CC" w:rsidRDefault="00385BF7" w:rsidP="00385BF7">
            <w:r w:rsidRPr="005118CC">
              <w:t>LRF011003</w:t>
            </w:r>
          </w:p>
        </w:tc>
        <w:tc>
          <w:tcPr>
            <w:tcW w:w="4961" w:type="dxa"/>
            <w:vAlign w:val="center"/>
          </w:tcPr>
          <w:p w14:paraId="0C6521DC" w14:textId="77777777" w:rsidR="00385BF7" w:rsidRPr="005118CC" w:rsidRDefault="00385BF7" w:rsidP="00385BF7">
            <w:r w:rsidRPr="005118CC">
              <w:t>Інвестиційна нерухомість</w:t>
            </w:r>
          </w:p>
        </w:tc>
        <w:tc>
          <w:tcPr>
            <w:tcW w:w="1984" w:type="dxa"/>
            <w:vAlign w:val="center"/>
          </w:tcPr>
          <w:p w14:paraId="1ED0A04F" w14:textId="77777777" w:rsidR="00385BF7" w:rsidRPr="005118CC" w:rsidRDefault="00385BF7" w:rsidP="00385BF7">
            <w:r w:rsidRPr="005118CC">
              <w:t>T100</w:t>
            </w:r>
          </w:p>
        </w:tc>
        <w:tc>
          <w:tcPr>
            <w:tcW w:w="2268" w:type="dxa"/>
            <w:vAlign w:val="center"/>
          </w:tcPr>
          <w:p w14:paraId="44A2B0B2" w14:textId="77777777" w:rsidR="00385BF7" w:rsidRPr="005118CC" w:rsidRDefault="00385BF7" w:rsidP="00385BF7">
            <w:r w:rsidRPr="005118CC">
              <w:t>R030</w:t>
            </w:r>
          </w:p>
        </w:tc>
        <w:tc>
          <w:tcPr>
            <w:tcW w:w="1985" w:type="dxa"/>
            <w:vAlign w:val="center"/>
          </w:tcPr>
          <w:p w14:paraId="306166C5" w14:textId="77777777" w:rsidR="00385BF7" w:rsidRPr="005118CC" w:rsidRDefault="00385BF7" w:rsidP="00385BF7">
            <w:r w:rsidRPr="005118CC">
              <w:t>Немає</w:t>
            </w:r>
          </w:p>
        </w:tc>
        <w:tc>
          <w:tcPr>
            <w:tcW w:w="1276" w:type="dxa"/>
            <w:vAlign w:val="center"/>
          </w:tcPr>
          <w:p w14:paraId="23B05FB2" w14:textId="77777777" w:rsidR="00385BF7" w:rsidRPr="005118CC" w:rsidRDefault="00385BF7" w:rsidP="00385BF7">
            <w:r w:rsidRPr="005118CC">
              <w:t>LRF01</w:t>
            </w:r>
          </w:p>
        </w:tc>
      </w:tr>
      <w:tr w:rsidR="005118CC" w:rsidRPr="005118CC" w14:paraId="5A3F0267" w14:textId="77777777" w:rsidTr="00EC4377">
        <w:trPr>
          <w:cantSplit/>
          <w:jc w:val="center"/>
        </w:trPr>
        <w:tc>
          <w:tcPr>
            <w:tcW w:w="988" w:type="dxa"/>
            <w:vAlign w:val="center"/>
          </w:tcPr>
          <w:p w14:paraId="70628989" w14:textId="77777777" w:rsidR="00385BF7" w:rsidRPr="005118CC" w:rsidRDefault="00385BF7" w:rsidP="00AF123F">
            <w:pPr>
              <w:numPr>
                <w:ilvl w:val="0"/>
                <w:numId w:val="10"/>
              </w:numPr>
              <w:ind w:left="459" w:hanging="404"/>
              <w:contextualSpacing/>
            </w:pPr>
          </w:p>
        </w:tc>
        <w:tc>
          <w:tcPr>
            <w:tcW w:w="1701" w:type="dxa"/>
            <w:vAlign w:val="center"/>
          </w:tcPr>
          <w:p w14:paraId="0F434987" w14:textId="77777777" w:rsidR="00385BF7" w:rsidRPr="005118CC" w:rsidRDefault="00385BF7" w:rsidP="00385BF7">
            <w:r w:rsidRPr="005118CC">
              <w:t>LRF011004</w:t>
            </w:r>
          </w:p>
        </w:tc>
        <w:tc>
          <w:tcPr>
            <w:tcW w:w="4961" w:type="dxa"/>
            <w:vAlign w:val="center"/>
          </w:tcPr>
          <w:p w14:paraId="23688428" w14:textId="77777777" w:rsidR="00385BF7" w:rsidRPr="005118CC" w:rsidRDefault="00385BF7" w:rsidP="00385BF7">
            <w:r w:rsidRPr="005118CC">
              <w:t>Інші основні засоби</w:t>
            </w:r>
          </w:p>
        </w:tc>
        <w:tc>
          <w:tcPr>
            <w:tcW w:w="1984" w:type="dxa"/>
            <w:vAlign w:val="center"/>
          </w:tcPr>
          <w:p w14:paraId="7BA2AA46" w14:textId="77777777" w:rsidR="00385BF7" w:rsidRPr="005118CC" w:rsidRDefault="00385BF7" w:rsidP="00385BF7">
            <w:r w:rsidRPr="005118CC">
              <w:t>T100</w:t>
            </w:r>
          </w:p>
        </w:tc>
        <w:tc>
          <w:tcPr>
            <w:tcW w:w="2268" w:type="dxa"/>
            <w:vAlign w:val="center"/>
          </w:tcPr>
          <w:p w14:paraId="2A6B4507" w14:textId="77777777" w:rsidR="00385BF7" w:rsidRPr="005118CC" w:rsidRDefault="00385BF7" w:rsidP="00385BF7">
            <w:r w:rsidRPr="005118CC">
              <w:t>R030</w:t>
            </w:r>
          </w:p>
        </w:tc>
        <w:tc>
          <w:tcPr>
            <w:tcW w:w="1985" w:type="dxa"/>
            <w:vAlign w:val="center"/>
          </w:tcPr>
          <w:p w14:paraId="7043F249" w14:textId="77777777" w:rsidR="00385BF7" w:rsidRPr="005118CC" w:rsidRDefault="00385BF7" w:rsidP="00385BF7">
            <w:r w:rsidRPr="005118CC">
              <w:t>Немає</w:t>
            </w:r>
          </w:p>
        </w:tc>
        <w:tc>
          <w:tcPr>
            <w:tcW w:w="1276" w:type="dxa"/>
            <w:vAlign w:val="center"/>
          </w:tcPr>
          <w:p w14:paraId="79B2C510" w14:textId="77777777" w:rsidR="00385BF7" w:rsidRPr="005118CC" w:rsidRDefault="00385BF7" w:rsidP="00385BF7">
            <w:r w:rsidRPr="005118CC">
              <w:t>LRF01</w:t>
            </w:r>
          </w:p>
        </w:tc>
      </w:tr>
      <w:tr w:rsidR="005118CC" w:rsidRPr="005118CC" w14:paraId="6EAB9C21" w14:textId="77777777" w:rsidTr="00EC4377">
        <w:trPr>
          <w:cantSplit/>
          <w:jc w:val="center"/>
        </w:trPr>
        <w:tc>
          <w:tcPr>
            <w:tcW w:w="988" w:type="dxa"/>
            <w:vAlign w:val="center"/>
          </w:tcPr>
          <w:p w14:paraId="3E4C128B" w14:textId="77777777" w:rsidR="00385BF7" w:rsidRPr="005118CC" w:rsidRDefault="00385BF7" w:rsidP="00AF123F">
            <w:pPr>
              <w:numPr>
                <w:ilvl w:val="0"/>
                <w:numId w:val="10"/>
              </w:numPr>
              <w:ind w:left="459" w:hanging="404"/>
              <w:contextualSpacing/>
            </w:pPr>
          </w:p>
        </w:tc>
        <w:tc>
          <w:tcPr>
            <w:tcW w:w="1701" w:type="dxa"/>
            <w:vAlign w:val="center"/>
          </w:tcPr>
          <w:p w14:paraId="07703245" w14:textId="77777777" w:rsidR="00385BF7" w:rsidRPr="005118CC" w:rsidRDefault="00385BF7" w:rsidP="00385BF7">
            <w:r w:rsidRPr="005118CC">
              <w:t>LRF011005</w:t>
            </w:r>
          </w:p>
        </w:tc>
        <w:tc>
          <w:tcPr>
            <w:tcW w:w="4961" w:type="dxa"/>
            <w:vAlign w:val="center"/>
          </w:tcPr>
          <w:p w14:paraId="76453763" w14:textId="77777777" w:rsidR="00385BF7" w:rsidRPr="005118CC" w:rsidRDefault="00385BF7" w:rsidP="00385BF7">
            <w:r w:rsidRPr="005118CC">
              <w:t>Фінансові інвестиції</w:t>
            </w:r>
          </w:p>
        </w:tc>
        <w:tc>
          <w:tcPr>
            <w:tcW w:w="1984" w:type="dxa"/>
            <w:vAlign w:val="center"/>
          </w:tcPr>
          <w:p w14:paraId="586AC541" w14:textId="77777777" w:rsidR="00385BF7" w:rsidRPr="005118CC" w:rsidRDefault="00385BF7" w:rsidP="00385BF7">
            <w:r w:rsidRPr="005118CC">
              <w:t>T100</w:t>
            </w:r>
          </w:p>
        </w:tc>
        <w:tc>
          <w:tcPr>
            <w:tcW w:w="2268" w:type="dxa"/>
            <w:vAlign w:val="center"/>
          </w:tcPr>
          <w:p w14:paraId="131E24DC" w14:textId="77777777" w:rsidR="00385BF7" w:rsidRPr="005118CC" w:rsidRDefault="00385BF7" w:rsidP="00385BF7">
            <w:r w:rsidRPr="005118CC">
              <w:t>R030</w:t>
            </w:r>
          </w:p>
        </w:tc>
        <w:tc>
          <w:tcPr>
            <w:tcW w:w="1985" w:type="dxa"/>
            <w:vAlign w:val="center"/>
          </w:tcPr>
          <w:p w14:paraId="0678C206" w14:textId="77777777" w:rsidR="00385BF7" w:rsidRPr="005118CC" w:rsidRDefault="00385BF7" w:rsidP="00385BF7">
            <w:r w:rsidRPr="005118CC">
              <w:t>Немає</w:t>
            </w:r>
          </w:p>
        </w:tc>
        <w:tc>
          <w:tcPr>
            <w:tcW w:w="1276" w:type="dxa"/>
            <w:vAlign w:val="center"/>
          </w:tcPr>
          <w:p w14:paraId="61B81933" w14:textId="77777777" w:rsidR="00385BF7" w:rsidRPr="005118CC" w:rsidRDefault="00385BF7" w:rsidP="00385BF7">
            <w:r w:rsidRPr="005118CC">
              <w:t>LRF01</w:t>
            </w:r>
          </w:p>
        </w:tc>
      </w:tr>
      <w:tr w:rsidR="005118CC" w:rsidRPr="005118CC" w14:paraId="0ACDD940" w14:textId="77777777" w:rsidTr="00EC4377">
        <w:trPr>
          <w:cantSplit/>
          <w:jc w:val="center"/>
        </w:trPr>
        <w:tc>
          <w:tcPr>
            <w:tcW w:w="988" w:type="dxa"/>
            <w:vAlign w:val="center"/>
          </w:tcPr>
          <w:p w14:paraId="48919FB0" w14:textId="77777777" w:rsidR="00385BF7" w:rsidRPr="005118CC" w:rsidRDefault="00385BF7" w:rsidP="00AF123F">
            <w:pPr>
              <w:numPr>
                <w:ilvl w:val="0"/>
                <w:numId w:val="10"/>
              </w:numPr>
              <w:ind w:left="459" w:hanging="404"/>
              <w:contextualSpacing/>
            </w:pPr>
          </w:p>
        </w:tc>
        <w:tc>
          <w:tcPr>
            <w:tcW w:w="1701" w:type="dxa"/>
            <w:vAlign w:val="center"/>
          </w:tcPr>
          <w:p w14:paraId="15A80CF7" w14:textId="77777777" w:rsidR="00385BF7" w:rsidRPr="005118CC" w:rsidRDefault="00385BF7" w:rsidP="00385BF7">
            <w:r w:rsidRPr="005118CC">
              <w:t>LRF011006</w:t>
            </w:r>
          </w:p>
        </w:tc>
        <w:tc>
          <w:tcPr>
            <w:tcW w:w="4961" w:type="dxa"/>
            <w:vAlign w:val="center"/>
          </w:tcPr>
          <w:p w14:paraId="6B061407" w14:textId="77777777" w:rsidR="00385BF7" w:rsidRPr="005118CC" w:rsidRDefault="00385BF7" w:rsidP="00385BF7">
            <w:r w:rsidRPr="005118CC">
              <w:t>Віртуальні активи</w:t>
            </w:r>
          </w:p>
        </w:tc>
        <w:tc>
          <w:tcPr>
            <w:tcW w:w="1984" w:type="dxa"/>
            <w:vAlign w:val="center"/>
          </w:tcPr>
          <w:p w14:paraId="633B4880" w14:textId="77777777" w:rsidR="00385BF7" w:rsidRPr="005118CC" w:rsidRDefault="00385BF7" w:rsidP="00385BF7">
            <w:r w:rsidRPr="005118CC">
              <w:t>T100</w:t>
            </w:r>
          </w:p>
        </w:tc>
        <w:tc>
          <w:tcPr>
            <w:tcW w:w="2268" w:type="dxa"/>
            <w:vAlign w:val="center"/>
          </w:tcPr>
          <w:p w14:paraId="74594F5B" w14:textId="77777777" w:rsidR="00385BF7" w:rsidRPr="005118CC" w:rsidRDefault="00385BF7" w:rsidP="00385BF7">
            <w:r w:rsidRPr="005118CC">
              <w:t>R030</w:t>
            </w:r>
          </w:p>
        </w:tc>
        <w:tc>
          <w:tcPr>
            <w:tcW w:w="1985" w:type="dxa"/>
            <w:vAlign w:val="center"/>
          </w:tcPr>
          <w:p w14:paraId="214655BD" w14:textId="77777777" w:rsidR="00385BF7" w:rsidRPr="005118CC" w:rsidRDefault="00385BF7" w:rsidP="00385BF7">
            <w:r w:rsidRPr="005118CC">
              <w:t>Немає</w:t>
            </w:r>
          </w:p>
        </w:tc>
        <w:tc>
          <w:tcPr>
            <w:tcW w:w="1276" w:type="dxa"/>
            <w:vAlign w:val="center"/>
          </w:tcPr>
          <w:p w14:paraId="2253FAEB" w14:textId="77777777" w:rsidR="00385BF7" w:rsidRPr="005118CC" w:rsidRDefault="00385BF7" w:rsidP="00385BF7">
            <w:r w:rsidRPr="005118CC">
              <w:t>LRF01</w:t>
            </w:r>
          </w:p>
        </w:tc>
      </w:tr>
      <w:tr w:rsidR="005118CC" w:rsidRPr="005118CC" w14:paraId="575776AE" w14:textId="77777777" w:rsidTr="00EC4377">
        <w:trPr>
          <w:cantSplit/>
          <w:jc w:val="center"/>
        </w:trPr>
        <w:tc>
          <w:tcPr>
            <w:tcW w:w="988" w:type="dxa"/>
            <w:vAlign w:val="center"/>
          </w:tcPr>
          <w:p w14:paraId="1614117E" w14:textId="77777777" w:rsidR="00385BF7" w:rsidRPr="005118CC" w:rsidRDefault="00385BF7" w:rsidP="00AF123F">
            <w:pPr>
              <w:numPr>
                <w:ilvl w:val="0"/>
                <w:numId w:val="10"/>
              </w:numPr>
              <w:ind w:left="459" w:hanging="404"/>
              <w:contextualSpacing/>
            </w:pPr>
          </w:p>
        </w:tc>
        <w:tc>
          <w:tcPr>
            <w:tcW w:w="1701" w:type="dxa"/>
            <w:vAlign w:val="center"/>
          </w:tcPr>
          <w:p w14:paraId="1AEFCCD1" w14:textId="77777777" w:rsidR="00385BF7" w:rsidRPr="005118CC" w:rsidRDefault="00385BF7" w:rsidP="00385BF7">
            <w:r w:rsidRPr="005118CC">
              <w:t>LRF011007</w:t>
            </w:r>
          </w:p>
        </w:tc>
        <w:tc>
          <w:tcPr>
            <w:tcW w:w="4961" w:type="dxa"/>
            <w:vAlign w:val="center"/>
          </w:tcPr>
          <w:p w14:paraId="7C9130AF" w14:textId="77777777" w:rsidR="00385BF7" w:rsidRPr="005118CC" w:rsidRDefault="00385BF7" w:rsidP="00385BF7">
            <w:r w:rsidRPr="005118CC">
              <w:t>Гроші та їх еквіваленти</w:t>
            </w:r>
          </w:p>
        </w:tc>
        <w:tc>
          <w:tcPr>
            <w:tcW w:w="1984" w:type="dxa"/>
            <w:vAlign w:val="center"/>
          </w:tcPr>
          <w:p w14:paraId="6905A3B5" w14:textId="77777777" w:rsidR="00385BF7" w:rsidRPr="005118CC" w:rsidRDefault="00385BF7" w:rsidP="00385BF7">
            <w:r w:rsidRPr="005118CC">
              <w:t>T100</w:t>
            </w:r>
          </w:p>
        </w:tc>
        <w:tc>
          <w:tcPr>
            <w:tcW w:w="2268" w:type="dxa"/>
            <w:vAlign w:val="center"/>
          </w:tcPr>
          <w:p w14:paraId="18663398" w14:textId="77777777" w:rsidR="00385BF7" w:rsidRPr="005118CC" w:rsidRDefault="00385BF7" w:rsidP="00385BF7">
            <w:r w:rsidRPr="005118CC">
              <w:t>R030</w:t>
            </w:r>
          </w:p>
        </w:tc>
        <w:tc>
          <w:tcPr>
            <w:tcW w:w="1985" w:type="dxa"/>
            <w:vAlign w:val="center"/>
          </w:tcPr>
          <w:p w14:paraId="23D603B8" w14:textId="77777777" w:rsidR="00385BF7" w:rsidRPr="005118CC" w:rsidRDefault="00385BF7" w:rsidP="00385BF7">
            <w:r w:rsidRPr="005118CC">
              <w:t>Немає</w:t>
            </w:r>
          </w:p>
        </w:tc>
        <w:tc>
          <w:tcPr>
            <w:tcW w:w="1276" w:type="dxa"/>
            <w:vAlign w:val="center"/>
          </w:tcPr>
          <w:p w14:paraId="645977D8" w14:textId="77777777" w:rsidR="00385BF7" w:rsidRPr="005118CC" w:rsidRDefault="00385BF7" w:rsidP="00385BF7">
            <w:r w:rsidRPr="005118CC">
              <w:t>LRF01</w:t>
            </w:r>
          </w:p>
        </w:tc>
      </w:tr>
      <w:tr w:rsidR="005118CC" w:rsidRPr="005118CC" w14:paraId="1BC12D62" w14:textId="77777777" w:rsidTr="00EC4377">
        <w:trPr>
          <w:cantSplit/>
          <w:jc w:val="center"/>
        </w:trPr>
        <w:tc>
          <w:tcPr>
            <w:tcW w:w="988" w:type="dxa"/>
            <w:vAlign w:val="center"/>
          </w:tcPr>
          <w:p w14:paraId="5170C98D" w14:textId="77777777" w:rsidR="00385BF7" w:rsidRPr="005118CC" w:rsidRDefault="00385BF7" w:rsidP="00AF123F">
            <w:pPr>
              <w:numPr>
                <w:ilvl w:val="0"/>
                <w:numId w:val="10"/>
              </w:numPr>
              <w:ind w:left="459" w:hanging="404"/>
              <w:contextualSpacing/>
            </w:pPr>
          </w:p>
        </w:tc>
        <w:tc>
          <w:tcPr>
            <w:tcW w:w="1701" w:type="dxa"/>
            <w:vAlign w:val="center"/>
          </w:tcPr>
          <w:p w14:paraId="6EF105FA" w14:textId="77777777" w:rsidR="00385BF7" w:rsidRPr="005118CC" w:rsidRDefault="00385BF7" w:rsidP="00385BF7">
            <w:r w:rsidRPr="005118CC">
              <w:t>LRF011008</w:t>
            </w:r>
          </w:p>
        </w:tc>
        <w:tc>
          <w:tcPr>
            <w:tcW w:w="4961" w:type="dxa"/>
            <w:vAlign w:val="center"/>
          </w:tcPr>
          <w:p w14:paraId="2F7F4D45" w14:textId="77777777" w:rsidR="00385BF7" w:rsidRPr="005118CC" w:rsidRDefault="00385BF7" w:rsidP="00385BF7">
            <w:r w:rsidRPr="005118CC">
              <w:t>Торговельна та інша дебіторська заборгованість</w:t>
            </w:r>
          </w:p>
        </w:tc>
        <w:tc>
          <w:tcPr>
            <w:tcW w:w="1984" w:type="dxa"/>
            <w:vAlign w:val="center"/>
          </w:tcPr>
          <w:p w14:paraId="41C416E0" w14:textId="77777777" w:rsidR="00385BF7" w:rsidRPr="005118CC" w:rsidRDefault="00385BF7" w:rsidP="00385BF7">
            <w:r w:rsidRPr="005118CC">
              <w:t>T100</w:t>
            </w:r>
          </w:p>
        </w:tc>
        <w:tc>
          <w:tcPr>
            <w:tcW w:w="2268" w:type="dxa"/>
            <w:vAlign w:val="center"/>
          </w:tcPr>
          <w:p w14:paraId="1AAE5BCE" w14:textId="77777777" w:rsidR="00385BF7" w:rsidRPr="005118CC" w:rsidRDefault="00385BF7" w:rsidP="00385BF7">
            <w:r w:rsidRPr="005118CC">
              <w:t>R030</w:t>
            </w:r>
          </w:p>
        </w:tc>
        <w:tc>
          <w:tcPr>
            <w:tcW w:w="1985" w:type="dxa"/>
            <w:vAlign w:val="center"/>
          </w:tcPr>
          <w:p w14:paraId="2E04ABCE" w14:textId="77777777" w:rsidR="00385BF7" w:rsidRPr="005118CC" w:rsidRDefault="00385BF7" w:rsidP="00385BF7">
            <w:r w:rsidRPr="005118CC">
              <w:t>Немає</w:t>
            </w:r>
          </w:p>
        </w:tc>
        <w:tc>
          <w:tcPr>
            <w:tcW w:w="1276" w:type="dxa"/>
            <w:vAlign w:val="center"/>
          </w:tcPr>
          <w:p w14:paraId="043FB9A2" w14:textId="77777777" w:rsidR="00385BF7" w:rsidRPr="005118CC" w:rsidRDefault="00385BF7" w:rsidP="00385BF7">
            <w:r w:rsidRPr="005118CC">
              <w:t>LRF01</w:t>
            </w:r>
          </w:p>
        </w:tc>
      </w:tr>
      <w:tr w:rsidR="005118CC" w:rsidRPr="005118CC" w14:paraId="01D90089" w14:textId="77777777" w:rsidTr="00EC4377">
        <w:trPr>
          <w:cantSplit/>
          <w:jc w:val="center"/>
        </w:trPr>
        <w:tc>
          <w:tcPr>
            <w:tcW w:w="988" w:type="dxa"/>
            <w:vAlign w:val="center"/>
          </w:tcPr>
          <w:p w14:paraId="5CF6BE8C" w14:textId="77777777" w:rsidR="00385BF7" w:rsidRPr="005118CC" w:rsidRDefault="00385BF7" w:rsidP="00AF123F">
            <w:pPr>
              <w:numPr>
                <w:ilvl w:val="0"/>
                <w:numId w:val="10"/>
              </w:numPr>
              <w:ind w:left="459" w:hanging="404"/>
              <w:contextualSpacing/>
            </w:pPr>
          </w:p>
        </w:tc>
        <w:tc>
          <w:tcPr>
            <w:tcW w:w="1701" w:type="dxa"/>
            <w:vAlign w:val="center"/>
          </w:tcPr>
          <w:p w14:paraId="00F8F8AD" w14:textId="77777777" w:rsidR="00385BF7" w:rsidRPr="005118CC" w:rsidRDefault="00385BF7" w:rsidP="00385BF7">
            <w:r w:rsidRPr="005118CC">
              <w:t>LRF011009</w:t>
            </w:r>
          </w:p>
        </w:tc>
        <w:tc>
          <w:tcPr>
            <w:tcW w:w="4961" w:type="dxa"/>
            <w:vAlign w:val="center"/>
          </w:tcPr>
          <w:p w14:paraId="6A68A2F7" w14:textId="77777777" w:rsidR="00385BF7" w:rsidRPr="005118CC" w:rsidRDefault="00385BF7" w:rsidP="00385BF7">
            <w:r w:rsidRPr="005118CC">
              <w:t>Векселі придбані та одержані, якщо цінні папери векселедавця не перебувають у біржовому реєстрі принаймні однієї з фондових бірж</w:t>
            </w:r>
          </w:p>
        </w:tc>
        <w:tc>
          <w:tcPr>
            <w:tcW w:w="1984" w:type="dxa"/>
            <w:vAlign w:val="center"/>
          </w:tcPr>
          <w:p w14:paraId="4B40DEAF" w14:textId="77777777" w:rsidR="00385BF7" w:rsidRPr="005118CC" w:rsidRDefault="00385BF7" w:rsidP="00385BF7">
            <w:r w:rsidRPr="005118CC">
              <w:t>T100</w:t>
            </w:r>
          </w:p>
        </w:tc>
        <w:tc>
          <w:tcPr>
            <w:tcW w:w="2268" w:type="dxa"/>
            <w:vAlign w:val="center"/>
          </w:tcPr>
          <w:p w14:paraId="12ABB5AB" w14:textId="77777777" w:rsidR="00385BF7" w:rsidRPr="005118CC" w:rsidRDefault="00385BF7" w:rsidP="00385BF7">
            <w:r w:rsidRPr="005118CC">
              <w:t>R030</w:t>
            </w:r>
          </w:p>
        </w:tc>
        <w:tc>
          <w:tcPr>
            <w:tcW w:w="1985" w:type="dxa"/>
            <w:vAlign w:val="center"/>
          </w:tcPr>
          <w:p w14:paraId="60652FA5" w14:textId="77777777" w:rsidR="00385BF7" w:rsidRPr="005118CC" w:rsidRDefault="00385BF7" w:rsidP="00385BF7">
            <w:r w:rsidRPr="005118CC">
              <w:t>Немає</w:t>
            </w:r>
          </w:p>
        </w:tc>
        <w:tc>
          <w:tcPr>
            <w:tcW w:w="1276" w:type="dxa"/>
            <w:vAlign w:val="center"/>
          </w:tcPr>
          <w:p w14:paraId="24E1B492" w14:textId="77777777" w:rsidR="00385BF7" w:rsidRPr="005118CC" w:rsidRDefault="00385BF7" w:rsidP="00385BF7">
            <w:r w:rsidRPr="005118CC">
              <w:t>LRF01</w:t>
            </w:r>
          </w:p>
        </w:tc>
      </w:tr>
      <w:tr w:rsidR="005118CC" w:rsidRPr="005118CC" w14:paraId="54EEFAFE" w14:textId="77777777" w:rsidTr="00EC4377">
        <w:trPr>
          <w:cantSplit/>
          <w:jc w:val="center"/>
        </w:trPr>
        <w:tc>
          <w:tcPr>
            <w:tcW w:w="988" w:type="dxa"/>
            <w:vAlign w:val="center"/>
          </w:tcPr>
          <w:p w14:paraId="7CF643C9" w14:textId="77777777" w:rsidR="00385BF7" w:rsidRPr="005118CC" w:rsidRDefault="00385BF7" w:rsidP="00AF123F">
            <w:pPr>
              <w:numPr>
                <w:ilvl w:val="0"/>
                <w:numId w:val="10"/>
              </w:numPr>
              <w:ind w:left="459" w:hanging="404"/>
              <w:contextualSpacing/>
            </w:pPr>
          </w:p>
        </w:tc>
        <w:tc>
          <w:tcPr>
            <w:tcW w:w="1701" w:type="dxa"/>
            <w:vAlign w:val="center"/>
          </w:tcPr>
          <w:p w14:paraId="0E9362D2" w14:textId="77777777" w:rsidR="00385BF7" w:rsidRPr="005118CC" w:rsidRDefault="00385BF7" w:rsidP="00385BF7">
            <w:r w:rsidRPr="005118CC">
              <w:t>LRF011010</w:t>
            </w:r>
          </w:p>
        </w:tc>
        <w:tc>
          <w:tcPr>
            <w:tcW w:w="4961" w:type="dxa"/>
            <w:vAlign w:val="center"/>
          </w:tcPr>
          <w:p w14:paraId="4742D2F4" w14:textId="77777777" w:rsidR="00385BF7" w:rsidRPr="005118CC" w:rsidRDefault="00385BF7" w:rsidP="00385BF7">
            <w:r w:rsidRPr="005118CC">
              <w:t>Векселі придбані та одержані, що видані фізичними особами</w:t>
            </w:r>
          </w:p>
        </w:tc>
        <w:tc>
          <w:tcPr>
            <w:tcW w:w="1984" w:type="dxa"/>
            <w:vAlign w:val="center"/>
          </w:tcPr>
          <w:p w14:paraId="69A3AB1D" w14:textId="77777777" w:rsidR="00385BF7" w:rsidRPr="005118CC" w:rsidRDefault="00385BF7" w:rsidP="00385BF7">
            <w:r w:rsidRPr="005118CC">
              <w:t>T100</w:t>
            </w:r>
          </w:p>
        </w:tc>
        <w:tc>
          <w:tcPr>
            <w:tcW w:w="2268" w:type="dxa"/>
            <w:vAlign w:val="center"/>
          </w:tcPr>
          <w:p w14:paraId="46E85485" w14:textId="77777777" w:rsidR="00385BF7" w:rsidRPr="005118CC" w:rsidRDefault="00385BF7" w:rsidP="00385BF7">
            <w:r w:rsidRPr="005118CC">
              <w:t>R030</w:t>
            </w:r>
          </w:p>
        </w:tc>
        <w:tc>
          <w:tcPr>
            <w:tcW w:w="1985" w:type="dxa"/>
            <w:vAlign w:val="center"/>
          </w:tcPr>
          <w:p w14:paraId="59FF5C1D" w14:textId="77777777" w:rsidR="00385BF7" w:rsidRPr="005118CC" w:rsidRDefault="00385BF7" w:rsidP="00385BF7">
            <w:r w:rsidRPr="005118CC">
              <w:t>Немає</w:t>
            </w:r>
          </w:p>
        </w:tc>
        <w:tc>
          <w:tcPr>
            <w:tcW w:w="1276" w:type="dxa"/>
            <w:vAlign w:val="center"/>
          </w:tcPr>
          <w:p w14:paraId="347DB0A8" w14:textId="77777777" w:rsidR="00385BF7" w:rsidRPr="005118CC" w:rsidRDefault="00385BF7" w:rsidP="00385BF7">
            <w:r w:rsidRPr="005118CC">
              <w:t>LRF01</w:t>
            </w:r>
          </w:p>
        </w:tc>
      </w:tr>
      <w:tr w:rsidR="005118CC" w:rsidRPr="005118CC" w14:paraId="091C8D8E" w14:textId="77777777" w:rsidTr="00EC4377">
        <w:trPr>
          <w:cantSplit/>
          <w:jc w:val="center"/>
        </w:trPr>
        <w:tc>
          <w:tcPr>
            <w:tcW w:w="988" w:type="dxa"/>
            <w:vAlign w:val="center"/>
          </w:tcPr>
          <w:p w14:paraId="6F1FB391" w14:textId="77777777" w:rsidR="00385BF7" w:rsidRPr="005118CC" w:rsidRDefault="00385BF7" w:rsidP="00AF123F">
            <w:pPr>
              <w:numPr>
                <w:ilvl w:val="0"/>
                <w:numId w:val="10"/>
              </w:numPr>
              <w:ind w:left="459" w:hanging="404"/>
              <w:contextualSpacing/>
            </w:pPr>
          </w:p>
        </w:tc>
        <w:tc>
          <w:tcPr>
            <w:tcW w:w="1701" w:type="dxa"/>
            <w:vAlign w:val="center"/>
          </w:tcPr>
          <w:p w14:paraId="2E38C4F4" w14:textId="77777777" w:rsidR="00385BF7" w:rsidRPr="005118CC" w:rsidRDefault="00385BF7" w:rsidP="00385BF7">
            <w:r w:rsidRPr="005118CC">
              <w:t>LRF011011</w:t>
            </w:r>
          </w:p>
        </w:tc>
        <w:tc>
          <w:tcPr>
            <w:tcW w:w="4961" w:type="dxa"/>
            <w:vAlign w:val="center"/>
          </w:tcPr>
          <w:p w14:paraId="52E8811B" w14:textId="77777777" w:rsidR="00385BF7" w:rsidRPr="005118CC" w:rsidRDefault="00385BF7" w:rsidP="00385BF7">
            <w:r w:rsidRPr="005118CC">
              <w:t>Інші придбані та одержані векселі</w:t>
            </w:r>
          </w:p>
        </w:tc>
        <w:tc>
          <w:tcPr>
            <w:tcW w:w="1984" w:type="dxa"/>
            <w:vAlign w:val="center"/>
          </w:tcPr>
          <w:p w14:paraId="3CADD90D" w14:textId="77777777" w:rsidR="00385BF7" w:rsidRPr="005118CC" w:rsidRDefault="00385BF7" w:rsidP="00385BF7">
            <w:r w:rsidRPr="005118CC">
              <w:t>T100</w:t>
            </w:r>
          </w:p>
        </w:tc>
        <w:tc>
          <w:tcPr>
            <w:tcW w:w="2268" w:type="dxa"/>
            <w:vAlign w:val="center"/>
          </w:tcPr>
          <w:p w14:paraId="746CA54E" w14:textId="77777777" w:rsidR="00385BF7" w:rsidRPr="005118CC" w:rsidRDefault="00385BF7" w:rsidP="00385BF7">
            <w:r w:rsidRPr="005118CC">
              <w:t>R030</w:t>
            </w:r>
          </w:p>
        </w:tc>
        <w:tc>
          <w:tcPr>
            <w:tcW w:w="1985" w:type="dxa"/>
            <w:vAlign w:val="center"/>
          </w:tcPr>
          <w:p w14:paraId="070E9C86" w14:textId="77777777" w:rsidR="00385BF7" w:rsidRPr="005118CC" w:rsidRDefault="00385BF7" w:rsidP="00385BF7">
            <w:r w:rsidRPr="005118CC">
              <w:t>Немає</w:t>
            </w:r>
          </w:p>
        </w:tc>
        <w:tc>
          <w:tcPr>
            <w:tcW w:w="1276" w:type="dxa"/>
            <w:vAlign w:val="center"/>
          </w:tcPr>
          <w:p w14:paraId="56976578" w14:textId="77777777" w:rsidR="00385BF7" w:rsidRPr="005118CC" w:rsidRDefault="00385BF7" w:rsidP="00385BF7">
            <w:r w:rsidRPr="005118CC">
              <w:t>LRF01</w:t>
            </w:r>
          </w:p>
        </w:tc>
      </w:tr>
      <w:tr w:rsidR="005118CC" w:rsidRPr="005118CC" w14:paraId="55A6EA2D" w14:textId="77777777" w:rsidTr="00EC4377">
        <w:trPr>
          <w:cantSplit/>
          <w:jc w:val="center"/>
        </w:trPr>
        <w:tc>
          <w:tcPr>
            <w:tcW w:w="988" w:type="dxa"/>
            <w:vAlign w:val="center"/>
          </w:tcPr>
          <w:p w14:paraId="276F35B6" w14:textId="77777777" w:rsidR="00385BF7" w:rsidRPr="005118CC" w:rsidRDefault="00385BF7" w:rsidP="00AF123F">
            <w:pPr>
              <w:numPr>
                <w:ilvl w:val="0"/>
                <w:numId w:val="10"/>
              </w:numPr>
              <w:ind w:left="459" w:hanging="404"/>
              <w:contextualSpacing/>
            </w:pPr>
          </w:p>
        </w:tc>
        <w:tc>
          <w:tcPr>
            <w:tcW w:w="1701" w:type="dxa"/>
            <w:vAlign w:val="center"/>
          </w:tcPr>
          <w:p w14:paraId="706C58A3" w14:textId="77777777" w:rsidR="00385BF7" w:rsidRPr="005118CC" w:rsidRDefault="00385BF7" w:rsidP="00385BF7">
            <w:r w:rsidRPr="005118CC">
              <w:t>LRF011012</w:t>
            </w:r>
          </w:p>
        </w:tc>
        <w:tc>
          <w:tcPr>
            <w:tcW w:w="4961" w:type="dxa"/>
            <w:vAlign w:val="center"/>
          </w:tcPr>
          <w:p w14:paraId="07915709" w14:textId="77777777" w:rsidR="00385BF7" w:rsidRPr="005118CC" w:rsidRDefault="00385BF7" w:rsidP="00385BF7">
            <w:r w:rsidRPr="005118CC">
              <w:t>Витрати майбутніх періодів</w:t>
            </w:r>
          </w:p>
        </w:tc>
        <w:tc>
          <w:tcPr>
            <w:tcW w:w="1984" w:type="dxa"/>
            <w:vAlign w:val="center"/>
          </w:tcPr>
          <w:p w14:paraId="6DC4A472" w14:textId="77777777" w:rsidR="00385BF7" w:rsidRPr="005118CC" w:rsidRDefault="00385BF7" w:rsidP="00385BF7">
            <w:r w:rsidRPr="005118CC">
              <w:t>T100</w:t>
            </w:r>
          </w:p>
        </w:tc>
        <w:tc>
          <w:tcPr>
            <w:tcW w:w="2268" w:type="dxa"/>
            <w:vAlign w:val="center"/>
          </w:tcPr>
          <w:p w14:paraId="2BE5A1C0" w14:textId="77777777" w:rsidR="00385BF7" w:rsidRPr="005118CC" w:rsidRDefault="00385BF7" w:rsidP="00385BF7">
            <w:r w:rsidRPr="005118CC">
              <w:t>R030</w:t>
            </w:r>
          </w:p>
        </w:tc>
        <w:tc>
          <w:tcPr>
            <w:tcW w:w="1985" w:type="dxa"/>
            <w:vAlign w:val="center"/>
          </w:tcPr>
          <w:p w14:paraId="237B11CD" w14:textId="77777777" w:rsidR="00385BF7" w:rsidRPr="005118CC" w:rsidRDefault="00385BF7" w:rsidP="00385BF7">
            <w:r w:rsidRPr="005118CC">
              <w:t>Немає</w:t>
            </w:r>
          </w:p>
        </w:tc>
        <w:tc>
          <w:tcPr>
            <w:tcW w:w="1276" w:type="dxa"/>
            <w:vAlign w:val="center"/>
          </w:tcPr>
          <w:p w14:paraId="4366B126" w14:textId="77777777" w:rsidR="00385BF7" w:rsidRPr="005118CC" w:rsidRDefault="00385BF7" w:rsidP="00385BF7">
            <w:r w:rsidRPr="005118CC">
              <w:t>LRF01</w:t>
            </w:r>
          </w:p>
        </w:tc>
      </w:tr>
      <w:tr w:rsidR="005118CC" w:rsidRPr="005118CC" w14:paraId="73154307" w14:textId="77777777" w:rsidTr="00EC4377">
        <w:trPr>
          <w:cantSplit/>
          <w:jc w:val="center"/>
        </w:trPr>
        <w:tc>
          <w:tcPr>
            <w:tcW w:w="988" w:type="dxa"/>
            <w:vAlign w:val="center"/>
          </w:tcPr>
          <w:p w14:paraId="7F72A559" w14:textId="77777777" w:rsidR="00385BF7" w:rsidRPr="005118CC" w:rsidRDefault="00385BF7" w:rsidP="00AF123F">
            <w:pPr>
              <w:numPr>
                <w:ilvl w:val="0"/>
                <w:numId w:val="10"/>
              </w:numPr>
              <w:ind w:left="459" w:hanging="404"/>
              <w:contextualSpacing/>
            </w:pPr>
          </w:p>
        </w:tc>
        <w:tc>
          <w:tcPr>
            <w:tcW w:w="1701" w:type="dxa"/>
            <w:vAlign w:val="center"/>
          </w:tcPr>
          <w:p w14:paraId="6C3E41D6" w14:textId="77777777" w:rsidR="00385BF7" w:rsidRPr="005118CC" w:rsidRDefault="00385BF7" w:rsidP="00385BF7">
            <w:r w:rsidRPr="005118CC">
              <w:t>LRF011013</w:t>
            </w:r>
          </w:p>
        </w:tc>
        <w:tc>
          <w:tcPr>
            <w:tcW w:w="4961" w:type="dxa"/>
            <w:vAlign w:val="center"/>
          </w:tcPr>
          <w:p w14:paraId="2B70AE59" w14:textId="77777777" w:rsidR="00385BF7" w:rsidRPr="005118CC" w:rsidRDefault="00385BF7" w:rsidP="00385BF7">
            <w:r w:rsidRPr="005118CC">
              <w:t>Запаси</w:t>
            </w:r>
          </w:p>
        </w:tc>
        <w:tc>
          <w:tcPr>
            <w:tcW w:w="1984" w:type="dxa"/>
            <w:vAlign w:val="center"/>
          </w:tcPr>
          <w:p w14:paraId="1CDD4CB3" w14:textId="77777777" w:rsidR="00385BF7" w:rsidRPr="005118CC" w:rsidRDefault="00385BF7" w:rsidP="00385BF7">
            <w:r w:rsidRPr="005118CC">
              <w:t>T100</w:t>
            </w:r>
          </w:p>
        </w:tc>
        <w:tc>
          <w:tcPr>
            <w:tcW w:w="2268" w:type="dxa"/>
            <w:vAlign w:val="center"/>
          </w:tcPr>
          <w:p w14:paraId="70D423A0" w14:textId="77777777" w:rsidR="00385BF7" w:rsidRPr="005118CC" w:rsidRDefault="00385BF7" w:rsidP="00385BF7">
            <w:r w:rsidRPr="005118CC">
              <w:t>R030</w:t>
            </w:r>
          </w:p>
        </w:tc>
        <w:tc>
          <w:tcPr>
            <w:tcW w:w="1985" w:type="dxa"/>
            <w:vAlign w:val="center"/>
          </w:tcPr>
          <w:p w14:paraId="15679E99" w14:textId="77777777" w:rsidR="00385BF7" w:rsidRPr="005118CC" w:rsidRDefault="00385BF7" w:rsidP="00385BF7">
            <w:r w:rsidRPr="005118CC">
              <w:t>Немає</w:t>
            </w:r>
          </w:p>
        </w:tc>
        <w:tc>
          <w:tcPr>
            <w:tcW w:w="1276" w:type="dxa"/>
            <w:vAlign w:val="center"/>
          </w:tcPr>
          <w:p w14:paraId="433C1598" w14:textId="77777777" w:rsidR="00385BF7" w:rsidRPr="005118CC" w:rsidRDefault="00385BF7" w:rsidP="00385BF7">
            <w:r w:rsidRPr="005118CC">
              <w:t>LRF01</w:t>
            </w:r>
          </w:p>
        </w:tc>
      </w:tr>
      <w:tr w:rsidR="005118CC" w:rsidRPr="005118CC" w14:paraId="7C9A5FD0" w14:textId="77777777" w:rsidTr="00EC4377">
        <w:trPr>
          <w:cantSplit/>
          <w:jc w:val="center"/>
        </w:trPr>
        <w:tc>
          <w:tcPr>
            <w:tcW w:w="988" w:type="dxa"/>
            <w:vAlign w:val="center"/>
          </w:tcPr>
          <w:p w14:paraId="11B96971" w14:textId="77777777" w:rsidR="00385BF7" w:rsidRPr="005118CC" w:rsidRDefault="00385BF7" w:rsidP="00AF123F">
            <w:pPr>
              <w:numPr>
                <w:ilvl w:val="0"/>
                <w:numId w:val="10"/>
              </w:numPr>
              <w:ind w:left="459" w:hanging="404"/>
              <w:contextualSpacing/>
            </w:pPr>
          </w:p>
        </w:tc>
        <w:tc>
          <w:tcPr>
            <w:tcW w:w="1701" w:type="dxa"/>
            <w:vAlign w:val="center"/>
          </w:tcPr>
          <w:p w14:paraId="110EDE4F" w14:textId="77777777" w:rsidR="00385BF7" w:rsidRPr="005118CC" w:rsidRDefault="00385BF7" w:rsidP="00385BF7">
            <w:r w:rsidRPr="005118CC">
              <w:t>LRF011014</w:t>
            </w:r>
          </w:p>
        </w:tc>
        <w:tc>
          <w:tcPr>
            <w:tcW w:w="4961" w:type="dxa"/>
            <w:vAlign w:val="center"/>
          </w:tcPr>
          <w:p w14:paraId="02733067" w14:textId="77777777" w:rsidR="00385BF7" w:rsidRPr="005118CC" w:rsidRDefault="00385BF7" w:rsidP="00385BF7">
            <w:r w:rsidRPr="005118CC">
              <w:t>Інші активи, що не включені до попередніх статей активів балансу</w:t>
            </w:r>
          </w:p>
        </w:tc>
        <w:tc>
          <w:tcPr>
            <w:tcW w:w="1984" w:type="dxa"/>
            <w:vAlign w:val="center"/>
          </w:tcPr>
          <w:p w14:paraId="18149FA2" w14:textId="77777777" w:rsidR="00385BF7" w:rsidRPr="005118CC" w:rsidRDefault="00385BF7" w:rsidP="00385BF7">
            <w:r w:rsidRPr="005118CC">
              <w:t>T100</w:t>
            </w:r>
          </w:p>
        </w:tc>
        <w:tc>
          <w:tcPr>
            <w:tcW w:w="2268" w:type="dxa"/>
            <w:vAlign w:val="center"/>
          </w:tcPr>
          <w:p w14:paraId="6A3CD6E1" w14:textId="77777777" w:rsidR="00385BF7" w:rsidRPr="005118CC" w:rsidRDefault="00385BF7" w:rsidP="00385BF7">
            <w:r w:rsidRPr="005118CC">
              <w:t>R030</w:t>
            </w:r>
          </w:p>
        </w:tc>
        <w:tc>
          <w:tcPr>
            <w:tcW w:w="1985" w:type="dxa"/>
            <w:vAlign w:val="center"/>
          </w:tcPr>
          <w:p w14:paraId="3B0C5C17" w14:textId="77777777" w:rsidR="00385BF7" w:rsidRPr="005118CC" w:rsidRDefault="00385BF7" w:rsidP="00385BF7">
            <w:r w:rsidRPr="005118CC">
              <w:t>Немає</w:t>
            </w:r>
          </w:p>
        </w:tc>
        <w:tc>
          <w:tcPr>
            <w:tcW w:w="1276" w:type="dxa"/>
            <w:vAlign w:val="center"/>
          </w:tcPr>
          <w:p w14:paraId="6435BCD7" w14:textId="77777777" w:rsidR="00385BF7" w:rsidRPr="005118CC" w:rsidRDefault="00385BF7" w:rsidP="00385BF7">
            <w:r w:rsidRPr="005118CC">
              <w:t>LRF01</w:t>
            </w:r>
          </w:p>
        </w:tc>
      </w:tr>
      <w:tr w:rsidR="005118CC" w:rsidRPr="005118CC" w14:paraId="4F42D4C2" w14:textId="77777777" w:rsidTr="00EC4377">
        <w:trPr>
          <w:cantSplit/>
          <w:jc w:val="center"/>
        </w:trPr>
        <w:tc>
          <w:tcPr>
            <w:tcW w:w="988" w:type="dxa"/>
            <w:vAlign w:val="center"/>
          </w:tcPr>
          <w:p w14:paraId="495ABB5A" w14:textId="77777777" w:rsidR="00385BF7" w:rsidRPr="005118CC" w:rsidRDefault="00385BF7" w:rsidP="00AF123F">
            <w:pPr>
              <w:numPr>
                <w:ilvl w:val="0"/>
                <w:numId w:val="10"/>
              </w:numPr>
              <w:ind w:left="459" w:hanging="404"/>
              <w:contextualSpacing/>
            </w:pPr>
          </w:p>
        </w:tc>
        <w:tc>
          <w:tcPr>
            <w:tcW w:w="1701" w:type="dxa"/>
            <w:vAlign w:val="center"/>
          </w:tcPr>
          <w:p w14:paraId="38D25139" w14:textId="77777777" w:rsidR="00385BF7" w:rsidRPr="005118CC" w:rsidRDefault="00385BF7" w:rsidP="00385BF7">
            <w:r w:rsidRPr="005118CC">
              <w:t>LRF011015</w:t>
            </w:r>
          </w:p>
        </w:tc>
        <w:tc>
          <w:tcPr>
            <w:tcW w:w="4961" w:type="dxa"/>
            <w:vAlign w:val="center"/>
          </w:tcPr>
          <w:p w14:paraId="7782D643" w14:textId="77777777" w:rsidR="00385BF7" w:rsidRPr="005118CC" w:rsidRDefault="00385BF7" w:rsidP="00385BF7">
            <w:r w:rsidRPr="005118CC">
              <w:t>Активи, усього</w:t>
            </w:r>
          </w:p>
        </w:tc>
        <w:tc>
          <w:tcPr>
            <w:tcW w:w="1984" w:type="dxa"/>
            <w:vAlign w:val="center"/>
          </w:tcPr>
          <w:p w14:paraId="7162D162" w14:textId="77777777" w:rsidR="00385BF7" w:rsidRPr="005118CC" w:rsidRDefault="00385BF7" w:rsidP="00385BF7">
            <w:r w:rsidRPr="005118CC">
              <w:t>T100</w:t>
            </w:r>
          </w:p>
        </w:tc>
        <w:tc>
          <w:tcPr>
            <w:tcW w:w="2268" w:type="dxa"/>
            <w:vAlign w:val="center"/>
          </w:tcPr>
          <w:p w14:paraId="77077EFB" w14:textId="77777777" w:rsidR="00385BF7" w:rsidRPr="005118CC" w:rsidRDefault="00385BF7" w:rsidP="00385BF7">
            <w:r w:rsidRPr="005118CC">
              <w:t>R030</w:t>
            </w:r>
          </w:p>
        </w:tc>
        <w:tc>
          <w:tcPr>
            <w:tcW w:w="1985" w:type="dxa"/>
            <w:vAlign w:val="center"/>
          </w:tcPr>
          <w:p w14:paraId="759F500D" w14:textId="77777777" w:rsidR="00385BF7" w:rsidRPr="005118CC" w:rsidRDefault="00385BF7" w:rsidP="00385BF7">
            <w:r w:rsidRPr="005118CC">
              <w:t>Немає</w:t>
            </w:r>
          </w:p>
        </w:tc>
        <w:tc>
          <w:tcPr>
            <w:tcW w:w="1276" w:type="dxa"/>
            <w:vAlign w:val="center"/>
          </w:tcPr>
          <w:p w14:paraId="7BCF0013" w14:textId="77777777" w:rsidR="00385BF7" w:rsidRPr="005118CC" w:rsidRDefault="00385BF7" w:rsidP="00385BF7">
            <w:r w:rsidRPr="005118CC">
              <w:t>LRF01</w:t>
            </w:r>
          </w:p>
        </w:tc>
      </w:tr>
      <w:tr w:rsidR="005118CC" w:rsidRPr="005118CC" w14:paraId="6F1AF56D" w14:textId="77777777" w:rsidTr="00EC4377">
        <w:trPr>
          <w:cantSplit/>
          <w:jc w:val="center"/>
        </w:trPr>
        <w:tc>
          <w:tcPr>
            <w:tcW w:w="988" w:type="dxa"/>
            <w:vAlign w:val="center"/>
          </w:tcPr>
          <w:p w14:paraId="51E8FA0E" w14:textId="77777777" w:rsidR="00385BF7" w:rsidRPr="005118CC" w:rsidRDefault="00385BF7" w:rsidP="00AF123F">
            <w:pPr>
              <w:numPr>
                <w:ilvl w:val="0"/>
                <w:numId w:val="10"/>
              </w:numPr>
              <w:ind w:left="459" w:hanging="404"/>
              <w:contextualSpacing/>
            </w:pPr>
          </w:p>
        </w:tc>
        <w:tc>
          <w:tcPr>
            <w:tcW w:w="1701" w:type="dxa"/>
            <w:vAlign w:val="center"/>
          </w:tcPr>
          <w:p w14:paraId="71CDD448" w14:textId="77777777" w:rsidR="00385BF7" w:rsidRPr="005118CC" w:rsidRDefault="00385BF7" w:rsidP="00385BF7">
            <w:r w:rsidRPr="005118CC">
              <w:t>LRF012001</w:t>
            </w:r>
          </w:p>
        </w:tc>
        <w:tc>
          <w:tcPr>
            <w:tcW w:w="4961" w:type="dxa"/>
            <w:vAlign w:val="center"/>
          </w:tcPr>
          <w:p w14:paraId="0055CF43" w14:textId="77777777" w:rsidR="00385BF7" w:rsidRPr="005118CC" w:rsidRDefault="00385BF7" w:rsidP="00385BF7">
            <w:r w:rsidRPr="005118CC">
              <w:t>Статутний капітал</w:t>
            </w:r>
          </w:p>
        </w:tc>
        <w:tc>
          <w:tcPr>
            <w:tcW w:w="1984" w:type="dxa"/>
            <w:vAlign w:val="center"/>
          </w:tcPr>
          <w:p w14:paraId="76FCEF9D" w14:textId="77777777" w:rsidR="00385BF7" w:rsidRPr="005118CC" w:rsidRDefault="00385BF7" w:rsidP="00385BF7">
            <w:r w:rsidRPr="005118CC">
              <w:t>T100</w:t>
            </w:r>
          </w:p>
        </w:tc>
        <w:tc>
          <w:tcPr>
            <w:tcW w:w="2268" w:type="dxa"/>
            <w:vAlign w:val="center"/>
          </w:tcPr>
          <w:p w14:paraId="608155AB" w14:textId="77777777" w:rsidR="00385BF7" w:rsidRPr="005118CC" w:rsidRDefault="00385BF7" w:rsidP="00385BF7">
            <w:r w:rsidRPr="005118CC">
              <w:t>R030</w:t>
            </w:r>
          </w:p>
        </w:tc>
        <w:tc>
          <w:tcPr>
            <w:tcW w:w="1985" w:type="dxa"/>
            <w:vAlign w:val="center"/>
          </w:tcPr>
          <w:p w14:paraId="5CC05E1B" w14:textId="77777777" w:rsidR="00385BF7" w:rsidRPr="005118CC" w:rsidRDefault="00385BF7" w:rsidP="00385BF7">
            <w:r w:rsidRPr="005118CC">
              <w:t>Немає</w:t>
            </w:r>
          </w:p>
        </w:tc>
        <w:tc>
          <w:tcPr>
            <w:tcW w:w="1276" w:type="dxa"/>
            <w:vAlign w:val="center"/>
          </w:tcPr>
          <w:p w14:paraId="5AE71B9B" w14:textId="77777777" w:rsidR="00385BF7" w:rsidRPr="005118CC" w:rsidRDefault="00385BF7" w:rsidP="00385BF7">
            <w:r w:rsidRPr="005118CC">
              <w:t>LRF01</w:t>
            </w:r>
          </w:p>
        </w:tc>
      </w:tr>
      <w:tr w:rsidR="005118CC" w:rsidRPr="005118CC" w14:paraId="06EC7936" w14:textId="77777777" w:rsidTr="00EC4377">
        <w:trPr>
          <w:cantSplit/>
          <w:jc w:val="center"/>
        </w:trPr>
        <w:tc>
          <w:tcPr>
            <w:tcW w:w="988" w:type="dxa"/>
            <w:vAlign w:val="center"/>
          </w:tcPr>
          <w:p w14:paraId="78465AEB" w14:textId="77777777" w:rsidR="00385BF7" w:rsidRPr="005118CC" w:rsidRDefault="00385BF7" w:rsidP="00AF123F">
            <w:pPr>
              <w:numPr>
                <w:ilvl w:val="0"/>
                <w:numId w:val="10"/>
              </w:numPr>
              <w:ind w:left="459" w:hanging="404"/>
              <w:contextualSpacing/>
            </w:pPr>
          </w:p>
        </w:tc>
        <w:tc>
          <w:tcPr>
            <w:tcW w:w="1701" w:type="dxa"/>
            <w:vAlign w:val="center"/>
          </w:tcPr>
          <w:p w14:paraId="3E1AE12F" w14:textId="77777777" w:rsidR="00385BF7" w:rsidRPr="005118CC" w:rsidRDefault="00385BF7" w:rsidP="00385BF7">
            <w:r w:rsidRPr="005118CC">
              <w:t>LRF012002</w:t>
            </w:r>
          </w:p>
        </w:tc>
        <w:tc>
          <w:tcPr>
            <w:tcW w:w="4961" w:type="dxa"/>
            <w:vAlign w:val="center"/>
          </w:tcPr>
          <w:p w14:paraId="283D8CA3" w14:textId="77777777" w:rsidR="00385BF7" w:rsidRPr="005118CC" w:rsidRDefault="00385BF7" w:rsidP="00385BF7">
            <w:r w:rsidRPr="005118CC">
              <w:t>Внески до незареєстрованого статутного капіталу</w:t>
            </w:r>
          </w:p>
        </w:tc>
        <w:tc>
          <w:tcPr>
            <w:tcW w:w="1984" w:type="dxa"/>
            <w:vAlign w:val="center"/>
          </w:tcPr>
          <w:p w14:paraId="5C490468" w14:textId="77777777" w:rsidR="00385BF7" w:rsidRPr="005118CC" w:rsidRDefault="00385BF7" w:rsidP="00385BF7">
            <w:r w:rsidRPr="005118CC">
              <w:t>T100</w:t>
            </w:r>
          </w:p>
        </w:tc>
        <w:tc>
          <w:tcPr>
            <w:tcW w:w="2268" w:type="dxa"/>
            <w:vAlign w:val="center"/>
          </w:tcPr>
          <w:p w14:paraId="783AF6A6" w14:textId="77777777" w:rsidR="00385BF7" w:rsidRPr="005118CC" w:rsidRDefault="00385BF7" w:rsidP="00385BF7">
            <w:r w:rsidRPr="005118CC">
              <w:t>R030</w:t>
            </w:r>
          </w:p>
        </w:tc>
        <w:tc>
          <w:tcPr>
            <w:tcW w:w="1985" w:type="dxa"/>
            <w:vAlign w:val="center"/>
          </w:tcPr>
          <w:p w14:paraId="09153B97" w14:textId="77777777" w:rsidR="00385BF7" w:rsidRPr="005118CC" w:rsidRDefault="00385BF7" w:rsidP="00385BF7">
            <w:r w:rsidRPr="005118CC">
              <w:t>Немає</w:t>
            </w:r>
          </w:p>
        </w:tc>
        <w:tc>
          <w:tcPr>
            <w:tcW w:w="1276" w:type="dxa"/>
            <w:vAlign w:val="center"/>
          </w:tcPr>
          <w:p w14:paraId="0E9BB7F2" w14:textId="77777777" w:rsidR="00385BF7" w:rsidRPr="005118CC" w:rsidRDefault="00385BF7" w:rsidP="00385BF7">
            <w:r w:rsidRPr="005118CC">
              <w:t>LRF01</w:t>
            </w:r>
          </w:p>
        </w:tc>
      </w:tr>
      <w:tr w:rsidR="005118CC" w:rsidRPr="005118CC" w14:paraId="530CC4EB" w14:textId="77777777" w:rsidTr="00EC4377">
        <w:trPr>
          <w:cantSplit/>
          <w:jc w:val="center"/>
        </w:trPr>
        <w:tc>
          <w:tcPr>
            <w:tcW w:w="988" w:type="dxa"/>
            <w:vAlign w:val="center"/>
          </w:tcPr>
          <w:p w14:paraId="38F2CC3B" w14:textId="77777777" w:rsidR="00385BF7" w:rsidRPr="005118CC" w:rsidRDefault="00385BF7" w:rsidP="00AF123F">
            <w:pPr>
              <w:numPr>
                <w:ilvl w:val="0"/>
                <w:numId w:val="10"/>
              </w:numPr>
              <w:ind w:left="459" w:hanging="404"/>
              <w:contextualSpacing/>
            </w:pPr>
          </w:p>
        </w:tc>
        <w:tc>
          <w:tcPr>
            <w:tcW w:w="1701" w:type="dxa"/>
            <w:vAlign w:val="center"/>
          </w:tcPr>
          <w:p w14:paraId="5591D570" w14:textId="77777777" w:rsidR="00385BF7" w:rsidRPr="005118CC" w:rsidRDefault="00385BF7" w:rsidP="00385BF7">
            <w:r w:rsidRPr="005118CC">
              <w:t>LRF012003</w:t>
            </w:r>
          </w:p>
        </w:tc>
        <w:tc>
          <w:tcPr>
            <w:tcW w:w="4961" w:type="dxa"/>
            <w:vAlign w:val="center"/>
          </w:tcPr>
          <w:p w14:paraId="56B61A01" w14:textId="77777777" w:rsidR="00385BF7" w:rsidRPr="005118CC" w:rsidRDefault="00385BF7" w:rsidP="00385BF7">
            <w:r w:rsidRPr="005118CC">
              <w:t>Нерозподілений прибуток (непокритий збиток)</w:t>
            </w:r>
          </w:p>
        </w:tc>
        <w:tc>
          <w:tcPr>
            <w:tcW w:w="1984" w:type="dxa"/>
            <w:vAlign w:val="center"/>
          </w:tcPr>
          <w:p w14:paraId="23107CEB" w14:textId="77777777" w:rsidR="00385BF7" w:rsidRPr="005118CC" w:rsidRDefault="00385BF7" w:rsidP="00385BF7">
            <w:r w:rsidRPr="005118CC">
              <w:t>T100</w:t>
            </w:r>
          </w:p>
        </w:tc>
        <w:tc>
          <w:tcPr>
            <w:tcW w:w="2268" w:type="dxa"/>
            <w:vAlign w:val="center"/>
          </w:tcPr>
          <w:p w14:paraId="4A951412" w14:textId="77777777" w:rsidR="00385BF7" w:rsidRPr="005118CC" w:rsidRDefault="00385BF7" w:rsidP="00385BF7">
            <w:r w:rsidRPr="005118CC">
              <w:t>R030</w:t>
            </w:r>
          </w:p>
        </w:tc>
        <w:tc>
          <w:tcPr>
            <w:tcW w:w="1985" w:type="dxa"/>
            <w:vAlign w:val="center"/>
          </w:tcPr>
          <w:p w14:paraId="542FC211" w14:textId="77777777" w:rsidR="00385BF7" w:rsidRPr="005118CC" w:rsidRDefault="00385BF7" w:rsidP="00385BF7">
            <w:r w:rsidRPr="005118CC">
              <w:t>Немає</w:t>
            </w:r>
          </w:p>
        </w:tc>
        <w:tc>
          <w:tcPr>
            <w:tcW w:w="1276" w:type="dxa"/>
            <w:vAlign w:val="center"/>
          </w:tcPr>
          <w:p w14:paraId="4734E39C" w14:textId="77777777" w:rsidR="00385BF7" w:rsidRPr="005118CC" w:rsidRDefault="00385BF7" w:rsidP="00385BF7">
            <w:r w:rsidRPr="005118CC">
              <w:t>LRF01</w:t>
            </w:r>
          </w:p>
        </w:tc>
      </w:tr>
      <w:tr w:rsidR="005118CC" w:rsidRPr="005118CC" w14:paraId="7B821898" w14:textId="77777777" w:rsidTr="00EC4377">
        <w:trPr>
          <w:cantSplit/>
          <w:jc w:val="center"/>
        </w:trPr>
        <w:tc>
          <w:tcPr>
            <w:tcW w:w="988" w:type="dxa"/>
            <w:vAlign w:val="center"/>
          </w:tcPr>
          <w:p w14:paraId="2BEB3EC5" w14:textId="77777777" w:rsidR="00385BF7" w:rsidRPr="005118CC" w:rsidRDefault="00385BF7" w:rsidP="00AF123F">
            <w:pPr>
              <w:numPr>
                <w:ilvl w:val="0"/>
                <w:numId w:val="10"/>
              </w:numPr>
              <w:ind w:left="459" w:hanging="404"/>
              <w:contextualSpacing/>
            </w:pPr>
          </w:p>
        </w:tc>
        <w:tc>
          <w:tcPr>
            <w:tcW w:w="1701" w:type="dxa"/>
            <w:vAlign w:val="center"/>
          </w:tcPr>
          <w:p w14:paraId="7AD3C568" w14:textId="77777777" w:rsidR="00385BF7" w:rsidRPr="005118CC" w:rsidRDefault="00385BF7" w:rsidP="00385BF7">
            <w:r w:rsidRPr="005118CC">
              <w:t>LRF012004</w:t>
            </w:r>
          </w:p>
        </w:tc>
        <w:tc>
          <w:tcPr>
            <w:tcW w:w="4961" w:type="dxa"/>
            <w:vAlign w:val="center"/>
          </w:tcPr>
          <w:p w14:paraId="29492FAD" w14:textId="77777777" w:rsidR="00385BF7" w:rsidRPr="005118CC" w:rsidRDefault="00385BF7" w:rsidP="00385BF7">
            <w:r w:rsidRPr="005118CC">
              <w:t>Емісійний дохід</w:t>
            </w:r>
          </w:p>
        </w:tc>
        <w:tc>
          <w:tcPr>
            <w:tcW w:w="1984" w:type="dxa"/>
            <w:vAlign w:val="center"/>
          </w:tcPr>
          <w:p w14:paraId="77B6D44A" w14:textId="77777777" w:rsidR="00385BF7" w:rsidRPr="005118CC" w:rsidRDefault="00385BF7" w:rsidP="00385BF7">
            <w:r w:rsidRPr="005118CC">
              <w:t>T100</w:t>
            </w:r>
          </w:p>
        </w:tc>
        <w:tc>
          <w:tcPr>
            <w:tcW w:w="2268" w:type="dxa"/>
            <w:vAlign w:val="center"/>
          </w:tcPr>
          <w:p w14:paraId="3BFB0FEC" w14:textId="77777777" w:rsidR="00385BF7" w:rsidRPr="005118CC" w:rsidRDefault="00385BF7" w:rsidP="00385BF7">
            <w:r w:rsidRPr="005118CC">
              <w:t>R030</w:t>
            </w:r>
          </w:p>
        </w:tc>
        <w:tc>
          <w:tcPr>
            <w:tcW w:w="1985" w:type="dxa"/>
            <w:vAlign w:val="center"/>
          </w:tcPr>
          <w:p w14:paraId="299EA016" w14:textId="77777777" w:rsidR="00385BF7" w:rsidRPr="005118CC" w:rsidRDefault="00385BF7" w:rsidP="00385BF7">
            <w:r w:rsidRPr="005118CC">
              <w:t>Немає</w:t>
            </w:r>
          </w:p>
        </w:tc>
        <w:tc>
          <w:tcPr>
            <w:tcW w:w="1276" w:type="dxa"/>
            <w:vAlign w:val="center"/>
          </w:tcPr>
          <w:p w14:paraId="45702D2E" w14:textId="77777777" w:rsidR="00385BF7" w:rsidRPr="005118CC" w:rsidRDefault="00385BF7" w:rsidP="00385BF7">
            <w:r w:rsidRPr="005118CC">
              <w:t>LRF01</w:t>
            </w:r>
          </w:p>
        </w:tc>
      </w:tr>
      <w:tr w:rsidR="005118CC" w:rsidRPr="005118CC" w14:paraId="76D43445" w14:textId="77777777" w:rsidTr="00EC4377">
        <w:trPr>
          <w:cantSplit/>
          <w:jc w:val="center"/>
        </w:trPr>
        <w:tc>
          <w:tcPr>
            <w:tcW w:w="988" w:type="dxa"/>
            <w:vAlign w:val="center"/>
          </w:tcPr>
          <w:p w14:paraId="48F68C15" w14:textId="77777777" w:rsidR="00385BF7" w:rsidRPr="005118CC" w:rsidRDefault="00385BF7" w:rsidP="00AF123F">
            <w:pPr>
              <w:numPr>
                <w:ilvl w:val="0"/>
                <w:numId w:val="10"/>
              </w:numPr>
              <w:ind w:left="459" w:hanging="404"/>
              <w:contextualSpacing/>
            </w:pPr>
          </w:p>
        </w:tc>
        <w:tc>
          <w:tcPr>
            <w:tcW w:w="1701" w:type="dxa"/>
            <w:vAlign w:val="center"/>
          </w:tcPr>
          <w:p w14:paraId="3568EE0D" w14:textId="77777777" w:rsidR="00385BF7" w:rsidRPr="005118CC" w:rsidRDefault="00385BF7" w:rsidP="00385BF7">
            <w:r w:rsidRPr="005118CC">
              <w:t>LRF012005</w:t>
            </w:r>
          </w:p>
        </w:tc>
        <w:tc>
          <w:tcPr>
            <w:tcW w:w="4961" w:type="dxa"/>
            <w:vAlign w:val="center"/>
          </w:tcPr>
          <w:p w14:paraId="15813C32" w14:textId="3F70CF0D" w:rsidR="00385BF7" w:rsidRPr="005118CC" w:rsidRDefault="00D0124F" w:rsidP="00385BF7">
            <w:r w:rsidRPr="005118CC">
              <w:t xml:space="preserve">Капітал у дооцінках: </w:t>
            </w:r>
            <w:r w:rsidR="00385BF7" w:rsidRPr="005118CC">
              <w:t>дооцінка (уцінка) основних засобів</w:t>
            </w:r>
          </w:p>
        </w:tc>
        <w:tc>
          <w:tcPr>
            <w:tcW w:w="1984" w:type="dxa"/>
            <w:vAlign w:val="center"/>
          </w:tcPr>
          <w:p w14:paraId="19EF0AFB" w14:textId="77777777" w:rsidR="00385BF7" w:rsidRPr="005118CC" w:rsidRDefault="00385BF7" w:rsidP="00385BF7">
            <w:r w:rsidRPr="005118CC">
              <w:t>T100</w:t>
            </w:r>
          </w:p>
        </w:tc>
        <w:tc>
          <w:tcPr>
            <w:tcW w:w="2268" w:type="dxa"/>
            <w:vAlign w:val="center"/>
          </w:tcPr>
          <w:p w14:paraId="0284F73C" w14:textId="77777777" w:rsidR="00385BF7" w:rsidRPr="005118CC" w:rsidRDefault="00385BF7" w:rsidP="00385BF7">
            <w:r w:rsidRPr="005118CC">
              <w:t>R030</w:t>
            </w:r>
          </w:p>
        </w:tc>
        <w:tc>
          <w:tcPr>
            <w:tcW w:w="1985" w:type="dxa"/>
            <w:vAlign w:val="center"/>
          </w:tcPr>
          <w:p w14:paraId="420D672D" w14:textId="77777777" w:rsidR="00385BF7" w:rsidRPr="005118CC" w:rsidRDefault="00385BF7" w:rsidP="00385BF7">
            <w:r w:rsidRPr="005118CC">
              <w:t>Немає</w:t>
            </w:r>
          </w:p>
        </w:tc>
        <w:tc>
          <w:tcPr>
            <w:tcW w:w="1276" w:type="dxa"/>
            <w:vAlign w:val="center"/>
          </w:tcPr>
          <w:p w14:paraId="173C13E7" w14:textId="77777777" w:rsidR="00385BF7" w:rsidRPr="005118CC" w:rsidRDefault="00385BF7" w:rsidP="00385BF7">
            <w:r w:rsidRPr="005118CC">
              <w:t>LRF01</w:t>
            </w:r>
          </w:p>
        </w:tc>
      </w:tr>
      <w:tr w:rsidR="005118CC" w:rsidRPr="005118CC" w14:paraId="51A0256B" w14:textId="77777777" w:rsidTr="00EC4377">
        <w:trPr>
          <w:cantSplit/>
          <w:jc w:val="center"/>
        </w:trPr>
        <w:tc>
          <w:tcPr>
            <w:tcW w:w="988" w:type="dxa"/>
            <w:vAlign w:val="center"/>
          </w:tcPr>
          <w:p w14:paraId="45E6337A" w14:textId="77777777" w:rsidR="00385BF7" w:rsidRPr="005118CC" w:rsidRDefault="00385BF7" w:rsidP="00AF123F">
            <w:pPr>
              <w:numPr>
                <w:ilvl w:val="0"/>
                <w:numId w:val="10"/>
              </w:numPr>
              <w:ind w:left="459" w:hanging="404"/>
              <w:contextualSpacing/>
            </w:pPr>
          </w:p>
        </w:tc>
        <w:tc>
          <w:tcPr>
            <w:tcW w:w="1701" w:type="dxa"/>
            <w:vAlign w:val="center"/>
          </w:tcPr>
          <w:p w14:paraId="2B51A544" w14:textId="77777777" w:rsidR="00385BF7" w:rsidRPr="005118CC" w:rsidRDefault="00385BF7" w:rsidP="00385BF7">
            <w:r w:rsidRPr="005118CC">
              <w:t>LRF012006</w:t>
            </w:r>
          </w:p>
        </w:tc>
        <w:tc>
          <w:tcPr>
            <w:tcW w:w="4961" w:type="dxa"/>
            <w:vAlign w:val="center"/>
          </w:tcPr>
          <w:p w14:paraId="763DE24A" w14:textId="335D9C06" w:rsidR="00385BF7" w:rsidRPr="005118CC" w:rsidRDefault="00385BF7" w:rsidP="00385BF7">
            <w:r w:rsidRPr="005118CC">
              <w:t>Капітал у дооцінках</w:t>
            </w:r>
            <w:r w:rsidR="00D0124F" w:rsidRPr="005118CC">
              <w:t xml:space="preserve">: </w:t>
            </w:r>
            <w:r w:rsidRPr="005118CC">
              <w:t>дооцінка (уцінка) нематеріальних активів</w:t>
            </w:r>
          </w:p>
        </w:tc>
        <w:tc>
          <w:tcPr>
            <w:tcW w:w="1984" w:type="dxa"/>
            <w:vAlign w:val="center"/>
          </w:tcPr>
          <w:p w14:paraId="3F1F20C0" w14:textId="77777777" w:rsidR="00385BF7" w:rsidRPr="005118CC" w:rsidRDefault="00385BF7" w:rsidP="00385BF7">
            <w:r w:rsidRPr="005118CC">
              <w:t>T100</w:t>
            </w:r>
          </w:p>
        </w:tc>
        <w:tc>
          <w:tcPr>
            <w:tcW w:w="2268" w:type="dxa"/>
            <w:vAlign w:val="center"/>
          </w:tcPr>
          <w:p w14:paraId="283846EF" w14:textId="77777777" w:rsidR="00385BF7" w:rsidRPr="005118CC" w:rsidRDefault="00385BF7" w:rsidP="00385BF7">
            <w:r w:rsidRPr="005118CC">
              <w:t>R030</w:t>
            </w:r>
          </w:p>
        </w:tc>
        <w:tc>
          <w:tcPr>
            <w:tcW w:w="1985" w:type="dxa"/>
            <w:vAlign w:val="center"/>
          </w:tcPr>
          <w:p w14:paraId="120608DB" w14:textId="77777777" w:rsidR="00385BF7" w:rsidRPr="005118CC" w:rsidRDefault="00385BF7" w:rsidP="00385BF7">
            <w:r w:rsidRPr="005118CC">
              <w:t>Немає</w:t>
            </w:r>
          </w:p>
        </w:tc>
        <w:tc>
          <w:tcPr>
            <w:tcW w:w="1276" w:type="dxa"/>
            <w:vAlign w:val="center"/>
          </w:tcPr>
          <w:p w14:paraId="0C8E7EB9" w14:textId="77777777" w:rsidR="00385BF7" w:rsidRPr="005118CC" w:rsidRDefault="00385BF7" w:rsidP="00385BF7">
            <w:r w:rsidRPr="005118CC">
              <w:t>LRF01</w:t>
            </w:r>
          </w:p>
        </w:tc>
      </w:tr>
      <w:tr w:rsidR="005118CC" w:rsidRPr="005118CC" w14:paraId="662A6A57" w14:textId="77777777" w:rsidTr="00EC4377">
        <w:trPr>
          <w:cantSplit/>
          <w:jc w:val="center"/>
        </w:trPr>
        <w:tc>
          <w:tcPr>
            <w:tcW w:w="988" w:type="dxa"/>
            <w:vAlign w:val="center"/>
          </w:tcPr>
          <w:p w14:paraId="07C86C24" w14:textId="77777777" w:rsidR="00385BF7" w:rsidRPr="005118CC" w:rsidRDefault="00385BF7" w:rsidP="00AF123F">
            <w:pPr>
              <w:numPr>
                <w:ilvl w:val="0"/>
                <w:numId w:val="10"/>
              </w:numPr>
              <w:ind w:left="459" w:hanging="404"/>
              <w:contextualSpacing/>
            </w:pPr>
          </w:p>
        </w:tc>
        <w:tc>
          <w:tcPr>
            <w:tcW w:w="1701" w:type="dxa"/>
            <w:vAlign w:val="center"/>
          </w:tcPr>
          <w:p w14:paraId="2EE954A1" w14:textId="77777777" w:rsidR="00385BF7" w:rsidRPr="005118CC" w:rsidRDefault="00385BF7" w:rsidP="00385BF7">
            <w:r w:rsidRPr="005118CC">
              <w:t>LRF012007</w:t>
            </w:r>
          </w:p>
        </w:tc>
        <w:tc>
          <w:tcPr>
            <w:tcW w:w="4961" w:type="dxa"/>
            <w:vAlign w:val="center"/>
          </w:tcPr>
          <w:p w14:paraId="48607D21" w14:textId="16E48C07" w:rsidR="00385BF7" w:rsidRPr="005118CC" w:rsidRDefault="00385BF7" w:rsidP="00385BF7">
            <w:r w:rsidRPr="005118CC">
              <w:t>Капітал у дооцінках</w:t>
            </w:r>
            <w:r w:rsidR="00D0124F" w:rsidRPr="005118CC">
              <w:t xml:space="preserve">: </w:t>
            </w:r>
            <w:r w:rsidRPr="005118CC">
              <w:t>дооцінка (уцінка) фінансових інструментів</w:t>
            </w:r>
          </w:p>
        </w:tc>
        <w:tc>
          <w:tcPr>
            <w:tcW w:w="1984" w:type="dxa"/>
            <w:vAlign w:val="center"/>
          </w:tcPr>
          <w:p w14:paraId="38AD3042" w14:textId="77777777" w:rsidR="00385BF7" w:rsidRPr="005118CC" w:rsidRDefault="00385BF7" w:rsidP="00385BF7">
            <w:r w:rsidRPr="005118CC">
              <w:t>T100</w:t>
            </w:r>
          </w:p>
        </w:tc>
        <w:tc>
          <w:tcPr>
            <w:tcW w:w="2268" w:type="dxa"/>
            <w:vAlign w:val="center"/>
          </w:tcPr>
          <w:p w14:paraId="67212293" w14:textId="77777777" w:rsidR="00385BF7" w:rsidRPr="005118CC" w:rsidRDefault="00385BF7" w:rsidP="00385BF7">
            <w:r w:rsidRPr="005118CC">
              <w:t>R030</w:t>
            </w:r>
          </w:p>
        </w:tc>
        <w:tc>
          <w:tcPr>
            <w:tcW w:w="1985" w:type="dxa"/>
            <w:vAlign w:val="center"/>
          </w:tcPr>
          <w:p w14:paraId="7D384FFE" w14:textId="77777777" w:rsidR="00385BF7" w:rsidRPr="005118CC" w:rsidRDefault="00385BF7" w:rsidP="00385BF7">
            <w:r w:rsidRPr="005118CC">
              <w:t>Немає</w:t>
            </w:r>
          </w:p>
        </w:tc>
        <w:tc>
          <w:tcPr>
            <w:tcW w:w="1276" w:type="dxa"/>
            <w:vAlign w:val="center"/>
          </w:tcPr>
          <w:p w14:paraId="7461C75F" w14:textId="77777777" w:rsidR="00385BF7" w:rsidRPr="005118CC" w:rsidRDefault="00385BF7" w:rsidP="00385BF7">
            <w:r w:rsidRPr="005118CC">
              <w:t>LRF01</w:t>
            </w:r>
          </w:p>
        </w:tc>
      </w:tr>
      <w:tr w:rsidR="005118CC" w:rsidRPr="005118CC" w14:paraId="6C5C2A0E" w14:textId="77777777" w:rsidTr="00EC4377">
        <w:trPr>
          <w:cantSplit/>
          <w:jc w:val="center"/>
        </w:trPr>
        <w:tc>
          <w:tcPr>
            <w:tcW w:w="988" w:type="dxa"/>
            <w:vAlign w:val="center"/>
          </w:tcPr>
          <w:p w14:paraId="043E7BED" w14:textId="77777777" w:rsidR="00385BF7" w:rsidRPr="005118CC" w:rsidRDefault="00385BF7" w:rsidP="00AF123F">
            <w:pPr>
              <w:numPr>
                <w:ilvl w:val="0"/>
                <w:numId w:val="10"/>
              </w:numPr>
              <w:ind w:left="459" w:hanging="404"/>
              <w:contextualSpacing/>
            </w:pPr>
          </w:p>
        </w:tc>
        <w:tc>
          <w:tcPr>
            <w:tcW w:w="1701" w:type="dxa"/>
            <w:vAlign w:val="center"/>
          </w:tcPr>
          <w:p w14:paraId="6C24F149" w14:textId="77777777" w:rsidR="00385BF7" w:rsidRPr="005118CC" w:rsidRDefault="00385BF7" w:rsidP="00385BF7">
            <w:r w:rsidRPr="005118CC">
              <w:t>LRF012008</w:t>
            </w:r>
          </w:p>
        </w:tc>
        <w:tc>
          <w:tcPr>
            <w:tcW w:w="4961" w:type="dxa"/>
            <w:vAlign w:val="center"/>
          </w:tcPr>
          <w:p w14:paraId="60497494" w14:textId="03BF441D" w:rsidR="00385BF7" w:rsidRPr="005118CC" w:rsidRDefault="00385BF7" w:rsidP="00385BF7">
            <w:r w:rsidRPr="005118CC">
              <w:t>Капітал у дооцінках</w:t>
            </w:r>
            <w:r w:rsidR="00D0124F" w:rsidRPr="005118CC">
              <w:t xml:space="preserve">: </w:t>
            </w:r>
            <w:r w:rsidRPr="005118CC">
              <w:t>інший капітал у дооцінках</w:t>
            </w:r>
          </w:p>
        </w:tc>
        <w:tc>
          <w:tcPr>
            <w:tcW w:w="1984" w:type="dxa"/>
            <w:vAlign w:val="center"/>
          </w:tcPr>
          <w:p w14:paraId="7D0A43BA" w14:textId="77777777" w:rsidR="00385BF7" w:rsidRPr="005118CC" w:rsidRDefault="00385BF7" w:rsidP="00385BF7">
            <w:r w:rsidRPr="005118CC">
              <w:t>T100</w:t>
            </w:r>
          </w:p>
        </w:tc>
        <w:tc>
          <w:tcPr>
            <w:tcW w:w="2268" w:type="dxa"/>
            <w:vAlign w:val="center"/>
          </w:tcPr>
          <w:p w14:paraId="0DD54157" w14:textId="77777777" w:rsidR="00385BF7" w:rsidRPr="005118CC" w:rsidRDefault="00385BF7" w:rsidP="00385BF7">
            <w:r w:rsidRPr="005118CC">
              <w:t>R030</w:t>
            </w:r>
          </w:p>
        </w:tc>
        <w:tc>
          <w:tcPr>
            <w:tcW w:w="1985" w:type="dxa"/>
            <w:vAlign w:val="center"/>
          </w:tcPr>
          <w:p w14:paraId="4938695E" w14:textId="77777777" w:rsidR="00385BF7" w:rsidRPr="005118CC" w:rsidRDefault="00385BF7" w:rsidP="00385BF7">
            <w:r w:rsidRPr="005118CC">
              <w:t>Немає</w:t>
            </w:r>
          </w:p>
        </w:tc>
        <w:tc>
          <w:tcPr>
            <w:tcW w:w="1276" w:type="dxa"/>
            <w:vAlign w:val="center"/>
          </w:tcPr>
          <w:p w14:paraId="142F0EEC" w14:textId="77777777" w:rsidR="00385BF7" w:rsidRPr="005118CC" w:rsidRDefault="00385BF7" w:rsidP="00385BF7">
            <w:r w:rsidRPr="005118CC">
              <w:t>LRF01</w:t>
            </w:r>
          </w:p>
        </w:tc>
      </w:tr>
      <w:tr w:rsidR="005118CC" w:rsidRPr="005118CC" w14:paraId="1EA7F993" w14:textId="77777777" w:rsidTr="00EC4377">
        <w:trPr>
          <w:cantSplit/>
          <w:jc w:val="center"/>
        </w:trPr>
        <w:tc>
          <w:tcPr>
            <w:tcW w:w="988" w:type="dxa"/>
            <w:vAlign w:val="center"/>
          </w:tcPr>
          <w:p w14:paraId="26C64F60" w14:textId="77777777" w:rsidR="00385BF7" w:rsidRPr="005118CC" w:rsidRDefault="00385BF7" w:rsidP="00AF123F">
            <w:pPr>
              <w:numPr>
                <w:ilvl w:val="0"/>
                <w:numId w:val="10"/>
              </w:numPr>
              <w:ind w:left="459" w:hanging="404"/>
              <w:contextualSpacing/>
            </w:pPr>
          </w:p>
        </w:tc>
        <w:tc>
          <w:tcPr>
            <w:tcW w:w="1701" w:type="dxa"/>
            <w:vAlign w:val="center"/>
          </w:tcPr>
          <w:p w14:paraId="20DFEC1F" w14:textId="77777777" w:rsidR="00385BF7" w:rsidRPr="005118CC" w:rsidRDefault="00385BF7" w:rsidP="00385BF7">
            <w:r w:rsidRPr="005118CC">
              <w:t>LRF012009</w:t>
            </w:r>
          </w:p>
        </w:tc>
        <w:tc>
          <w:tcPr>
            <w:tcW w:w="4961" w:type="dxa"/>
            <w:vAlign w:val="center"/>
          </w:tcPr>
          <w:p w14:paraId="4972175C" w14:textId="0BADFFB9" w:rsidR="00385BF7" w:rsidRPr="005118CC" w:rsidRDefault="00D0124F" w:rsidP="00CD7B87">
            <w:r w:rsidRPr="005118CC">
              <w:t>Додатковий капітал:</w:t>
            </w:r>
            <w:r w:rsidR="00385BF7" w:rsidRPr="005118CC">
              <w:t xml:space="preserve"> добровільні внески </w:t>
            </w:r>
            <w:r w:rsidR="00CD7B87">
              <w:t>в</w:t>
            </w:r>
            <w:r w:rsidR="00CD7B87" w:rsidRPr="005118CC">
              <w:t xml:space="preserve"> </w:t>
            </w:r>
            <w:r w:rsidR="00385BF7" w:rsidRPr="005118CC">
              <w:t>додатковий капітал</w:t>
            </w:r>
          </w:p>
        </w:tc>
        <w:tc>
          <w:tcPr>
            <w:tcW w:w="1984" w:type="dxa"/>
            <w:vAlign w:val="center"/>
          </w:tcPr>
          <w:p w14:paraId="38F703CE" w14:textId="77777777" w:rsidR="00385BF7" w:rsidRPr="005118CC" w:rsidRDefault="00385BF7" w:rsidP="00385BF7">
            <w:r w:rsidRPr="005118CC">
              <w:t>T100</w:t>
            </w:r>
          </w:p>
        </w:tc>
        <w:tc>
          <w:tcPr>
            <w:tcW w:w="2268" w:type="dxa"/>
            <w:vAlign w:val="center"/>
          </w:tcPr>
          <w:p w14:paraId="7759D870" w14:textId="77777777" w:rsidR="00385BF7" w:rsidRPr="005118CC" w:rsidRDefault="00385BF7" w:rsidP="00385BF7">
            <w:r w:rsidRPr="005118CC">
              <w:t>R030</w:t>
            </w:r>
          </w:p>
        </w:tc>
        <w:tc>
          <w:tcPr>
            <w:tcW w:w="1985" w:type="dxa"/>
            <w:vAlign w:val="center"/>
          </w:tcPr>
          <w:p w14:paraId="4CD14263" w14:textId="77777777" w:rsidR="00385BF7" w:rsidRPr="005118CC" w:rsidRDefault="00385BF7" w:rsidP="00385BF7">
            <w:r w:rsidRPr="005118CC">
              <w:t>Немає</w:t>
            </w:r>
          </w:p>
        </w:tc>
        <w:tc>
          <w:tcPr>
            <w:tcW w:w="1276" w:type="dxa"/>
            <w:vAlign w:val="center"/>
          </w:tcPr>
          <w:p w14:paraId="12ECB9FE" w14:textId="77777777" w:rsidR="00385BF7" w:rsidRPr="005118CC" w:rsidRDefault="00385BF7" w:rsidP="00385BF7">
            <w:r w:rsidRPr="005118CC">
              <w:t>LRF01</w:t>
            </w:r>
          </w:p>
        </w:tc>
      </w:tr>
      <w:tr w:rsidR="005118CC" w:rsidRPr="005118CC" w14:paraId="197BC01A" w14:textId="77777777" w:rsidTr="00EC4377">
        <w:trPr>
          <w:cantSplit/>
          <w:jc w:val="center"/>
        </w:trPr>
        <w:tc>
          <w:tcPr>
            <w:tcW w:w="988" w:type="dxa"/>
            <w:vAlign w:val="center"/>
          </w:tcPr>
          <w:p w14:paraId="2D1E4E00" w14:textId="77777777" w:rsidR="00385BF7" w:rsidRPr="005118CC" w:rsidRDefault="00385BF7" w:rsidP="00AF123F">
            <w:pPr>
              <w:numPr>
                <w:ilvl w:val="0"/>
                <w:numId w:val="10"/>
              </w:numPr>
              <w:ind w:left="459" w:hanging="404"/>
              <w:contextualSpacing/>
            </w:pPr>
          </w:p>
        </w:tc>
        <w:tc>
          <w:tcPr>
            <w:tcW w:w="1701" w:type="dxa"/>
            <w:vAlign w:val="center"/>
          </w:tcPr>
          <w:p w14:paraId="7EA3286B" w14:textId="77777777" w:rsidR="00385BF7" w:rsidRPr="005118CC" w:rsidRDefault="00385BF7" w:rsidP="00385BF7">
            <w:r w:rsidRPr="005118CC">
              <w:t>LRF012010</w:t>
            </w:r>
          </w:p>
        </w:tc>
        <w:tc>
          <w:tcPr>
            <w:tcW w:w="4961" w:type="dxa"/>
            <w:vAlign w:val="center"/>
          </w:tcPr>
          <w:p w14:paraId="54528994" w14:textId="2D38050B" w:rsidR="00385BF7" w:rsidRPr="005118CC" w:rsidRDefault="00D0124F" w:rsidP="00CD7B87">
            <w:r w:rsidRPr="005118CC">
              <w:t>Додатковий капітал:</w:t>
            </w:r>
            <w:r w:rsidR="00385BF7" w:rsidRPr="005118CC">
              <w:t xml:space="preserve"> інші обов’язкові внески </w:t>
            </w:r>
            <w:r w:rsidR="00CD7B87">
              <w:t>в</w:t>
            </w:r>
            <w:r w:rsidR="00CD7B87" w:rsidRPr="005118CC">
              <w:t xml:space="preserve"> </w:t>
            </w:r>
            <w:r w:rsidR="00385BF7" w:rsidRPr="005118CC">
              <w:t>додатковий капітал</w:t>
            </w:r>
          </w:p>
        </w:tc>
        <w:tc>
          <w:tcPr>
            <w:tcW w:w="1984" w:type="dxa"/>
            <w:vAlign w:val="center"/>
          </w:tcPr>
          <w:p w14:paraId="7D74E494" w14:textId="77777777" w:rsidR="00385BF7" w:rsidRPr="005118CC" w:rsidRDefault="00385BF7" w:rsidP="00385BF7">
            <w:r w:rsidRPr="005118CC">
              <w:t>T100</w:t>
            </w:r>
          </w:p>
        </w:tc>
        <w:tc>
          <w:tcPr>
            <w:tcW w:w="2268" w:type="dxa"/>
            <w:vAlign w:val="center"/>
          </w:tcPr>
          <w:p w14:paraId="0871FE9A" w14:textId="77777777" w:rsidR="00385BF7" w:rsidRPr="005118CC" w:rsidRDefault="00385BF7" w:rsidP="00385BF7">
            <w:r w:rsidRPr="005118CC">
              <w:t>R030</w:t>
            </w:r>
          </w:p>
        </w:tc>
        <w:tc>
          <w:tcPr>
            <w:tcW w:w="1985" w:type="dxa"/>
            <w:vAlign w:val="center"/>
          </w:tcPr>
          <w:p w14:paraId="1840FEBD" w14:textId="77777777" w:rsidR="00385BF7" w:rsidRPr="005118CC" w:rsidRDefault="00385BF7" w:rsidP="00385BF7">
            <w:r w:rsidRPr="005118CC">
              <w:t>Немає</w:t>
            </w:r>
          </w:p>
        </w:tc>
        <w:tc>
          <w:tcPr>
            <w:tcW w:w="1276" w:type="dxa"/>
            <w:vAlign w:val="center"/>
          </w:tcPr>
          <w:p w14:paraId="10795342" w14:textId="77777777" w:rsidR="00385BF7" w:rsidRPr="005118CC" w:rsidRDefault="00385BF7" w:rsidP="00385BF7">
            <w:r w:rsidRPr="005118CC">
              <w:t>LRF01</w:t>
            </w:r>
          </w:p>
        </w:tc>
      </w:tr>
      <w:tr w:rsidR="005118CC" w:rsidRPr="005118CC" w14:paraId="37E20ACD" w14:textId="77777777" w:rsidTr="00EC4377">
        <w:trPr>
          <w:cantSplit/>
          <w:jc w:val="center"/>
        </w:trPr>
        <w:tc>
          <w:tcPr>
            <w:tcW w:w="988" w:type="dxa"/>
            <w:vAlign w:val="center"/>
          </w:tcPr>
          <w:p w14:paraId="3B8576F8" w14:textId="77777777" w:rsidR="00385BF7" w:rsidRPr="005118CC" w:rsidRDefault="00385BF7" w:rsidP="00AF123F">
            <w:pPr>
              <w:numPr>
                <w:ilvl w:val="0"/>
                <w:numId w:val="10"/>
              </w:numPr>
              <w:ind w:left="459" w:hanging="404"/>
              <w:contextualSpacing/>
            </w:pPr>
          </w:p>
        </w:tc>
        <w:tc>
          <w:tcPr>
            <w:tcW w:w="1701" w:type="dxa"/>
            <w:vAlign w:val="center"/>
          </w:tcPr>
          <w:p w14:paraId="0A31D38D" w14:textId="77777777" w:rsidR="00385BF7" w:rsidRPr="005118CC" w:rsidRDefault="00385BF7" w:rsidP="00385BF7">
            <w:r w:rsidRPr="005118CC">
              <w:t>LRF012011</w:t>
            </w:r>
          </w:p>
        </w:tc>
        <w:tc>
          <w:tcPr>
            <w:tcW w:w="4961" w:type="dxa"/>
            <w:vAlign w:val="center"/>
          </w:tcPr>
          <w:p w14:paraId="348D7854" w14:textId="1BA32CAF" w:rsidR="00385BF7" w:rsidRPr="005118CC" w:rsidRDefault="00385BF7" w:rsidP="00385BF7">
            <w:r w:rsidRPr="005118CC">
              <w:t>Додатковий капітал</w:t>
            </w:r>
            <w:r w:rsidR="00D0124F" w:rsidRPr="005118CC">
              <w:t xml:space="preserve">: </w:t>
            </w:r>
            <w:r w:rsidRPr="005118CC">
              <w:t>безоплатно одержані необоротні активи</w:t>
            </w:r>
          </w:p>
        </w:tc>
        <w:tc>
          <w:tcPr>
            <w:tcW w:w="1984" w:type="dxa"/>
            <w:vAlign w:val="center"/>
          </w:tcPr>
          <w:p w14:paraId="324DF985" w14:textId="77777777" w:rsidR="00385BF7" w:rsidRPr="005118CC" w:rsidRDefault="00385BF7" w:rsidP="00385BF7">
            <w:r w:rsidRPr="005118CC">
              <w:t>T100</w:t>
            </w:r>
          </w:p>
        </w:tc>
        <w:tc>
          <w:tcPr>
            <w:tcW w:w="2268" w:type="dxa"/>
            <w:vAlign w:val="center"/>
          </w:tcPr>
          <w:p w14:paraId="746A3656" w14:textId="77777777" w:rsidR="00385BF7" w:rsidRPr="005118CC" w:rsidRDefault="00385BF7" w:rsidP="00385BF7">
            <w:r w:rsidRPr="005118CC">
              <w:t>R030</w:t>
            </w:r>
          </w:p>
        </w:tc>
        <w:tc>
          <w:tcPr>
            <w:tcW w:w="1985" w:type="dxa"/>
            <w:vAlign w:val="center"/>
          </w:tcPr>
          <w:p w14:paraId="29B364F9" w14:textId="77777777" w:rsidR="00385BF7" w:rsidRPr="005118CC" w:rsidRDefault="00385BF7" w:rsidP="00385BF7">
            <w:r w:rsidRPr="005118CC">
              <w:t>Немає</w:t>
            </w:r>
          </w:p>
        </w:tc>
        <w:tc>
          <w:tcPr>
            <w:tcW w:w="1276" w:type="dxa"/>
            <w:vAlign w:val="center"/>
          </w:tcPr>
          <w:p w14:paraId="6235754E" w14:textId="77777777" w:rsidR="00385BF7" w:rsidRPr="005118CC" w:rsidRDefault="00385BF7" w:rsidP="00385BF7">
            <w:r w:rsidRPr="005118CC">
              <w:t>LRF01</w:t>
            </w:r>
          </w:p>
        </w:tc>
      </w:tr>
      <w:tr w:rsidR="005118CC" w:rsidRPr="005118CC" w14:paraId="287646BD" w14:textId="77777777" w:rsidTr="00EC4377">
        <w:trPr>
          <w:cantSplit/>
          <w:jc w:val="center"/>
        </w:trPr>
        <w:tc>
          <w:tcPr>
            <w:tcW w:w="988" w:type="dxa"/>
            <w:vAlign w:val="center"/>
          </w:tcPr>
          <w:p w14:paraId="75C52FAA" w14:textId="77777777" w:rsidR="00385BF7" w:rsidRPr="005118CC" w:rsidRDefault="00385BF7" w:rsidP="00AF123F">
            <w:pPr>
              <w:numPr>
                <w:ilvl w:val="0"/>
                <w:numId w:val="10"/>
              </w:numPr>
              <w:ind w:left="459" w:hanging="404"/>
              <w:contextualSpacing/>
            </w:pPr>
          </w:p>
        </w:tc>
        <w:tc>
          <w:tcPr>
            <w:tcW w:w="1701" w:type="dxa"/>
            <w:vAlign w:val="center"/>
          </w:tcPr>
          <w:p w14:paraId="28C27AC1" w14:textId="77777777" w:rsidR="00385BF7" w:rsidRPr="005118CC" w:rsidRDefault="00385BF7" w:rsidP="00385BF7">
            <w:r w:rsidRPr="005118CC">
              <w:t>LRF012012</w:t>
            </w:r>
          </w:p>
        </w:tc>
        <w:tc>
          <w:tcPr>
            <w:tcW w:w="4961" w:type="dxa"/>
            <w:vAlign w:val="center"/>
          </w:tcPr>
          <w:p w14:paraId="47EC0A77" w14:textId="6FD20DA0" w:rsidR="00385BF7" w:rsidRPr="005118CC" w:rsidRDefault="00385BF7" w:rsidP="00385BF7">
            <w:r w:rsidRPr="005118CC">
              <w:t>Додатковий капітал</w:t>
            </w:r>
            <w:r w:rsidR="00D0124F" w:rsidRPr="005118CC">
              <w:t xml:space="preserve">: </w:t>
            </w:r>
            <w:r w:rsidRPr="005118CC">
              <w:t>інший додатковий капітал</w:t>
            </w:r>
          </w:p>
        </w:tc>
        <w:tc>
          <w:tcPr>
            <w:tcW w:w="1984" w:type="dxa"/>
            <w:vAlign w:val="center"/>
          </w:tcPr>
          <w:p w14:paraId="455A5497" w14:textId="77777777" w:rsidR="00385BF7" w:rsidRPr="005118CC" w:rsidRDefault="00385BF7" w:rsidP="00385BF7">
            <w:r w:rsidRPr="005118CC">
              <w:t>T100</w:t>
            </w:r>
          </w:p>
        </w:tc>
        <w:tc>
          <w:tcPr>
            <w:tcW w:w="2268" w:type="dxa"/>
            <w:vAlign w:val="center"/>
          </w:tcPr>
          <w:p w14:paraId="356C0B22" w14:textId="77777777" w:rsidR="00385BF7" w:rsidRPr="005118CC" w:rsidRDefault="00385BF7" w:rsidP="00385BF7">
            <w:r w:rsidRPr="005118CC">
              <w:t>R030</w:t>
            </w:r>
          </w:p>
        </w:tc>
        <w:tc>
          <w:tcPr>
            <w:tcW w:w="1985" w:type="dxa"/>
            <w:vAlign w:val="center"/>
          </w:tcPr>
          <w:p w14:paraId="0CF3EEDF" w14:textId="77777777" w:rsidR="00385BF7" w:rsidRPr="005118CC" w:rsidRDefault="00385BF7" w:rsidP="00385BF7">
            <w:r w:rsidRPr="005118CC">
              <w:t>Немає</w:t>
            </w:r>
          </w:p>
        </w:tc>
        <w:tc>
          <w:tcPr>
            <w:tcW w:w="1276" w:type="dxa"/>
            <w:vAlign w:val="center"/>
          </w:tcPr>
          <w:p w14:paraId="051F9A7C" w14:textId="77777777" w:rsidR="00385BF7" w:rsidRPr="005118CC" w:rsidRDefault="00385BF7" w:rsidP="00385BF7">
            <w:r w:rsidRPr="005118CC">
              <w:t>LRF01</w:t>
            </w:r>
          </w:p>
        </w:tc>
      </w:tr>
      <w:tr w:rsidR="005118CC" w:rsidRPr="005118CC" w14:paraId="3782F3BF" w14:textId="77777777" w:rsidTr="00EC4377">
        <w:trPr>
          <w:cantSplit/>
          <w:jc w:val="center"/>
        </w:trPr>
        <w:tc>
          <w:tcPr>
            <w:tcW w:w="988" w:type="dxa"/>
            <w:vAlign w:val="center"/>
          </w:tcPr>
          <w:p w14:paraId="5C848345" w14:textId="77777777" w:rsidR="00385BF7" w:rsidRPr="005118CC" w:rsidRDefault="00385BF7" w:rsidP="00AF123F">
            <w:pPr>
              <w:numPr>
                <w:ilvl w:val="0"/>
                <w:numId w:val="10"/>
              </w:numPr>
              <w:ind w:left="459" w:hanging="404"/>
              <w:contextualSpacing/>
            </w:pPr>
          </w:p>
        </w:tc>
        <w:tc>
          <w:tcPr>
            <w:tcW w:w="1701" w:type="dxa"/>
            <w:vAlign w:val="center"/>
          </w:tcPr>
          <w:p w14:paraId="62ACDA43" w14:textId="77777777" w:rsidR="00385BF7" w:rsidRPr="005118CC" w:rsidRDefault="00385BF7" w:rsidP="00385BF7">
            <w:r w:rsidRPr="005118CC">
              <w:t>LRF012013</w:t>
            </w:r>
          </w:p>
        </w:tc>
        <w:tc>
          <w:tcPr>
            <w:tcW w:w="4961" w:type="dxa"/>
            <w:vAlign w:val="center"/>
          </w:tcPr>
          <w:p w14:paraId="1C3E2145" w14:textId="1013F424" w:rsidR="00385BF7" w:rsidRPr="005118CC" w:rsidRDefault="00385BF7" w:rsidP="00385BF7">
            <w:r w:rsidRPr="005118CC">
              <w:t>Резервний капітал</w:t>
            </w:r>
            <w:r w:rsidR="00D0124F" w:rsidRPr="005118CC">
              <w:t xml:space="preserve">: </w:t>
            </w:r>
            <w:r w:rsidRPr="005118CC">
              <w:t>резервний капітал, сформований за рахунок вступних внесків</w:t>
            </w:r>
          </w:p>
        </w:tc>
        <w:tc>
          <w:tcPr>
            <w:tcW w:w="1984" w:type="dxa"/>
            <w:vAlign w:val="center"/>
          </w:tcPr>
          <w:p w14:paraId="168F213F" w14:textId="77777777" w:rsidR="00385BF7" w:rsidRPr="005118CC" w:rsidRDefault="00385BF7" w:rsidP="00385BF7">
            <w:r w:rsidRPr="005118CC">
              <w:t>T100</w:t>
            </w:r>
          </w:p>
        </w:tc>
        <w:tc>
          <w:tcPr>
            <w:tcW w:w="2268" w:type="dxa"/>
            <w:vAlign w:val="center"/>
          </w:tcPr>
          <w:p w14:paraId="0BFB24D0" w14:textId="77777777" w:rsidR="00385BF7" w:rsidRPr="005118CC" w:rsidRDefault="00385BF7" w:rsidP="00385BF7">
            <w:r w:rsidRPr="005118CC">
              <w:t>R030</w:t>
            </w:r>
          </w:p>
        </w:tc>
        <w:tc>
          <w:tcPr>
            <w:tcW w:w="1985" w:type="dxa"/>
            <w:vAlign w:val="center"/>
          </w:tcPr>
          <w:p w14:paraId="3CBFF882" w14:textId="77777777" w:rsidR="00385BF7" w:rsidRPr="005118CC" w:rsidRDefault="00385BF7" w:rsidP="00385BF7">
            <w:r w:rsidRPr="005118CC">
              <w:t>Немає</w:t>
            </w:r>
          </w:p>
        </w:tc>
        <w:tc>
          <w:tcPr>
            <w:tcW w:w="1276" w:type="dxa"/>
            <w:vAlign w:val="center"/>
          </w:tcPr>
          <w:p w14:paraId="2BAD6EDE" w14:textId="77777777" w:rsidR="00385BF7" w:rsidRPr="005118CC" w:rsidRDefault="00385BF7" w:rsidP="00385BF7">
            <w:r w:rsidRPr="005118CC">
              <w:t>LRF01</w:t>
            </w:r>
          </w:p>
        </w:tc>
      </w:tr>
      <w:tr w:rsidR="005118CC" w:rsidRPr="005118CC" w14:paraId="233D79CB" w14:textId="77777777" w:rsidTr="00EC4377">
        <w:trPr>
          <w:cantSplit/>
          <w:jc w:val="center"/>
        </w:trPr>
        <w:tc>
          <w:tcPr>
            <w:tcW w:w="988" w:type="dxa"/>
            <w:vAlign w:val="center"/>
          </w:tcPr>
          <w:p w14:paraId="35CDA999" w14:textId="77777777" w:rsidR="00385BF7" w:rsidRPr="005118CC" w:rsidRDefault="00385BF7" w:rsidP="00AF123F">
            <w:pPr>
              <w:numPr>
                <w:ilvl w:val="0"/>
                <w:numId w:val="10"/>
              </w:numPr>
              <w:ind w:left="459" w:hanging="404"/>
              <w:contextualSpacing/>
            </w:pPr>
          </w:p>
        </w:tc>
        <w:tc>
          <w:tcPr>
            <w:tcW w:w="1701" w:type="dxa"/>
            <w:vAlign w:val="center"/>
          </w:tcPr>
          <w:p w14:paraId="2DF029CD" w14:textId="77777777" w:rsidR="00385BF7" w:rsidRPr="005118CC" w:rsidRDefault="00385BF7" w:rsidP="00385BF7">
            <w:r w:rsidRPr="005118CC">
              <w:t>LRF012014</w:t>
            </w:r>
          </w:p>
        </w:tc>
        <w:tc>
          <w:tcPr>
            <w:tcW w:w="4961" w:type="dxa"/>
            <w:vAlign w:val="center"/>
          </w:tcPr>
          <w:p w14:paraId="7180616E" w14:textId="3FFD4354" w:rsidR="00385BF7" w:rsidRPr="005118CC" w:rsidRDefault="00385BF7" w:rsidP="00385BF7">
            <w:r w:rsidRPr="005118CC">
              <w:t>Резервний капітал</w:t>
            </w:r>
            <w:r w:rsidR="00D0124F" w:rsidRPr="005118CC">
              <w:t xml:space="preserve">: </w:t>
            </w:r>
            <w:r w:rsidRPr="005118CC">
              <w:t>резервний капітал, сформований за рахунок прибутку</w:t>
            </w:r>
            <w:r w:rsidR="00CD7B87">
              <w:t> </w:t>
            </w:r>
            <w:r w:rsidRPr="005118CC">
              <w:t>/</w:t>
            </w:r>
            <w:r w:rsidR="00CD7B87">
              <w:t> </w:t>
            </w:r>
            <w:r w:rsidRPr="005118CC">
              <w:t>доходу</w:t>
            </w:r>
          </w:p>
        </w:tc>
        <w:tc>
          <w:tcPr>
            <w:tcW w:w="1984" w:type="dxa"/>
            <w:vAlign w:val="center"/>
          </w:tcPr>
          <w:p w14:paraId="6526AF7F" w14:textId="77777777" w:rsidR="00385BF7" w:rsidRPr="005118CC" w:rsidRDefault="00385BF7" w:rsidP="00385BF7">
            <w:r w:rsidRPr="005118CC">
              <w:t>T100</w:t>
            </w:r>
          </w:p>
        </w:tc>
        <w:tc>
          <w:tcPr>
            <w:tcW w:w="2268" w:type="dxa"/>
            <w:vAlign w:val="center"/>
          </w:tcPr>
          <w:p w14:paraId="182782C4" w14:textId="77777777" w:rsidR="00385BF7" w:rsidRPr="005118CC" w:rsidRDefault="00385BF7" w:rsidP="00385BF7">
            <w:r w:rsidRPr="005118CC">
              <w:t>R030</w:t>
            </w:r>
          </w:p>
        </w:tc>
        <w:tc>
          <w:tcPr>
            <w:tcW w:w="1985" w:type="dxa"/>
            <w:vAlign w:val="center"/>
          </w:tcPr>
          <w:p w14:paraId="3ED054B2" w14:textId="77777777" w:rsidR="00385BF7" w:rsidRPr="005118CC" w:rsidRDefault="00385BF7" w:rsidP="00385BF7">
            <w:r w:rsidRPr="005118CC">
              <w:t>Немає</w:t>
            </w:r>
          </w:p>
        </w:tc>
        <w:tc>
          <w:tcPr>
            <w:tcW w:w="1276" w:type="dxa"/>
            <w:vAlign w:val="center"/>
          </w:tcPr>
          <w:p w14:paraId="594E130B" w14:textId="77777777" w:rsidR="00385BF7" w:rsidRPr="005118CC" w:rsidRDefault="00385BF7" w:rsidP="00385BF7">
            <w:r w:rsidRPr="005118CC">
              <w:t>LRF01</w:t>
            </w:r>
          </w:p>
        </w:tc>
      </w:tr>
      <w:tr w:rsidR="005118CC" w:rsidRPr="005118CC" w14:paraId="12E885C1" w14:textId="77777777" w:rsidTr="00EC4377">
        <w:trPr>
          <w:cantSplit/>
          <w:jc w:val="center"/>
        </w:trPr>
        <w:tc>
          <w:tcPr>
            <w:tcW w:w="988" w:type="dxa"/>
            <w:vAlign w:val="center"/>
          </w:tcPr>
          <w:p w14:paraId="087630B3" w14:textId="77777777" w:rsidR="00385BF7" w:rsidRPr="005118CC" w:rsidRDefault="00385BF7" w:rsidP="00AF123F">
            <w:pPr>
              <w:numPr>
                <w:ilvl w:val="0"/>
                <w:numId w:val="10"/>
              </w:numPr>
              <w:ind w:left="459" w:hanging="404"/>
              <w:contextualSpacing/>
            </w:pPr>
          </w:p>
        </w:tc>
        <w:tc>
          <w:tcPr>
            <w:tcW w:w="1701" w:type="dxa"/>
            <w:vAlign w:val="center"/>
          </w:tcPr>
          <w:p w14:paraId="3936EF3C" w14:textId="77777777" w:rsidR="00385BF7" w:rsidRPr="005118CC" w:rsidRDefault="00385BF7" w:rsidP="00385BF7">
            <w:r w:rsidRPr="005118CC">
              <w:t>LRF012015</w:t>
            </w:r>
          </w:p>
        </w:tc>
        <w:tc>
          <w:tcPr>
            <w:tcW w:w="4961" w:type="dxa"/>
            <w:vAlign w:val="center"/>
          </w:tcPr>
          <w:p w14:paraId="0B84B115" w14:textId="77777777" w:rsidR="00385BF7" w:rsidRPr="005118CC" w:rsidRDefault="00385BF7" w:rsidP="00385BF7">
            <w:r w:rsidRPr="005118CC">
              <w:t>Інші резерви</w:t>
            </w:r>
          </w:p>
        </w:tc>
        <w:tc>
          <w:tcPr>
            <w:tcW w:w="1984" w:type="dxa"/>
            <w:vAlign w:val="center"/>
          </w:tcPr>
          <w:p w14:paraId="7C8A35C3" w14:textId="77777777" w:rsidR="00385BF7" w:rsidRPr="005118CC" w:rsidRDefault="00385BF7" w:rsidP="00385BF7">
            <w:r w:rsidRPr="005118CC">
              <w:t>T100</w:t>
            </w:r>
          </w:p>
        </w:tc>
        <w:tc>
          <w:tcPr>
            <w:tcW w:w="2268" w:type="dxa"/>
            <w:vAlign w:val="center"/>
          </w:tcPr>
          <w:p w14:paraId="5D3D7073" w14:textId="77777777" w:rsidR="00385BF7" w:rsidRPr="005118CC" w:rsidRDefault="00385BF7" w:rsidP="00385BF7">
            <w:r w:rsidRPr="005118CC">
              <w:t>R030</w:t>
            </w:r>
          </w:p>
        </w:tc>
        <w:tc>
          <w:tcPr>
            <w:tcW w:w="1985" w:type="dxa"/>
            <w:vAlign w:val="center"/>
          </w:tcPr>
          <w:p w14:paraId="190FDA4D" w14:textId="77777777" w:rsidR="00385BF7" w:rsidRPr="005118CC" w:rsidRDefault="00385BF7" w:rsidP="00385BF7">
            <w:r w:rsidRPr="005118CC">
              <w:t>Немає</w:t>
            </w:r>
          </w:p>
        </w:tc>
        <w:tc>
          <w:tcPr>
            <w:tcW w:w="1276" w:type="dxa"/>
            <w:vAlign w:val="center"/>
          </w:tcPr>
          <w:p w14:paraId="10366C61" w14:textId="77777777" w:rsidR="00385BF7" w:rsidRPr="005118CC" w:rsidRDefault="00385BF7" w:rsidP="00385BF7">
            <w:r w:rsidRPr="005118CC">
              <w:t>LRF01</w:t>
            </w:r>
          </w:p>
        </w:tc>
      </w:tr>
      <w:tr w:rsidR="005118CC" w:rsidRPr="005118CC" w14:paraId="70428B3D" w14:textId="77777777" w:rsidTr="00EC4377">
        <w:trPr>
          <w:cantSplit/>
          <w:jc w:val="center"/>
        </w:trPr>
        <w:tc>
          <w:tcPr>
            <w:tcW w:w="988" w:type="dxa"/>
            <w:vAlign w:val="center"/>
          </w:tcPr>
          <w:p w14:paraId="7D5FFFA5" w14:textId="77777777" w:rsidR="00385BF7" w:rsidRPr="005118CC" w:rsidRDefault="00385BF7" w:rsidP="00AF123F">
            <w:pPr>
              <w:numPr>
                <w:ilvl w:val="0"/>
                <w:numId w:val="10"/>
              </w:numPr>
              <w:ind w:left="459" w:hanging="404"/>
              <w:contextualSpacing/>
            </w:pPr>
          </w:p>
        </w:tc>
        <w:tc>
          <w:tcPr>
            <w:tcW w:w="1701" w:type="dxa"/>
            <w:vAlign w:val="center"/>
          </w:tcPr>
          <w:p w14:paraId="66DF6888" w14:textId="77777777" w:rsidR="00385BF7" w:rsidRPr="005118CC" w:rsidRDefault="00385BF7" w:rsidP="00385BF7">
            <w:r w:rsidRPr="005118CC">
              <w:t>LRF012016</w:t>
            </w:r>
          </w:p>
        </w:tc>
        <w:tc>
          <w:tcPr>
            <w:tcW w:w="4961" w:type="dxa"/>
            <w:vAlign w:val="center"/>
          </w:tcPr>
          <w:p w14:paraId="23BA1288" w14:textId="77777777" w:rsidR="00385BF7" w:rsidRPr="005118CC" w:rsidRDefault="00385BF7" w:rsidP="00385BF7">
            <w:r w:rsidRPr="005118CC">
              <w:t>Вилучений капітал</w:t>
            </w:r>
          </w:p>
        </w:tc>
        <w:tc>
          <w:tcPr>
            <w:tcW w:w="1984" w:type="dxa"/>
            <w:vAlign w:val="center"/>
          </w:tcPr>
          <w:p w14:paraId="3465BF2D" w14:textId="77777777" w:rsidR="00385BF7" w:rsidRPr="005118CC" w:rsidRDefault="00385BF7" w:rsidP="00385BF7">
            <w:r w:rsidRPr="005118CC">
              <w:t>T100</w:t>
            </w:r>
          </w:p>
        </w:tc>
        <w:tc>
          <w:tcPr>
            <w:tcW w:w="2268" w:type="dxa"/>
            <w:vAlign w:val="center"/>
          </w:tcPr>
          <w:p w14:paraId="3E63FE09" w14:textId="77777777" w:rsidR="00385BF7" w:rsidRPr="005118CC" w:rsidRDefault="00385BF7" w:rsidP="00385BF7">
            <w:r w:rsidRPr="005118CC">
              <w:t>R030</w:t>
            </w:r>
          </w:p>
        </w:tc>
        <w:tc>
          <w:tcPr>
            <w:tcW w:w="1985" w:type="dxa"/>
            <w:vAlign w:val="center"/>
          </w:tcPr>
          <w:p w14:paraId="1D156D33" w14:textId="77777777" w:rsidR="00385BF7" w:rsidRPr="005118CC" w:rsidRDefault="00385BF7" w:rsidP="00385BF7">
            <w:r w:rsidRPr="005118CC">
              <w:t>Немає</w:t>
            </w:r>
          </w:p>
        </w:tc>
        <w:tc>
          <w:tcPr>
            <w:tcW w:w="1276" w:type="dxa"/>
            <w:vAlign w:val="center"/>
          </w:tcPr>
          <w:p w14:paraId="5A0AED68" w14:textId="77777777" w:rsidR="00385BF7" w:rsidRPr="005118CC" w:rsidRDefault="00385BF7" w:rsidP="00385BF7">
            <w:r w:rsidRPr="005118CC">
              <w:t>LRF01</w:t>
            </w:r>
          </w:p>
        </w:tc>
      </w:tr>
      <w:tr w:rsidR="005118CC" w:rsidRPr="005118CC" w14:paraId="3B380380" w14:textId="77777777" w:rsidTr="00EC4377">
        <w:trPr>
          <w:cantSplit/>
          <w:jc w:val="center"/>
        </w:trPr>
        <w:tc>
          <w:tcPr>
            <w:tcW w:w="988" w:type="dxa"/>
            <w:vAlign w:val="center"/>
          </w:tcPr>
          <w:p w14:paraId="43E4A8E8" w14:textId="77777777" w:rsidR="00385BF7" w:rsidRPr="005118CC" w:rsidRDefault="00385BF7" w:rsidP="00AF123F">
            <w:pPr>
              <w:numPr>
                <w:ilvl w:val="0"/>
                <w:numId w:val="10"/>
              </w:numPr>
              <w:ind w:left="459" w:hanging="404"/>
              <w:contextualSpacing/>
            </w:pPr>
          </w:p>
        </w:tc>
        <w:tc>
          <w:tcPr>
            <w:tcW w:w="1701" w:type="dxa"/>
            <w:vAlign w:val="center"/>
          </w:tcPr>
          <w:p w14:paraId="3630AEF6" w14:textId="77777777" w:rsidR="00385BF7" w:rsidRPr="005118CC" w:rsidRDefault="00385BF7" w:rsidP="00385BF7">
            <w:r w:rsidRPr="005118CC">
              <w:t>LRF012017</w:t>
            </w:r>
          </w:p>
        </w:tc>
        <w:tc>
          <w:tcPr>
            <w:tcW w:w="4961" w:type="dxa"/>
            <w:vAlign w:val="center"/>
          </w:tcPr>
          <w:p w14:paraId="04B4F5AD" w14:textId="77777777" w:rsidR="00385BF7" w:rsidRPr="005118CC" w:rsidRDefault="00385BF7" w:rsidP="00385BF7">
            <w:r w:rsidRPr="005118CC">
              <w:t>Неоплачений капітал</w:t>
            </w:r>
          </w:p>
        </w:tc>
        <w:tc>
          <w:tcPr>
            <w:tcW w:w="1984" w:type="dxa"/>
            <w:vAlign w:val="center"/>
          </w:tcPr>
          <w:p w14:paraId="2D41AD50" w14:textId="77777777" w:rsidR="00385BF7" w:rsidRPr="005118CC" w:rsidRDefault="00385BF7" w:rsidP="00385BF7">
            <w:r w:rsidRPr="005118CC">
              <w:t>T100</w:t>
            </w:r>
          </w:p>
        </w:tc>
        <w:tc>
          <w:tcPr>
            <w:tcW w:w="2268" w:type="dxa"/>
            <w:vAlign w:val="center"/>
          </w:tcPr>
          <w:p w14:paraId="4BA2AA22" w14:textId="77777777" w:rsidR="00385BF7" w:rsidRPr="005118CC" w:rsidRDefault="00385BF7" w:rsidP="00385BF7">
            <w:r w:rsidRPr="005118CC">
              <w:t>R030</w:t>
            </w:r>
          </w:p>
        </w:tc>
        <w:tc>
          <w:tcPr>
            <w:tcW w:w="1985" w:type="dxa"/>
            <w:vAlign w:val="center"/>
          </w:tcPr>
          <w:p w14:paraId="3A65AC8C" w14:textId="77777777" w:rsidR="00385BF7" w:rsidRPr="005118CC" w:rsidRDefault="00385BF7" w:rsidP="00385BF7">
            <w:r w:rsidRPr="005118CC">
              <w:t>Немає</w:t>
            </w:r>
          </w:p>
        </w:tc>
        <w:tc>
          <w:tcPr>
            <w:tcW w:w="1276" w:type="dxa"/>
            <w:vAlign w:val="center"/>
          </w:tcPr>
          <w:p w14:paraId="69995AA9" w14:textId="77777777" w:rsidR="00385BF7" w:rsidRPr="005118CC" w:rsidRDefault="00385BF7" w:rsidP="00385BF7">
            <w:r w:rsidRPr="005118CC">
              <w:t>LRF01</w:t>
            </w:r>
          </w:p>
        </w:tc>
      </w:tr>
      <w:tr w:rsidR="005118CC" w:rsidRPr="005118CC" w14:paraId="087341F6" w14:textId="77777777" w:rsidTr="00EC4377">
        <w:trPr>
          <w:cantSplit/>
          <w:jc w:val="center"/>
        </w:trPr>
        <w:tc>
          <w:tcPr>
            <w:tcW w:w="988" w:type="dxa"/>
            <w:vAlign w:val="center"/>
          </w:tcPr>
          <w:p w14:paraId="6EEB13DF" w14:textId="77777777" w:rsidR="00385BF7" w:rsidRPr="005118CC" w:rsidRDefault="00385BF7" w:rsidP="00AF123F">
            <w:pPr>
              <w:numPr>
                <w:ilvl w:val="0"/>
                <w:numId w:val="10"/>
              </w:numPr>
              <w:ind w:left="459" w:hanging="404"/>
              <w:contextualSpacing/>
            </w:pPr>
          </w:p>
        </w:tc>
        <w:tc>
          <w:tcPr>
            <w:tcW w:w="1701" w:type="dxa"/>
            <w:vAlign w:val="center"/>
          </w:tcPr>
          <w:p w14:paraId="4B665210" w14:textId="77777777" w:rsidR="00385BF7" w:rsidRPr="005118CC" w:rsidRDefault="00385BF7" w:rsidP="00385BF7">
            <w:r w:rsidRPr="005118CC">
              <w:t>LRF012018</w:t>
            </w:r>
          </w:p>
        </w:tc>
        <w:tc>
          <w:tcPr>
            <w:tcW w:w="4961" w:type="dxa"/>
            <w:vAlign w:val="center"/>
          </w:tcPr>
          <w:p w14:paraId="2F6719FD" w14:textId="77777777" w:rsidR="00385BF7" w:rsidRPr="005118CC" w:rsidRDefault="00385BF7" w:rsidP="00385BF7">
            <w:r w:rsidRPr="005118CC">
              <w:t>Усього власного капіталу</w:t>
            </w:r>
          </w:p>
        </w:tc>
        <w:tc>
          <w:tcPr>
            <w:tcW w:w="1984" w:type="dxa"/>
            <w:vAlign w:val="center"/>
          </w:tcPr>
          <w:p w14:paraId="215CC126" w14:textId="77777777" w:rsidR="00385BF7" w:rsidRPr="005118CC" w:rsidRDefault="00385BF7" w:rsidP="00385BF7">
            <w:r w:rsidRPr="005118CC">
              <w:t>T100</w:t>
            </w:r>
          </w:p>
        </w:tc>
        <w:tc>
          <w:tcPr>
            <w:tcW w:w="2268" w:type="dxa"/>
            <w:vAlign w:val="center"/>
          </w:tcPr>
          <w:p w14:paraId="7E6A9828" w14:textId="77777777" w:rsidR="00385BF7" w:rsidRPr="005118CC" w:rsidRDefault="00385BF7" w:rsidP="00385BF7">
            <w:r w:rsidRPr="005118CC">
              <w:t>R030</w:t>
            </w:r>
          </w:p>
        </w:tc>
        <w:tc>
          <w:tcPr>
            <w:tcW w:w="1985" w:type="dxa"/>
            <w:vAlign w:val="center"/>
          </w:tcPr>
          <w:p w14:paraId="5A5C3010" w14:textId="77777777" w:rsidR="00385BF7" w:rsidRPr="005118CC" w:rsidRDefault="00385BF7" w:rsidP="00385BF7">
            <w:r w:rsidRPr="005118CC">
              <w:t>Немає</w:t>
            </w:r>
          </w:p>
        </w:tc>
        <w:tc>
          <w:tcPr>
            <w:tcW w:w="1276" w:type="dxa"/>
            <w:vAlign w:val="center"/>
          </w:tcPr>
          <w:p w14:paraId="1DACC7A2" w14:textId="77777777" w:rsidR="00385BF7" w:rsidRPr="005118CC" w:rsidRDefault="00385BF7" w:rsidP="00385BF7">
            <w:r w:rsidRPr="005118CC">
              <w:t>LRF01</w:t>
            </w:r>
          </w:p>
        </w:tc>
      </w:tr>
      <w:tr w:rsidR="005118CC" w:rsidRPr="005118CC" w14:paraId="6D2E433D" w14:textId="77777777" w:rsidTr="00EC4377">
        <w:trPr>
          <w:cantSplit/>
          <w:jc w:val="center"/>
        </w:trPr>
        <w:tc>
          <w:tcPr>
            <w:tcW w:w="988" w:type="dxa"/>
            <w:vAlign w:val="center"/>
          </w:tcPr>
          <w:p w14:paraId="48B61F02" w14:textId="77777777" w:rsidR="00385BF7" w:rsidRPr="005118CC" w:rsidRDefault="00385BF7" w:rsidP="00AF123F">
            <w:pPr>
              <w:numPr>
                <w:ilvl w:val="0"/>
                <w:numId w:val="10"/>
              </w:numPr>
              <w:ind w:left="459" w:hanging="404"/>
              <w:contextualSpacing/>
            </w:pPr>
          </w:p>
        </w:tc>
        <w:tc>
          <w:tcPr>
            <w:tcW w:w="1701" w:type="dxa"/>
            <w:vAlign w:val="center"/>
          </w:tcPr>
          <w:p w14:paraId="0DD062C0" w14:textId="77777777" w:rsidR="00385BF7" w:rsidRPr="005118CC" w:rsidRDefault="00385BF7" w:rsidP="00385BF7">
            <w:r w:rsidRPr="005118CC">
              <w:t>LRF013001</w:t>
            </w:r>
          </w:p>
        </w:tc>
        <w:tc>
          <w:tcPr>
            <w:tcW w:w="4961" w:type="dxa"/>
            <w:vAlign w:val="center"/>
          </w:tcPr>
          <w:p w14:paraId="0E691D1F" w14:textId="77777777" w:rsidR="00385BF7" w:rsidRPr="005118CC" w:rsidRDefault="00385BF7" w:rsidP="00385BF7">
            <w:r w:rsidRPr="005118CC">
              <w:t>Субординований борг</w:t>
            </w:r>
          </w:p>
        </w:tc>
        <w:tc>
          <w:tcPr>
            <w:tcW w:w="1984" w:type="dxa"/>
            <w:vAlign w:val="center"/>
          </w:tcPr>
          <w:p w14:paraId="718ED8AB" w14:textId="77777777" w:rsidR="00385BF7" w:rsidRPr="005118CC" w:rsidRDefault="00385BF7" w:rsidP="00385BF7">
            <w:r w:rsidRPr="005118CC">
              <w:t>T100</w:t>
            </w:r>
          </w:p>
        </w:tc>
        <w:tc>
          <w:tcPr>
            <w:tcW w:w="2268" w:type="dxa"/>
            <w:vAlign w:val="center"/>
          </w:tcPr>
          <w:p w14:paraId="101B10FC" w14:textId="77777777" w:rsidR="00385BF7" w:rsidRPr="005118CC" w:rsidRDefault="00385BF7" w:rsidP="00385BF7">
            <w:r w:rsidRPr="005118CC">
              <w:t>R030</w:t>
            </w:r>
          </w:p>
        </w:tc>
        <w:tc>
          <w:tcPr>
            <w:tcW w:w="1985" w:type="dxa"/>
            <w:vAlign w:val="center"/>
          </w:tcPr>
          <w:p w14:paraId="79674692" w14:textId="77777777" w:rsidR="00385BF7" w:rsidRPr="005118CC" w:rsidRDefault="00385BF7" w:rsidP="00385BF7">
            <w:r w:rsidRPr="005118CC">
              <w:t>Немає</w:t>
            </w:r>
          </w:p>
        </w:tc>
        <w:tc>
          <w:tcPr>
            <w:tcW w:w="1276" w:type="dxa"/>
            <w:vAlign w:val="center"/>
          </w:tcPr>
          <w:p w14:paraId="0A0B43A2" w14:textId="77777777" w:rsidR="00385BF7" w:rsidRPr="005118CC" w:rsidRDefault="00385BF7" w:rsidP="00385BF7">
            <w:r w:rsidRPr="005118CC">
              <w:t>LRF01</w:t>
            </w:r>
          </w:p>
        </w:tc>
      </w:tr>
      <w:tr w:rsidR="005118CC" w:rsidRPr="005118CC" w14:paraId="30F26871" w14:textId="77777777" w:rsidTr="00EC4377">
        <w:trPr>
          <w:cantSplit/>
          <w:jc w:val="center"/>
        </w:trPr>
        <w:tc>
          <w:tcPr>
            <w:tcW w:w="988" w:type="dxa"/>
            <w:vAlign w:val="center"/>
          </w:tcPr>
          <w:p w14:paraId="22D66D81" w14:textId="77777777" w:rsidR="00385BF7" w:rsidRPr="005118CC" w:rsidRDefault="00385BF7" w:rsidP="00AF123F">
            <w:pPr>
              <w:numPr>
                <w:ilvl w:val="0"/>
                <w:numId w:val="10"/>
              </w:numPr>
              <w:ind w:left="459" w:hanging="404"/>
              <w:contextualSpacing/>
            </w:pPr>
          </w:p>
        </w:tc>
        <w:tc>
          <w:tcPr>
            <w:tcW w:w="1701" w:type="dxa"/>
            <w:vAlign w:val="center"/>
          </w:tcPr>
          <w:p w14:paraId="1733A889" w14:textId="77777777" w:rsidR="00385BF7" w:rsidRPr="005118CC" w:rsidRDefault="00385BF7" w:rsidP="00385BF7">
            <w:r w:rsidRPr="005118CC">
              <w:t>LRF013002</w:t>
            </w:r>
          </w:p>
        </w:tc>
        <w:tc>
          <w:tcPr>
            <w:tcW w:w="4961" w:type="dxa"/>
            <w:vAlign w:val="center"/>
          </w:tcPr>
          <w:p w14:paraId="33D54BDD" w14:textId="77777777" w:rsidR="00385BF7" w:rsidRPr="005118CC" w:rsidRDefault="00385BF7" w:rsidP="00385BF7">
            <w:r w:rsidRPr="005118CC">
              <w:t>Залучені кошти</w:t>
            </w:r>
          </w:p>
        </w:tc>
        <w:tc>
          <w:tcPr>
            <w:tcW w:w="1984" w:type="dxa"/>
            <w:vAlign w:val="center"/>
          </w:tcPr>
          <w:p w14:paraId="18CC2AB0" w14:textId="77777777" w:rsidR="00385BF7" w:rsidRPr="005118CC" w:rsidRDefault="00385BF7" w:rsidP="00385BF7">
            <w:r w:rsidRPr="005118CC">
              <w:t>T100</w:t>
            </w:r>
          </w:p>
        </w:tc>
        <w:tc>
          <w:tcPr>
            <w:tcW w:w="2268" w:type="dxa"/>
            <w:vAlign w:val="center"/>
          </w:tcPr>
          <w:p w14:paraId="6B8E6DC3" w14:textId="77777777" w:rsidR="00385BF7" w:rsidRPr="005118CC" w:rsidRDefault="00385BF7" w:rsidP="00385BF7">
            <w:r w:rsidRPr="005118CC">
              <w:t>R030</w:t>
            </w:r>
          </w:p>
        </w:tc>
        <w:tc>
          <w:tcPr>
            <w:tcW w:w="1985" w:type="dxa"/>
            <w:vAlign w:val="center"/>
          </w:tcPr>
          <w:p w14:paraId="5215CB26" w14:textId="77777777" w:rsidR="00385BF7" w:rsidRPr="005118CC" w:rsidRDefault="00385BF7" w:rsidP="00385BF7">
            <w:r w:rsidRPr="005118CC">
              <w:t>Немає</w:t>
            </w:r>
          </w:p>
        </w:tc>
        <w:tc>
          <w:tcPr>
            <w:tcW w:w="1276" w:type="dxa"/>
            <w:vAlign w:val="center"/>
          </w:tcPr>
          <w:p w14:paraId="291F4DA4" w14:textId="77777777" w:rsidR="00385BF7" w:rsidRPr="005118CC" w:rsidRDefault="00385BF7" w:rsidP="00385BF7">
            <w:r w:rsidRPr="005118CC">
              <w:t>LRF01</w:t>
            </w:r>
          </w:p>
        </w:tc>
      </w:tr>
      <w:tr w:rsidR="005118CC" w:rsidRPr="005118CC" w14:paraId="657F52AA" w14:textId="77777777" w:rsidTr="00EC4377">
        <w:trPr>
          <w:cantSplit/>
          <w:jc w:val="center"/>
        </w:trPr>
        <w:tc>
          <w:tcPr>
            <w:tcW w:w="988" w:type="dxa"/>
            <w:vAlign w:val="center"/>
          </w:tcPr>
          <w:p w14:paraId="5E9D850D" w14:textId="77777777" w:rsidR="00385BF7" w:rsidRPr="005118CC" w:rsidRDefault="00385BF7" w:rsidP="00AF123F">
            <w:pPr>
              <w:numPr>
                <w:ilvl w:val="0"/>
                <w:numId w:val="10"/>
              </w:numPr>
              <w:ind w:left="459" w:hanging="404"/>
              <w:contextualSpacing/>
            </w:pPr>
          </w:p>
        </w:tc>
        <w:tc>
          <w:tcPr>
            <w:tcW w:w="1701" w:type="dxa"/>
            <w:vAlign w:val="center"/>
          </w:tcPr>
          <w:p w14:paraId="5C0620EF" w14:textId="77777777" w:rsidR="00385BF7" w:rsidRPr="005118CC" w:rsidRDefault="00385BF7" w:rsidP="00385BF7">
            <w:r w:rsidRPr="005118CC">
              <w:t>LRF013003</w:t>
            </w:r>
          </w:p>
        </w:tc>
        <w:tc>
          <w:tcPr>
            <w:tcW w:w="4961" w:type="dxa"/>
            <w:vAlign w:val="center"/>
          </w:tcPr>
          <w:p w14:paraId="722A4929" w14:textId="77777777" w:rsidR="00385BF7" w:rsidRPr="005118CC" w:rsidRDefault="00385BF7" w:rsidP="00385BF7">
            <w:r w:rsidRPr="005118CC">
              <w:t>Векселі видані</w:t>
            </w:r>
          </w:p>
        </w:tc>
        <w:tc>
          <w:tcPr>
            <w:tcW w:w="1984" w:type="dxa"/>
            <w:vAlign w:val="center"/>
          </w:tcPr>
          <w:p w14:paraId="5B45B004" w14:textId="77777777" w:rsidR="00385BF7" w:rsidRPr="005118CC" w:rsidRDefault="00385BF7" w:rsidP="00385BF7">
            <w:r w:rsidRPr="005118CC">
              <w:t>T100</w:t>
            </w:r>
          </w:p>
        </w:tc>
        <w:tc>
          <w:tcPr>
            <w:tcW w:w="2268" w:type="dxa"/>
            <w:vAlign w:val="center"/>
          </w:tcPr>
          <w:p w14:paraId="1B7E68B1" w14:textId="77777777" w:rsidR="00385BF7" w:rsidRPr="005118CC" w:rsidRDefault="00385BF7" w:rsidP="00385BF7">
            <w:r w:rsidRPr="005118CC">
              <w:t>R030</w:t>
            </w:r>
          </w:p>
        </w:tc>
        <w:tc>
          <w:tcPr>
            <w:tcW w:w="1985" w:type="dxa"/>
            <w:vAlign w:val="center"/>
          </w:tcPr>
          <w:p w14:paraId="5B82FC9B" w14:textId="77777777" w:rsidR="00385BF7" w:rsidRPr="005118CC" w:rsidRDefault="00385BF7" w:rsidP="00385BF7">
            <w:r w:rsidRPr="005118CC">
              <w:t>Немає</w:t>
            </w:r>
          </w:p>
        </w:tc>
        <w:tc>
          <w:tcPr>
            <w:tcW w:w="1276" w:type="dxa"/>
            <w:vAlign w:val="center"/>
          </w:tcPr>
          <w:p w14:paraId="4B21A9E3" w14:textId="77777777" w:rsidR="00385BF7" w:rsidRPr="005118CC" w:rsidRDefault="00385BF7" w:rsidP="00385BF7">
            <w:r w:rsidRPr="005118CC">
              <w:t>LRF01</w:t>
            </w:r>
          </w:p>
        </w:tc>
      </w:tr>
      <w:tr w:rsidR="005118CC" w:rsidRPr="005118CC" w14:paraId="7E5FED08" w14:textId="77777777" w:rsidTr="00EC4377">
        <w:trPr>
          <w:cantSplit/>
          <w:jc w:val="center"/>
        </w:trPr>
        <w:tc>
          <w:tcPr>
            <w:tcW w:w="988" w:type="dxa"/>
            <w:vAlign w:val="center"/>
          </w:tcPr>
          <w:p w14:paraId="60931E7F" w14:textId="77777777" w:rsidR="00385BF7" w:rsidRPr="005118CC" w:rsidRDefault="00385BF7" w:rsidP="00AF123F">
            <w:pPr>
              <w:numPr>
                <w:ilvl w:val="0"/>
                <w:numId w:val="10"/>
              </w:numPr>
              <w:ind w:left="459" w:hanging="404"/>
              <w:contextualSpacing/>
            </w:pPr>
          </w:p>
        </w:tc>
        <w:tc>
          <w:tcPr>
            <w:tcW w:w="1701" w:type="dxa"/>
            <w:vAlign w:val="center"/>
          </w:tcPr>
          <w:p w14:paraId="0705C6B5" w14:textId="77777777" w:rsidR="00385BF7" w:rsidRPr="005118CC" w:rsidRDefault="00385BF7" w:rsidP="00385BF7">
            <w:r w:rsidRPr="005118CC">
              <w:t>LRF013004</w:t>
            </w:r>
          </w:p>
        </w:tc>
        <w:tc>
          <w:tcPr>
            <w:tcW w:w="4961" w:type="dxa"/>
            <w:vAlign w:val="center"/>
          </w:tcPr>
          <w:p w14:paraId="03A4B5B2" w14:textId="77777777" w:rsidR="00385BF7" w:rsidRPr="005118CC" w:rsidRDefault="00385BF7" w:rsidP="00385BF7">
            <w:r w:rsidRPr="005118CC">
              <w:t>Торговельна та інша кредиторська заборгованість</w:t>
            </w:r>
          </w:p>
        </w:tc>
        <w:tc>
          <w:tcPr>
            <w:tcW w:w="1984" w:type="dxa"/>
            <w:vAlign w:val="center"/>
          </w:tcPr>
          <w:p w14:paraId="60DB1A05" w14:textId="77777777" w:rsidR="00385BF7" w:rsidRPr="005118CC" w:rsidRDefault="00385BF7" w:rsidP="00385BF7">
            <w:r w:rsidRPr="005118CC">
              <w:t>T100</w:t>
            </w:r>
          </w:p>
        </w:tc>
        <w:tc>
          <w:tcPr>
            <w:tcW w:w="2268" w:type="dxa"/>
            <w:vAlign w:val="center"/>
          </w:tcPr>
          <w:p w14:paraId="50822009" w14:textId="77777777" w:rsidR="00385BF7" w:rsidRPr="005118CC" w:rsidRDefault="00385BF7" w:rsidP="00385BF7">
            <w:r w:rsidRPr="005118CC">
              <w:t>R030</w:t>
            </w:r>
          </w:p>
        </w:tc>
        <w:tc>
          <w:tcPr>
            <w:tcW w:w="1985" w:type="dxa"/>
            <w:vAlign w:val="center"/>
          </w:tcPr>
          <w:p w14:paraId="2B13DA87" w14:textId="77777777" w:rsidR="00385BF7" w:rsidRPr="005118CC" w:rsidRDefault="00385BF7" w:rsidP="00385BF7">
            <w:r w:rsidRPr="005118CC">
              <w:t>Немає</w:t>
            </w:r>
          </w:p>
        </w:tc>
        <w:tc>
          <w:tcPr>
            <w:tcW w:w="1276" w:type="dxa"/>
            <w:vAlign w:val="center"/>
          </w:tcPr>
          <w:p w14:paraId="33B33E0B" w14:textId="77777777" w:rsidR="00385BF7" w:rsidRPr="005118CC" w:rsidRDefault="00385BF7" w:rsidP="00385BF7">
            <w:r w:rsidRPr="005118CC">
              <w:t>LRF01</w:t>
            </w:r>
          </w:p>
        </w:tc>
      </w:tr>
      <w:tr w:rsidR="005118CC" w:rsidRPr="005118CC" w14:paraId="5B71DD45" w14:textId="77777777" w:rsidTr="00EC4377">
        <w:trPr>
          <w:cantSplit/>
          <w:jc w:val="center"/>
        </w:trPr>
        <w:tc>
          <w:tcPr>
            <w:tcW w:w="988" w:type="dxa"/>
            <w:vAlign w:val="center"/>
          </w:tcPr>
          <w:p w14:paraId="41153F39" w14:textId="77777777" w:rsidR="00385BF7" w:rsidRPr="005118CC" w:rsidRDefault="00385BF7" w:rsidP="00AF123F">
            <w:pPr>
              <w:numPr>
                <w:ilvl w:val="0"/>
                <w:numId w:val="10"/>
              </w:numPr>
              <w:ind w:left="459" w:hanging="404"/>
              <w:contextualSpacing/>
            </w:pPr>
          </w:p>
        </w:tc>
        <w:tc>
          <w:tcPr>
            <w:tcW w:w="1701" w:type="dxa"/>
            <w:vAlign w:val="center"/>
          </w:tcPr>
          <w:p w14:paraId="67273629" w14:textId="77777777" w:rsidR="00385BF7" w:rsidRPr="005118CC" w:rsidRDefault="00385BF7" w:rsidP="00385BF7">
            <w:r w:rsidRPr="005118CC">
              <w:t>LRF013005</w:t>
            </w:r>
          </w:p>
        </w:tc>
        <w:tc>
          <w:tcPr>
            <w:tcW w:w="4961" w:type="dxa"/>
            <w:vAlign w:val="center"/>
          </w:tcPr>
          <w:p w14:paraId="6655B588" w14:textId="77777777" w:rsidR="00385BF7" w:rsidRPr="005118CC" w:rsidRDefault="00385BF7" w:rsidP="00385BF7">
            <w:r w:rsidRPr="005118CC">
              <w:t>Доходи майбутніх періодів</w:t>
            </w:r>
          </w:p>
        </w:tc>
        <w:tc>
          <w:tcPr>
            <w:tcW w:w="1984" w:type="dxa"/>
            <w:vAlign w:val="center"/>
          </w:tcPr>
          <w:p w14:paraId="01221F2A" w14:textId="77777777" w:rsidR="00385BF7" w:rsidRPr="005118CC" w:rsidRDefault="00385BF7" w:rsidP="00385BF7">
            <w:r w:rsidRPr="005118CC">
              <w:t>T100</w:t>
            </w:r>
          </w:p>
        </w:tc>
        <w:tc>
          <w:tcPr>
            <w:tcW w:w="2268" w:type="dxa"/>
            <w:vAlign w:val="center"/>
          </w:tcPr>
          <w:p w14:paraId="1512524C" w14:textId="77777777" w:rsidR="00385BF7" w:rsidRPr="005118CC" w:rsidRDefault="00385BF7" w:rsidP="00385BF7">
            <w:r w:rsidRPr="005118CC">
              <w:t>R030</w:t>
            </w:r>
          </w:p>
        </w:tc>
        <w:tc>
          <w:tcPr>
            <w:tcW w:w="1985" w:type="dxa"/>
            <w:vAlign w:val="center"/>
          </w:tcPr>
          <w:p w14:paraId="7AEBDE63" w14:textId="77777777" w:rsidR="00385BF7" w:rsidRPr="005118CC" w:rsidRDefault="00385BF7" w:rsidP="00385BF7">
            <w:r w:rsidRPr="005118CC">
              <w:t>Немає</w:t>
            </w:r>
          </w:p>
        </w:tc>
        <w:tc>
          <w:tcPr>
            <w:tcW w:w="1276" w:type="dxa"/>
            <w:vAlign w:val="center"/>
          </w:tcPr>
          <w:p w14:paraId="45BF6AD2" w14:textId="77777777" w:rsidR="00385BF7" w:rsidRPr="005118CC" w:rsidRDefault="00385BF7" w:rsidP="00385BF7">
            <w:r w:rsidRPr="005118CC">
              <w:t>LRF01</w:t>
            </w:r>
          </w:p>
        </w:tc>
      </w:tr>
      <w:tr w:rsidR="005118CC" w:rsidRPr="005118CC" w14:paraId="14CC84F3" w14:textId="77777777" w:rsidTr="00EC4377">
        <w:trPr>
          <w:cantSplit/>
          <w:jc w:val="center"/>
        </w:trPr>
        <w:tc>
          <w:tcPr>
            <w:tcW w:w="988" w:type="dxa"/>
            <w:vAlign w:val="center"/>
          </w:tcPr>
          <w:p w14:paraId="3A4277E2" w14:textId="77777777" w:rsidR="00385BF7" w:rsidRPr="005118CC" w:rsidRDefault="00385BF7" w:rsidP="00AF123F">
            <w:pPr>
              <w:numPr>
                <w:ilvl w:val="0"/>
                <w:numId w:val="10"/>
              </w:numPr>
              <w:ind w:left="459" w:hanging="404"/>
              <w:contextualSpacing/>
            </w:pPr>
          </w:p>
        </w:tc>
        <w:tc>
          <w:tcPr>
            <w:tcW w:w="1701" w:type="dxa"/>
            <w:vAlign w:val="center"/>
          </w:tcPr>
          <w:p w14:paraId="22FDEE72" w14:textId="77777777" w:rsidR="00385BF7" w:rsidRPr="005118CC" w:rsidRDefault="00385BF7" w:rsidP="00385BF7">
            <w:r w:rsidRPr="005118CC">
              <w:t>LRF013006</w:t>
            </w:r>
          </w:p>
        </w:tc>
        <w:tc>
          <w:tcPr>
            <w:tcW w:w="4961" w:type="dxa"/>
            <w:vAlign w:val="center"/>
          </w:tcPr>
          <w:p w14:paraId="02B160FC" w14:textId="77777777" w:rsidR="00385BF7" w:rsidRPr="005118CC" w:rsidRDefault="00385BF7" w:rsidP="00385BF7">
            <w:r w:rsidRPr="005118CC">
              <w:t>Інші зобов’язання, що не включені до попередніх статей балансу (фінансові та нефінансові зобов’язання)</w:t>
            </w:r>
          </w:p>
        </w:tc>
        <w:tc>
          <w:tcPr>
            <w:tcW w:w="1984" w:type="dxa"/>
            <w:vAlign w:val="center"/>
          </w:tcPr>
          <w:p w14:paraId="69E267A8" w14:textId="77777777" w:rsidR="00385BF7" w:rsidRPr="005118CC" w:rsidRDefault="00385BF7" w:rsidP="00385BF7">
            <w:r w:rsidRPr="005118CC">
              <w:t>T100</w:t>
            </w:r>
          </w:p>
        </w:tc>
        <w:tc>
          <w:tcPr>
            <w:tcW w:w="2268" w:type="dxa"/>
            <w:vAlign w:val="center"/>
          </w:tcPr>
          <w:p w14:paraId="2DAF7625" w14:textId="77777777" w:rsidR="00385BF7" w:rsidRPr="005118CC" w:rsidRDefault="00385BF7" w:rsidP="00385BF7">
            <w:r w:rsidRPr="005118CC">
              <w:t>R030</w:t>
            </w:r>
          </w:p>
        </w:tc>
        <w:tc>
          <w:tcPr>
            <w:tcW w:w="1985" w:type="dxa"/>
            <w:vAlign w:val="center"/>
          </w:tcPr>
          <w:p w14:paraId="3F543951" w14:textId="77777777" w:rsidR="00385BF7" w:rsidRPr="005118CC" w:rsidRDefault="00385BF7" w:rsidP="00385BF7">
            <w:r w:rsidRPr="005118CC">
              <w:t>Немає</w:t>
            </w:r>
          </w:p>
        </w:tc>
        <w:tc>
          <w:tcPr>
            <w:tcW w:w="1276" w:type="dxa"/>
            <w:vAlign w:val="center"/>
          </w:tcPr>
          <w:p w14:paraId="1D27A408" w14:textId="77777777" w:rsidR="00385BF7" w:rsidRPr="005118CC" w:rsidRDefault="00385BF7" w:rsidP="00385BF7">
            <w:r w:rsidRPr="005118CC">
              <w:t>LRF01</w:t>
            </w:r>
          </w:p>
        </w:tc>
      </w:tr>
      <w:tr w:rsidR="005118CC" w:rsidRPr="005118CC" w14:paraId="5F22FD8D" w14:textId="77777777" w:rsidTr="00EC4377">
        <w:trPr>
          <w:cantSplit/>
          <w:jc w:val="center"/>
        </w:trPr>
        <w:tc>
          <w:tcPr>
            <w:tcW w:w="988" w:type="dxa"/>
            <w:vAlign w:val="center"/>
          </w:tcPr>
          <w:p w14:paraId="0515210B" w14:textId="77777777" w:rsidR="00385BF7" w:rsidRPr="005118CC" w:rsidRDefault="00385BF7" w:rsidP="00AF123F">
            <w:pPr>
              <w:numPr>
                <w:ilvl w:val="0"/>
                <w:numId w:val="10"/>
              </w:numPr>
              <w:ind w:left="459" w:hanging="404"/>
              <w:contextualSpacing/>
            </w:pPr>
          </w:p>
        </w:tc>
        <w:tc>
          <w:tcPr>
            <w:tcW w:w="1701" w:type="dxa"/>
            <w:vAlign w:val="center"/>
          </w:tcPr>
          <w:p w14:paraId="16A15068" w14:textId="77777777" w:rsidR="00385BF7" w:rsidRPr="005118CC" w:rsidRDefault="00385BF7" w:rsidP="00385BF7">
            <w:r w:rsidRPr="005118CC">
              <w:t>LRF013007</w:t>
            </w:r>
          </w:p>
        </w:tc>
        <w:tc>
          <w:tcPr>
            <w:tcW w:w="4961" w:type="dxa"/>
            <w:vAlign w:val="center"/>
          </w:tcPr>
          <w:p w14:paraId="45965C1B" w14:textId="77777777" w:rsidR="00385BF7" w:rsidRPr="005118CC" w:rsidRDefault="00385BF7" w:rsidP="00385BF7">
            <w:r w:rsidRPr="005118CC">
              <w:t>Довгострокові забезпечення</w:t>
            </w:r>
          </w:p>
        </w:tc>
        <w:tc>
          <w:tcPr>
            <w:tcW w:w="1984" w:type="dxa"/>
            <w:vAlign w:val="center"/>
          </w:tcPr>
          <w:p w14:paraId="345845BC" w14:textId="77777777" w:rsidR="00385BF7" w:rsidRPr="005118CC" w:rsidRDefault="00385BF7" w:rsidP="00385BF7">
            <w:r w:rsidRPr="005118CC">
              <w:t>T100</w:t>
            </w:r>
          </w:p>
        </w:tc>
        <w:tc>
          <w:tcPr>
            <w:tcW w:w="2268" w:type="dxa"/>
            <w:vAlign w:val="center"/>
          </w:tcPr>
          <w:p w14:paraId="3978138A" w14:textId="77777777" w:rsidR="00385BF7" w:rsidRPr="005118CC" w:rsidRDefault="00385BF7" w:rsidP="00385BF7">
            <w:r w:rsidRPr="005118CC">
              <w:t>R030</w:t>
            </w:r>
          </w:p>
        </w:tc>
        <w:tc>
          <w:tcPr>
            <w:tcW w:w="1985" w:type="dxa"/>
            <w:vAlign w:val="center"/>
          </w:tcPr>
          <w:p w14:paraId="4E927198" w14:textId="77777777" w:rsidR="00385BF7" w:rsidRPr="005118CC" w:rsidRDefault="00385BF7" w:rsidP="00385BF7">
            <w:r w:rsidRPr="005118CC">
              <w:t>Немає</w:t>
            </w:r>
          </w:p>
        </w:tc>
        <w:tc>
          <w:tcPr>
            <w:tcW w:w="1276" w:type="dxa"/>
            <w:vAlign w:val="center"/>
          </w:tcPr>
          <w:p w14:paraId="631CB39A" w14:textId="77777777" w:rsidR="00385BF7" w:rsidRPr="005118CC" w:rsidRDefault="00385BF7" w:rsidP="00385BF7">
            <w:r w:rsidRPr="005118CC">
              <w:t>LRF01</w:t>
            </w:r>
          </w:p>
        </w:tc>
      </w:tr>
      <w:tr w:rsidR="005118CC" w:rsidRPr="005118CC" w14:paraId="54E65541" w14:textId="77777777" w:rsidTr="00EC4377">
        <w:trPr>
          <w:cantSplit/>
          <w:jc w:val="center"/>
        </w:trPr>
        <w:tc>
          <w:tcPr>
            <w:tcW w:w="988" w:type="dxa"/>
            <w:vAlign w:val="center"/>
          </w:tcPr>
          <w:p w14:paraId="5C65E58F" w14:textId="77777777" w:rsidR="00385BF7" w:rsidRPr="005118CC" w:rsidRDefault="00385BF7" w:rsidP="00AF123F">
            <w:pPr>
              <w:numPr>
                <w:ilvl w:val="0"/>
                <w:numId w:val="10"/>
              </w:numPr>
              <w:ind w:left="459" w:hanging="404"/>
              <w:contextualSpacing/>
            </w:pPr>
          </w:p>
        </w:tc>
        <w:tc>
          <w:tcPr>
            <w:tcW w:w="1701" w:type="dxa"/>
            <w:vAlign w:val="center"/>
          </w:tcPr>
          <w:p w14:paraId="4C2488E6" w14:textId="77777777" w:rsidR="00385BF7" w:rsidRPr="005118CC" w:rsidRDefault="00385BF7" w:rsidP="00385BF7">
            <w:r w:rsidRPr="005118CC">
              <w:t>LRF013008</w:t>
            </w:r>
          </w:p>
        </w:tc>
        <w:tc>
          <w:tcPr>
            <w:tcW w:w="4961" w:type="dxa"/>
            <w:vAlign w:val="center"/>
          </w:tcPr>
          <w:p w14:paraId="30A4B340" w14:textId="77777777" w:rsidR="00385BF7" w:rsidRPr="005118CC" w:rsidRDefault="00385BF7" w:rsidP="00385BF7">
            <w:r w:rsidRPr="005118CC">
              <w:t>Поточні забезпечення</w:t>
            </w:r>
          </w:p>
        </w:tc>
        <w:tc>
          <w:tcPr>
            <w:tcW w:w="1984" w:type="dxa"/>
            <w:vAlign w:val="center"/>
          </w:tcPr>
          <w:p w14:paraId="397D73F8" w14:textId="77777777" w:rsidR="00385BF7" w:rsidRPr="005118CC" w:rsidRDefault="00385BF7" w:rsidP="00385BF7">
            <w:r w:rsidRPr="005118CC">
              <w:t>T100</w:t>
            </w:r>
          </w:p>
        </w:tc>
        <w:tc>
          <w:tcPr>
            <w:tcW w:w="2268" w:type="dxa"/>
            <w:vAlign w:val="center"/>
          </w:tcPr>
          <w:p w14:paraId="1CD6C325" w14:textId="77777777" w:rsidR="00385BF7" w:rsidRPr="005118CC" w:rsidRDefault="00385BF7" w:rsidP="00385BF7">
            <w:r w:rsidRPr="005118CC">
              <w:t>R030</w:t>
            </w:r>
          </w:p>
        </w:tc>
        <w:tc>
          <w:tcPr>
            <w:tcW w:w="1985" w:type="dxa"/>
            <w:vAlign w:val="center"/>
          </w:tcPr>
          <w:p w14:paraId="760911F1" w14:textId="77777777" w:rsidR="00385BF7" w:rsidRPr="005118CC" w:rsidRDefault="00385BF7" w:rsidP="00385BF7">
            <w:r w:rsidRPr="005118CC">
              <w:t>Немає</w:t>
            </w:r>
          </w:p>
        </w:tc>
        <w:tc>
          <w:tcPr>
            <w:tcW w:w="1276" w:type="dxa"/>
            <w:vAlign w:val="center"/>
          </w:tcPr>
          <w:p w14:paraId="550250E5" w14:textId="77777777" w:rsidR="00385BF7" w:rsidRPr="005118CC" w:rsidRDefault="00385BF7" w:rsidP="00385BF7">
            <w:r w:rsidRPr="005118CC">
              <w:t>LRF01</w:t>
            </w:r>
          </w:p>
        </w:tc>
      </w:tr>
      <w:tr w:rsidR="005118CC" w:rsidRPr="005118CC" w14:paraId="6EB0806E" w14:textId="77777777" w:rsidTr="00EC4377">
        <w:trPr>
          <w:cantSplit/>
          <w:jc w:val="center"/>
        </w:trPr>
        <w:tc>
          <w:tcPr>
            <w:tcW w:w="988" w:type="dxa"/>
            <w:vAlign w:val="center"/>
          </w:tcPr>
          <w:p w14:paraId="23618651" w14:textId="77777777" w:rsidR="00385BF7" w:rsidRPr="005118CC" w:rsidRDefault="00385BF7" w:rsidP="00AF123F">
            <w:pPr>
              <w:numPr>
                <w:ilvl w:val="0"/>
                <w:numId w:val="10"/>
              </w:numPr>
              <w:ind w:left="459" w:hanging="404"/>
              <w:contextualSpacing/>
            </w:pPr>
          </w:p>
        </w:tc>
        <w:tc>
          <w:tcPr>
            <w:tcW w:w="1701" w:type="dxa"/>
            <w:vAlign w:val="center"/>
          </w:tcPr>
          <w:p w14:paraId="6F6A93E2" w14:textId="77777777" w:rsidR="00385BF7" w:rsidRPr="005118CC" w:rsidRDefault="00385BF7" w:rsidP="00385BF7">
            <w:r w:rsidRPr="005118CC">
              <w:t>LRF013009</w:t>
            </w:r>
          </w:p>
        </w:tc>
        <w:tc>
          <w:tcPr>
            <w:tcW w:w="4961" w:type="dxa"/>
            <w:vAlign w:val="center"/>
          </w:tcPr>
          <w:p w14:paraId="66B849B9" w14:textId="77777777" w:rsidR="00385BF7" w:rsidRPr="005118CC" w:rsidRDefault="00385BF7" w:rsidP="00385BF7">
            <w:r w:rsidRPr="005118CC">
              <w:t>Зобов’язання, усього</w:t>
            </w:r>
          </w:p>
        </w:tc>
        <w:tc>
          <w:tcPr>
            <w:tcW w:w="1984" w:type="dxa"/>
            <w:vAlign w:val="center"/>
          </w:tcPr>
          <w:p w14:paraId="46F12B87" w14:textId="77777777" w:rsidR="00385BF7" w:rsidRPr="005118CC" w:rsidRDefault="00385BF7" w:rsidP="00385BF7">
            <w:r w:rsidRPr="005118CC">
              <w:t>T100</w:t>
            </w:r>
          </w:p>
        </w:tc>
        <w:tc>
          <w:tcPr>
            <w:tcW w:w="2268" w:type="dxa"/>
            <w:vAlign w:val="center"/>
          </w:tcPr>
          <w:p w14:paraId="2D1FB468" w14:textId="77777777" w:rsidR="00385BF7" w:rsidRPr="005118CC" w:rsidRDefault="00385BF7" w:rsidP="00385BF7">
            <w:r w:rsidRPr="005118CC">
              <w:t>R030</w:t>
            </w:r>
          </w:p>
        </w:tc>
        <w:tc>
          <w:tcPr>
            <w:tcW w:w="1985" w:type="dxa"/>
            <w:vAlign w:val="center"/>
          </w:tcPr>
          <w:p w14:paraId="3458D5DF" w14:textId="77777777" w:rsidR="00385BF7" w:rsidRPr="005118CC" w:rsidRDefault="00385BF7" w:rsidP="00385BF7">
            <w:r w:rsidRPr="005118CC">
              <w:t>Немає</w:t>
            </w:r>
          </w:p>
        </w:tc>
        <w:tc>
          <w:tcPr>
            <w:tcW w:w="1276" w:type="dxa"/>
            <w:vAlign w:val="center"/>
          </w:tcPr>
          <w:p w14:paraId="4F11888E" w14:textId="77777777" w:rsidR="00385BF7" w:rsidRPr="005118CC" w:rsidRDefault="00385BF7" w:rsidP="00385BF7">
            <w:r w:rsidRPr="005118CC">
              <w:t>LRF01</w:t>
            </w:r>
          </w:p>
        </w:tc>
      </w:tr>
      <w:tr w:rsidR="005118CC" w:rsidRPr="005118CC" w14:paraId="0387F28C" w14:textId="77777777" w:rsidTr="00EC4377">
        <w:trPr>
          <w:cantSplit/>
          <w:jc w:val="center"/>
        </w:trPr>
        <w:tc>
          <w:tcPr>
            <w:tcW w:w="988" w:type="dxa"/>
            <w:vAlign w:val="center"/>
          </w:tcPr>
          <w:p w14:paraId="043BFBCB" w14:textId="77777777" w:rsidR="00385BF7" w:rsidRPr="005118CC" w:rsidRDefault="00385BF7" w:rsidP="00AF123F">
            <w:pPr>
              <w:numPr>
                <w:ilvl w:val="0"/>
                <w:numId w:val="10"/>
              </w:numPr>
              <w:ind w:left="459" w:hanging="404"/>
              <w:contextualSpacing/>
            </w:pPr>
          </w:p>
        </w:tc>
        <w:tc>
          <w:tcPr>
            <w:tcW w:w="1701" w:type="dxa"/>
            <w:vAlign w:val="center"/>
          </w:tcPr>
          <w:p w14:paraId="0C3749BB" w14:textId="77777777" w:rsidR="00385BF7" w:rsidRPr="005118CC" w:rsidRDefault="00385BF7" w:rsidP="00385BF7">
            <w:r w:rsidRPr="005118CC">
              <w:t>LRF014001</w:t>
            </w:r>
          </w:p>
        </w:tc>
        <w:tc>
          <w:tcPr>
            <w:tcW w:w="4961" w:type="dxa"/>
            <w:vAlign w:val="center"/>
          </w:tcPr>
          <w:p w14:paraId="40143A24" w14:textId="706CA241" w:rsidR="00385BF7" w:rsidRPr="005118CC" w:rsidRDefault="00385BF7" w:rsidP="00385BF7">
            <w:r w:rsidRPr="005118CC">
              <w:t>Дохід від надання фінансових послуг</w:t>
            </w:r>
            <w:r w:rsidR="00D0124F" w:rsidRPr="005118CC">
              <w:t xml:space="preserve">: </w:t>
            </w:r>
            <w:r w:rsidRPr="005118CC">
              <w:t>надання коштів та банківських металів у кредит</w:t>
            </w:r>
          </w:p>
        </w:tc>
        <w:tc>
          <w:tcPr>
            <w:tcW w:w="1984" w:type="dxa"/>
            <w:vAlign w:val="center"/>
          </w:tcPr>
          <w:p w14:paraId="63073B30" w14:textId="77777777" w:rsidR="00385BF7" w:rsidRPr="005118CC" w:rsidRDefault="00385BF7" w:rsidP="00385BF7">
            <w:r w:rsidRPr="005118CC">
              <w:t>T100</w:t>
            </w:r>
          </w:p>
        </w:tc>
        <w:tc>
          <w:tcPr>
            <w:tcW w:w="2268" w:type="dxa"/>
            <w:vAlign w:val="center"/>
          </w:tcPr>
          <w:p w14:paraId="27767E8D" w14:textId="77777777" w:rsidR="00385BF7" w:rsidRPr="005118CC" w:rsidRDefault="00385BF7" w:rsidP="00385BF7">
            <w:r w:rsidRPr="005118CC">
              <w:t>R030</w:t>
            </w:r>
          </w:p>
        </w:tc>
        <w:tc>
          <w:tcPr>
            <w:tcW w:w="1985" w:type="dxa"/>
            <w:vAlign w:val="center"/>
          </w:tcPr>
          <w:p w14:paraId="07E1A019" w14:textId="77777777" w:rsidR="00385BF7" w:rsidRPr="005118CC" w:rsidRDefault="00385BF7" w:rsidP="00385BF7">
            <w:r w:rsidRPr="005118CC">
              <w:t>Немає</w:t>
            </w:r>
          </w:p>
        </w:tc>
        <w:tc>
          <w:tcPr>
            <w:tcW w:w="1276" w:type="dxa"/>
            <w:vAlign w:val="center"/>
          </w:tcPr>
          <w:p w14:paraId="75C78D62" w14:textId="77777777" w:rsidR="00385BF7" w:rsidRPr="005118CC" w:rsidRDefault="00385BF7" w:rsidP="00385BF7">
            <w:r w:rsidRPr="005118CC">
              <w:t>LRF01</w:t>
            </w:r>
          </w:p>
        </w:tc>
      </w:tr>
      <w:tr w:rsidR="005118CC" w:rsidRPr="005118CC" w14:paraId="5ECC5C9E" w14:textId="77777777" w:rsidTr="00EC4377">
        <w:trPr>
          <w:cantSplit/>
          <w:jc w:val="center"/>
        </w:trPr>
        <w:tc>
          <w:tcPr>
            <w:tcW w:w="988" w:type="dxa"/>
            <w:vAlign w:val="center"/>
          </w:tcPr>
          <w:p w14:paraId="1170A7C6" w14:textId="77777777" w:rsidR="00385BF7" w:rsidRPr="005118CC" w:rsidRDefault="00385BF7" w:rsidP="00AF123F">
            <w:pPr>
              <w:numPr>
                <w:ilvl w:val="0"/>
                <w:numId w:val="10"/>
              </w:numPr>
              <w:ind w:left="459" w:hanging="404"/>
              <w:contextualSpacing/>
            </w:pPr>
          </w:p>
        </w:tc>
        <w:tc>
          <w:tcPr>
            <w:tcW w:w="1701" w:type="dxa"/>
            <w:vAlign w:val="center"/>
          </w:tcPr>
          <w:p w14:paraId="29E11246" w14:textId="77777777" w:rsidR="00385BF7" w:rsidRPr="005118CC" w:rsidRDefault="00385BF7" w:rsidP="00385BF7">
            <w:r w:rsidRPr="005118CC">
              <w:t>LRF014002</w:t>
            </w:r>
          </w:p>
        </w:tc>
        <w:tc>
          <w:tcPr>
            <w:tcW w:w="4961" w:type="dxa"/>
            <w:vAlign w:val="center"/>
          </w:tcPr>
          <w:p w14:paraId="3A86DBE0" w14:textId="1FB8AC74" w:rsidR="00385BF7" w:rsidRPr="005118CC" w:rsidRDefault="00385BF7" w:rsidP="00385BF7">
            <w:r w:rsidRPr="005118CC">
              <w:t>Дохід від надання фінансових послуг</w:t>
            </w:r>
            <w:r w:rsidR="00D0124F" w:rsidRPr="005118CC">
              <w:t xml:space="preserve">: </w:t>
            </w:r>
            <w:r w:rsidRPr="005118CC">
              <w:t>фінансовий лізинг</w:t>
            </w:r>
          </w:p>
        </w:tc>
        <w:tc>
          <w:tcPr>
            <w:tcW w:w="1984" w:type="dxa"/>
            <w:vAlign w:val="center"/>
          </w:tcPr>
          <w:p w14:paraId="62ADEF0C" w14:textId="77777777" w:rsidR="00385BF7" w:rsidRPr="005118CC" w:rsidRDefault="00385BF7" w:rsidP="00385BF7">
            <w:r w:rsidRPr="005118CC">
              <w:t>T100</w:t>
            </w:r>
          </w:p>
        </w:tc>
        <w:tc>
          <w:tcPr>
            <w:tcW w:w="2268" w:type="dxa"/>
            <w:vAlign w:val="center"/>
          </w:tcPr>
          <w:p w14:paraId="45B894EC" w14:textId="77777777" w:rsidR="00385BF7" w:rsidRPr="005118CC" w:rsidRDefault="00385BF7" w:rsidP="00385BF7">
            <w:r w:rsidRPr="005118CC">
              <w:t>R030</w:t>
            </w:r>
          </w:p>
        </w:tc>
        <w:tc>
          <w:tcPr>
            <w:tcW w:w="1985" w:type="dxa"/>
            <w:vAlign w:val="center"/>
          </w:tcPr>
          <w:p w14:paraId="5535FB59" w14:textId="77777777" w:rsidR="00385BF7" w:rsidRPr="005118CC" w:rsidRDefault="00385BF7" w:rsidP="00385BF7">
            <w:r w:rsidRPr="005118CC">
              <w:t>Немає</w:t>
            </w:r>
          </w:p>
        </w:tc>
        <w:tc>
          <w:tcPr>
            <w:tcW w:w="1276" w:type="dxa"/>
            <w:vAlign w:val="center"/>
          </w:tcPr>
          <w:p w14:paraId="12F86877" w14:textId="77777777" w:rsidR="00385BF7" w:rsidRPr="005118CC" w:rsidRDefault="00385BF7" w:rsidP="00385BF7">
            <w:r w:rsidRPr="005118CC">
              <w:t>LRF01</w:t>
            </w:r>
          </w:p>
        </w:tc>
      </w:tr>
      <w:tr w:rsidR="005118CC" w:rsidRPr="005118CC" w14:paraId="0C41F81D" w14:textId="77777777" w:rsidTr="00EC4377">
        <w:trPr>
          <w:cantSplit/>
          <w:jc w:val="center"/>
        </w:trPr>
        <w:tc>
          <w:tcPr>
            <w:tcW w:w="988" w:type="dxa"/>
            <w:vAlign w:val="center"/>
          </w:tcPr>
          <w:p w14:paraId="610A0CDC" w14:textId="77777777" w:rsidR="00385BF7" w:rsidRPr="005118CC" w:rsidRDefault="00385BF7" w:rsidP="00AF123F">
            <w:pPr>
              <w:numPr>
                <w:ilvl w:val="0"/>
                <w:numId w:val="10"/>
              </w:numPr>
              <w:ind w:left="459" w:hanging="404"/>
              <w:contextualSpacing/>
            </w:pPr>
          </w:p>
        </w:tc>
        <w:tc>
          <w:tcPr>
            <w:tcW w:w="1701" w:type="dxa"/>
            <w:vAlign w:val="center"/>
          </w:tcPr>
          <w:p w14:paraId="599C509A" w14:textId="77777777" w:rsidR="00385BF7" w:rsidRPr="005118CC" w:rsidRDefault="00385BF7" w:rsidP="00385BF7">
            <w:r w:rsidRPr="005118CC">
              <w:t>LRF014003</w:t>
            </w:r>
          </w:p>
        </w:tc>
        <w:tc>
          <w:tcPr>
            <w:tcW w:w="4961" w:type="dxa"/>
            <w:vAlign w:val="center"/>
          </w:tcPr>
          <w:p w14:paraId="5CCD0760" w14:textId="70461D68" w:rsidR="00385BF7" w:rsidRPr="005118CC" w:rsidRDefault="00385BF7" w:rsidP="00385BF7">
            <w:r w:rsidRPr="005118CC">
              <w:t>Дохід від надання супутніх послуг, що пов’язані з фінансовим лізингом</w:t>
            </w:r>
          </w:p>
        </w:tc>
        <w:tc>
          <w:tcPr>
            <w:tcW w:w="1984" w:type="dxa"/>
            <w:vAlign w:val="center"/>
          </w:tcPr>
          <w:p w14:paraId="40A0C923" w14:textId="77777777" w:rsidR="00385BF7" w:rsidRPr="005118CC" w:rsidRDefault="00385BF7" w:rsidP="00385BF7">
            <w:r w:rsidRPr="005118CC">
              <w:t>T100</w:t>
            </w:r>
          </w:p>
        </w:tc>
        <w:tc>
          <w:tcPr>
            <w:tcW w:w="2268" w:type="dxa"/>
            <w:vAlign w:val="center"/>
          </w:tcPr>
          <w:p w14:paraId="735126B1" w14:textId="77777777" w:rsidR="00385BF7" w:rsidRPr="005118CC" w:rsidRDefault="00385BF7" w:rsidP="00385BF7">
            <w:r w:rsidRPr="005118CC">
              <w:t>R030</w:t>
            </w:r>
          </w:p>
        </w:tc>
        <w:tc>
          <w:tcPr>
            <w:tcW w:w="1985" w:type="dxa"/>
            <w:vAlign w:val="center"/>
          </w:tcPr>
          <w:p w14:paraId="0B46527C" w14:textId="77777777" w:rsidR="00385BF7" w:rsidRPr="005118CC" w:rsidRDefault="00385BF7" w:rsidP="00385BF7">
            <w:r w:rsidRPr="005118CC">
              <w:t>Немає</w:t>
            </w:r>
          </w:p>
        </w:tc>
        <w:tc>
          <w:tcPr>
            <w:tcW w:w="1276" w:type="dxa"/>
            <w:vAlign w:val="center"/>
          </w:tcPr>
          <w:p w14:paraId="23D70E07" w14:textId="77777777" w:rsidR="00385BF7" w:rsidRPr="005118CC" w:rsidRDefault="00385BF7" w:rsidP="00385BF7">
            <w:r w:rsidRPr="005118CC">
              <w:t>LRF01</w:t>
            </w:r>
          </w:p>
        </w:tc>
      </w:tr>
      <w:tr w:rsidR="005118CC" w:rsidRPr="005118CC" w14:paraId="1F19F1BC" w14:textId="77777777" w:rsidTr="00EC4377">
        <w:trPr>
          <w:cantSplit/>
          <w:jc w:val="center"/>
        </w:trPr>
        <w:tc>
          <w:tcPr>
            <w:tcW w:w="988" w:type="dxa"/>
            <w:vAlign w:val="center"/>
          </w:tcPr>
          <w:p w14:paraId="59D834A5" w14:textId="77777777" w:rsidR="00385BF7" w:rsidRPr="005118CC" w:rsidRDefault="00385BF7" w:rsidP="00AF123F">
            <w:pPr>
              <w:numPr>
                <w:ilvl w:val="0"/>
                <w:numId w:val="10"/>
              </w:numPr>
              <w:ind w:left="459" w:hanging="404"/>
              <w:contextualSpacing/>
            </w:pPr>
          </w:p>
        </w:tc>
        <w:tc>
          <w:tcPr>
            <w:tcW w:w="1701" w:type="dxa"/>
            <w:vAlign w:val="center"/>
          </w:tcPr>
          <w:p w14:paraId="56687C0D" w14:textId="77777777" w:rsidR="00385BF7" w:rsidRPr="005118CC" w:rsidRDefault="00385BF7" w:rsidP="00385BF7">
            <w:r w:rsidRPr="005118CC">
              <w:t>LRF014004</w:t>
            </w:r>
          </w:p>
        </w:tc>
        <w:tc>
          <w:tcPr>
            <w:tcW w:w="4961" w:type="dxa"/>
            <w:vAlign w:val="center"/>
          </w:tcPr>
          <w:p w14:paraId="016BDDF6" w14:textId="40F8E9FE" w:rsidR="00385BF7" w:rsidRPr="005118CC" w:rsidRDefault="00385BF7" w:rsidP="00385BF7">
            <w:r w:rsidRPr="005118CC">
              <w:t>Дохід від надання фінансових послуг</w:t>
            </w:r>
            <w:r w:rsidR="00D0124F" w:rsidRPr="005118CC">
              <w:t xml:space="preserve">: </w:t>
            </w:r>
            <w:r w:rsidRPr="005118CC">
              <w:t>надання гарантій</w:t>
            </w:r>
          </w:p>
        </w:tc>
        <w:tc>
          <w:tcPr>
            <w:tcW w:w="1984" w:type="dxa"/>
            <w:vAlign w:val="center"/>
          </w:tcPr>
          <w:p w14:paraId="222ED4AD" w14:textId="77777777" w:rsidR="00385BF7" w:rsidRPr="005118CC" w:rsidRDefault="00385BF7" w:rsidP="00385BF7">
            <w:r w:rsidRPr="005118CC">
              <w:t>T100</w:t>
            </w:r>
          </w:p>
        </w:tc>
        <w:tc>
          <w:tcPr>
            <w:tcW w:w="2268" w:type="dxa"/>
            <w:vAlign w:val="center"/>
          </w:tcPr>
          <w:p w14:paraId="79A1AE10" w14:textId="77777777" w:rsidR="00385BF7" w:rsidRPr="005118CC" w:rsidRDefault="00385BF7" w:rsidP="00385BF7">
            <w:r w:rsidRPr="005118CC">
              <w:t>R030</w:t>
            </w:r>
          </w:p>
        </w:tc>
        <w:tc>
          <w:tcPr>
            <w:tcW w:w="1985" w:type="dxa"/>
            <w:vAlign w:val="center"/>
          </w:tcPr>
          <w:p w14:paraId="4A9F9083" w14:textId="77777777" w:rsidR="00385BF7" w:rsidRPr="005118CC" w:rsidRDefault="00385BF7" w:rsidP="00385BF7">
            <w:r w:rsidRPr="005118CC">
              <w:t>Немає</w:t>
            </w:r>
          </w:p>
        </w:tc>
        <w:tc>
          <w:tcPr>
            <w:tcW w:w="1276" w:type="dxa"/>
            <w:vAlign w:val="center"/>
          </w:tcPr>
          <w:p w14:paraId="6677DB03" w14:textId="77777777" w:rsidR="00385BF7" w:rsidRPr="005118CC" w:rsidRDefault="00385BF7" w:rsidP="00385BF7">
            <w:r w:rsidRPr="005118CC">
              <w:t>LRF01</w:t>
            </w:r>
          </w:p>
        </w:tc>
      </w:tr>
      <w:tr w:rsidR="005118CC" w:rsidRPr="005118CC" w14:paraId="4ED6F3A4" w14:textId="77777777" w:rsidTr="00EC4377">
        <w:trPr>
          <w:cantSplit/>
          <w:jc w:val="center"/>
        </w:trPr>
        <w:tc>
          <w:tcPr>
            <w:tcW w:w="988" w:type="dxa"/>
            <w:vAlign w:val="center"/>
          </w:tcPr>
          <w:p w14:paraId="415B8580" w14:textId="77777777" w:rsidR="00385BF7" w:rsidRPr="005118CC" w:rsidRDefault="00385BF7" w:rsidP="00AF123F">
            <w:pPr>
              <w:numPr>
                <w:ilvl w:val="0"/>
                <w:numId w:val="10"/>
              </w:numPr>
              <w:ind w:left="459" w:hanging="404"/>
              <w:contextualSpacing/>
            </w:pPr>
          </w:p>
        </w:tc>
        <w:tc>
          <w:tcPr>
            <w:tcW w:w="1701" w:type="dxa"/>
            <w:vAlign w:val="center"/>
          </w:tcPr>
          <w:p w14:paraId="6F1D4EEC" w14:textId="77777777" w:rsidR="00385BF7" w:rsidRPr="005118CC" w:rsidRDefault="00385BF7" w:rsidP="00385BF7">
            <w:r w:rsidRPr="005118CC">
              <w:t>LRF014005</w:t>
            </w:r>
          </w:p>
        </w:tc>
        <w:tc>
          <w:tcPr>
            <w:tcW w:w="4961" w:type="dxa"/>
            <w:vAlign w:val="center"/>
          </w:tcPr>
          <w:p w14:paraId="5269A241" w14:textId="12134B40" w:rsidR="00385BF7" w:rsidRPr="00753037" w:rsidRDefault="00385BF7" w:rsidP="00385BF7">
            <w:r w:rsidRPr="00753037">
              <w:t>Дохід від надання фінансових послуг</w:t>
            </w:r>
            <w:r w:rsidR="00D0124F" w:rsidRPr="00753037">
              <w:t xml:space="preserve">: </w:t>
            </w:r>
            <w:r w:rsidRPr="00753037">
              <w:t>факторинг (факторинг класичний)</w:t>
            </w:r>
          </w:p>
        </w:tc>
        <w:tc>
          <w:tcPr>
            <w:tcW w:w="1984" w:type="dxa"/>
            <w:vAlign w:val="center"/>
          </w:tcPr>
          <w:p w14:paraId="39826E75" w14:textId="77777777" w:rsidR="00385BF7" w:rsidRPr="005118CC" w:rsidRDefault="00385BF7" w:rsidP="00385BF7">
            <w:r w:rsidRPr="005118CC">
              <w:t>T100</w:t>
            </w:r>
          </w:p>
        </w:tc>
        <w:tc>
          <w:tcPr>
            <w:tcW w:w="2268" w:type="dxa"/>
            <w:vAlign w:val="center"/>
          </w:tcPr>
          <w:p w14:paraId="5BD445FC" w14:textId="77777777" w:rsidR="00385BF7" w:rsidRPr="005118CC" w:rsidRDefault="00385BF7" w:rsidP="00385BF7">
            <w:r w:rsidRPr="005118CC">
              <w:t>R030</w:t>
            </w:r>
          </w:p>
        </w:tc>
        <w:tc>
          <w:tcPr>
            <w:tcW w:w="1985" w:type="dxa"/>
            <w:vAlign w:val="center"/>
          </w:tcPr>
          <w:p w14:paraId="798DB952" w14:textId="77777777" w:rsidR="00385BF7" w:rsidRPr="005118CC" w:rsidRDefault="00385BF7" w:rsidP="00385BF7">
            <w:r w:rsidRPr="005118CC">
              <w:t>Немає</w:t>
            </w:r>
          </w:p>
        </w:tc>
        <w:tc>
          <w:tcPr>
            <w:tcW w:w="1276" w:type="dxa"/>
            <w:vAlign w:val="center"/>
          </w:tcPr>
          <w:p w14:paraId="4D0B8AC1" w14:textId="77777777" w:rsidR="00385BF7" w:rsidRPr="005118CC" w:rsidRDefault="00385BF7" w:rsidP="00385BF7">
            <w:r w:rsidRPr="005118CC">
              <w:t>LRF01</w:t>
            </w:r>
          </w:p>
        </w:tc>
      </w:tr>
      <w:tr w:rsidR="005118CC" w:rsidRPr="005118CC" w14:paraId="5F588D56" w14:textId="77777777" w:rsidTr="00EC4377">
        <w:trPr>
          <w:cantSplit/>
          <w:jc w:val="center"/>
        </w:trPr>
        <w:tc>
          <w:tcPr>
            <w:tcW w:w="988" w:type="dxa"/>
            <w:vAlign w:val="center"/>
          </w:tcPr>
          <w:p w14:paraId="274DB924" w14:textId="77777777" w:rsidR="00385BF7" w:rsidRPr="005118CC" w:rsidRDefault="00385BF7" w:rsidP="00AF123F">
            <w:pPr>
              <w:numPr>
                <w:ilvl w:val="0"/>
                <w:numId w:val="10"/>
              </w:numPr>
              <w:ind w:left="459" w:hanging="404"/>
              <w:contextualSpacing/>
            </w:pPr>
          </w:p>
        </w:tc>
        <w:tc>
          <w:tcPr>
            <w:tcW w:w="1701" w:type="dxa"/>
            <w:vAlign w:val="center"/>
          </w:tcPr>
          <w:p w14:paraId="6BC45665" w14:textId="77777777" w:rsidR="00385BF7" w:rsidRPr="005118CC" w:rsidRDefault="00385BF7" w:rsidP="00385BF7">
            <w:r w:rsidRPr="005118CC">
              <w:t>LRF014006</w:t>
            </w:r>
          </w:p>
        </w:tc>
        <w:tc>
          <w:tcPr>
            <w:tcW w:w="4961" w:type="dxa"/>
            <w:vAlign w:val="center"/>
          </w:tcPr>
          <w:p w14:paraId="663342FF" w14:textId="1C95FB80" w:rsidR="00385BF7" w:rsidRPr="00753037" w:rsidRDefault="00385BF7" w:rsidP="00CD7B87">
            <w:r w:rsidRPr="00753037">
              <w:t>Дохід від надання фінансових послуг</w:t>
            </w:r>
            <w:r w:rsidR="00D0124F" w:rsidRPr="00753037">
              <w:t xml:space="preserve">: </w:t>
            </w:r>
            <w:r w:rsidRPr="00753037">
              <w:t>факторинг (факторинг інший</w:t>
            </w:r>
            <w:r w:rsidR="00CD7B87" w:rsidRPr="00753037">
              <w:t>,</w:t>
            </w:r>
            <w:r w:rsidRPr="00753037">
              <w:t xml:space="preserve"> ніж класичний)</w:t>
            </w:r>
          </w:p>
        </w:tc>
        <w:tc>
          <w:tcPr>
            <w:tcW w:w="1984" w:type="dxa"/>
            <w:vAlign w:val="center"/>
          </w:tcPr>
          <w:p w14:paraId="579E1677" w14:textId="77777777" w:rsidR="00385BF7" w:rsidRPr="005118CC" w:rsidRDefault="00385BF7" w:rsidP="00385BF7">
            <w:r w:rsidRPr="005118CC">
              <w:t>T100</w:t>
            </w:r>
          </w:p>
        </w:tc>
        <w:tc>
          <w:tcPr>
            <w:tcW w:w="2268" w:type="dxa"/>
            <w:vAlign w:val="center"/>
          </w:tcPr>
          <w:p w14:paraId="66D0A74C" w14:textId="77777777" w:rsidR="00385BF7" w:rsidRPr="005118CC" w:rsidRDefault="00385BF7" w:rsidP="00385BF7">
            <w:r w:rsidRPr="005118CC">
              <w:t>R030</w:t>
            </w:r>
          </w:p>
        </w:tc>
        <w:tc>
          <w:tcPr>
            <w:tcW w:w="1985" w:type="dxa"/>
            <w:vAlign w:val="center"/>
          </w:tcPr>
          <w:p w14:paraId="6DAF072B" w14:textId="77777777" w:rsidR="00385BF7" w:rsidRPr="005118CC" w:rsidRDefault="00385BF7" w:rsidP="00385BF7">
            <w:r w:rsidRPr="005118CC">
              <w:t>Немає</w:t>
            </w:r>
          </w:p>
        </w:tc>
        <w:tc>
          <w:tcPr>
            <w:tcW w:w="1276" w:type="dxa"/>
            <w:vAlign w:val="center"/>
          </w:tcPr>
          <w:p w14:paraId="6EB2E06C" w14:textId="77777777" w:rsidR="00385BF7" w:rsidRPr="005118CC" w:rsidRDefault="00385BF7" w:rsidP="00385BF7">
            <w:r w:rsidRPr="005118CC">
              <w:t>LRF01</w:t>
            </w:r>
          </w:p>
        </w:tc>
      </w:tr>
      <w:tr w:rsidR="005118CC" w:rsidRPr="005118CC" w14:paraId="2C9A0472" w14:textId="77777777" w:rsidTr="00EC4377">
        <w:trPr>
          <w:cantSplit/>
          <w:jc w:val="center"/>
        </w:trPr>
        <w:tc>
          <w:tcPr>
            <w:tcW w:w="988" w:type="dxa"/>
            <w:vAlign w:val="center"/>
          </w:tcPr>
          <w:p w14:paraId="6333110E" w14:textId="77777777" w:rsidR="00385BF7" w:rsidRPr="005118CC" w:rsidRDefault="00385BF7" w:rsidP="00AF123F">
            <w:pPr>
              <w:numPr>
                <w:ilvl w:val="0"/>
                <w:numId w:val="10"/>
              </w:numPr>
              <w:ind w:left="459" w:hanging="404"/>
              <w:contextualSpacing/>
            </w:pPr>
          </w:p>
        </w:tc>
        <w:tc>
          <w:tcPr>
            <w:tcW w:w="1701" w:type="dxa"/>
            <w:vAlign w:val="center"/>
          </w:tcPr>
          <w:p w14:paraId="392226BF" w14:textId="77777777" w:rsidR="00385BF7" w:rsidRPr="005118CC" w:rsidRDefault="00385BF7" w:rsidP="00385BF7">
            <w:r w:rsidRPr="005118CC">
              <w:t>LRF014007</w:t>
            </w:r>
          </w:p>
        </w:tc>
        <w:tc>
          <w:tcPr>
            <w:tcW w:w="4961" w:type="dxa"/>
            <w:vAlign w:val="center"/>
          </w:tcPr>
          <w:p w14:paraId="6E352D00" w14:textId="713A762B" w:rsidR="00385BF7" w:rsidRPr="005118CC" w:rsidRDefault="00385BF7" w:rsidP="00385BF7">
            <w:r w:rsidRPr="005118CC">
              <w:t>Дохід від надання фінансових послуг</w:t>
            </w:r>
            <w:r w:rsidR="00D0124F" w:rsidRPr="005118CC">
              <w:t xml:space="preserve">: </w:t>
            </w:r>
            <w:r w:rsidRPr="005118CC">
              <w:t>торгівля валютними цінностями</w:t>
            </w:r>
          </w:p>
        </w:tc>
        <w:tc>
          <w:tcPr>
            <w:tcW w:w="1984" w:type="dxa"/>
            <w:vAlign w:val="center"/>
          </w:tcPr>
          <w:p w14:paraId="090C3B03" w14:textId="77777777" w:rsidR="00385BF7" w:rsidRPr="005118CC" w:rsidRDefault="00385BF7" w:rsidP="00385BF7">
            <w:r w:rsidRPr="005118CC">
              <w:t>T100</w:t>
            </w:r>
          </w:p>
        </w:tc>
        <w:tc>
          <w:tcPr>
            <w:tcW w:w="2268" w:type="dxa"/>
            <w:vAlign w:val="center"/>
          </w:tcPr>
          <w:p w14:paraId="354085AF" w14:textId="77777777" w:rsidR="00385BF7" w:rsidRPr="005118CC" w:rsidRDefault="00385BF7" w:rsidP="00385BF7">
            <w:r w:rsidRPr="005118CC">
              <w:t>R030</w:t>
            </w:r>
          </w:p>
        </w:tc>
        <w:tc>
          <w:tcPr>
            <w:tcW w:w="1985" w:type="dxa"/>
            <w:vAlign w:val="center"/>
          </w:tcPr>
          <w:p w14:paraId="075548C5" w14:textId="77777777" w:rsidR="00385BF7" w:rsidRPr="005118CC" w:rsidRDefault="00385BF7" w:rsidP="00385BF7">
            <w:r w:rsidRPr="005118CC">
              <w:t>Немає</w:t>
            </w:r>
          </w:p>
        </w:tc>
        <w:tc>
          <w:tcPr>
            <w:tcW w:w="1276" w:type="dxa"/>
            <w:vAlign w:val="center"/>
          </w:tcPr>
          <w:p w14:paraId="6DD557E6" w14:textId="77777777" w:rsidR="00385BF7" w:rsidRPr="005118CC" w:rsidRDefault="00385BF7" w:rsidP="00385BF7">
            <w:r w:rsidRPr="005118CC">
              <w:t>LRF01</w:t>
            </w:r>
          </w:p>
        </w:tc>
      </w:tr>
      <w:tr w:rsidR="005118CC" w:rsidRPr="005118CC" w14:paraId="3F2D36F0" w14:textId="77777777" w:rsidTr="00EC4377">
        <w:trPr>
          <w:cantSplit/>
          <w:jc w:val="center"/>
        </w:trPr>
        <w:tc>
          <w:tcPr>
            <w:tcW w:w="988" w:type="dxa"/>
            <w:vAlign w:val="center"/>
          </w:tcPr>
          <w:p w14:paraId="2BA966DA" w14:textId="77777777" w:rsidR="00385BF7" w:rsidRPr="005118CC" w:rsidRDefault="00385BF7" w:rsidP="00AF123F">
            <w:pPr>
              <w:numPr>
                <w:ilvl w:val="0"/>
                <w:numId w:val="10"/>
              </w:numPr>
              <w:ind w:left="459" w:hanging="404"/>
              <w:contextualSpacing/>
            </w:pPr>
          </w:p>
        </w:tc>
        <w:tc>
          <w:tcPr>
            <w:tcW w:w="1701" w:type="dxa"/>
            <w:vAlign w:val="center"/>
          </w:tcPr>
          <w:p w14:paraId="1CDB8014" w14:textId="77777777" w:rsidR="00385BF7" w:rsidRPr="005118CC" w:rsidRDefault="00385BF7" w:rsidP="00385BF7">
            <w:r w:rsidRPr="005118CC">
              <w:t>LRF014008</w:t>
            </w:r>
          </w:p>
        </w:tc>
        <w:tc>
          <w:tcPr>
            <w:tcW w:w="4961" w:type="dxa"/>
            <w:vAlign w:val="center"/>
          </w:tcPr>
          <w:p w14:paraId="2BCD52AA" w14:textId="0DAAD970" w:rsidR="00385BF7" w:rsidRPr="005118CC" w:rsidRDefault="00385BF7" w:rsidP="00385BF7">
            <w:r w:rsidRPr="005118CC">
              <w:t>Дохід від надання послуг</w:t>
            </w:r>
            <w:r w:rsidR="00CD7B87">
              <w:t>,</w:t>
            </w:r>
            <w:r w:rsidRPr="005118CC">
              <w:t xml:space="preserve"> пов’язаних з оборотом фінансових віртуальних активів</w:t>
            </w:r>
          </w:p>
        </w:tc>
        <w:tc>
          <w:tcPr>
            <w:tcW w:w="1984" w:type="dxa"/>
            <w:vAlign w:val="center"/>
          </w:tcPr>
          <w:p w14:paraId="7EE8FD99" w14:textId="77777777" w:rsidR="00385BF7" w:rsidRPr="005118CC" w:rsidRDefault="00385BF7" w:rsidP="00385BF7">
            <w:r w:rsidRPr="005118CC">
              <w:t>T100</w:t>
            </w:r>
          </w:p>
        </w:tc>
        <w:tc>
          <w:tcPr>
            <w:tcW w:w="2268" w:type="dxa"/>
            <w:vAlign w:val="center"/>
          </w:tcPr>
          <w:p w14:paraId="4B55DF7A" w14:textId="77777777" w:rsidR="00385BF7" w:rsidRPr="005118CC" w:rsidRDefault="00385BF7" w:rsidP="00385BF7">
            <w:r w:rsidRPr="005118CC">
              <w:t>R030</w:t>
            </w:r>
          </w:p>
        </w:tc>
        <w:tc>
          <w:tcPr>
            <w:tcW w:w="1985" w:type="dxa"/>
            <w:vAlign w:val="center"/>
          </w:tcPr>
          <w:p w14:paraId="386B1FC4" w14:textId="77777777" w:rsidR="00385BF7" w:rsidRPr="005118CC" w:rsidRDefault="00385BF7" w:rsidP="00385BF7">
            <w:r w:rsidRPr="005118CC">
              <w:t>Немає</w:t>
            </w:r>
          </w:p>
        </w:tc>
        <w:tc>
          <w:tcPr>
            <w:tcW w:w="1276" w:type="dxa"/>
            <w:vAlign w:val="center"/>
          </w:tcPr>
          <w:p w14:paraId="00AE70E2" w14:textId="77777777" w:rsidR="00385BF7" w:rsidRPr="005118CC" w:rsidRDefault="00385BF7" w:rsidP="00385BF7">
            <w:r w:rsidRPr="005118CC">
              <w:t>LRF01</w:t>
            </w:r>
          </w:p>
        </w:tc>
      </w:tr>
      <w:tr w:rsidR="005118CC" w:rsidRPr="005118CC" w14:paraId="774B91DA" w14:textId="77777777" w:rsidTr="00EC4377">
        <w:trPr>
          <w:cantSplit/>
          <w:jc w:val="center"/>
        </w:trPr>
        <w:tc>
          <w:tcPr>
            <w:tcW w:w="988" w:type="dxa"/>
            <w:vAlign w:val="center"/>
          </w:tcPr>
          <w:p w14:paraId="44A16ECE" w14:textId="77777777" w:rsidR="00385BF7" w:rsidRPr="005118CC" w:rsidRDefault="00385BF7" w:rsidP="00AF123F">
            <w:pPr>
              <w:numPr>
                <w:ilvl w:val="0"/>
                <w:numId w:val="10"/>
              </w:numPr>
              <w:ind w:left="459" w:hanging="404"/>
              <w:contextualSpacing/>
            </w:pPr>
          </w:p>
        </w:tc>
        <w:tc>
          <w:tcPr>
            <w:tcW w:w="1701" w:type="dxa"/>
            <w:vAlign w:val="center"/>
          </w:tcPr>
          <w:p w14:paraId="00249D12" w14:textId="77777777" w:rsidR="00385BF7" w:rsidRPr="005118CC" w:rsidRDefault="00385BF7" w:rsidP="00385BF7">
            <w:r w:rsidRPr="005118CC">
              <w:t>LRF014009</w:t>
            </w:r>
          </w:p>
        </w:tc>
        <w:tc>
          <w:tcPr>
            <w:tcW w:w="4961" w:type="dxa"/>
            <w:vAlign w:val="center"/>
          </w:tcPr>
          <w:p w14:paraId="17AA72EA" w14:textId="77777777" w:rsidR="00385BF7" w:rsidRPr="005118CC" w:rsidRDefault="00385BF7" w:rsidP="00385BF7">
            <w:r w:rsidRPr="005118CC">
              <w:t>Винагорода, отримана за укладеними договорами щодо надання фінансових послуг від імені та за дорученням фінансових установ</w:t>
            </w:r>
          </w:p>
        </w:tc>
        <w:tc>
          <w:tcPr>
            <w:tcW w:w="1984" w:type="dxa"/>
            <w:vAlign w:val="center"/>
          </w:tcPr>
          <w:p w14:paraId="01073768" w14:textId="77777777" w:rsidR="00385BF7" w:rsidRPr="005118CC" w:rsidRDefault="00385BF7" w:rsidP="00385BF7">
            <w:r w:rsidRPr="005118CC">
              <w:t>T100</w:t>
            </w:r>
          </w:p>
        </w:tc>
        <w:tc>
          <w:tcPr>
            <w:tcW w:w="2268" w:type="dxa"/>
            <w:vAlign w:val="center"/>
          </w:tcPr>
          <w:p w14:paraId="0CE53BB3" w14:textId="77777777" w:rsidR="00385BF7" w:rsidRPr="005118CC" w:rsidRDefault="00385BF7" w:rsidP="00385BF7">
            <w:r w:rsidRPr="005118CC">
              <w:t>R030</w:t>
            </w:r>
          </w:p>
        </w:tc>
        <w:tc>
          <w:tcPr>
            <w:tcW w:w="1985" w:type="dxa"/>
            <w:vAlign w:val="center"/>
          </w:tcPr>
          <w:p w14:paraId="5130006D" w14:textId="77777777" w:rsidR="00385BF7" w:rsidRPr="005118CC" w:rsidRDefault="00385BF7" w:rsidP="00385BF7">
            <w:r w:rsidRPr="005118CC">
              <w:t>Немає</w:t>
            </w:r>
          </w:p>
        </w:tc>
        <w:tc>
          <w:tcPr>
            <w:tcW w:w="1276" w:type="dxa"/>
            <w:vAlign w:val="center"/>
          </w:tcPr>
          <w:p w14:paraId="398D2830" w14:textId="77777777" w:rsidR="00385BF7" w:rsidRPr="005118CC" w:rsidRDefault="00385BF7" w:rsidP="00385BF7">
            <w:r w:rsidRPr="005118CC">
              <w:t>LRF01</w:t>
            </w:r>
          </w:p>
        </w:tc>
      </w:tr>
      <w:tr w:rsidR="005118CC" w:rsidRPr="005118CC" w14:paraId="31B4FE13" w14:textId="77777777" w:rsidTr="00EC4377">
        <w:trPr>
          <w:cantSplit/>
          <w:jc w:val="center"/>
        </w:trPr>
        <w:tc>
          <w:tcPr>
            <w:tcW w:w="988" w:type="dxa"/>
            <w:vAlign w:val="center"/>
          </w:tcPr>
          <w:p w14:paraId="29273EEC" w14:textId="77777777" w:rsidR="00385BF7" w:rsidRPr="005118CC" w:rsidRDefault="00385BF7" w:rsidP="00AF123F">
            <w:pPr>
              <w:numPr>
                <w:ilvl w:val="0"/>
                <w:numId w:val="10"/>
              </w:numPr>
              <w:ind w:left="459" w:hanging="404"/>
              <w:contextualSpacing/>
            </w:pPr>
          </w:p>
        </w:tc>
        <w:tc>
          <w:tcPr>
            <w:tcW w:w="1701" w:type="dxa"/>
            <w:vAlign w:val="center"/>
          </w:tcPr>
          <w:p w14:paraId="61A5BEC5" w14:textId="77777777" w:rsidR="00385BF7" w:rsidRPr="005118CC" w:rsidRDefault="00385BF7" w:rsidP="00385BF7">
            <w:r w:rsidRPr="005118CC">
              <w:t>LRF014010</w:t>
            </w:r>
          </w:p>
        </w:tc>
        <w:tc>
          <w:tcPr>
            <w:tcW w:w="4961" w:type="dxa"/>
            <w:vAlign w:val="center"/>
          </w:tcPr>
          <w:p w14:paraId="2E948002" w14:textId="3055D520" w:rsidR="00385BF7" w:rsidRPr="005118CC" w:rsidRDefault="00385BF7" w:rsidP="00CD7B87">
            <w:r w:rsidRPr="005118CC">
              <w:t>Інші доходи</w:t>
            </w:r>
            <w:r w:rsidR="00CD7B87">
              <w:t>,</w:t>
            </w:r>
            <w:r w:rsidRPr="005118CC">
              <w:t xml:space="preserve"> пов</w:t>
            </w:r>
            <w:r w:rsidR="00FC2B17" w:rsidRPr="005118CC">
              <w:t>’</w:t>
            </w:r>
            <w:r w:rsidRPr="005118CC">
              <w:t>язані з наданням фінансових послуг</w:t>
            </w:r>
          </w:p>
        </w:tc>
        <w:tc>
          <w:tcPr>
            <w:tcW w:w="1984" w:type="dxa"/>
            <w:vAlign w:val="center"/>
          </w:tcPr>
          <w:p w14:paraId="11FF8A8C" w14:textId="77777777" w:rsidR="00385BF7" w:rsidRPr="005118CC" w:rsidRDefault="00385BF7" w:rsidP="00385BF7">
            <w:r w:rsidRPr="005118CC">
              <w:t>T100</w:t>
            </w:r>
          </w:p>
        </w:tc>
        <w:tc>
          <w:tcPr>
            <w:tcW w:w="2268" w:type="dxa"/>
            <w:vAlign w:val="center"/>
          </w:tcPr>
          <w:p w14:paraId="1372CAB8" w14:textId="77777777" w:rsidR="00385BF7" w:rsidRPr="005118CC" w:rsidRDefault="00385BF7" w:rsidP="00385BF7">
            <w:r w:rsidRPr="005118CC">
              <w:t>R030</w:t>
            </w:r>
          </w:p>
        </w:tc>
        <w:tc>
          <w:tcPr>
            <w:tcW w:w="1985" w:type="dxa"/>
            <w:vAlign w:val="center"/>
          </w:tcPr>
          <w:p w14:paraId="35D7AE9D" w14:textId="77777777" w:rsidR="00385BF7" w:rsidRPr="005118CC" w:rsidRDefault="00385BF7" w:rsidP="00385BF7">
            <w:r w:rsidRPr="005118CC">
              <w:t>Немає</w:t>
            </w:r>
          </w:p>
        </w:tc>
        <w:tc>
          <w:tcPr>
            <w:tcW w:w="1276" w:type="dxa"/>
            <w:vAlign w:val="center"/>
          </w:tcPr>
          <w:p w14:paraId="2E529899" w14:textId="77777777" w:rsidR="00385BF7" w:rsidRPr="005118CC" w:rsidRDefault="00385BF7" w:rsidP="00385BF7">
            <w:r w:rsidRPr="005118CC">
              <w:t>LRF01</w:t>
            </w:r>
          </w:p>
        </w:tc>
      </w:tr>
      <w:tr w:rsidR="005118CC" w:rsidRPr="005118CC" w14:paraId="12665EFD" w14:textId="77777777" w:rsidTr="00EC4377">
        <w:trPr>
          <w:cantSplit/>
          <w:jc w:val="center"/>
        </w:trPr>
        <w:tc>
          <w:tcPr>
            <w:tcW w:w="988" w:type="dxa"/>
            <w:vAlign w:val="center"/>
          </w:tcPr>
          <w:p w14:paraId="0783E63D" w14:textId="77777777" w:rsidR="00385BF7" w:rsidRPr="005118CC" w:rsidRDefault="00385BF7" w:rsidP="00AF123F">
            <w:pPr>
              <w:numPr>
                <w:ilvl w:val="0"/>
                <w:numId w:val="10"/>
              </w:numPr>
              <w:ind w:left="459" w:hanging="404"/>
              <w:contextualSpacing/>
            </w:pPr>
          </w:p>
        </w:tc>
        <w:tc>
          <w:tcPr>
            <w:tcW w:w="1701" w:type="dxa"/>
            <w:vAlign w:val="center"/>
          </w:tcPr>
          <w:p w14:paraId="6A2462A3" w14:textId="77777777" w:rsidR="00385BF7" w:rsidRPr="005118CC" w:rsidRDefault="00385BF7" w:rsidP="00385BF7">
            <w:r w:rsidRPr="005118CC">
              <w:t>LRF014011</w:t>
            </w:r>
          </w:p>
        </w:tc>
        <w:tc>
          <w:tcPr>
            <w:tcW w:w="4961" w:type="dxa"/>
            <w:vAlign w:val="center"/>
          </w:tcPr>
          <w:p w14:paraId="10E8F510" w14:textId="125F32C2" w:rsidR="00385BF7" w:rsidRPr="005118CC" w:rsidRDefault="00385BF7" w:rsidP="00385BF7">
            <w:r w:rsidRPr="005118CC">
              <w:t>Інші доходи, що не пов</w:t>
            </w:r>
            <w:r w:rsidR="00FC2B17" w:rsidRPr="005118CC">
              <w:t>’</w:t>
            </w:r>
            <w:r w:rsidRPr="005118CC">
              <w:t>язані з наданням фінансових послуг</w:t>
            </w:r>
          </w:p>
        </w:tc>
        <w:tc>
          <w:tcPr>
            <w:tcW w:w="1984" w:type="dxa"/>
            <w:vAlign w:val="center"/>
          </w:tcPr>
          <w:p w14:paraId="540E253A" w14:textId="77777777" w:rsidR="00385BF7" w:rsidRPr="005118CC" w:rsidRDefault="00385BF7" w:rsidP="00385BF7">
            <w:r w:rsidRPr="005118CC">
              <w:t>T100</w:t>
            </w:r>
          </w:p>
        </w:tc>
        <w:tc>
          <w:tcPr>
            <w:tcW w:w="2268" w:type="dxa"/>
            <w:vAlign w:val="center"/>
          </w:tcPr>
          <w:p w14:paraId="3DB707AC" w14:textId="77777777" w:rsidR="00385BF7" w:rsidRPr="005118CC" w:rsidRDefault="00385BF7" w:rsidP="00385BF7">
            <w:r w:rsidRPr="005118CC">
              <w:t>R030</w:t>
            </w:r>
          </w:p>
        </w:tc>
        <w:tc>
          <w:tcPr>
            <w:tcW w:w="1985" w:type="dxa"/>
            <w:vAlign w:val="center"/>
          </w:tcPr>
          <w:p w14:paraId="31AE3703" w14:textId="77777777" w:rsidR="00385BF7" w:rsidRPr="005118CC" w:rsidRDefault="00385BF7" w:rsidP="00385BF7">
            <w:r w:rsidRPr="005118CC">
              <w:t>Немає</w:t>
            </w:r>
          </w:p>
        </w:tc>
        <w:tc>
          <w:tcPr>
            <w:tcW w:w="1276" w:type="dxa"/>
            <w:vAlign w:val="center"/>
          </w:tcPr>
          <w:p w14:paraId="03814CA7" w14:textId="77777777" w:rsidR="00385BF7" w:rsidRPr="005118CC" w:rsidRDefault="00385BF7" w:rsidP="00385BF7">
            <w:r w:rsidRPr="005118CC">
              <w:t>LRF01</w:t>
            </w:r>
          </w:p>
        </w:tc>
      </w:tr>
      <w:tr w:rsidR="005118CC" w:rsidRPr="005118CC" w14:paraId="4A2B58BE" w14:textId="77777777" w:rsidTr="00EC4377">
        <w:trPr>
          <w:cantSplit/>
          <w:jc w:val="center"/>
        </w:trPr>
        <w:tc>
          <w:tcPr>
            <w:tcW w:w="988" w:type="dxa"/>
            <w:vAlign w:val="center"/>
          </w:tcPr>
          <w:p w14:paraId="7C56CBD9" w14:textId="77777777" w:rsidR="00385BF7" w:rsidRPr="005118CC" w:rsidRDefault="00385BF7" w:rsidP="00AF123F">
            <w:pPr>
              <w:numPr>
                <w:ilvl w:val="0"/>
                <w:numId w:val="10"/>
              </w:numPr>
              <w:ind w:left="459" w:hanging="404"/>
              <w:contextualSpacing/>
            </w:pPr>
          </w:p>
        </w:tc>
        <w:tc>
          <w:tcPr>
            <w:tcW w:w="1701" w:type="dxa"/>
            <w:vAlign w:val="center"/>
          </w:tcPr>
          <w:p w14:paraId="28D75006" w14:textId="77777777" w:rsidR="00385BF7" w:rsidRPr="005118CC" w:rsidRDefault="00385BF7" w:rsidP="00385BF7">
            <w:r w:rsidRPr="005118CC">
              <w:t>LRF014012</w:t>
            </w:r>
          </w:p>
        </w:tc>
        <w:tc>
          <w:tcPr>
            <w:tcW w:w="4961" w:type="dxa"/>
            <w:vAlign w:val="center"/>
          </w:tcPr>
          <w:p w14:paraId="6725CA52" w14:textId="77777777" w:rsidR="00385BF7" w:rsidRPr="005118CC" w:rsidRDefault="00385BF7" w:rsidP="00385BF7">
            <w:r w:rsidRPr="005118CC">
              <w:t>Дохід від надання послуг оперативного лізингу</w:t>
            </w:r>
          </w:p>
        </w:tc>
        <w:tc>
          <w:tcPr>
            <w:tcW w:w="1984" w:type="dxa"/>
            <w:vAlign w:val="center"/>
          </w:tcPr>
          <w:p w14:paraId="2FCFAB51" w14:textId="77777777" w:rsidR="00385BF7" w:rsidRPr="005118CC" w:rsidRDefault="00385BF7" w:rsidP="00385BF7">
            <w:r w:rsidRPr="005118CC">
              <w:t>T100</w:t>
            </w:r>
          </w:p>
        </w:tc>
        <w:tc>
          <w:tcPr>
            <w:tcW w:w="2268" w:type="dxa"/>
            <w:vAlign w:val="center"/>
          </w:tcPr>
          <w:p w14:paraId="4CEC221C" w14:textId="77777777" w:rsidR="00385BF7" w:rsidRPr="005118CC" w:rsidRDefault="00385BF7" w:rsidP="00385BF7">
            <w:r w:rsidRPr="005118CC">
              <w:t>R030</w:t>
            </w:r>
          </w:p>
        </w:tc>
        <w:tc>
          <w:tcPr>
            <w:tcW w:w="1985" w:type="dxa"/>
            <w:vAlign w:val="center"/>
          </w:tcPr>
          <w:p w14:paraId="19E5644A" w14:textId="77777777" w:rsidR="00385BF7" w:rsidRPr="005118CC" w:rsidRDefault="00385BF7" w:rsidP="00385BF7">
            <w:r w:rsidRPr="005118CC">
              <w:t>Немає</w:t>
            </w:r>
          </w:p>
        </w:tc>
        <w:tc>
          <w:tcPr>
            <w:tcW w:w="1276" w:type="dxa"/>
            <w:vAlign w:val="center"/>
          </w:tcPr>
          <w:p w14:paraId="104535BD" w14:textId="77777777" w:rsidR="00385BF7" w:rsidRPr="005118CC" w:rsidRDefault="00385BF7" w:rsidP="00385BF7">
            <w:r w:rsidRPr="005118CC">
              <w:t>LRF01</w:t>
            </w:r>
          </w:p>
        </w:tc>
      </w:tr>
      <w:tr w:rsidR="005118CC" w:rsidRPr="005118CC" w14:paraId="613E4140" w14:textId="77777777" w:rsidTr="00EC4377">
        <w:trPr>
          <w:cantSplit/>
          <w:jc w:val="center"/>
        </w:trPr>
        <w:tc>
          <w:tcPr>
            <w:tcW w:w="988" w:type="dxa"/>
            <w:vAlign w:val="center"/>
          </w:tcPr>
          <w:p w14:paraId="7BF85CFE" w14:textId="77777777" w:rsidR="00385BF7" w:rsidRPr="005118CC" w:rsidRDefault="00385BF7" w:rsidP="00AF123F">
            <w:pPr>
              <w:numPr>
                <w:ilvl w:val="0"/>
                <w:numId w:val="10"/>
              </w:numPr>
              <w:ind w:left="459" w:hanging="404"/>
              <w:contextualSpacing/>
            </w:pPr>
          </w:p>
        </w:tc>
        <w:tc>
          <w:tcPr>
            <w:tcW w:w="1701" w:type="dxa"/>
            <w:vAlign w:val="center"/>
          </w:tcPr>
          <w:p w14:paraId="021472AA" w14:textId="77777777" w:rsidR="00385BF7" w:rsidRPr="005118CC" w:rsidRDefault="00385BF7" w:rsidP="00385BF7">
            <w:r w:rsidRPr="005118CC">
              <w:t>LRF014013</w:t>
            </w:r>
          </w:p>
        </w:tc>
        <w:tc>
          <w:tcPr>
            <w:tcW w:w="4961" w:type="dxa"/>
            <w:vAlign w:val="center"/>
          </w:tcPr>
          <w:p w14:paraId="657F96EF" w14:textId="77777777" w:rsidR="00385BF7" w:rsidRPr="005118CC" w:rsidRDefault="00385BF7" w:rsidP="00385BF7">
            <w:r w:rsidRPr="005118CC">
              <w:t>Дохід, отриманий від реалізації застави</w:t>
            </w:r>
          </w:p>
        </w:tc>
        <w:tc>
          <w:tcPr>
            <w:tcW w:w="1984" w:type="dxa"/>
            <w:vAlign w:val="center"/>
          </w:tcPr>
          <w:p w14:paraId="6ACE2AFC" w14:textId="77777777" w:rsidR="00385BF7" w:rsidRPr="005118CC" w:rsidRDefault="00385BF7" w:rsidP="00385BF7">
            <w:r w:rsidRPr="005118CC">
              <w:t>T100</w:t>
            </w:r>
          </w:p>
        </w:tc>
        <w:tc>
          <w:tcPr>
            <w:tcW w:w="2268" w:type="dxa"/>
            <w:vAlign w:val="center"/>
          </w:tcPr>
          <w:p w14:paraId="0254066D" w14:textId="77777777" w:rsidR="00385BF7" w:rsidRPr="005118CC" w:rsidRDefault="00385BF7" w:rsidP="00385BF7">
            <w:r w:rsidRPr="005118CC">
              <w:t>R030</w:t>
            </w:r>
          </w:p>
        </w:tc>
        <w:tc>
          <w:tcPr>
            <w:tcW w:w="1985" w:type="dxa"/>
            <w:vAlign w:val="center"/>
          </w:tcPr>
          <w:p w14:paraId="6C874741" w14:textId="77777777" w:rsidR="00385BF7" w:rsidRPr="005118CC" w:rsidRDefault="00385BF7" w:rsidP="00385BF7">
            <w:r w:rsidRPr="005118CC">
              <w:t>Немає</w:t>
            </w:r>
          </w:p>
        </w:tc>
        <w:tc>
          <w:tcPr>
            <w:tcW w:w="1276" w:type="dxa"/>
            <w:vAlign w:val="center"/>
          </w:tcPr>
          <w:p w14:paraId="1CC589A5" w14:textId="77777777" w:rsidR="00385BF7" w:rsidRPr="005118CC" w:rsidRDefault="00385BF7" w:rsidP="00385BF7">
            <w:r w:rsidRPr="005118CC">
              <w:t>LRF01</w:t>
            </w:r>
          </w:p>
        </w:tc>
      </w:tr>
      <w:tr w:rsidR="005118CC" w:rsidRPr="005118CC" w14:paraId="680BCDE3" w14:textId="77777777" w:rsidTr="00EC4377">
        <w:trPr>
          <w:cantSplit/>
          <w:jc w:val="center"/>
        </w:trPr>
        <w:tc>
          <w:tcPr>
            <w:tcW w:w="988" w:type="dxa"/>
            <w:vAlign w:val="center"/>
          </w:tcPr>
          <w:p w14:paraId="2C5A2AF0" w14:textId="77777777" w:rsidR="00385BF7" w:rsidRPr="005118CC" w:rsidRDefault="00385BF7" w:rsidP="00AF123F">
            <w:pPr>
              <w:numPr>
                <w:ilvl w:val="0"/>
                <w:numId w:val="10"/>
              </w:numPr>
              <w:ind w:left="459" w:hanging="404"/>
              <w:contextualSpacing/>
            </w:pPr>
          </w:p>
        </w:tc>
        <w:tc>
          <w:tcPr>
            <w:tcW w:w="1701" w:type="dxa"/>
            <w:vAlign w:val="center"/>
          </w:tcPr>
          <w:p w14:paraId="1A2E083D" w14:textId="77777777" w:rsidR="00385BF7" w:rsidRPr="005118CC" w:rsidRDefault="00385BF7" w:rsidP="00385BF7">
            <w:r w:rsidRPr="005118CC">
              <w:t>LRF014014</w:t>
            </w:r>
          </w:p>
        </w:tc>
        <w:tc>
          <w:tcPr>
            <w:tcW w:w="4961" w:type="dxa"/>
            <w:vAlign w:val="center"/>
          </w:tcPr>
          <w:p w14:paraId="72FED7D6" w14:textId="77777777" w:rsidR="00385BF7" w:rsidRPr="005118CC" w:rsidRDefault="00385BF7" w:rsidP="00385BF7">
            <w:r w:rsidRPr="005118CC">
              <w:t>Дохід, отриманий внаслідок виконання судових рішень</w:t>
            </w:r>
          </w:p>
        </w:tc>
        <w:tc>
          <w:tcPr>
            <w:tcW w:w="1984" w:type="dxa"/>
            <w:vAlign w:val="center"/>
          </w:tcPr>
          <w:p w14:paraId="35AB181E" w14:textId="77777777" w:rsidR="00385BF7" w:rsidRPr="005118CC" w:rsidRDefault="00385BF7" w:rsidP="00385BF7">
            <w:r w:rsidRPr="005118CC">
              <w:t>T100</w:t>
            </w:r>
          </w:p>
        </w:tc>
        <w:tc>
          <w:tcPr>
            <w:tcW w:w="2268" w:type="dxa"/>
            <w:vAlign w:val="center"/>
          </w:tcPr>
          <w:p w14:paraId="7FC8F59C" w14:textId="77777777" w:rsidR="00385BF7" w:rsidRPr="005118CC" w:rsidRDefault="00385BF7" w:rsidP="00385BF7">
            <w:r w:rsidRPr="005118CC">
              <w:t>R030</w:t>
            </w:r>
          </w:p>
        </w:tc>
        <w:tc>
          <w:tcPr>
            <w:tcW w:w="1985" w:type="dxa"/>
            <w:vAlign w:val="center"/>
          </w:tcPr>
          <w:p w14:paraId="5B836326" w14:textId="77777777" w:rsidR="00385BF7" w:rsidRPr="005118CC" w:rsidRDefault="00385BF7" w:rsidP="00385BF7">
            <w:r w:rsidRPr="005118CC">
              <w:t>Немає</w:t>
            </w:r>
          </w:p>
        </w:tc>
        <w:tc>
          <w:tcPr>
            <w:tcW w:w="1276" w:type="dxa"/>
            <w:vAlign w:val="center"/>
          </w:tcPr>
          <w:p w14:paraId="5A7F7DD9" w14:textId="77777777" w:rsidR="00385BF7" w:rsidRPr="005118CC" w:rsidRDefault="00385BF7" w:rsidP="00385BF7">
            <w:r w:rsidRPr="005118CC">
              <w:t>LRF01</w:t>
            </w:r>
          </w:p>
        </w:tc>
      </w:tr>
      <w:tr w:rsidR="005118CC" w:rsidRPr="005118CC" w14:paraId="72D6F8D0" w14:textId="77777777" w:rsidTr="00EC4377">
        <w:trPr>
          <w:cantSplit/>
          <w:jc w:val="center"/>
        </w:trPr>
        <w:tc>
          <w:tcPr>
            <w:tcW w:w="988" w:type="dxa"/>
            <w:vAlign w:val="center"/>
          </w:tcPr>
          <w:p w14:paraId="27E6786D" w14:textId="77777777" w:rsidR="00385BF7" w:rsidRPr="005118CC" w:rsidRDefault="00385BF7" w:rsidP="00AF123F">
            <w:pPr>
              <w:numPr>
                <w:ilvl w:val="0"/>
                <w:numId w:val="10"/>
              </w:numPr>
              <w:ind w:left="459" w:hanging="404"/>
              <w:contextualSpacing/>
            </w:pPr>
          </w:p>
        </w:tc>
        <w:tc>
          <w:tcPr>
            <w:tcW w:w="1701" w:type="dxa"/>
            <w:vAlign w:val="center"/>
          </w:tcPr>
          <w:p w14:paraId="4FA6A3D8" w14:textId="77777777" w:rsidR="00385BF7" w:rsidRPr="005118CC" w:rsidRDefault="00385BF7" w:rsidP="00385BF7">
            <w:r w:rsidRPr="005118CC">
              <w:t>LRF014015</w:t>
            </w:r>
          </w:p>
        </w:tc>
        <w:tc>
          <w:tcPr>
            <w:tcW w:w="4961" w:type="dxa"/>
            <w:vAlign w:val="center"/>
          </w:tcPr>
          <w:p w14:paraId="46E882CA" w14:textId="77777777" w:rsidR="00385BF7" w:rsidRPr="005118CC" w:rsidRDefault="00385BF7" w:rsidP="00385BF7">
            <w:r w:rsidRPr="005118CC">
              <w:t>Дохід, отриманий від гарантів та реалізації інших видів забезпечення (крім застави)</w:t>
            </w:r>
          </w:p>
        </w:tc>
        <w:tc>
          <w:tcPr>
            <w:tcW w:w="1984" w:type="dxa"/>
            <w:vAlign w:val="center"/>
          </w:tcPr>
          <w:p w14:paraId="60EE59BF" w14:textId="77777777" w:rsidR="00385BF7" w:rsidRPr="005118CC" w:rsidRDefault="00385BF7" w:rsidP="00385BF7">
            <w:r w:rsidRPr="005118CC">
              <w:t>T100</w:t>
            </w:r>
          </w:p>
        </w:tc>
        <w:tc>
          <w:tcPr>
            <w:tcW w:w="2268" w:type="dxa"/>
            <w:vAlign w:val="center"/>
          </w:tcPr>
          <w:p w14:paraId="32F5D07A" w14:textId="77777777" w:rsidR="00385BF7" w:rsidRPr="005118CC" w:rsidRDefault="00385BF7" w:rsidP="00385BF7">
            <w:r w:rsidRPr="005118CC">
              <w:t>R030</w:t>
            </w:r>
          </w:p>
        </w:tc>
        <w:tc>
          <w:tcPr>
            <w:tcW w:w="1985" w:type="dxa"/>
            <w:vAlign w:val="center"/>
          </w:tcPr>
          <w:p w14:paraId="1B4B94DD" w14:textId="77777777" w:rsidR="00385BF7" w:rsidRPr="005118CC" w:rsidRDefault="00385BF7" w:rsidP="00385BF7">
            <w:r w:rsidRPr="005118CC">
              <w:t>Немає</w:t>
            </w:r>
          </w:p>
        </w:tc>
        <w:tc>
          <w:tcPr>
            <w:tcW w:w="1276" w:type="dxa"/>
            <w:vAlign w:val="center"/>
          </w:tcPr>
          <w:p w14:paraId="3D9AB322" w14:textId="77777777" w:rsidR="00385BF7" w:rsidRPr="005118CC" w:rsidRDefault="00385BF7" w:rsidP="00385BF7">
            <w:r w:rsidRPr="005118CC">
              <w:t>LRF01</w:t>
            </w:r>
          </w:p>
        </w:tc>
      </w:tr>
      <w:tr w:rsidR="005118CC" w:rsidRPr="005118CC" w14:paraId="1BCEF747" w14:textId="77777777" w:rsidTr="00EC4377">
        <w:trPr>
          <w:cantSplit/>
          <w:jc w:val="center"/>
        </w:trPr>
        <w:tc>
          <w:tcPr>
            <w:tcW w:w="988" w:type="dxa"/>
            <w:vAlign w:val="center"/>
          </w:tcPr>
          <w:p w14:paraId="3C143F1F" w14:textId="77777777" w:rsidR="00385BF7" w:rsidRPr="005118CC" w:rsidRDefault="00385BF7" w:rsidP="00AF123F">
            <w:pPr>
              <w:numPr>
                <w:ilvl w:val="0"/>
                <w:numId w:val="10"/>
              </w:numPr>
              <w:ind w:left="459" w:hanging="404"/>
              <w:contextualSpacing/>
            </w:pPr>
          </w:p>
        </w:tc>
        <w:tc>
          <w:tcPr>
            <w:tcW w:w="1701" w:type="dxa"/>
            <w:vAlign w:val="center"/>
          </w:tcPr>
          <w:p w14:paraId="6FC64FF7" w14:textId="77777777" w:rsidR="00385BF7" w:rsidRPr="005118CC" w:rsidRDefault="00385BF7" w:rsidP="00385BF7">
            <w:r w:rsidRPr="005118CC">
              <w:t>LRF014016</w:t>
            </w:r>
          </w:p>
        </w:tc>
        <w:tc>
          <w:tcPr>
            <w:tcW w:w="4961" w:type="dxa"/>
            <w:vAlign w:val="center"/>
          </w:tcPr>
          <w:p w14:paraId="25F6B06A" w14:textId="77777777" w:rsidR="00385BF7" w:rsidRPr="005118CC" w:rsidRDefault="00385BF7" w:rsidP="00385BF7">
            <w:r w:rsidRPr="005118CC">
              <w:t>Дохід, отриманий від страхових виплат</w:t>
            </w:r>
          </w:p>
        </w:tc>
        <w:tc>
          <w:tcPr>
            <w:tcW w:w="1984" w:type="dxa"/>
            <w:vAlign w:val="center"/>
          </w:tcPr>
          <w:p w14:paraId="03DAABC0" w14:textId="77777777" w:rsidR="00385BF7" w:rsidRPr="005118CC" w:rsidRDefault="00385BF7" w:rsidP="00385BF7">
            <w:r w:rsidRPr="005118CC">
              <w:t>T100</w:t>
            </w:r>
          </w:p>
        </w:tc>
        <w:tc>
          <w:tcPr>
            <w:tcW w:w="2268" w:type="dxa"/>
            <w:vAlign w:val="center"/>
          </w:tcPr>
          <w:p w14:paraId="76FBA509" w14:textId="77777777" w:rsidR="00385BF7" w:rsidRPr="005118CC" w:rsidRDefault="00385BF7" w:rsidP="00385BF7">
            <w:r w:rsidRPr="005118CC">
              <w:t>R030</w:t>
            </w:r>
          </w:p>
        </w:tc>
        <w:tc>
          <w:tcPr>
            <w:tcW w:w="1985" w:type="dxa"/>
            <w:vAlign w:val="center"/>
          </w:tcPr>
          <w:p w14:paraId="2EF744A1" w14:textId="77777777" w:rsidR="00385BF7" w:rsidRPr="005118CC" w:rsidRDefault="00385BF7" w:rsidP="00385BF7">
            <w:r w:rsidRPr="005118CC">
              <w:t>Немає</w:t>
            </w:r>
          </w:p>
        </w:tc>
        <w:tc>
          <w:tcPr>
            <w:tcW w:w="1276" w:type="dxa"/>
            <w:vAlign w:val="center"/>
          </w:tcPr>
          <w:p w14:paraId="5F109FCA" w14:textId="77777777" w:rsidR="00385BF7" w:rsidRPr="005118CC" w:rsidRDefault="00385BF7" w:rsidP="00385BF7">
            <w:r w:rsidRPr="005118CC">
              <w:t>LRF01</w:t>
            </w:r>
          </w:p>
        </w:tc>
      </w:tr>
      <w:tr w:rsidR="005118CC" w:rsidRPr="005118CC" w14:paraId="559CE546" w14:textId="77777777" w:rsidTr="00EC4377">
        <w:trPr>
          <w:cantSplit/>
          <w:jc w:val="center"/>
        </w:trPr>
        <w:tc>
          <w:tcPr>
            <w:tcW w:w="988" w:type="dxa"/>
            <w:vAlign w:val="center"/>
          </w:tcPr>
          <w:p w14:paraId="6DF13209" w14:textId="77777777" w:rsidR="00385BF7" w:rsidRPr="005118CC" w:rsidRDefault="00385BF7" w:rsidP="00AF123F">
            <w:pPr>
              <w:numPr>
                <w:ilvl w:val="0"/>
                <w:numId w:val="10"/>
              </w:numPr>
              <w:ind w:left="459" w:hanging="404"/>
              <w:contextualSpacing/>
            </w:pPr>
          </w:p>
        </w:tc>
        <w:tc>
          <w:tcPr>
            <w:tcW w:w="1701" w:type="dxa"/>
            <w:vAlign w:val="center"/>
          </w:tcPr>
          <w:p w14:paraId="59197BE7" w14:textId="77777777" w:rsidR="00385BF7" w:rsidRPr="005118CC" w:rsidRDefault="00385BF7" w:rsidP="00385BF7">
            <w:r w:rsidRPr="005118CC">
              <w:t>LRF014017</w:t>
            </w:r>
          </w:p>
        </w:tc>
        <w:tc>
          <w:tcPr>
            <w:tcW w:w="4961" w:type="dxa"/>
            <w:vAlign w:val="center"/>
          </w:tcPr>
          <w:p w14:paraId="41B337D7" w14:textId="7E72F364" w:rsidR="00385BF7" w:rsidRPr="005118CC" w:rsidRDefault="00385BF7" w:rsidP="00FC2B17">
            <w:r w:rsidRPr="005118CC">
              <w:t xml:space="preserve">Доходи від іншої операційної діяльності: </w:t>
            </w:r>
            <w:r w:rsidR="00FC2B17" w:rsidRPr="005118CC">
              <w:t>д</w:t>
            </w:r>
            <w:r w:rsidRPr="005118CC">
              <w:t>оходи від купівлі-продажу іноземної валюти</w:t>
            </w:r>
          </w:p>
        </w:tc>
        <w:tc>
          <w:tcPr>
            <w:tcW w:w="1984" w:type="dxa"/>
            <w:vAlign w:val="center"/>
          </w:tcPr>
          <w:p w14:paraId="137214AA" w14:textId="77777777" w:rsidR="00385BF7" w:rsidRPr="005118CC" w:rsidRDefault="00385BF7" w:rsidP="00385BF7">
            <w:r w:rsidRPr="005118CC">
              <w:t>T100</w:t>
            </w:r>
          </w:p>
        </w:tc>
        <w:tc>
          <w:tcPr>
            <w:tcW w:w="2268" w:type="dxa"/>
            <w:vAlign w:val="center"/>
          </w:tcPr>
          <w:p w14:paraId="1A8F8445" w14:textId="77777777" w:rsidR="00385BF7" w:rsidRPr="005118CC" w:rsidRDefault="00385BF7" w:rsidP="00385BF7">
            <w:r w:rsidRPr="005118CC">
              <w:t>R030</w:t>
            </w:r>
          </w:p>
        </w:tc>
        <w:tc>
          <w:tcPr>
            <w:tcW w:w="1985" w:type="dxa"/>
            <w:vAlign w:val="center"/>
          </w:tcPr>
          <w:p w14:paraId="0ED1FBA0" w14:textId="77777777" w:rsidR="00385BF7" w:rsidRPr="005118CC" w:rsidRDefault="00385BF7" w:rsidP="00385BF7">
            <w:r w:rsidRPr="005118CC">
              <w:t>Немає</w:t>
            </w:r>
          </w:p>
        </w:tc>
        <w:tc>
          <w:tcPr>
            <w:tcW w:w="1276" w:type="dxa"/>
            <w:vAlign w:val="center"/>
          </w:tcPr>
          <w:p w14:paraId="28AED137" w14:textId="77777777" w:rsidR="00385BF7" w:rsidRPr="005118CC" w:rsidRDefault="00385BF7" w:rsidP="00385BF7">
            <w:r w:rsidRPr="005118CC">
              <w:t>LRF01</w:t>
            </w:r>
          </w:p>
        </w:tc>
      </w:tr>
      <w:tr w:rsidR="005118CC" w:rsidRPr="005118CC" w14:paraId="3A615D5F" w14:textId="77777777" w:rsidTr="00EC4377">
        <w:trPr>
          <w:cantSplit/>
          <w:jc w:val="center"/>
        </w:trPr>
        <w:tc>
          <w:tcPr>
            <w:tcW w:w="988" w:type="dxa"/>
            <w:vAlign w:val="center"/>
          </w:tcPr>
          <w:p w14:paraId="7F149467" w14:textId="77777777" w:rsidR="00385BF7" w:rsidRPr="005118CC" w:rsidRDefault="00385BF7" w:rsidP="00AF123F">
            <w:pPr>
              <w:numPr>
                <w:ilvl w:val="0"/>
                <w:numId w:val="10"/>
              </w:numPr>
              <w:ind w:left="459" w:hanging="404"/>
              <w:contextualSpacing/>
            </w:pPr>
          </w:p>
        </w:tc>
        <w:tc>
          <w:tcPr>
            <w:tcW w:w="1701" w:type="dxa"/>
            <w:vAlign w:val="center"/>
          </w:tcPr>
          <w:p w14:paraId="538E3BC9" w14:textId="77777777" w:rsidR="00385BF7" w:rsidRPr="005118CC" w:rsidRDefault="00385BF7" w:rsidP="00385BF7">
            <w:r w:rsidRPr="005118CC">
              <w:t>LRF014018</w:t>
            </w:r>
          </w:p>
        </w:tc>
        <w:tc>
          <w:tcPr>
            <w:tcW w:w="4961" w:type="dxa"/>
            <w:vAlign w:val="center"/>
          </w:tcPr>
          <w:p w14:paraId="12987E57" w14:textId="76F269EA" w:rsidR="00385BF7" w:rsidRPr="005118CC" w:rsidRDefault="00385BF7" w:rsidP="00FC2B17">
            <w:r w:rsidRPr="005118CC">
              <w:t xml:space="preserve">Доходи від іншої операційної діяльності: </w:t>
            </w:r>
            <w:r w:rsidR="00FC2B17" w:rsidRPr="005118CC">
              <w:t>д</w:t>
            </w:r>
            <w:r w:rsidRPr="005118CC">
              <w:t>оходи від операційної курсової різниці</w:t>
            </w:r>
          </w:p>
        </w:tc>
        <w:tc>
          <w:tcPr>
            <w:tcW w:w="1984" w:type="dxa"/>
            <w:vAlign w:val="center"/>
          </w:tcPr>
          <w:p w14:paraId="7F338DCB" w14:textId="77777777" w:rsidR="00385BF7" w:rsidRPr="005118CC" w:rsidRDefault="00385BF7" w:rsidP="00385BF7">
            <w:r w:rsidRPr="005118CC">
              <w:t>T100</w:t>
            </w:r>
          </w:p>
        </w:tc>
        <w:tc>
          <w:tcPr>
            <w:tcW w:w="2268" w:type="dxa"/>
            <w:vAlign w:val="center"/>
          </w:tcPr>
          <w:p w14:paraId="77D39BCE" w14:textId="77777777" w:rsidR="00385BF7" w:rsidRPr="005118CC" w:rsidRDefault="00385BF7" w:rsidP="00385BF7">
            <w:r w:rsidRPr="005118CC">
              <w:t>R030</w:t>
            </w:r>
          </w:p>
        </w:tc>
        <w:tc>
          <w:tcPr>
            <w:tcW w:w="1985" w:type="dxa"/>
            <w:vAlign w:val="center"/>
          </w:tcPr>
          <w:p w14:paraId="0C0D1FCE" w14:textId="77777777" w:rsidR="00385BF7" w:rsidRPr="005118CC" w:rsidRDefault="00385BF7" w:rsidP="00385BF7">
            <w:r w:rsidRPr="005118CC">
              <w:t>Немає</w:t>
            </w:r>
          </w:p>
        </w:tc>
        <w:tc>
          <w:tcPr>
            <w:tcW w:w="1276" w:type="dxa"/>
            <w:vAlign w:val="center"/>
          </w:tcPr>
          <w:p w14:paraId="6E89DFF3" w14:textId="77777777" w:rsidR="00385BF7" w:rsidRPr="005118CC" w:rsidRDefault="00385BF7" w:rsidP="00385BF7">
            <w:r w:rsidRPr="005118CC">
              <w:t>LRF01</w:t>
            </w:r>
          </w:p>
        </w:tc>
      </w:tr>
      <w:tr w:rsidR="005118CC" w:rsidRPr="005118CC" w14:paraId="586E683F" w14:textId="77777777" w:rsidTr="00EC4377">
        <w:trPr>
          <w:cantSplit/>
          <w:jc w:val="center"/>
        </w:trPr>
        <w:tc>
          <w:tcPr>
            <w:tcW w:w="988" w:type="dxa"/>
            <w:vAlign w:val="center"/>
          </w:tcPr>
          <w:p w14:paraId="4447D529" w14:textId="77777777" w:rsidR="00385BF7" w:rsidRPr="005118CC" w:rsidRDefault="00385BF7" w:rsidP="00AF123F">
            <w:pPr>
              <w:numPr>
                <w:ilvl w:val="0"/>
                <w:numId w:val="10"/>
              </w:numPr>
              <w:ind w:left="459" w:hanging="404"/>
              <w:contextualSpacing/>
            </w:pPr>
          </w:p>
        </w:tc>
        <w:tc>
          <w:tcPr>
            <w:tcW w:w="1701" w:type="dxa"/>
            <w:vAlign w:val="center"/>
          </w:tcPr>
          <w:p w14:paraId="12C962F5" w14:textId="77777777" w:rsidR="00385BF7" w:rsidRPr="005118CC" w:rsidRDefault="00385BF7" w:rsidP="00385BF7">
            <w:r w:rsidRPr="005118CC">
              <w:t>LRF014019</w:t>
            </w:r>
          </w:p>
        </w:tc>
        <w:tc>
          <w:tcPr>
            <w:tcW w:w="4961" w:type="dxa"/>
            <w:vAlign w:val="center"/>
          </w:tcPr>
          <w:p w14:paraId="52E61B68" w14:textId="77777777" w:rsidR="00385BF7" w:rsidRPr="005118CC" w:rsidRDefault="00385BF7" w:rsidP="00385BF7">
            <w:r w:rsidRPr="005118CC">
              <w:t>Інші доходи від операційної діяльності</w:t>
            </w:r>
          </w:p>
        </w:tc>
        <w:tc>
          <w:tcPr>
            <w:tcW w:w="1984" w:type="dxa"/>
            <w:vAlign w:val="center"/>
          </w:tcPr>
          <w:p w14:paraId="60B64CC8" w14:textId="77777777" w:rsidR="00385BF7" w:rsidRPr="005118CC" w:rsidRDefault="00385BF7" w:rsidP="00385BF7">
            <w:r w:rsidRPr="005118CC">
              <w:t>T100</w:t>
            </w:r>
          </w:p>
        </w:tc>
        <w:tc>
          <w:tcPr>
            <w:tcW w:w="2268" w:type="dxa"/>
            <w:vAlign w:val="center"/>
          </w:tcPr>
          <w:p w14:paraId="4CAC72FE" w14:textId="77777777" w:rsidR="00385BF7" w:rsidRPr="005118CC" w:rsidRDefault="00385BF7" w:rsidP="00385BF7">
            <w:r w:rsidRPr="005118CC">
              <w:t>R030</w:t>
            </w:r>
          </w:p>
        </w:tc>
        <w:tc>
          <w:tcPr>
            <w:tcW w:w="1985" w:type="dxa"/>
            <w:vAlign w:val="center"/>
          </w:tcPr>
          <w:p w14:paraId="0EC4480D" w14:textId="77777777" w:rsidR="00385BF7" w:rsidRPr="005118CC" w:rsidRDefault="00385BF7" w:rsidP="00385BF7">
            <w:r w:rsidRPr="005118CC">
              <w:t>Немає</w:t>
            </w:r>
          </w:p>
        </w:tc>
        <w:tc>
          <w:tcPr>
            <w:tcW w:w="1276" w:type="dxa"/>
            <w:vAlign w:val="center"/>
          </w:tcPr>
          <w:p w14:paraId="1B0CE308" w14:textId="77777777" w:rsidR="00385BF7" w:rsidRPr="005118CC" w:rsidRDefault="00385BF7" w:rsidP="00385BF7">
            <w:r w:rsidRPr="005118CC">
              <w:t>LRF01</w:t>
            </w:r>
          </w:p>
        </w:tc>
      </w:tr>
      <w:tr w:rsidR="005118CC" w:rsidRPr="005118CC" w14:paraId="4BEE57BE" w14:textId="77777777" w:rsidTr="00EC4377">
        <w:trPr>
          <w:cantSplit/>
          <w:jc w:val="center"/>
        </w:trPr>
        <w:tc>
          <w:tcPr>
            <w:tcW w:w="988" w:type="dxa"/>
            <w:vAlign w:val="center"/>
          </w:tcPr>
          <w:p w14:paraId="1EA21786" w14:textId="77777777" w:rsidR="00385BF7" w:rsidRPr="005118CC" w:rsidRDefault="00385BF7" w:rsidP="00AF123F">
            <w:pPr>
              <w:numPr>
                <w:ilvl w:val="0"/>
                <w:numId w:val="10"/>
              </w:numPr>
              <w:ind w:left="459" w:hanging="404"/>
              <w:contextualSpacing/>
            </w:pPr>
          </w:p>
        </w:tc>
        <w:tc>
          <w:tcPr>
            <w:tcW w:w="1701" w:type="dxa"/>
            <w:vAlign w:val="center"/>
          </w:tcPr>
          <w:p w14:paraId="4B6D32F7" w14:textId="77777777" w:rsidR="00385BF7" w:rsidRPr="005118CC" w:rsidRDefault="00385BF7" w:rsidP="00385BF7">
            <w:r w:rsidRPr="005118CC">
              <w:t>LRF014020</w:t>
            </w:r>
          </w:p>
        </w:tc>
        <w:tc>
          <w:tcPr>
            <w:tcW w:w="4961" w:type="dxa"/>
            <w:vAlign w:val="center"/>
          </w:tcPr>
          <w:p w14:paraId="37490BEB" w14:textId="77777777" w:rsidR="00385BF7" w:rsidRPr="005118CC" w:rsidRDefault="00385BF7" w:rsidP="00385BF7">
            <w:r w:rsidRPr="005118CC">
              <w:t>Дохід від участі в капіталі</w:t>
            </w:r>
          </w:p>
        </w:tc>
        <w:tc>
          <w:tcPr>
            <w:tcW w:w="1984" w:type="dxa"/>
            <w:vAlign w:val="center"/>
          </w:tcPr>
          <w:p w14:paraId="085AF637" w14:textId="77777777" w:rsidR="00385BF7" w:rsidRPr="005118CC" w:rsidRDefault="00385BF7" w:rsidP="00385BF7">
            <w:r w:rsidRPr="005118CC">
              <w:t>T100</w:t>
            </w:r>
          </w:p>
        </w:tc>
        <w:tc>
          <w:tcPr>
            <w:tcW w:w="2268" w:type="dxa"/>
            <w:vAlign w:val="center"/>
          </w:tcPr>
          <w:p w14:paraId="24A4462B" w14:textId="77777777" w:rsidR="00385BF7" w:rsidRPr="005118CC" w:rsidRDefault="00385BF7" w:rsidP="00385BF7">
            <w:r w:rsidRPr="005118CC">
              <w:t>R030</w:t>
            </w:r>
          </w:p>
        </w:tc>
        <w:tc>
          <w:tcPr>
            <w:tcW w:w="1985" w:type="dxa"/>
            <w:vAlign w:val="center"/>
          </w:tcPr>
          <w:p w14:paraId="4D249D36" w14:textId="77777777" w:rsidR="00385BF7" w:rsidRPr="005118CC" w:rsidRDefault="00385BF7" w:rsidP="00385BF7">
            <w:r w:rsidRPr="005118CC">
              <w:t>Немає</w:t>
            </w:r>
          </w:p>
        </w:tc>
        <w:tc>
          <w:tcPr>
            <w:tcW w:w="1276" w:type="dxa"/>
            <w:vAlign w:val="center"/>
          </w:tcPr>
          <w:p w14:paraId="10B0064C" w14:textId="77777777" w:rsidR="00385BF7" w:rsidRPr="005118CC" w:rsidRDefault="00385BF7" w:rsidP="00385BF7">
            <w:r w:rsidRPr="005118CC">
              <w:t>LRF01</w:t>
            </w:r>
          </w:p>
        </w:tc>
      </w:tr>
      <w:tr w:rsidR="005118CC" w:rsidRPr="005118CC" w14:paraId="1A304AEC" w14:textId="77777777" w:rsidTr="00EC4377">
        <w:trPr>
          <w:cantSplit/>
          <w:jc w:val="center"/>
        </w:trPr>
        <w:tc>
          <w:tcPr>
            <w:tcW w:w="988" w:type="dxa"/>
            <w:vAlign w:val="center"/>
          </w:tcPr>
          <w:p w14:paraId="11A8EE77" w14:textId="77777777" w:rsidR="00385BF7" w:rsidRPr="005118CC" w:rsidRDefault="00385BF7" w:rsidP="00AF123F">
            <w:pPr>
              <w:numPr>
                <w:ilvl w:val="0"/>
                <w:numId w:val="10"/>
              </w:numPr>
              <w:ind w:left="459" w:hanging="404"/>
              <w:contextualSpacing/>
            </w:pPr>
          </w:p>
        </w:tc>
        <w:tc>
          <w:tcPr>
            <w:tcW w:w="1701" w:type="dxa"/>
            <w:vAlign w:val="center"/>
          </w:tcPr>
          <w:p w14:paraId="18D107ED" w14:textId="77777777" w:rsidR="00385BF7" w:rsidRPr="005118CC" w:rsidRDefault="00385BF7" w:rsidP="00385BF7">
            <w:r w:rsidRPr="005118CC">
              <w:t>LRF014021</w:t>
            </w:r>
          </w:p>
        </w:tc>
        <w:tc>
          <w:tcPr>
            <w:tcW w:w="4961" w:type="dxa"/>
            <w:vAlign w:val="center"/>
          </w:tcPr>
          <w:p w14:paraId="2629C785" w14:textId="77777777" w:rsidR="00385BF7" w:rsidRPr="005118CC" w:rsidRDefault="00385BF7" w:rsidP="00385BF7">
            <w:r w:rsidRPr="005118CC">
              <w:t>Дохід від боргових цінних паперів</w:t>
            </w:r>
          </w:p>
        </w:tc>
        <w:tc>
          <w:tcPr>
            <w:tcW w:w="1984" w:type="dxa"/>
            <w:vAlign w:val="center"/>
          </w:tcPr>
          <w:p w14:paraId="2BD80A8A" w14:textId="77777777" w:rsidR="00385BF7" w:rsidRPr="005118CC" w:rsidRDefault="00385BF7" w:rsidP="00385BF7">
            <w:r w:rsidRPr="005118CC">
              <w:t>T100</w:t>
            </w:r>
          </w:p>
        </w:tc>
        <w:tc>
          <w:tcPr>
            <w:tcW w:w="2268" w:type="dxa"/>
            <w:vAlign w:val="center"/>
          </w:tcPr>
          <w:p w14:paraId="1A192614" w14:textId="77777777" w:rsidR="00385BF7" w:rsidRPr="005118CC" w:rsidRDefault="00385BF7" w:rsidP="00385BF7">
            <w:r w:rsidRPr="005118CC">
              <w:t>R030</w:t>
            </w:r>
          </w:p>
        </w:tc>
        <w:tc>
          <w:tcPr>
            <w:tcW w:w="1985" w:type="dxa"/>
            <w:vAlign w:val="center"/>
          </w:tcPr>
          <w:p w14:paraId="51D68DDA" w14:textId="77777777" w:rsidR="00385BF7" w:rsidRPr="005118CC" w:rsidRDefault="00385BF7" w:rsidP="00385BF7">
            <w:r w:rsidRPr="005118CC">
              <w:t>Немає</w:t>
            </w:r>
          </w:p>
        </w:tc>
        <w:tc>
          <w:tcPr>
            <w:tcW w:w="1276" w:type="dxa"/>
            <w:vAlign w:val="center"/>
          </w:tcPr>
          <w:p w14:paraId="2F0CD411" w14:textId="77777777" w:rsidR="00385BF7" w:rsidRPr="005118CC" w:rsidRDefault="00385BF7" w:rsidP="00385BF7">
            <w:r w:rsidRPr="005118CC">
              <w:t>LRF01</w:t>
            </w:r>
          </w:p>
        </w:tc>
      </w:tr>
      <w:tr w:rsidR="005118CC" w:rsidRPr="005118CC" w14:paraId="18BC4AD8" w14:textId="77777777" w:rsidTr="00EC4377">
        <w:trPr>
          <w:cantSplit/>
          <w:jc w:val="center"/>
        </w:trPr>
        <w:tc>
          <w:tcPr>
            <w:tcW w:w="988" w:type="dxa"/>
            <w:vAlign w:val="center"/>
          </w:tcPr>
          <w:p w14:paraId="49B702CC" w14:textId="77777777" w:rsidR="00385BF7" w:rsidRPr="005118CC" w:rsidRDefault="00385BF7" w:rsidP="00AF123F">
            <w:pPr>
              <w:numPr>
                <w:ilvl w:val="0"/>
                <w:numId w:val="10"/>
              </w:numPr>
              <w:ind w:left="459" w:hanging="404"/>
              <w:contextualSpacing/>
            </w:pPr>
          </w:p>
        </w:tc>
        <w:tc>
          <w:tcPr>
            <w:tcW w:w="1701" w:type="dxa"/>
            <w:vAlign w:val="center"/>
          </w:tcPr>
          <w:p w14:paraId="0CF31565" w14:textId="77777777" w:rsidR="00385BF7" w:rsidRPr="005118CC" w:rsidRDefault="00385BF7" w:rsidP="00385BF7">
            <w:r w:rsidRPr="005118CC">
              <w:t>LRF014022</w:t>
            </w:r>
          </w:p>
        </w:tc>
        <w:tc>
          <w:tcPr>
            <w:tcW w:w="4961" w:type="dxa"/>
            <w:vAlign w:val="center"/>
          </w:tcPr>
          <w:p w14:paraId="64886987" w14:textId="77777777" w:rsidR="00385BF7" w:rsidRPr="005118CC" w:rsidRDefault="00385BF7" w:rsidP="00385BF7">
            <w:r w:rsidRPr="005118CC">
              <w:t>Дохід від операцій з борговими цінними паперами</w:t>
            </w:r>
          </w:p>
        </w:tc>
        <w:tc>
          <w:tcPr>
            <w:tcW w:w="1984" w:type="dxa"/>
            <w:vAlign w:val="center"/>
          </w:tcPr>
          <w:p w14:paraId="604555D4" w14:textId="77777777" w:rsidR="00385BF7" w:rsidRPr="005118CC" w:rsidRDefault="00385BF7" w:rsidP="00385BF7">
            <w:r w:rsidRPr="005118CC">
              <w:t>T100</w:t>
            </w:r>
          </w:p>
        </w:tc>
        <w:tc>
          <w:tcPr>
            <w:tcW w:w="2268" w:type="dxa"/>
            <w:vAlign w:val="center"/>
          </w:tcPr>
          <w:p w14:paraId="5EFA9489" w14:textId="77777777" w:rsidR="00385BF7" w:rsidRPr="005118CC" w:rsidRDefault="00385BF7" w:rsidP="00385BF7">
            <w:r w:rsidRPr="005118CC">
              <w:t>R030</w:t>
            </w:r>
          </w:p>
        </w:tc>
        <w:tc>
          <w:tcPr>
            <w:tcW w:w="1985" w:type="dxa"/>
            <w:vAlign w:val="center"/>
          </w:tcPr>
          <w:p w14:paraId="4E212289" w14:textId="77777777" w:rsidR="00385BF7" w:rsidRPr="005118CC" w:rsidRDefault="00385BF7" w:rsidP="00385BF7">
            <w:r w:rsidRPr="005118CC">
              <w:t>Немає</w:t>
            </w:r>
          </w:p>
        </w:tc>
        <w:tc>
          <w:tcPr>
            <w:tcW w:w="1276" w:type="dxa"/>
            <w:vAlign w:val="center"/>
          </w:tcPr>
          <w:p w14:paraId="6836C8A5" w14:textId="77777777" w:rsidR="00385BF7" w:rsidRPr="005118CC" w:rsidRDefault="00385BF7" w:rsidP="00385BF7">
            <w:r w:rsidRPr="005118CC">
              <w:t>LRF01</w:t>
            </w:r>
          </w:p>
        </w:tc>
      </w:tr>
      <w:tr w:rsidR="005118CC" w:rsidRPr="005118CC" w14:paraId="70558A91" w14:textId="77777777" w:rsidTr="00EC4377">
        <w:trPr>
          <w:cantSplit/>
          <w:jc w:val="center"/>
        </w:trPr>
        <w:tc>
          <w:tcPr>
            <w:tcW w:w="988" w:type="dxa"/>
            <w:vAlign w:val="center"/>
          </w:tcPr>
          <w:p w14:paraId="0A8FFF56" w14:textId="77777777" w:rsidR="00385BF7" w:rsidRPr="005118CC" w:rsidRDefault="00385BF7" w:rsidP="00AF123F">
            <w:pPr>
              <w:numPr>
                <w:ilvl w:val="0"/>
                <w:numId w:val="10"/>
              </w:numPr>
              <w:ind w:left="459" w:hanging="404"/>
              <w:contextualSpacing/>
            </w:pPr>
          </w:p>
        </w:tc>
        <w:tc>
          <w:tcPr>
            <w:tcW w:w="1701" w:type="dxa"/>
            <w:vAlign w:val="center"/>
          </w:tcPr>
          <w:p w14:paraId="514348ED" w14:textId="77777777" w:rsidR="00385BF7" w:rsidRPr="005118CC" w:rsidRDefault="00385BF7" w:rsidP="00385BF7">
            <w:r w:rsidRPr="005118CC">
              <w:t>LRF014023</w:t>
            </w:r>
          </w:p>
        </w:tc>
        <w:tc>
          <w:tcPr>
            <w:tcW w:w="4961" w:type="dxa"/>
            <w:vAlign w:val="center"/>
          </w:tcPr>
          <w:p w14:paraId="1D519F44" w14:textId="77777777" w:rsidR="00385BF7" w:rsidRPr="005118CC" w:rsidRDefault="00385BF7" w:rsidP="00385BF7">
            <w:r w:rsidRPr="005118CC">
              <w:t>Дохід від реалізації інвестицій</w:t>
            </w:r>
          </w:p>
        </w:tc>
        <w:tc>
          <w:tcPr>
            <w:tcW w:w="1984" w:type="dxa"/>
            <w:vAlign w:val="center"/>
          </w:tcPr>
          <w:p w14:paraId="5F57AE25" w14:textId="77777777" w:rsidR="00385BF7" w:rsidRPr="005118CC" w:rsidRDefault="00385BF7" w:rsidP="00385BF7">
            <w:r w:rsidRPr="005118CC">
              <w:t>T100</w:t>
            </w:r>
          </w:p>
        </w:tc>
        <w:tc>
          <w:tcPr>
            <w:tcW w:w="2268" w:type="dxa"/>
            <w:vAlign w:val="center"/>
          </w:tcPr>
          <w:p w14:paraId="41C0B55B" w14:textId="77777777" w:rsidR="00385BF7" w:rsidRPr="005118CC" w:rsidRDefault="00385BF7" w:rsidP="00385BF7">
            <w:r w:rsidRPr="005118CC">
              <w:t>R030</w:t>
            </w:r>
          </w:p>
        </w:tc>
        <w:tc>
          <w:tcPr>
            <w:tcW w:w="1985" w:type="dxa"/>
            <w:vAlign w:val="center"/>
          </w:tcPr>
          <w:p w14:paraId="18FA3DD3" w14:textId="77777777" w:rsidR="00385BF7" w:rsidRPr="005118CC" w:rsidRDefault="00385BF7" w:rsidP="00385BF7">
            <w:r w:rsidRPr="005118CC">
              <w:t>Немає</w:t>
            </w:r>
          </w:p>
        </w:tc>
        <w:tc>
          <w:tcPr>
            <w:tcW w:w="1276" w:type="dxa"/>
            <w:vAlign w:val="center"/>
          </w:tcPr>
          <w:p w14:paraId="5322925B" w14:textId="77777777" w:rsidR="00385BF7" w:rsidRPr="005118CC" w:rsidRDefault="00385BF7" w:rsidP="00385BF7">
            <w:r w:rsidRPr="005118CC">
              <w:t>LRF01</w:t>
            </w:r>
          </w:p>
        </w:tc>
      </w:tr>
      <w:tr w:rsidR="005118CC" w:rsidRPr="005118CC" w14:paraId="33076656" w14:textId="77777777" w:rsidTr="00EC4377">
        <w:trPr>
          <w:cantSplit/>
          <w:jc w:val="center"/>
        </w:trPr>
        <w:tc>
          <w:tcPr>
            <w:tcW w:w="988" w:type="dxa"/>
            <w:vAlign w:val="center"/>
          </w:tcPr>
          <w:p w14:paraId="1CB1D0E4" w14:textId="77777777" w:rsidR="00385BF7" w:rsidRPr="005118CC" w:rsidRDefault="00385BF7" w:rsidP="00AF123F">
            <w:pPr>
              <w:numPr>
                <w:ilvl w:val="0"/>
                <w:numId w:val="10"/>
              </w:numPr>
              <w:ind w:left="459" w:hanging="404"/>
              <w:contextualSpacing/>
            </w:pPr>
          </w:p>
        </w:tc>
        <w:tc>
          <w:tcPr>
            <w:tcW w:w="1701" w:type="dxa"/>
            <w:vAlign w:val="center"/>
          </w:tcPr>
          <w:p w14:paraId="6CA78A2D" w14:textId="77777777" w:rsidR="00385BF7" w:rsidRPr="005118CC" w:rsidRDefault="00385BF7" w:rsidP="00385BF7">
            <w:r w:rsidRPr="005118CC">
              <w:t>LRF014024</w:t>
            </w:r>
          </w:p>
        </w:tc>
        <w:tc>
          <w:tcPr>
            <w:tcW w:w="4961" w:type="dxa"/>
            <w:vAlign w:val="center"/>
          </w:tcPr>
          <w:p w14:paraId="726CC7E5" w14:textId="13B0201D" w:rsidR="00385BF7" w:rsidRPr="005118CC" w:rsidRDefault="00385BF7" w:rsidP="00BF1ECB">
            <w:r w:rsidRPr="005118CC">
              <w:t>Дохід від коштів</w:t>
            </w:r>
            <w:r w:rsidR="00E059D9">
              <w:t>,</w:t>
            </w:r>
            <w:r w:rsidRPr="005118CC">
              <w:t xml:space="preserve"> розміщених </w:t>
            </w:r>
            <w:r w:rsidR="00CD7B87">
              <w:t>у</w:t>
            </w:r>
            <w:r w:rsidR="00CD7B87" w:rsidRPr="005118CC">
              <w:t xml:space="preserve"> </w:t>
            </w:r>
            <w:r w:rsidR="00BF1ECB">
              <w:t>банках</w:t>
            </w:r>
          </w:p>
        </w:tc>
        <w:tc>
          <w:tcPr>
            <w:tcW w:w="1984" w:type="dxa"/>
            <w:vAlign w:val="center"/>
          </w:tcPr>
          <w:p w14:paraId="523D9D97" w14:textId="77777777" w:rsidR="00385BF7" w:rsidRPr="005118CC" w:rsidRDefault="00385BF7" w:rsidP="00385BF7">
            <w:r w:rsidRPr="005118CC">
              <w:t>T100</w:t>
            </w:r>
          </w:p>
        </w:tc>
        <w:tc>
          <w:tcPr>
            <w:tcW w:w="2268" w:type="dxa"/>
            <w:vAlign w:val="center"/>
          </w:tcPr>
          <w:p w14:paraId="20D39E5F" w14:textId="77777777" w:rsidR="00385BF7" w:rsidRPr="005118CC" w:rsidRDefault="00385BF7" w:rsidP="00385BF7">
            <w:r w:rsidRPr="005118CC">
              <w:t>R030</w:t>
            </w:r>
          </w:p>
        </w:tc>
        <w:tc>
          <w:tcPr>
            <w:tcW w:w="1985" w:type="dxa"/>
            <w:vAlign w:val="center"/>
          </w:tcPr>
          <w:p w14:paraId="716F674B" w14:textId="77777777" w:rsidR="00385BF7" w:rsidRPr="005118CC" w:rsidRDefault="00385BF7" w:rsidP="00385BF7">
            <w:r w:rsidRPr="005118CC">
              <w:t>Немає</w:t>
            </w:r>
          </w:p>
        </w:tc>
        <w:tc>
          <w:tcPr>
            <w:tcW w:w="1276" w:type="dxa"/>
            <w:vAlign w:val="center"/>
          </w:tcPr>
          <w:p w14:paraId="59DA9EB5" w14:textId="77777777" w:rsidR="00385BF7" w:rsidRPr="005118CC" w:rsidRDefault="00385BF7" w:rsidP="00385BF7">
            <w:r w:rsidRPr="005118CC">
              <w:t>LRF01</w:t>
            </w:r>
          </w:p>
        </w:tc>
      </w:tr>
      <w:tr w:rsidR="005118CC" w:rsidRPr="005118CC" w14:paraId="72D6ECD2" w14:textId="77777777" w:rsidTr="00EC4377">
        <w:trPr>
          <w:cantSplit/>
          <w:jc w:val="center"/>
        </w:trPr>
        <w:tc>
          <w:tcPr>
            <w:tcW w:w="988" w:type="dxa"/>
            <w:vAlign w:val="center"/>
          </w:tcPr>
          <w:p w14:paraId="3DEDD040" w14:textId="77777777" w:rsidR="00385BF7" w:rsidRPr="005118CC" w:rsidRDefault="00385BF7" w:rsidP="00AF123F">
            <w:pPr>
              <w:numPr>
                <w:ilvl w:val="0"/>
                <w:numId w:val="10"/>
              </w:numPr>
              <w:ind w:left="459" w:hanging="404"/>
              <w:contextualSpacing/>
            </w:pPr>
          </w:p>
        </w:tc>
        <w:tc>
          <w:tcPr>
            <w:tcW w:w="1701" w:type="dxa"/>
            <w:vAlign w:val="center"/>
          </w:tcPr>
          <w:p w14:paraId="675B0D60" w14:textId="77777777" w:rsidR="00385BF7" w:rsidRPr="005118CC" w:rsidRDefault="00385BF7" w:rsidP="00385BF7">
            <w:r w:rsidRPr="005118CC">
              <w:t>LRF014025</w:t>
            </w:r>
          </w:p>
        </w:tc>
        <w:tc>
          <w:tcPr>
            <w:tcW w:w="4961" w:type="dxa"/>
            <w:vAlign w:val="center"/>
          </w:tcPr>
          <w:p w14:paraId="2B1D0BD2" w14:textId="77777777" w:rsidR="00385BF7" w:rsidRPr="005118CC" w:rsidRDefault="00385BF7" w:rsidP="00385BF7">
            <w:r w:rsidRPr="005118CC">
              <w:t>Інші доходи від господарської діяльності</w:t>
            </w:r>
          </w:p>
        </w:tc>
        <w:tc>
          <w:tcPr>
            <w:tcW w:w="1984" w:type="dxa"/>
            <w:vAlign w:val="center"/>
          </w:tcPr>
          <w:p w14:paraId="145B3901" w14:textId="77777777" w:rsidR="00385BF7" w:rsidRPr="005118CC" w:rsidRDefault="00385BF7" w:rsidP="00385BF7">
            <w:r w:rsidRPr="005118CC">
              <w:t>T100</w:t>
            </w:r>
          </w:p>
        </w:tc>
        <w:tc>
          <w:tcPr>
            <w:tcW w:w="2268" w:type="dxa"/>
            <w:vAlign w:val="center"/>
          </w:tcPr>
          <w:p w14:paraId="0AA69A4E" w14:textId="77777777" w:rsidR="00385BF7" w:rsidRPr="005118CC" w:rsidRDefault="00385BF7" w:rsidP="00385BF7">
            <w:r w:rsidRPr="005118CC">
              <w:t>R030</w:t>
            </w:r>
          </w:p>
        </w:tc>
        <w:tc>
          <w:tcPr>
            <w:tcW w:w="1985" w:type="dxa"/>
            <w:vAlign w:val="center"/>
          </w:tcPr>
          <w:p w14:paraId="347A6BFE" w14:textId="77777777" w:rsidR="00385BF7" w:rsidRPr="005118CC" w:rsidRDefault="00385BF7" w:rsidP="00385BF7">
            <w:r w:rsidRPr="005118CC">
              <w:t>Немає</w:t>
            </w:r>
          </w:p>
        </w:tc>
        <w:tc>
          <w:tcPr>
            <w:tcW w:w="1276" w:type="dxa"/>
            <w:vAlign w:val="center"/>
          </w:tcPr>
          <w:p w14:paraId="578DB7F4" w14:textId="77777777" w:rsidR="00385BF7" w:rsidRPr="005118CC" w:rsidRDefault="00385BF7" w:rsidP="00385BF7">
            <w:r w:rsidRPr="005118CC">
              <w:t>LRF01</w:t>
            </w:r>
          </w:p>
        </w:tc>
      </w:tr>
      <w:tr w:rsidR="005118CC" w:rsidRPr="005118CC" w14:paraId="066585B5" w14:textId="77777777" w:rsidTr="00EC4377">
        <w:trPr>
          <w:cantSplit/>
          <w:jc w:val="center"/>
        </w:trPr>
        <w:tc>
          <w:tcPr>
            <w:tcW w:w="988" w:type="dxa"/>
            <w:vAlign w:val="center"/>
          </w:tcPr>
          <w:p w14:paraId="3A4824AF" w14:textId="77777777" w:rsidR="00385BF7" w:rsidRPr="005118CC" w:rsidRDefault="00385BF7" w:rsidP="00AF123F">
            <w:pPr>
              <w:numPr>
                <w:ilvl w:val="0"/>
                <w:numId w:val="10"/>
              </w:numPr>
              <w:ind w:left="459" w:hanging="404"/>
              <w:contextualSpacing/>
            </w:pPr>
          </w:p>
        </w:tc>
        <w:tc>
          <w:tcPr>
            <w:tcW w:w="1701" w:type="dxa"/>
            <w:vAlign w:val="center"/>
          </w:tcPr>
          <w:p w14:paraId="7CB412BB" w14:textId="77777777" w:rsidR="00385BF7" w:rsidRPr="005118CC" w:rsidRDefault="00385BF7" w:rsidP="00385BF7">
            <w:r w:rsidRPr="005118CC">
              <w:t>LRF014026</w:t>
            </w:r>
          </w:p>
        </w:tc>
        <w:tc>
          <w:tcPr>
            <w:tcW w:w="4961" w:type="dxa"/>
            <w:vAlign w:val="center"/>
          </w:tcPr>
          <w:p w14:paraId="233F82E0" w14:textId="77777777" w:rsidR="00385BF7" w:rsidRPr="005118CC" w:rsidRDefault="00385BF7" w:rsidP="00385BF7">
            <w:r w:rsidRPr="005118CC">
              <w:t>Дохід від безоплатно одержаних необоротних активів</w:t>
            </w:r>
          </w:p>
        </w:tc>
        <w:tc>
          <w:tcPr>
            <w:tcW w:w="1984" w:type="dxa"/>
            <w:vAlign w:val="center"/>
          </w:tcPr>
          <w:p w14:paraId="568C976D" w14:textId="77777777" w:rsidR="00385BF7" w:rsidRPr="005118CC" w:rsidRDefault="00385BF7" w:rsidP="00385BF7">
            <w:r w:rsidRPr="005118CC">
              <w:t>T100</w:t>
            </w:r>
          </w:p>
        </w:tc>
        <w:tc>
          <w:tcPr>
            <w:tcW w:w="2268" w:type="dxa"/>
            <w:vAlign w:val="center"/>
          </w:tcPr>
          <w:p w14:paraId="6A9A1872" w14:textId="77777777" w:rsidR="00385BF7" w:rsidRPr="005118CC" w:rsidRDefault="00385BF7" w:rsidP="00385BF7">
            <w:r w:rsidRPr="005118CC">
              <w:t>R030</w:t>
            </w:r>
          </w:p>
        </w:tc>
        <w:tc>
          <w:tcPr>
            <w:tcW w:w="1985" w:type="dxa"/>
            <w:vAlign w:val="center"/>
          </w:tcPr>
          <w:p w14:paraId="34A8C42D" w14:textId="77777777" w:rsidR="00385BF7" w:rsidRPr="005118CC" w:rsidRDefault="00385BF7" w:rsidP="00385BF7">
            <w:r w:rsidRPr="005118CC">
              <w:t>Немає</w:t>
            </w:r>
          </w:p>
        </w:tc>
        <w:tc>
          <w:tcPr>
            <w:tcW w:w="1276" w:type="dxa"/>
            <w:vAlign w:val="center"/>
          </w:tcPr>
          <w:p w14:paraId="497AC85D" w14:textId="77777777" w:rsidR="00385BF7" w:rsidRPr="005118CC" w:rsidRDefault="00385BF7" w:rsidP="00385BF7">
            <w:r w:rsidRPr="005118CC">
              <w:t>LRF01</w:t>
            </w:r>
          </w:p>
        </w:tc>
      </w:tr>
      <w:tr w:rsidR="005118CC" w:rsidRPr="005118CC" w14:paraId="35FD0EC6" w14:textId="77777777" w:rsidTr="00EC4377">
        <w:trPr>
          <w:cantSplit/>
          <w:jc w:val="center"/>
        </w:trPr>
        <w:tc>
          <w:tcPr>
            <w:tcW w:w="988" w:type="dxa"/>
            <w:vAlign w:val="center"/>
          </w:tcPr>
          <w:p w14:paraId="7FC73622" w14:textId="77777777" w:rsidR="00385BF7" w:rsidRPr="005118CC" w:rsidRDefault="00385BF7" w:rsidP="00AF123F">
            <w:pPr>
              <w:numPr>
                <w:ilvl w:val="0"/>
                <w:numId w:val="10"/>
              </w:numPr>
              <w:ind w:left="459" w:hanging="404"/>
              <w:contextualSpacing/>
            </w:pPr>
          </w:p>
        </w:tc>
        <w:tc>
          <w:tcPr>
            <w:tcW w:w="1701" w:type="dxa"/>
            <w:vAlign w:val="center"/>
          </w:tcPr>
          <w:p w14:paraId="1874BE33" w14:textId="77777777" w:rsidR="00385BF7" w:rsidRPr="005118CC" w:rsidRDefault="00385BF7" w:rsidP="00385BF7">
            <w:r w:rsidRPr="005118CC">
              <w:t>LRF014027</w:t>
            </w:r>
          </w:p>
        </w:tc>
        <w:tc>
          <w:tcPr>
            <w:tcW w:w="4961" w:type="dxa"/>
            <w:vAlign w:val="center"/>
          </w:tcPr>
          <w:p w14:paraId="51B16A24" w14:textId="77777777" w:rsidR="00385BF7" w:rsidRPr="005118CC" w:rsidRDefault="00385BF7" w:rsidP="00385BF7">
            <w:r w:rsidRPr="005118CC">
              <w:t>Сума коригування (зменшення) резерву сумнівних боргів або резерв очікуваних кредитних збитків (зменшення корисності активів)</w:t>
            </w:r>
          </w:p>
        </w:tc>
        <w:tc>
          <w:tcPr>
            <w:tcW w:w="1984" w:type="dxa"/>
            <w:vAlign w:val="center"/>
          </w:tcPr>
          <w:p w14:paraId="1E41C916" w14:textId="77777777" w:rsidR="00385BF7" w:rsidRPr="005118CC" w:rsidRDefault="00385BF7" w:rsidP="00385BF7">
            <w:r w:rsidRPr="005118CC">
              <w:t>T100</w:t>
            </w:r>
          </w:p>
        </w:tc>
        <w:tc>
          <w:tcPr>
            <w:tcW w:w="2268" w:type="dxa"/>
            <w:vAlign w:val="center"/>
          </w:tcPr>
          <w:p w14:paraId="5CCC1AF2" w14:textId="77777777" w:rsidR="00385BF7" w:rsidRPr="005118CC" w:rsidRDefault="00385BF7" w:rsidP="00385BF7">
            <w:r w:rsidRPr="005118CC">
              <w:t>R030</w:t>
            </w:r>
          </w:p>
        </w:tc>
        <w:tc>
          <w:tcPr>
            <w:tcW w:w="1985" w:type="dxa"/>
            <w:vAlign w:val="center"/>
          </w:tcPr>
          <w:p w14:paraId="1D329A78" w14:textId="77777777" w:rsidR="00385BF7" w:rsidRPr="005118CC" w:rsidRDefault="00385BF7" w:rsidP="00385BF7">
            <w:r w:rsidRPr="005118CC">
              <w:t>Немає</w:t>
            </w:r>
          </w:p>
        </w:tc>
        <w:tc>
          <w:tcPr>
            <w:tcW w:w="1276" w:type="dxa"/>
            <w:vAlign w:val="center"/>
          </w:tcPr>
          <w:p w14:paraId="395CBE4B" w14:textId="77777777" w:rsidR="00385BF7" w:rsidRPr="005118CC" w:rsidRDefault="00385BF7" w:rsidP="00385BF7">
            <w:r w:rsidRPr="005118CC">
              <w:t>LRF01</w:t>
            </w:r>
          </w:p>
        </w:tc>
      </w:tr>
      <w:tr w:rsidR="005118CC" w:rsidRPr="005118CC" w14:paraId="12BC033F" w14:textId="77777777" w:rsidTr="00EC4377">
        <w:trPr>
          <w:cantSplit/>
          <w:jc w:val="center"/>
        </w:trPr>
        <w:tc>
          <w:tcPr>
            <w:tcW w:w="988" w:type="dxa"/>
            <w:vAlign w:val="center"/>
          </w:tcPr>
          <w:p w14:paraId="482C9F5D" w14:textId="77777777" w:rsidR="00385BF7" w:rsidRPr="005118CC" w:rsidRDefault="00385BF7" w:rsidP="00AF123F">
            <w:pPr>
              <w:numPr>
                <w:ilvl w:val="0"/>
                <w:numId w:val="10"/>
              </w:numPr>
              <w:ind w:left="459" w:hanging="404"/>
              <w:contextualSpacing/>
            </w:pPr>
          </w:p>
        </w:tc>
        <w:tc>
          <w:tcPr>
            <w:tcW w:w="1701" w:type="dxa"/>
            <w:vAlign w:val="center"/>
          </w:tcPr>
          <w:p w14:paraId="72EAA007" w14:textId="77777777" w:rsidR="00385BF7" w:rsidRPr="005118CC" w:rsidRDefault="00385BF7" w:rsidP="00385BF7">
            <w:r w:rsidRPr="005118CC">
              <w:t>LRF014028</w:t>
            </w:r>
          </w:p>
        </w:tc>
        <w:tc>
          <w:tcPr>
            <w:tcW w:w="4961" w:type="dxa"/>
            <w:vAlign w:val="center"/>
          </w:tcPr>
          <w:p w14:paraId="2E0A264E" w14:textId="77777777" w:rsidR="00385BF7" w:rsidRPr="005118CC" w:rsidRDefault="00385BF7" w:rsidP="00385BF7">
            <w:r w:rsidRPr="005118CC">
              <w:t>Інші доходи</w:t>
            </w:r>
          </w:p>
        </w:tc>
        <w:tc>
          <w:tcPr>
            <w:tcW w:w="1984" w:type="dxa"/>
            <w:vAlign w:val="center"/>
          </w:tcPr>
          <w:p w14:paraId="566C3841" w14:textId="77777777" w:rsidR="00385BF7" w:rsidRPr="005118CC" w:rsidRDefault="00385BF7" w:rsidP="00385BF7">
            <w:r w:rsidRPr="005118CC">
              <w:t>T100</w:t>
            </w:r>
          </w:p>
        </w:tc>
        <w:tc>
          <w:tcPr>
            <w:tcW w:w="2268" w:type="dxa"/>
            <w:vAlign w:val="center"/>
          </w:tcPr>
          <w:p w14:paraId="10B6FF1E" w14:textId="77777777" w:rsidR="00385BF7" w:rsidRPr="005118CC" w:rsidRDefault="00385BF7" w:rsidP="00385BF7">
            <w:r w:rsidRPr="005118CC">
              <w:t>R030</w:t>
            </w:r>
          </w:p>
        </w:tc>
        <w:tc>
          <w:tcPr>
            <w:tcW w:w="1985" w:type="dxa"/>
            <w:vAlign w:val="center"/>
          </w:tcPr>
          <w:p w14:paraId="5765CBC8" w14:textId="77777777" w:rsidR="00385BF7" w:rsidRPr="005118CC" w:rsidRDefault="00385BF7" w:rsidP="00385BF7">
            <w:r w:rsidRPr="005118CC">
              <w:t>Немає</w:t>
            </w:r>
          </w:p>
        </w:tc>
        <w:tc>
          <w:tcPr>
            <w:tcW w:w="1276" w:type="dxa"/>
            <w:vAlign w:val="center"/>
          </w:tcPr>
          <w:p w14:paraId="7747A619" w14:textId="77777777" w:rsidR="00385BF7" w:rsidRPr="005118CC" w:rsidRDefault="00385BF7" w:rsidP="00385BF7">
            <w:r w:rsidRPr="005118CC">
              <w:t>LRF01</w:t>
            </w:r>
          </w:p>
        </w:tc>
      </w:tr>
      <w:tr w:rsidR="005118CC" w:rsidRPr="005118CC" w14:paraId="67F5FE38" w14:textId="77777777" w:rsidTr="00EC4377">
        <w:trPr>
          <w:cantSplit/>
          <w:jc w:val="center"/>
        </w:trPr>
        <w:tc>
          <w:tcPr>
            <w:tcW w:w="988" w:type="dxa"/>
            <w:vAlign w:val="center"/>
          </w:tcPr>
          <w:p w14:paraId="51D54C98" w14:textId="77777777" w:rsidR="00385BF7" w:rsidRPr="005118CC" w:rsidRDefault="00385BF7" w:rsidP="00AF123F">
            <w:pPr>
              <w:numPr>
                <w:ilvl w:val="0"/>
                <w:numId w:val="10"/>
              </w:numPr>
              <w:ind w:left="459" w:hanging="404"/>
              <w:contextualSpacing/>
            </w:pPr>
          </w:p>
        </w:tc>
        <w:tc>
          <w:tcPr>
            <w:tcW w:w="1701" w:type="dxa"/>
            <w:vAlign w:val="center"/>
          </w:tcPr>
          <w:p w14:paraId="7EE852B5" w14:textId="77777777" w:rsidR="00385BF7" w:rsidRPr="005118CC" w:rsidRDefault="00385BF7" w:rsidP="00385BF7">
            <w:r w:rsidRPr="005118CC">
              <w:t>LRF014029</w:t>
            </w:r>
          </w:p>
        </w:tc>
        <w:tc>
          <w:tcPr>
            <w:tcW w:w="4961" w:type="dxa"/>
            <w:vAlign w:val="center"/>
          </w:tcPr>
          <w:p w14:paraId="31B9F4BF" w14:textId="77777777" w:rsidR="00385BF7" w:rsidRPr="005118CC" w:rsidRDefault="00385BF7" w:rsidP="00385BF7">
            <w:r w:rsidRPr="005118CC">
              <w:t>Усього доходів</w:t>
            </w:r>
          </w:p>
        </w:tc>
        <w:tc>
          <w:tcPr>
            <w:tcW w:w="1984" w:type="dxa"/>
            <w:vAlign w:val="center"/>
          </w:tcPr>
          <w:p w14:paraId="45EF1B21" w14:textId="77777777" w:rsidR="00385BF7" w:rsidRPr="005118CC" w:rsidRDefault="00385BF7" w:rsidP="00385BF7">
            <w:r w:rsidRPr="005118CC">
              <w:t>T100</w:t>
            </w:r>
          </w:p>
        </w:tc>
        <w:tc>
          <w:tcPr>
            <w:tcW w:w="2268" w:type="dxa"/>
            <w:vAlign w:val="center"/>
          </w:tcPr>
          <w:p w14:paraId="00F08F5E" w14:textId="77777777" w:rsidR="00385BF7" w:rsidRPr="005118CC" w:rsidRDefault="00385BF7" w:rsidP="00385BF7">
            <w:r w:rsidRPr="005118CC">
              <w:t>R030</w:t>
            </w:r>
          </w:p>
        </w:tc>
        <w:tc>
          <w:tcPr>
            <w:tcW w:w="1985" w:type="dxa"/>
            <w:vAlign w:val="center"/>
          </w:tcPr>
          <w:p w14:paraId="27B8BC7A" w14:textId="77777777" w:rsidR="00385BF7" w:rsidRPr="005118CC" w:rsidRDefault="00385BF7" w:rsidP="00385BF7">
            <w:r w:rsidRPr="005118CC">
              <w:t>Немає</w:t>
            </w:r>
          </w:p>
        </w:tc>
        <w:tc>
          <w:tcPr>
            <w:tcW w:w="1276" w:type="dxa"/>
            <w:vAlign w:val="center"/>
          </w:tcPr>
          <w:p w14:paraId="7523580E" w14:textId="77777777" w:rsidR="00385BF7" w:rsidRPr="005118CC" w:rsidRDefault="00385BF7" w:rsidP="00385BF7">
            <w:r w:rsidRPr="005118CC">
              <w:t>LRF01</w:t>
            </w:r>
          </w:p>
        </w:tc>
      </w:tr>
      <w:tr w:rsidR="005118CC" w:rsidRPr="005118CC" w14:paraId="4DA26D90" w14:textId="77777777" w:rsidTr="00EC4377">
        <w:trPr>
          <w:cantSplit/>
          <w:jc w:val="center"/>
        </w:trPr>
        <w:tc>
          <w:tcPr>
            <w:tcW w:w="988" w:type="dxa"/>
            <w:vAlign w:val="center"/>
          </w:tcPr>
          <w:p w14:paraId="63268694" w14:textId="77777777" w:rsidR="00385BF7" w:rsidRPr="005118CC" w:rsidRDefault="00385BF7" w:rsidP="00AF123F">
            <w:pPr>
              <w:numPr>
                <w:ilvl w:val="0"/>
                <w:numId w:val="10"/>
              </w:numPr>
              <w:ind w:left="459" w:hanging="404"/>
              <w:contextualSpacing/>
            </w:pPr>
          </w:p>
        </w:tc>
        <w:tc>
          <w:tcPr>
            <w:tcW w:w="1701" w:type="dxa"/>
            <w:vAlign w:val="center"/>
          </w:tcPr>
          <w:p w14:paraId="5805CC9B" w14:textId="77777777" w:rsidR="00385BF7" w:rsidRPr="005118CC" w:rsidRDefault="00385BF7" w:rsidP="00385BF7">
            <w:r w:rsidRPr="005118CC">
              <w:t>LRF015001</w:t>
            </w:r>
          </w:p>
        </w:tc>
        <w:tc>
          <w:tcPr>
            <w:tcW w:w="4961" w:type="dxa"/>
            <w:vAlign w:val="center"/>
          </w:tcPr>
          <w:p w14:paraId="71874546" w14:textId="77777777" w:rsidR="00385BF7" w:rsidRPr="005118CC" w:rsidRDefault="00385BF7" w:rsidP="00385BF7">
            <w:r w:rsidRPr="005118CC">
              <w:t>Витрати на надання фінансових послуг</w:t>
            </w:r>
          </w:p>
        </w:tc>
        <w:tc>
          <w:tcPr>
            <w:tcW w:w="1984" w:type="dxa"/>
            <w:vAlign w:val="center"/>
          </w:tcPr>
          <w:p w14:paraId="6D798F01" w14:textId="77777777" w:rsidR="00385BF7" w:rsidRPr="005118CC" w:rsidRDefault="00385BF7" w:rsidP="00385BF7">
            <w:r w:rsidRPr="005118CC">
              <w:t>T100</w:t>
            </w:r>
          </w:p>
        </w:tc>
        <w:tc>
          <w:tcPr>
            <w:tcW w:w="2268" w:type="dxa"/>
            <w:vAlign w:val="center"/>
          </w:tcPr>
          <w:p w14:paraId="6B700DE0" w14:textId="77777777" w:rsidR="00385BF7" w:rsidRPr="005118CC" w:rsidRDefault="00385BF7" w:rsidP="00385BF7">
            <w:r w:rsidRPr="005118CC">
              <w:t>R030</w:t>
            </w:r>
          </w:p>
        </w:tc>
        <w:tc>
          <w:tcPr>
            <w:tcW w:w="1985" w:type="dxa"/>
            <w:vAlign w:val="center"/>
          </w:tcPr>
          <w:p w14:paraId="44D13599" w14:textId="77777777" w:rsidR="00385BF7" w:rsidRPr="005118CC" w:rsidRDefault="00385BF7" w:rsidP="00385BF7">
            <w:r w:rsidRPr="005118CC">
              <w:t>Немає</w:t>
            </w:r>
          </w:p>
        </w:tc>
        <w:tc>
          <w:tcPr>
            <w:tcW w:w="1276" w:type="dxa"/>
            <w:vAlign w:val="center"/>
          </w:tcPr>
          <w:p w14:paraId="290205BA" w14:textId="77777777" w:rsidR="00385BF7" w:rsidRPr="005118CC" w:rsidRDefault="00385BF7" w:rsidP="00385BF7">
            <w:r w:rsidRPr="005118CC">
              <w:t>LRF01</w:t>
            </w:r>
          </w:p>
        </w:tc>
      </w:tr>
      <w:tr w:rsidR="005118CC" w:rsidRPr="005118CC" w14:paraId="17D7D04C" w14:textId="77777777" w:rsidTr="00EC4377">
        <w:trPr>
          <w:cantSplit/>
          <w:jc w:val="center"/>
        </w:trPr>
        <w:tc>
          <w:tcPr>
            <w:tcW w:w="988" w:type="dxa"/>
            <w:vAlign w:val="center"/>
          </w:tcPr>
          <w:p w14:paraId="6B52019B" w14:textId="77777777" w:rsidR="00385BF7" w:rsidRPr="005118CC" w:rsidRDefault="00385BF7" w:rsidP="00AF123F">
            <w:pPr>
              <w:numPr>
                <w:ilvl w:val="0"/>
                <w:numId w:val="10"/>
              </w:numPr>
              <w:ind w:left="459" w:hanging="404"/>
              <w:contextualSpacing/>
            </w:pPr>
          </w:p>
        </w:tc>
        <w:tc>
          <w:tcPr>
            <w:tcW w:w="1701" w:type="dxa"/>
            <w:vAlign w:val="center"/>
          </w:tcPr>
          <w:p w14:paraId="44147E69" w14:textId="77777777" w:rsidR="00385BF7" w:rsidRPr="005118CC" w:rsidRDefault="00385BF7" w:rsidP="00385BF7">
            <w:r w:rsidRPr="005118CC">
              <w:t>LRF015002</w:t>
            </w:r>
          </w:p>
        </w:tc>
        <w:tc>
          <w:tcPr>
            <w:tcW w:w="4961" w:type="dxa"/>
            <w:vAlign w:val="center"/>
          </w:tcPr>
          <w:p w14:paraId="61425996" w14:textId="56F674AA" w:rsidR="00385BF7" w:rsidRPr="005118CC" w:rsidRDefault="00385BF7" w:rsidP="00385BF7">
            <w:r w:rsidRPr="005118CC">
              <w:t>Витрати за орендними зобов</w:t>
            </w:r>
            <w:r w:rsidR="00D4359C" w:rsidRPr="005118CC">
              <w:t>ʼ</w:t>
            </w:r>
            <w:r w:rsidRPr="005118CC">
              <w:t>язаннями</w:t>
            </w:r>
          </w:p>
        </w:tc>
        <w:tc>
          <w:tcPr>
            <w:tcW w:w="1984" w:type="dxa"/>
            <w:vAlign w:val="center"/>
          </w:tcPr>
          <w:p w14:paraId="4973A85B" w14:textId="77777777" w:rsidR="00385BF7" w:rsidRPr="005118CC" w:rsidRDefault="00385BF7" w:rsidP="00385BF7">
            <w:r w:rsidRPr="005118CC">
              <w:t>T100</w:t>
            </w:r>
          </w:p>
        </w:tc>
        <w:tc>
          <w:tcPr>
            <w:tcW w:w="2268" w:type="dxa"/>
            <w:vAlign w:val="center"/>
          </w:tcPr>
          <w:p w14:paraId="750E953B" w14:textId="77777777" w:rsidR="00385BF7" w:rsidRPr="005118CC" w:rsidRDefault="00385BF7" w:rsidP="00385BF7">
            <w:r w:rsidRPr="005118CC">
              <w:t>R030</w:t>
            </w:r>
          </w:p>
        </w:tc>
        <w:tc>
          <w:tcPr>
            <w:tcW w:w="1985" w:type="dxa"/>
            <w:vAlign w:val="center"/>
          </w:tcPr>
          <w:p w14:paraId="4B7FE108" w14:textId="77777777" w:rsidR="00385BF7" w:rsidRPr="005118CC" w:rsidRDefault="00385BF7" w:rsidP="00385BF7">
            <w:r w:rsidRPr="005118CC">
              <w:t>Немає</w:t>
            </w:r>
          </w:p>
        </w:tc>
        <w:tc>
          <w:tcPr>
            <w:tcW w:w="1276" w:type="dxa"/>
            <w:vAlign w:val="center"/>
          </w:tcPr>
          <w:p w14:paraId="03E8DFA1" w14:textId="77777777" w:rsidR="00385BF7" w:rsidRPr="005118CC" w:rsidRDefault="00385BF7" w:rsidP="00385BF7">
            <w:r w:rsidRPr="005118CC">
              <w:t>LRF01</w:t>
            </w:r>
          </w:p>
        </w:tc>
      </w:tr>
      <w:tr w:rsidR="005118CC" w:rsidRPr="005118CC" w14:paraId="36BC79C2" w14:textId="77777777" w:rsidTr="00EC4377">
        <w:trPr>
          <w:cantSplit/>
          <w:jc w:val="center"/>
        </w:trPr>
        <w:tc>
          <w:tcPr>
            <w:tcW w:w="988" w:type="dxa"/>
            <w:vAlign w:val="center"/>
          </w:tcPr>
          <w:p w14:paraId="4D5EBEE9" w14:textId="77777777" w:rsidR="00385BF7" w:rsidRPr="005118CC" w:rsidRDefault="00385BF7" w:rsidP="00AF123F">
            <w:pPr>
              <w:numPr>
                <w:ilvl w:val="0"/>
                <w:numId w:val="10"/>
              </w:numPr>
              <w:ind w:left="459" w:hanging="404"/>
              <w:contextualSpacing/>
            </w:pPr>
          </w:p>
        </w:tc>
        <w:tc>
          <w:tcPr>
            <w:tcW w:w="1701" w:type="dxa"/>
            <w:vAlign w:val="center"/>
          </w:tcPr>
          <w:p w14:paraId="46CEDF8A" w14:textId="77777777" w:rsidR="00385BF7" w:rsidRPr="005118CC" w:rsidRDefault="00385BF7" w:rsidP="00385BF7">
            <w:r w:rsidRPr="005118CC">
              <w:t>LRF015003</w:t>
            </w:r>
          </w:p>
        </w:tc>
        <w:tc>
          <w:tcPr>
            <w:tcW w:w="4961" w:type="dxa"/>
            <w:vAlign w:val="center"/>
          </w:tcPr>
          <w:p w14:paraId="09628462" w14:textId="77777777" w:rsidR="00385BF7" w:rsidRPr="005118CC" w:rsidRDefault="00385BF7" w:rsidP="00385BF7">
            <w:r w:rsidRPr="005118CC">
              <w:t>Витрати від участі в капіталі</w:t>
            </w:r>
          </w:p>
        </w:tc>
        <w:tc>
          <w:tcPr>
            <w:tcW w:w="1984" w:type="dxa"/>
            <w:vAlign w:val="center"/>
          </w:tcPr>
          <w:p w14:paraId="237D4F83" w14:textId="77777777" w:rsidR="00385BF7" w:rsidRPr="005118CC" w:rsidRDefault="00385BF7" w:rsidP="00385BF7">
            <w:r w:rsidRPr="005118CC">
              <w:t>T100</w:t>
            </w:r>
          </w:p>
        </w:tc>
        <w:tc>
          <w:tcPr>
            <w:tcW w:w="2268" w:type="dxa"/>
            <w:vAlign w:val="center"/>
          </w:tcPr>
          <w:p w14:paraId="19601901" w14:textId="77777777" w:rsidR="00385BF7" w:rsidRPr="005118CC" w:rsidRDefault="00385BF7" w:rsidP="00385BF7">
            <w:r w:rsidRPr="005118CC">
              <w:t>R030</w:t>
            </w:r>
          </w:p>
        </w:tc>
        <w:tc>
          <w:tcPr>
            <w:tcW w:w="1985" w:type="dxa"/>
            <w:vAlign w:val="center"/>
          </w:tcPr>
          <w:p w14:paraId="16ABE89F" w14:textId="77777777" w:rsidR="00385BF7" w:rsidRPr="005118CC" w:rsidRDefault="00385BF7" w:rsidP="00385BF7">
            <w:r w:rsidRPr="005118CC">
              <w:t>Немає</w:t>
            </w:r>
          </w:p>
        </w:tc>
        <w:tc>
          <w:tcPr>
            <w:tcW w:w="1276" w:type="dxa"/>
            <w:vAlign w:val="center"/>
          </w:tcPr>
          <w:p w14:paraId="5C07EA83" w14:textId="77777777" w:rsidR="00385BF7" w:rsidRPr="005118CC" w:rsidRDefault="00385BF7" w:rsidP="00385BF7">
            <w:r w:rsidRPr="005118CC">
              <w:t>LRF01</w:t>
            </w:r>
          </w:p>
        </w:tc>
      </w:tr>
      <w:tr w:rsidR="005118CC" w:rsidRPr="005118CC" w14:paraId="27E07A96" w14:textId="77777777" w:rsidTr="00EC4377">
        <w:trPr>
          <w:cantSplit/>
          <w:jc w:val="center"/>
        </w:trPr>
        <w:tc>
          <w:tcPr>
            <w:tcW w:w="988" w:type="dxa"/>
            <w:vAlign w:val="center"/>
          </w:tcPr>
          <w:p w14:paraId="7797DCF7" w14:textId="77777777" w:rsidR="00385BF7" w:rsidRPr="005118CC" w:rsidRDefault="00385BF7" w:rsidP="00AF123F">
            <w:pPr>
              <w:numPr>
                <w:ilvl w:val="0"/>
                <w:numId w:val="10"/>
              </w:numPr>
              <w:ind w:left="459" w:hanging="404"/>
              <w:contextualSpacing/>
            </w:pPr>
          </w:p>
        </w:tc>
        <w:tc>
          <w:tcPr>
            <w:tcW w:w="1701" w:type="dxa"/>
            <w:vAlign w:val="center"/>
          </w:tcPr>
          <w:p w14:paraId="1804F99A" w14:textId="77777777" w:rsidR="00385BF7" w:rsidRPr="005118CC" w:rsidRDefault="00385BF7" w:rsidP="00385BF7">
            <w:r w:rsidRPr="005118CC">
              <w:t>LRF015004</w:t>
            </w:r>
          </w:p>
        </w:tc>
        <w:tc>
          <w:tcPr>
            <w:tcW w:w="4961" w:type="dxa"/>
            <w:vAlign w:val="center"/>
          </w:tcPr>
          <w:p w14:paraId="11E844D1" w14:textId="77777777" w:rsidR="00385BF7" w:rsidRPr="005118CC" w:rsidRDefault="00385BF7" w:rsidP="00385BF7">
            <w:r w:rsidRPr="005118CC">
              <w:t>Витрати від реалізації інвестицій</w:t>
            </w:r>
          </w:p>
        </w:tc>
        <w:tc>
          <w:tcPr>
            <w:tcW w:w="1984" w:type="dxa"/>
            <w:vAlign w:val="center"/>
          </w:tcPr>
          <w:p w14:paraId="16A4BE6D" w14:textId="77777777" w:rsidR="00385BF7" w:rsidRPr="005118CC" w:rsidRDefault="00385BF7" w:rsidP="00385BF7">
            <w:r w:rsidRPr="005118CC">
              <w:t>T100</w:t>
            </w:r>
          </w:p>
        </w:tc>
        <w:tc>
          <w:tcPr>
            <w:tcW w:w="2268" w:type="dxa"/>
            <w:vAlign w:val="center"/>
          </w:tcPr>
          <w:p w14:paraId="492A0D6D" w14:textId="77777777" w:rsidR="00385BF7" w:rsidRPr="005118CC" w:rsidRDefault="00385BF7" w:rsidP="00385BF7">
            <w:r w:rsidRPr="005118CC">
              <w:t>R030</w:t>
            </w:r>
          </w:p>
        </w:tc>
        <w:tc>
          <w:tcPr>
            <w:tcW w:w="1985" w:type="dxa"/>
            <w:vAlign w:val="center"/>
          </w:tcPr>
          <w:p w14:paraId="6D51E06B" w14:textId="77777777" w:rsidR="00385BF7" w:rsidRPr="005118CC" w:rsidRDefault="00385BF7" w:rsidP="00385BF7">
            <w:r w:rsidRPr="005118CC">
              <w:t>Немає</w:t>
            </w:r>
          </w:p>
        </w:tc>
        <w:tc>
          <w:tcPr>
            <w:tcW w:w="1276" w:type="dxa"/>
            <w:vAlign w:val="center"/>
          </w:tcPr>
          <w:p w14:paraId="791B5032" w14:textId="77777777" w:rsidR="00385BF7" w:rsidRPr="005118CC" w:rsidRDefault="00385BF7" w:rsidP="00385BF7">
            <w:r w:rsidRPr="005118CC">
              <w:t>LRF01</w:t>
            </w:r>
          </w:p>
        </w:tc>
      </w:tr>
      <w:tr w:rsidR="005118CC" w:rsidRPr="005118CC" w14:paraId="087C3703" w14:textId="77777777" w:rsidTr="00EC4377">
        <w:trPr>
          <w:cantSplit/>
          <w:jc w:val="center"/>
        </w:trPr>
        <w:tc>
          <w:tcPr>
            <w:tcW w:w="988" w:type="dxa"/>
            <w:vAlign w:val="center"/>
          </w:tcPr>
          <w:p w14:paraId="69CBA009" w14:textId="77777777" w:rsidR="00385BF7" w:rsidRPr="005118CC" w:rsidRDefault="00385BF7" w:rsidP="00AF123F">
            <w:pPr>
              <w:numPr>
                <w:ilvl w:val="0"/>
                <w:numId w:val="10"/>
              </w:numPr>
              <w:ind w:left="459" w:hanging="404"/>
              <w:contextualSpacing/>
            </w:pPr>
          </w:p>
        </w:tc>
        <w:tc>
          <w:tcPr>
            <w:tcW w:w="1701" w:type="dxa"/>
            <w:vAlign w:val="center"/>
          </w:tcPr>
          <w:p w14:paraId="43C7676A" w14:textId="77777777" w:rsidR="00385BF7" w:rsidRPr="005118CC" w:rsidRDefault="00385BF7" w:rsidP="00385BF7">
            <w:r w:rsidRPr="005118CC">
              <w:t>LRF015005</w:t>
            </w:r>
          </w:p>
        </w:tc>
        <w:tc>
          <w:tcPr>
            <w:tcW w:w="4961" w:type="dxa"/>
            <w:vAlign w:val="center"/>
          </w:tcPr>
          <w:p w14:paraId="53D727CC" w14:textId="5523C933" w:rsidR="00385BF7" w:rsidRPr="005118CC" w:rsidRDefault="00385BF7" w:rsidP="00CD7B87">
            <w:r w:rsidRPr="005118CC">
              <w:t>Витрати</w:t>
            </w:r>
            <w:r w:rsidR="00CD7B87">
              <w:t>,</w:t>
            </w:r>
            <w:r w:rsidRPr="005118CC">
              <w:t xml:space="preserve"> пов</w:t>
            </w:r>
            <w:r w:rsidR="00FC2B17" w:rsidRPr="005118CC">
              <w:t>ʼ</w:t>
            </w:r>
            <w:r w:rsidRPr="005118CC">
              <w:t>язані з утриманням застави</w:t>
            </w:r>
          </w:p>
        </w:tc>
        <w:tc>
          <w:tcPr>
            <w:tcW w:w="1984" w:type="dxa"/>
            <w:vAlign w:val="center"/>
          </w:tcPr>
          <w:p w14:paraId="001E923B" w14:textId="77777777" w:rsidR="00385BF7" w:rsidRPr="005118CC" w:rsidRDefault="00385BF7" w:rsidP="00385BF7">
            <w:r w:rsidRPr="005118CC">
              <w:t>T100</w:t>
            </w:r>
          </w:p>
        </w:tc>
        <w:tc>
          <w:tcPr>
            <w:tcW w:w="2268" w:type="dxa"/>
            <w:vAlign w:val="center"/>
          </w:tcPr>
          <w:p w14:paraId="2FDCA219" w14:textId="77777777" w:rsidR="00385BF7" w:rsidRPr="005118CC" w:rsidRDefault="00385BF7" w:rsidP="00385BF7">
            <w:r w:rsidRPr="005118CC">
              <w:t>R030</w:t>
            </w:r>
          </w:p>
        </w:tc>
        <w:tc>
          <w:tcPr>
            <w:tcW w:w="1985" w:type="dxa"/>
            <w:vAlign w:val="center"/>
          </w:tcPr>
          <w:p w14:paraId="3E43698F" w14:textId="77777777" w:rsidR="00385BF7" w:rsidRPr="005118CC" w:rsidRDefault="00385BF7" w:rsidP="00385BF7">
            <w:r w:rsidRPr="005118CC">
              <w:t>Немає</w:t>
            </w:r>
          </w:p>
        </w:tc>
        <w:tc>
          <w:tcPr>
            <w:tcW w:w="1276" w:type="dxa"/>
            <w:vAlign w:val="center"/>
          </w:tcPr>
          <w:p w14:paraId="3B3557F5" w14:textId="77777777" w:rsidR="00385BF7" w:rsidRPr="005118CC" w:rsidRDefault="00385BF7" w:rsidP="00385BF7">
            <w:r w:rsidRPr="005118CC">
              <w:t>LRF01</w:t>
            </w:r>
          </w:p>
        </w:tc>
      </w:tr>
      <w:tr w:rsidR="005118CC" w:rsidRPr="005118CC" w14:paraId="1D4A5739" w14:textId="77777777" w:rsidTr="00EC4377">
        <w:trPr>
          <w:cantSplit/>
          <w:jc w:val="center"/>
        </w:trPr>
        <w:tc>
          <w:tcPr>
            <w:tcW w:w="988" w:type="dxa"/>
            <w:vAlign w:val="center"/>
          </w:tcPr>
          <w:p w14:paraId="20571BE0" w14:textId="77777777" w:rsidR="00385BF7" w:rsidRPr="005118CC" w:rsidRDefault="00385BF7" w:rsidP="00AF123F">
            <w:pPr>
              <w:numPr>
                <w:ilvl w:val="0"/>
                <w:numId w:val="10"/>
              </w:numPr>
              <w:ind w:left="459" w:hanging="404"/>
              <w:contextualSpacing/>
            </w:pPr>
          </w:p>
        </w:tc>
        <w:tc>
          <w:tcPr>
            <w:tcW w:w="1701" w:type="dxa"/>
            <w:vAlign w:val="center"/>
          </w:tcPr>
          <w:p w14:paraId="48D5132D" w14:textId="77777777" w:rsidR="00385BF7" w:rsidRPr="005118CC" w:rsidRDefault="00385BF7" w:rsidP="00385BF7">
            <w:r w:rsidRPr="005118CC">
              <w:t>LRF015006</w:t>
            </w:r>
          </w:p>
        </w:tc>
        <w:tc>
          <w:tcPr>
            <w:tcW w:w="4961" w:type="dxa"/>
            <w:vAlign w:val="center"/>
          </w:tcPr>
          <w:p w14:paraId="314D8508" w14:textId="77777777" w:rsidR="00385BF7" w:rsidRPr="005118CC" w:rsidRDefault="00385BF7" w:rsidP="00385BF7">
            <w:r w:rsidRPr="005118CC">
              <w:t>Витрати за судовими рішеннями</w:t>
            </w:r>
          </w:p>
        </w:tc>
        <w:tc>
          <w:tcPr>
            <w:tcW w:w="1984" w:type="dxa"/>
            <w:vAlign w:val="center"/>
          </w:tcPr>
          <w:p w14:paraId="05F55C07" w14:textId="77777777" w:rsidR="00385BF7" w:rsidRPr="005118CC" w:rsidRDefault="00385BF7" w:rsidP="00385BF7">
            <w:r w:rsidRPr="005118CC">
              <w:t>T100</w:t>
            </w:r>
          </w:p>
        </w:tc>
        <w:tc>
          <w:tcPr>
            <w:tcW w:w="2268" w:type="dxa"/>
            <w:vAlign w:val="center"/>
          </w:tcPr>
          <w:p w14:paraId="30D81D09" w14:textId="77777777" w:rsidR="00385BF7" w:rsidRPr="005118CC" w:rsidRDefault="00385BF7" w:rsidP="00385BF7">
            <w:r w:rsidRPr="005118CC">
              <w:t>R030</w:t>
            </w:r>
          </w:p>
        </w:tc>
        <w:tc>
          <w:tcPr>
            <w:tcW w:w="1985" w:type="dxa"/>
            <w:vAlign w:val="center"/>
          </w:tcPr>
          <w:p w14:paraId="6DDEA75A" w14:textId="77777777" w:rsidR="00385BF7" w:rsidRPr="005118CC" w:rsidRDefault="00385BF7" w:rsidP="00385BF7">
            <w:r w:rsidRPr="005118CC">
              <w:t>Немає</w:t>
            </w:r>
          </w:p>
        </w:tc>
        <w:tc>
          <w:tcPr>
            <w:tcW w:w="1276" w:type="dxa"/>
            <w:vAlign w:val="center"/>
          </w:tcPr>
          <w:p w14:paraId="11C713AC" w14:textId="77777777" w:rsidR="00385BF7" w:rsidRPr="005118CC" w:rsidRDefault="00385BF7" w:rsidP="00385BF7">
            <w:r w:rsidRPr="005118CC">
              <w:t>LRF01</w:t>
            </w:r>
          </w:p>
        </w:tc>
      </w:tr>
      <w:tr w:rsidR="005118CC" w:rsidRPr="005118CC" w14:paraId="3BFA9D6B" w14:textId="77777777" w:rsidTr="00EC4377">
        <w:trPr>
          <w:cantSplit/>
          <w:jc w:val="center"/>
        </w:trPr>
        <w:tc>
          <w:tcPr>
            <w:tcW w:w="988" w:type="dxa"/>
            <w:vAlign w:val="center"/>
          </w:tcPr>
          <w:p w14:paraId="4800DFDA" w14:textId="77777777" w:rsidR="00385BF7" w:rsidRPr="005118CC" w:rsidRDefault="00385BF7" w:rsidP="00AF123F">
            <w:pPr>
              <w:numPr>
                <w:ilvl w:val="0"/>
                <w:numId w:val="10"/>
              </w:numPr>
              <w:ind w:left="459" w:hanging="404"/>
              <w:contextualSpacing/>
            </w:pPr>
          </w:p>
        </w:tc>
        <w:tc>
          <w:tcPr>
            <w:tcW w:w="1701" w:type="dxa"/>
            <w:vAlign w:val="center"/>
          </w:tcPr>
          <w:p w14:paraId="6498863C" w14:textId="77777777" w:rsidR="00385BF7" w:rsidRPr="005118CC" w:rsidRDefault="00385BF7" w:rsidP="00385BF7">
            <w:r w:rsidRPr="005118CC">
              <w:t>LRF015007</w:t>
            </w:r>
          </w:p>
        </w:tc>
        <w:tc>
          <w:tcPr>
            <w:tcW w:w="4961" w:type="dxa"/>
            <w:vAlign w:val="center"/>
          </w:tcPr>
          <w:p w14:paraId="4A62960B" w14:textId="77777777" w:rsidR="00385BF7" w:rsidRPr="005118CC" w:rsidRDefault="00385BF7" w:rsidP="00385BF7">
            <w:r w:rsidRPr="005118CC">
              <w:t>Витрати на послуги гарантів/контргарантів та інших видів забезпечення (крім застави)</w:t>
            </w:r>
          </w:p>
        </w:tc>
        <w:tc>
          <w:tcPr>
            <w:tcW w:w="1984" w:type="dxa"/>
            <w:vAlign w:val="center"/>
          </w:tcPr>
          <w:p w14:paraId="43231390" w14:textId="77777777" w:rsidR="00385BF7" w:rsidRPr="005118CC" w:rsidRDefault="00385BF7" w:rsidP="00385BF7">
            <w:r w:rsidRPr="005118CC">
              <w:t>T100</w:t>
            </w:r>
          </w:p>
        </w:tc>
        <w:tc>
          <w:tcPr>
            <w:tcW w:w="2268" w:type="dxa"/>
            <w:vAlign w:val="center"/>
          </w:tcPr>
          <w:p w14:paraId="33B266E9" w14:textId="77777777" w:rsidR="00385BF7" w:rsidRPr="005118CC" w:rsidRDefault="00385BF7" w:rsidP="00385BF7">
            <w:r w:rsidRPr="005118CC">
              <w:t>R030</w:t>
            </w:r>
          </w:p>
        </w:tc>
        <w:tc>
          <w:tcPr>
            <w:tcW w:w="1985" w:type="dxa"/>
            <w:vAlign w:val="center"/>
          </w:tcPr>
          <w:p w14:paraId="5E22CC30" w14:textId="77777777" w:rsidR="00385BF7" w:rsidRPr="005118CC" w:rsidRDefault="00385BF7" w:rsidP="00385BF7">
            <w:r w:rsidRPr="005118CC">
              <w:t>Немає</w:t>
            </w:r>
          </w:p>
        </w:tc>
        <w:tc>
          <w:tcPr>
            <w:tcW w:w="1276" w:type="dxa"/>
            <w:vAlign w:val="center"/>
          </w:tcPr>
          <w:p w14:paraId="78003B94" w14:textId="77777777" w:rsidR="00385BF7" w:rsidRPr="005118CC" w:rsidRDefault="00385BF7" w:rsidP="00385BF7">
            <w:r w:rsidRPr="005118CC">
              <w:t>LRF01</w:t>
            </w:r>
          </w:p>
        </w:tc>
      </w:tr>
      <w:tr w:rsidR="005118CC" w:rsidRPr="005118CC" w14:paraId="75BB7766" w14:textId="77777777" w:rsidTr="00EC4377">
        <w:trPr>
          <w:cantSplit/>
          <w:jc w:val="center"/>
        </w:trPr>
        <w:tc>
          <w:tcPr>
            <w:tcW w:w="988" w:type="dxa"/>
            <w:vAlign w:val="center"/>
          </w:tcPr>
          <w:p w14:paraId="1875E711" w14:textId="77777777" w:rsidR="00385BF7" w:rsidRPr="005118CC" w:rsidRDefault="00385BF7" w:rsidP="00AF123F">
            <w:pPr>
              <w:numPr>
                <w:ilvl w:val="0"/>
                <w:numId w:val="10"/>
              </w:numPr>
              <w:ind w:left="459" w:hanging="404"/>
              <w:contextualSpacing/>
            </w:pPr>
          </w:p>
        </w:tc>
        <w:tc>
          <w:tcPr>
            <w:tcW w:w="1701" w:type="dxa"/>
            <w:vAlign w:val="center"/>
          </w:tcPr>
          <w:p w14:paraId="7E2E3ECE" w14:textId="77777777" w:rsidR="00385BF7" w:rsidRPr="005118CC" w:rsidRDefault="00385BF7" w:rsidP="00385BF7">
            <w:r w:rsidRPr="005118CC">
              <w:t>LRF015008</w:t>
            </w:r>
          </w:p>
        </w:tc>
        <w:tc>
          <w:tcPr>
            <w:tcW w:w="4961" w:type="dxa"/>
            <w:vAlign w:val="center"/>
          </w:tcPr>
          <w:p w14:paraId="4F2C578D" w14:textId="28FF62A6" w:rsidR="00385BF7" w:rsidRPr="005118CC" w:rsidRDefault="00385BF7" w:rsidP="00385BF7">
            <w:r w:rsidRPr="005118CC">
              <w:t>Витрати</w:t>
            </w:r>
            <w:r w:rsidR="005763A5" w:rsidRPr="005118CC">
              <w:t>,</w:t>
            </w:r>
            <w:r w:rsidRPr="005118CC">
              <w:t xml:space="preserve"> понесені за укладеними договорами доручення з іншою фінансовою установою про надання фінансових послуг</w:t>
            </w:r>
          </w:p>
        </w:tc>
        <w:tc>
          <w:tcPr>
            <w:tcW w:w="1984" w:type="dxa"/>
            <w:vAlign w:val="center"/>
          </w:tcPr>
          <w:p w14:paraId="732799A8" w14:textId="77777777" w:rsidR="00385BF7" w:rsidRPr="005118CC" w:rsidRDefault="00385BF7" w:rsidP="00385BF7">
            <w:r w:rsidRPr="005118CC">
              <w:t>T100</w:t>
            </w:r>
          </w:p>
        </w:tc>
        <w:tc>
          <w:tcPr>
            <w:tcW w:w="2268" w:type="dxa"/>
            <w:vAlign w:val="center"/>
          </w:tcPr>
          <w:p w14:paraId="513EAF47" w14:textId="77777777" w:rsidR="00385BF7" w:rsidRPr="005118CC" w:rsidRDefault="00385BF7" w:rsidP="00385BF7">
            <w:r w:rsidRPr="005118CC">
              <w:t>R030</w:t>
            </w:r>
          </w:p>
        </w:tc>
        <w:tc>
          <w:tcPr>
            <w:tcW w:w="1985" w:type="dxa"/>
            <w:vAlign w:val="center"/>
          </w:tcPr>
          <w:p w14:paraId="6CD70A56" w14:textId="77777777" w:rsidR="00385BF7" w:rsidRPr="005118CC" w:rsidRDefault="00385BF7" w:rsidP="00385BF7">
            <w:r w:rsidRPr="005118CC">
              <w:t>Немає</w:t>
            </w:r>
          </w:p>
        </w:tc>
        <w:tc>
          <w:tcPr>
            <w:tcW w:w="1276" w:type="dxa"/>
            <w:vAlign w:val="center"/>
          </w:tcPr>
          <w:p w14:paraId="10B47364" w14:textId="77777777" w:rsidR="00385BF7" w:rsidRPr="005118CC" w:rsidRDefault="00385BF7" w:rsidP="00385BF7">
            <w:r w:rsidRPr="005118CC">
              <w:t>LRF01</w:t>
            </w:r>
          </w:p>
        </w:tc>
      </w:tr>
      <w:tr w:rsidR="005118CC" w:rsidRPr="005118CC" w14:paraId="1DDCFAAC" w14:textId="77777777" w:rsidTr="00EC4377">
        <w:trPr>
          <w:cantSplit/>
          <w:jc w:val="center"/>
        </w:trPr>
        <w:tc>
          <w:tcPr>
            <w:tcW w:w="988" w:type="dxa"/>
            <w:vAlign w:val="center"/>
          </w:tcPr>
          <w:p w14:paraId="33E08D79" w14:textId="77777777" w:rsidR="00385BF7" w:rsidRPr="005118CC" w:rsidRDefault="00385BF7" w:rsidP="00AF123F">
            <w:pPr>
              <w:numPr>
                <w:ilvl w:val="0"/>
                <w:numId w:val="10"/>
              </w:numPr>
              <w:ind w:left="459" w:hanging="404"/>
              <w:contextualSpacing/>
            </w:pPr>
          </w:p>
        </w:tc>
        <w:tc>
          <w:tcPr>
            <w:tcW w:w="1701" w:type="dxa"/>
            <w:vAlign w:val="center"/>
          </w:tcPr>
          <w:p w14:paraId="48A039E4" w14:textId="77777777" w:rsidR="00385BF7" w:rsidRPr="005118CC" w:rsidRDefault="00385BF7" w:rsidP="00385BF7">
            <w:r w:rsidRPr="005118CC">
              <w:t>LRF015009</w:t>
            </w:r>
          </w:p>
        </w:tc>
        <w:tc>
          <w:tcPr>
            <w:tcW w:w="4961" w:type="dxa"/>
            <w:vAlign w:val="center"/>
          </w:tcPr>
          <w:p w14:paraId="45D9BEFD" w14:textId="77777777" w:rsidR="00385BF7" w:rsidRPr="005118CC" w:rsidRDefault="00385BF7" w:rsidP="00385BF7">
            <w:r w:rsidRPr="005118CC">
              <w:t>Витрати на надання інших супутніх послуг</w:t>
            </w:r>
          </w:p>
        </w:tc>
        <w:tc>
          <w:tcPr>
            <w:tcW w:w="1984" w:type="dxa"/>
            <w:vAlign w:val="center"/>
          </w:tcPr>
          <w:p w14:paraId="4D80BD9C" w14:textId="77777777" w:rsidR="00385BF7" w:rsidRPr="005118CC" w:rsidRDefault="00385BF7" w:rsidP="00385BF7">
            <w:r w:rsidRPr="005118CC">
              <w:t>T100</w:t>
            </w:r>
          </w:p>
        </w:tc>
        <w:tc>
          <w:tcPr>
            <w:tcW w:w="2268" w:type="dxa"/>
            <w:vAlign w:val="center"/>
          </w:tcPr>
          <w:p w14:paraId="5EF6F15F" w14:textId="77777777" w:rsidR="00385BF7" w:rsidRPr="005118CC" w:rsidRDefault="00385BF7" w:rsidP="00385BF7">
            <w:r w:rsidRPr="005118CC">
              <w:t>R030</w:t>
            </w:r>
          </w:p>
        </w:tc>
        <w:tc>
          <w:tcPr>
            <w:tcW w:w="1985" w:type="dxa"/>
            <w:vAlign w:val="center"/>
          </w:tcPr>
          <w:p w14:paraId="4296B256" w14:textId="77777777" w:rsidR="00385BF7" w:rsidRPr="005118CC" w:rsidRDefault="00385BF7" w:rsidP="00385BF7">
            <w:r w:rsidRPr="005118CC">
              <w:t>Немає</w:t>
            </w:r>
          </w:p>
        </w:tc>
        <w:tc>
          <w:tcPr>
            <w:tcW w:w="1276" w:type="dxa"/>
            <w:vAlign w:val="center"/>
          </w:tcPr>
          <w:p w14:paraId="2A446B81" w14:textId="77777777" w:rsidR="00385BF7" w:rsidRPr="005118CC" w:rsidRDefault="00385BF7" w:rsidP="00385BF7">
            <w:r w:rsidRPr="005118CC">
              <w:t>LRF01</w:t>
            </w:r>
          </w:p>
        </w:tc>
      </w:tr>
      <w:tr w:rsidR="005118CC" w:rsidRPr="005118CC" w14:paraId="1D0841FB" w14:textId="77777777" w:rsidTr="00EC4377">
        <w:trPr>
          <w:cantSplit/>
          <w:jc w:val="center"/>
        </w:trPr>
        <w:tc>
          <w:tcPr>
            <w:tcW w:w="988" w:type="dxa"/>
            <w:vAlign w:val="center"/>
          </w:tcPr>
          <w:p w14:paraId="418964E9" w14:textId="77777777" w:rsidR="00385BF7" w:rsidRPr="005118CC" w:rsidRDefault="00385BF7" w:rsidP="00AF123F">
            <w:pPr>
              <w:numPr>
                <w:ilvl w:val="0"/>
                <w:numId w:val="10"/>
              </w:numPr>
              <w:ind w:left="459" w:hanging="404"/>
              <w:contextualSpacing/>
            </w:pPr>
          </w:p>
        </w:tc>
        <w:tc>
          <w:tcPr>
            <w:tcW w:w="1701" w:type="dxa"/>
            <w:vAlign w:val="center"/>
          </w:tcPr>
          <w:p w14:paraId="4EF122F9" w14:textId="77777777" w:rsidR="00385BF7" w:rsidRPr="005118CC" w:rsidRDefault="00385BF7" w:rsidP="00385BF7">
            <w:r w:rsidRPr="005118CC">
              <w:t>LRF015010</w:t>
            </w:r>
          </w:p>
        </w:tc>
        <w:tc>
          <w:tcPr>
            <w:tcW w:w="4961" w:type="dxa"/>
            <w:vAlign w:val="center"/>
          </w:tcPr>
          <w:p w14:paraId="13D78C9E" w14:textId="77777777" w:rsidR="00385BF7" w:rsidRPr="005118CC" w:rsidRDefault="00385BF7" w:rsidP="00385BF7">
            <w:r w:rsidRPr="005118CC">
              <w:t>Амортизація</w:t>
            </w:r>
          </w:p>
        </w:tc>
        <w:tc>
          <w:tcPr>
            <w:tcW w:w="1984" w:type="dxa"/>
            <w:vAlign w:val="center"/>
          </w:tcPr>
          <w:p w14:paraId="4F3A3AED" w14:textId="77777777" w:rsidR="00385BF7" w:rsidRPr="005118CC" w:rsidRDefault="00385BF7" w:rsidP="00385BF7">
            <w:r w:rsidRPr="005118CC">
              <w:t>T100</w:t>
            </w:r>
          </w:p>
        </w:tc>
        <w:tc>
          <w:tcPr>
            <w:tcW w:w="2268" w:type="dxa"/>
            <w:vAlign w:val="center"/>
          </w:tcPr>
          <w:p w14:paraId="07F3726A" w14:textId="77777777" w:rsidR="00385BF7" w:rsidRPr="005118CC" w:rsidRDefault="00385BF7" w:rsidP="00385BF7">
            <w:r w:rsidRPr="005118CC">
              <w:t>R030</w:t>
            </w:r>
          </w:p>
        </w:tc>
        <w:tc>
          <w:tcPr>
            <w:tcW w:w="1985" w:type="dxa"/>
            <w:vAlign w:val="center"/>
          </w:tcPr>
          <w:p w14:paraId="2178F798" w14:textId="77777777" w:rsidR="00385BF7" w:rsidRPr="005118CC" w:rsidRDefault="00385BF7" w:rsidP="00385BF7">
            <w:r w:rsidRPr="005118CC">
              <w:t>Немає</w:t>
            </w:r>
          </w:p>
        </w:tc>
        <w:tc>
          <w:tcPr>
            <w:tcW w:w="1276" w:type="dxa"/>
            <w:vAlign w:val="center"/>
          </w:tcPr>
          <w:p w14:paraId="38BF46B4" w14:textId="77777777" w:rsidR="00385BF7" w:rsidRPr="005118CC" w:rsidRDefault="00385BF7" w:rsidP="00385BF7">
            <w:r w:rsidRPr="005118CC">
              <w:t>LRF01</w:t>
            </w:r>
          </w:p>
        </w:tc>
      </w:tr>
      <w:tr w:rsidR="005118CC" w:rsidRPr="005118CC" w14:paraId="2BE048C2" w14:textId="77777777" w:rsidTr="00EC4377">
        <w:trPr>
          <w:cantSplit/>
          <w:jc w:val="center"/>
        </w:trPr>
        <w:tc>
          <w:tcPr>
            <w:tcW w:w="988" w:type="dxa"/>
            <w:vAlign w:val="center"/>
          </w:tcPr>
          <w:p w14:paraId="60D804CF" w14:textId="77777777" w:rsidR="00385BF7" w:rsidRPr="005118CC" w:rsidRDefault="00385BF7" w:rsidP="00AF123F">
            <w:pPr>
              <w:numPr>
                <w:ilvl w:val="0"/>
                <w:numId w:val="10"/>
              </w:numPr>
              <w:ind w:left="459" w:hanging="404"/>
              <w:contextualSpacing/>
            </w:pPr>
          </w:p>
        </w:tc>
        <w:tc>
          <w:tcPr>
            <w:tcW w:w="1701" w:type="dxa"/>
            <w:vAlign w:val="center"/>
          </w:tcPr>
          <w:p w14:paraId="5A3D761A" w14:textId="77777777" w:rsidR="00385BF7" w:rsidRPr="005118CC" w:rsidRDefault="00385BF7" w:rsidP="00385BF7">
            <w:r w:rsidRPr="005118CC">
              <w:t>LRF015011</w:t>
            </w:r>
          </w:p>
        </w:tc>
        <w:tc>
          <w:tcPr>
            <w:tcW w:w="4961" w:type="dxa"/>
            <w:vAlign w:val="center"/>
          </w:tcPr>
          <w:p w14:paraId="02E8BBC9" w14:textId="77777777" w:rsidR="00385BF7" w:rsidRPr="005118CC" w:rsidRDefault="00385BF7" w:rsidP="00385BF7">
            <w:r w:rsidRPr="005118CC">
              <w:t>Витрати за договорами аутсорсингу</w:t>
            </w:r>
          </w:p>
        </w:tc>
        <w:tc>
          <w:tcPr>
            <w:tcW w:w="1984" w:type="dxa"/>
            <w:vAlign w:val="center"/>
          </w:tcPr>
          <w:p w14:paraId="3578B68F" w14:textId="77777777" w:rsidR="00385BF7" w:rsidRPr="005118CC" w:rsidRDefault="00385BF7" w:rsidP="00385BF7">
            <w:r w:rsidRPr="005118CC">
              <w:t>T100</w:t>
            </w:r>
          </w:p>
        </w:tc>
        <w:tc>
          <w:tcPr>
            <w:tcW w:w="2268" w:type="dxa"/>
            <w:vAlign w:val="center"/>
          </w:tcPr>
          <w:p w14:paraId="730049B1" w14:textId="77777777" w:rsidR="00385BF7" w:rsidRPr="005118CC" w:rsidRDefault="00385BF7" w:rsidP="00385BF7">
            <w:r w:rsidRPr="005118CC">
              <w:t>R030</w:t>
            </w:r>
          </w:p>
        </w:tc>
        <w:tc>
          <w:tcPr>
            <w:tcW w:w="1985" w:type="dxa"/>
            <w:vAlign w:val="center"/>
          </w:tcPr>
          <w:p w14:paraId="6D17EF8D" w14:textId="77777777" w:rsidR="00385BF7" w:rsidRPr="005118CC" w:rsidRDefault="00385BF7" w:rsidP="00385BF7">
            <w:r w:rsidRPr="005118CC">
              <w:t>Немає</w:t>
            </w:r>
          </w:p>
        </w:tc>
        <w:tc>
          <w:tcPr>
            <w:tcW w:w="1276" w:type="dxa"/>
            <w:vAlign w:val="center"/>
          </w:tcPr>
          <w:p w14:paraId="4A4DF5EC" w14:textId="77777777" w:rsidR="00385BF7" w:rsidRPr="005118CC" w:rsidRDefault="00385BF7" w:rsidP="00385BF7">
            <w:r w:rsidRPr="005118CC">
              <w:t>LRF01</w:t>
            </w:r>
          </w:p>
        </w:tc>
      </w:tr>
      <w:tr w:rsidR="005118CC" w:rsidRPr="005118CC" w14:paraId="3C475C33" w14:textId="77777777" w:rsidTr="00EC4377">
        <w:trPr>
          <w:cantSplit/>
          <w:jc w:val="center"/>
        </w:trPr>
        <w:tc>
          <w:tcPr>
            <w:tcW w:w="988" w:type="dxa"/>
            <w:vAlign w:val="center"/>
          </w:tcPr>
          <w:p w14:paraId="56541524" w14:textId="77777777" w:rsidR="00385BF7" w:rsidRPr="005118CC" w:rsidRDefault="00385BF7" w:rsidP="00AF123F">
            <w:pPr>
              <w:numPr>
                <w:ilvl w:val="0"/>
                <w:numId w:val="10"/>
              </w:numPr>
              <w:ind w:left="459" w:hanging="404"/>
              <w:contextualSpacing/>
            </w:pPr>
          </w:p>
        </w:tc>
        <w:tc>
          <w:tcPr>
            <w:tcW w:w="1701" w:type="dxa"/>
            <w:vAlign w:val="center"/>
          </w:tcPr>
          <w:p w14:paraId="72BBD7AC" w14:textId="77777777" w:rsidR="00385BF7" w:rsidRPr="005118CC" w:rsidRDefault="00385BF7" w:rsidP="00385BF7">
            <w:r w:rsidRPr="005118CC">
              <w:t>LRF015012</w:t>
            </w:r>
          </w:p>
        </w:tc>
        <w:tc>
          <w:tcPr>
            <w:tcW w:w="4961" w:type="dxa"/>
            <w:vAlign w:val="center"/>
          </w:tcPr>
          <w:p w14:paraId="2B4DDA45" w14:textId="77777777" w:rsidR="00385BF7" w:rsidRPr="005118CC" w:rsidRDefault="00385BF7" w:rsidP="00385BF7">
            <w:r w:rsidRPr="005118CC">
              <w:t>Інші адміністративні витрати</w:t>
            </w:r>
          </w:p>
        </w:tc>
        <w:tc>
          <w:tcPr>
            <w:tcW w:w="1984" w:type="dxa"/>
            <w:vAlign w:val="center"/>
          </w:tcPr>
          <w:p w14:paraId="64BB5B69" w14:textId="77777777" w:rsidR="00385BF7" w:rsidRPr="005118CC" w:rsidRDefault="00385BF7" w:rsidP="00385BF7">
            <w:r w:rsidRPr="005118CC">
              <w:t>T100</w:t>
            </w:r>
          </w:p>
        </w:tc>
        <w:tc>
          <w:tcPr>
            <w:tcW w:w="2268" w:type="dxa"/>
            <w:vAlign w:val="center"/>
          </w:tcPr>
          <w:p w14:paraId="02AEBCE4" w14:textId="77777777" w:rsidR="00385BF7" w:rsidRPr="005118CC" w:rsidRDefault="00385BF7" w:rsidP="00385BF7">
            <w:r w:rsidRPr="005118CC">
              <w:t>R030</w:t>
            </w:r>
          </w:p>
        </w:tc>
        <w:tc>
          <w:tcPr>
            <w:tcW w:w="1985" w:type="dxa"/>
            <w:vAlign w:val="center"/>
          </w:tcPr>
          <w:p w14:paraId="04911FF8" w14:textId="77777777" w:rsidR="00385BF7" w:rsidRPr="005118CC" w:rsidRDefault="00385BF7" w:rsidP="00385BF7">
            <w:r w:rsidRPr="005118CC">
              <w:t>Немає</w:t>
            </w:r>
          </w:p>
        </w:tc>
        <w:tc>
          <w:tcPr>
            <w:tcW w:w="1276" w:type="dxa"/>
            <w:vAlign w:val="center"/>
          </w:tcPr>
          <w:p w14:paraId="4E8415DB" w14:textId="77777777" w:rsidR="00385BF7" w:rsidRPr="005118CC" w:rsidRDefault="00385BF7" w:rsidP="00385BF7">
            <w:r w:rsidRPr="005118CC">
              <w:t>LRF01</w:t>
            </w:r>
          </w:p>
        </w:tc>
      </w:tr>
      <w:tr w:rsidR="005118CC" w:rsidRPr="005118CC" w14:paraId="5C74343C" w14:textId="77777777" w:rsidTr="00EC4377">
        <w:trPr>
          <w:cantSplit/>
          <w:jc w:val="center"/>
        </w:trPr>
        <w:tc>
          <w:tcPr>
            <w:tcW w:w="988" w:type="dxa"/>
            <w:vAlign w:val="center"/>
          </w:tcPr>
          <w:p w14:paraId="18A8DF6E" w14:textId="77777777" w:rsidR="00385BF7" w:rsidRPr="005118CC" w:rsidRDefault="00385BF7" w:rsidP="00AF123F">
            <w:pPr>
              <w:numPr>
                <w:ilvl w:val="0"/>
                <w:numId w:val="10"/>
              </w:numPr>
              <w:ind w:left="459" w:hanging="404"/>
              <w:contextualSpacing/>
            </w:pPr>
          </w:p>
        </w:tc>
        <w:tc>
          <w:tcPr>
            <w:tcW w:w="1701" w:type="dxa"/>
            <w:vAlign w:val="center"/>
          </w:tcPr>
          <w:p w14:paraId="21903CB4" w14:textId="77777777" w:rsidR="00385BF7" w:rsidRPr="005118CC" w:rsidRDefault="00385BF7" w:rsidP="00385BF7">
            <w:r w:rsidRPr="005118CC">
              <w:t>LRF015013</w:t>
            </w:r>
          </w:p>
        </w:tc>
        <w:tc>
          <w:tcPr>
            <w:tcW w:w="4961" w:type="dxa"/>
            <w:vAlign w:val="center"/>
          </w:tcPr>
          <w:p w14:paraId="357592A5" w14:textId="77777777" w:rsidR="00385BF7" w:rsidRPr="005118CC" w:rsidRDefault="00385BF7" w:rsidP="00385BF7">
            <w:r w:rsidRPr="005118CC">
              <w:t>Виплати зa окладами й тарифами керівникам та ключовим працівникам</w:t>
            </w:r>
          </w:p>
        </w:tc>
        <w:tc>
          <w:tcPr>
            <w:tcW w:w="1984" w:type="dxa"/>
            <w:vAlign w:val="center"/>
          </w:tcPr>
          <w:p w14:paraId="7A8781D4" w14:textId="77777777" w:rsidR="00385BF7" w:rsidRPr="005118CC" w:rsidRDefault="00385BF7" w:rsidP="00385BF7">
            <w:r w:rsidRPr="005118CC">
              <w:t>T100</w:t>
            </w:r>
          </w:p>
        </w:tc>
        <w:tc>
          <w:tcPr>
            <w:tcW w:w="2268" w:type="dxa"/>
            <w:vAlign w:val="center"/>
          </w:tcPr>
          <w:p w14:paraId="3B8CA391" w14:textId="77777777" w:rsidR="00385BF7" w:rsidRPr="005118CC" w:rsidRDefault="00385BF7" w:rsidP="00385BF7">
            <w:r w:rsidRPr="005118CC">
              <w:t>R030</w:t>
            </w:r>
          </w:p>
        </w:tc>
        <w:tc>
          <w:tcPr>
            <w:tcW w:w="1985" w:type="dxa"/>
            <w:vAlign w:val="center"/>
          </w:tcPr>
          <w:p w14:paraId="1D6BCDC4" w14:textId="77777777" w:rsidR="00385BF7" w:rsidRPr="005118CC" w:rsidRDefault="00385BF7" w:rsidP="00385BF7">
            <w:r w:rsidRPr="005118CC">
              <w:t>Немає</w:t>
            </w:r>
          </w:p>
        </w:tc>
        <w:tc>
          <w:tcPr>
            <w:tcW w:w="1276" w:type="dxa"/>
            <w:vAlign w:val="center"/>
          </w:tcPr>
          <w:p w14:paraId="4BC194BF" w14:textId="77777777" w:rsidR="00385BF7" w:rsidRPr="005118CC" w:rsidRDefault="00385BF7" w:rsidP="00385BF7">
            <w:r w:rsidRPr="005118CC">
              <w:t>LRF01</w:t>
            </w:r>
          </w:p>
        </w:tc>
      </w:tr>
      <w:tr w:rsidR="005118CC" w:rsidRPr="005118CC" w14:paraId="41192B1C" w14:textId="77777777" w:rsidTr="00EC4377">
        <w:trPr>
          <w:cantSplit/>
          <w:jc w:val="center"/>
        </w:trPr>
        <w:tc>
          <w:tcPr>
            <w:tcW w:w="988" w:type="dxa"/>
            <w:vAlign w:val="center"/>
          </w:tcPr>
          <w:p w14:paraId="7104BB42" w14:textId="77777777" w:rsidR="00385BF7" w:rsidRPr="005118CC" w:rsidRDefault="00385BF7" w:rsidP="00AF123F">
            <w:pPr>
              <w:numPr>
                <w:ilvl w:val="0"/>
                <w:numId w:val="10"/>
              </w:numPr>
              <w:ind w:left="459" w:hanging="404"/>
              <w:contextualSpacing/>
            </w:pPr>
          </w:p>
        </w:tc>
        <w:tc>
          <w:tcPr>
            <w:tcW w:w="1701" w:type="dxa"/>
            <w:vAlign w:val="center"/>
          </w:tcPr>
          <w:p w14:paraId="5D90CE88" w14:textId="77777777" w:rsidR="00385BF7" w:rsidRPr="005118CC" w:rsidRDefault="00385BF7" w:rsidP="00385BF7">
            <w:r w:rsidRPr="005118CC">
              <w:t>LRF015014</w:t>
            </w:r>
          </w:p>
        </w:tc>
        <w:tc>
          <w:tcPr>
            <w:tcW w:w="4961" w:type="dxa"/>
            <w:vAlign w:val="center"/>
          </w:tcPr>
          <w:p w14:paraId="1750257B" w14:textId="77777777" w:rsidR="00385BF7" w:rsidRPr="005118CC" w:rsidRDefault="00385BF7" w:rsidP="00385BF7">
            <w:r w:rsidRPr="005118CC">
              <w:t>Виплати зa окладами й тарифами іншим працівникам</w:t>
            </w:r>
          </w:p>
        </w:tc>
        <w:tc>
          <w:tcPr>
            <w:tcW w:w="1984" w:type="dxa"/>
            <w:vAlign w:val="center"/>
          </w:tcPr>
          <w:p w14:paraId="78BA8CA3" w14:textId="77777777" w:rsidR="00385BF7" w:rsidRPr="005118CC" w:rsidRDefault="00385BF7" w:rsidP="00385BF7">
            <w:r w:rsidRPr="005118CC">
              <w:t>T100</w:t>
            </w:r>
          </w:p>
        </w:tc>
        <w:tc>
          <w:tcPr>
            <w:tcW w:w="2268" w:type="dxa"/>
            <w:vAlign w:val="center"/>
          </w:tcPr>
          <w:p w14:paraId="27B248D2" w14:textId="77777777" w:rsidR="00385BF7" w:rsidRPr="005118CC" w:rsidRDefault="00385BF7" w:rsidP="00385BF7">
            <w:r w:rsidRPr="005118CC">
              <w:t>R030</w:t>
            </w:r>
          </w:p>
        </w:tc>
        <w:tc>
          <w:tcPr>
            <w:tcW w:w="1985" w:type="dxa"/>
            <w:vAlign w:val="center"/>
          </w:tcPr>
          <w:p w14:paraId="7DA060A6" w14:textId="77777777" w:rsidR="00385BF7" w:rsidRPr="005118CC" w:rsidRDefault="00385BF7" w:rsidP="00385BF7">
            <w:r w:rsidRPr="005118CC">
              <w:t>Немає</w:t>
            </w:r>
          </w:p>
        </w:tc>
        <w:tc>
          <w:tcPr>
            <w:tcW w:w="1276" w:type="dxa"/>
            <w:vAlign w:val="center"/>
          </w:tcPr>
          <w:p w14:paraId="0CA8C1A2" w14:textId="77777777" w:rsidR="00385BF7" w:rsidRPr="005118CC" w:rsidRDefault="00385BF7" w:rsidP="00385BF7">
            <w:r w:rsidRPr="005118CC">
              <w:t>LRF01</w:t>
            </w:r>
          </w:p>
        </w:tc>
      </w:tr>
      <w:tr w:rsidR="005118CC" w:rsidRPr="005118CC" w14:paraId="3AE88DC9" w14:textId="77777777" w:rsidTr="00EC4377">
        <w:trPr>
          <w:cantSplit/>
          <w:jc w:val="center"/>
        </w:trPr>
        <w:tc>
          <w:tcPr>
            <w:tcW w:w="988" w:type="dxa"/>
            <w:vAlign w:val="center"/>
          </w:tcPr>
          <w:p w14:paraId="7D97A10B" w14:textId="77777777" w:rsidR="00385BF7" w:rsidRPr="005118CC" w:rsidRDefault="00385BF7" w:rsidP="00AF123F">
            <w:pPr>
              <w:numPr>
                <w:ilvl w:val="0"/>
                <w:numId w:val="10"/>
              </w:numPr>
              <w:ind w:left="459" w:hanging="404"/>
              <w:contextualSpacing/>
            </w:pPr>
          </w:p>
        </w:tc>
        <w:tc>
          <w:tcPr>
            <w:tcW w:w="1701" w:type="dxa"/>
            <w:vAlign w:val="center"/>
          </w:tcPr>
          <w:p w14:paraId="3D0A14F6" w14:textId="77777777" w:rsidR="00385BF7" w:rsidRPr="005118CC" w:rsidRDefault="00385BF7" w:rsidP="00385BF7">
            <w:r w:rsidRPr="005118CC">
              <w:t>LRF015015</w:t>
            </w:r>
          </w:p>
        </w:tc>
        <w:tc>
          <w:tcPr>
            <w:tcW w:w="4961" w:type="dxa"/>
            <w:vAlign w:val="center"/>
          </w:tcPr>
          <w:p w14:paraId="46D305D9" w14:textId="77777777" w:rsidR="00385BF7" w:rsidRPr="005118CC" w:rsidRDefault="00385BF7" w:rsidP="00385BF7">
            <w:r w:rsidRPr="005118CC">
              <w:t>Премії та заохочення керівникам та ключовим працівникам</w:t>
            </w:r>
          </w:p>
        </w:tc>
        <w:tc>
          <w:tcPr>
            <w:tcW w:w="1984" w:type="dxa"/>
            <w:vAlign w:val="center"/>
          </w:tcPr>
          <w:p w14:paraId="28941F90" w14:textId="77777777" w:rsidR="00385BF7" w:rsidRPr="005118CC" w:rsidRDefault="00385BF7" w:rsidP="00385BF7">
            <w:r w:rsidRPr="005118CC">
              <w:t>T100</w:t>
            </w:r>
          </w:p>
        </w:tc>
        <w:tc>
          <w:tcPr>
            <w:tcW w:w="2268" w:type="dxa"/>
            <w:vAlign w:val="center"/>
          </w:tcPr>
          <w:p w14:paraId="558BA6F6" w14:textId="77777777" w:rsidR="00385BF7" w:rsidRPr="005118CC" w:rsidRDefault="00385BF7" w:rsidP="00385BF7">
            <w:r w:rsidRPr="005118CC">
              <w:t>R030</w:t>
            </w:r>
          </w:p>
        </w:tc>
        <w:tc>
          <w:tcPr>
            <w:tcW w:w="1985" w:type="dxa"/>
            <w:vAlign w:val="center"/>
          </w:tcPr>
          <w:p w14:paraId="6991086D" w14:textId="77777777" w:rsidR="00385BF7" w:rsidRPr="005118CC" w:rsidRDefault="00385BF7" w:rsidP="00385BF7">
            <w:r w:rsidRPr="005118CC">
              <w:t>Немає</w:t>
            </w:r>
          </w:p>
        </w:tc>
        <w:tc>
          <w:tcPr>
            <w:tcW w:w="1276" w:type="dxa"/>
            <w:vAlign w:val="center"/>
          </w:tcPr>
          <w:p w14:paraId="7BFD2E5D" w14:textId="77777777" w:rsidR="00385BF7" w:rsidRPr="005118CC" w:rsidRDefault="00385BF7" w:rsidP="00385BF7">
            <w:r w:rsidRPr="005118CC">
              <w:t>LRF01</w:t>
            </w:r>
          </w:p>
        </w:tc>
      </w:tr>
      <w:tr w:rsidR="005118CC" w:rsidRPr="005118CC" w14:paraId="67CB6727" w14:textId="77777777" w:rsidTr="00EC4377">
        <w:trPr>
          <w:cantSplit/>
          <w:jc w:val="center"/>
        </w:trPr>
        <w:tc>
          <w:tcPr>
            <w:tcW w:w="988" w:type="dxa"/>
            <w:vAlign w:val="center"/>
          </w:tcPr>
          <w:p w14:paraId="0694365C" w14:textId="77777777" w:rsidR="00385BF7" w:rsidRPr="005118CC" w:rsidRDefault="00385BF7" w:rsidP="00AF123F">
            <w:pPr>
              <w:numPr>
                <w:ilvl w:val="0"/>
                <w:numId w:val="10"/>
              </w:numPr>
              <w:ind w:left="459" w:hanging="404"/>
              <w:contextualSpacing/>
            </w:pPr>
          </w:p>
        </w:tc>
        <w:tc>
          <w:tcPr>
            <w:tcW w:w="1701" w:type="dxa"/>
            <w:vAlign w:val="center"/>
          </w:tcPr>
          <w:p w14:paraId="7EF60ED5" w14:textId="77777777" w:rsidR="00385BF7" w:rsidRPr="005118CC" w:rsidRDefault="00385BF7" w:rsidP="00385BF7">
            <w:r w:rsidRPr="005118CC">
              <w:t>LRF015016</w:t>
            </w:r>
          </w:p>
        </w:tc>
        <w:tc>
          <w:tcPr>
            <w:tcW w:w="4961" w:type="dxa"/>
            <w:vAlign w:val="center"/>
          </w:tcPr>
          <w:p w14:paraId="40A3F00C" w14:textId="77777777" w:rsidR="00385BF7" w:rsidRPr="005118CC" w:rsidRDefault="00385BF7" w:rsidP="00385BF7">
            <w:r w:rsidRPr="005118CC">
              <w:t>Премії та заохочення іншим працівникам</w:t>
            </w:r>
          </w:p>
        </w:tc>
        <w:tc>
          <w:tcPr>
            <w:tcW w:w="1984" w:type="dxa"/>
            <w:vAlign w:val="center"/>
          </w:tcPr>
          <w:p w14:paraId="6C3CE123" w14:textId="77777777" w:rsidR="00385BF7" w:rsidRPr="005118CC" w:rsidRDefault="00385BF7" w:rsidP="00385BF7">
            <w:r w:rsidRPr="005118CC">
              <w:t>T100</w:t>
            </w:r>
          </w:p>
        </w:tc>
        <w:tc>
          <w:tcPr>
            <w:tcW w:w="2268" w:type="dxa"/>
            <w:vAlign w:val="center"/>
          </w:tcPr>
          <w:p w14:paraId="7695E151" w14:textId="77777777" w:rsidR="00385BF7" w:rsidRPr="005118CC" w:rsidRDefault="00385BF7" w:rsidP="00385BF7">
            <w:r w:rsidRPr="005118CC">
              <w:t>R030</w:t>
            </w:r>
          </w:p>
        </w:tc>
        <w:tc>
          <w:tcPr>
            <w:tcW w:w="1985" w:type="dxa"/>
            <w:vAlign w:val="center"/>
          </w:tcPr>
          <w:p w14:paraId="6EF1C5F3" w14:textId="77777777" w:rsidR="00385BF7" w:rsidRPr="005118CC" w:rsidRDefault="00385BF7" w:rsidP="00385BF7">
            <w:r w:rsidRPr="005118CC">
              <w:t>Немає</w:t>
            </w:r>
          </w:p>
        </w:tc>
        <w:tc>
          <w:tcPr>
            <w:tcW w:w="1276" w:type="dxa"/>
            <w:vAlign w:val="center"/>
          </w:tcPr>
          <w:p w14:paraId="4C440046" w14:textId="77777777" w:rsidR="00385BF7" w:rsidRPr="005118CC" w:rsidRDefault="00385BF7" w:rsidP="00385BF7">
            <w:r w:rsidRPr="005118CC">
              <w:t>LRF01</w:t>
            </w:r>
          </w:p>
        </w:tc>
      </w:tr>
      <w:tr w:rsidR="005118CC" w:rsidRPr="005118CC" w14:paraId="1B9AE36B" w14:textId="77777777" w:rsidTr="00EC4377">
        <w:trPr>
          <w:cantSplit/>
          <w:jc w:val="center"/>
        </w:trPr>
        <w:tc>
          <w:tcPr>
            <w:tcW w:w="988" w:type="dxa"/>
            <w:vAlign w:val="center"/>
          </w:tcPr>
          <w:p w14:paraId="01412853" w14:textId="77777777" w:rsidR="00385BF7" w:rsidRPr="005118CC" w:rsidRDefault="00385BF7" w:rsidP="00AF123F">
            <w:pPr>
              <w:numPr>
                <w:ilvl w:val="0"/>
                <w:numId w:val="10"/>
              </w:numPr>
              <w:ind w:left="459" w:hanging="404"/>
              <w:contextualSpacing/>
            </w:pPr>
          </w:p>
        </w:tc>
        <w:tc>
          <w:tcPr>
            <w:tcW w:w="1701" w:type="dxa"/>
            <w:vAlign w:val="center"/>
          </w:tcPr>
          <w:p w14:paraId="3BB4B3DF" w14:textId="77777777" w:rsidR="00385BF7" w:rsidRPr="005118CC" w:rsidRDefault="00385BF7" w:rsidP="00385BF7">
            <w:r w:rsidRPr="005118CC">
              <w:t>LRF015017</w:t>
            </w:r>
          </w:p>
        </w:tc>
        <w:tc>
          <w:tcPr>
            <w:tcW w:w="4961" w:type="dxa"/>
            <w:vAlign w:val="center"/>
          </w:tcPr>
          <w:p w14:paraId="1E6542F0" w14:textId="77777777" w:rsidR="00385BF7" w:rsidRPr="005118CC" w:rsidRDefault="00385BF7" w:rsidP="00385BF7">
            <w:r w:rsidRPr="005118CC">
              <w:t>Виплати непостійним працівникам</w:t>
            </w:r>
          </w:p>
        </w:tc>
        <w:tc>
          <w:tcPr>
            <w:tcW w:w="1984" w:type="dxa"/>
            <w:vAlign w:val="center"/>
          </w:tcPr>
          <w:p w14:paraId="2DC5B6B9" w14:textId="77777777" w:rsidR="00385BF7" w:rsidRPr="005118CC" w:rsidRDefault="00385BF7" w:rsidP="00385BF7">
            <w:r w:rsidRPr="005118CC">
              <w:t>T100</w:t>
            </w:r>
          </w:p>
        </w:tc>
        <w:tc>
          <w:tcPr>
            <w:tcW w:w="2268" w:type="dxa"/>
            <w:vAlign w:val="center"/>
          </w:tcPr>
          <w:p w14:paraId="14FFA044" w14:textId="77777777" w:rsidR="00385BF7" w:rsidRPr="005118CC" w:rsidRDefault="00385BF7" w:rsidP="00385BF7">
            <w:r w:rsidRPr="005118CC">
              <w:t>R030</w:t>
            </w:r>
          </w:p>
        </w:tc>
        <w:tc>
          <w:tcPr>
            <w:tcW w:w="1985" w:type="dxa"/>
            <w:vAlign w:val="center"/>
          </w:tcPr>
          <w:p w14:paraId="2DB40800" w14:textId="77777777" w:rsidR="00385BF7" w:rsidRPr="005118CC" w:rsidRDefault="00385BF7" w:rsidP="00385BF7">
            <w:r w:rsidRPr="005118CC">
              <w:t>Немає</w:t>
            </w:r>
          </w:p>
        </w:tc>
        <w:tc>
          <w:tcPr>
            <w:tcW w:w="1276" w:type="dxa"/>
            <w:vAlign w:val="center"/>
          </w:tcPr>
          <w:p w14:paraId="6EA3C3C9" w14:textId="77777777" w:rsidR="00385BF7" w:rsidRPr="005118CC" w:rsidRDefault="00385BF7" w:rsidP="00385BF7">
            <w:r w:rsidRPr="005118CC">
              <w:t>LRF01</w:t>
            </w:r>
          </w:p>
        </w:tc>
      </w:tr>
      <w:tr w:rsidR="005118CC" w:rsidRPr="005118CC" w14:paraId="27FB6718" w14:textId="77777777" w:rsidTr="00EC4377">
        <w:trPr>
          <w:cantSplit/>
          <w:jc w:val="center"/>
        </w:trPr>
        <w:tc>
          <w:tcPr>
            <w:tcW w:w="988" w:type="dxa"/>
            <w:vAlign w:val="center"/>
          </w:tcPr>
          <w:p w14:paraId="20133AD8" w14:textId="77777777" w:rsidR="00385BF7" w:rsidRPr="005118CC" w:rsidRDefault="00385BF7" w:rsidP="00AF123F">
            <w:pPr>
              <w:numPr>
                <w:ilvl w:val="0"/>
                <w:numId w:val="10"/>
              </w:numPr>
              <w:ind w:left="459" w:hanging="404"/>
              <w:contextualSpacing/>
            </w:pPr>
          </w:p>
        </w:tc>
        <w:tc>
          <w:tcPr>
            <w:tcW w:w="1701" w:type="dxa"/>
            <w:vAlign w:val="center"/>
          </w:tcPr>
          <w:p w14:paraId="1CC52213" w14:textId="77777777" w:rsidR="00385BF7" w:rsidRPr="005118CC" w:rsidRDefault="00385BF7" w:rsidP="00385BF7">
            <w:r w:rsidRPr="005118CC">
              <w:t>LRF015018</w:t>
            </w:r>
          </w:p>
        </w:tc>
        <w:tc>
          <w:tcPr>
            <w:tcW w:w="4961" w:type="dxa"/>
            <w:vAlign w:val="center"/>
          </w:tcPr>
          <w:p w14:paraId="51B8EFD1" w14:textId="77777777" w:rsidR="00385BF7" w:rsidRPr="005118CC" w:rsidRDefault="00385BF7" w:rsidP="00385BF7">
            <w:r w:rsidRPr="005118CC">
              <w:t>Інші витрати на оплату праці</w:t>
            </w:r>
          </w:p>
        </w:tc>
        <w:tc>
          <w:tcPr>
            <w:tcW w:w="1984" w:type="dxa"/>
            <w:vAlign w:val="center"/>
          </w:tcPr>
          <w:p w14:paraId="3ED5189E" w14:textId="77777777" w:rsidR="00385BF7" w:rsidRPr="005118CC" w:rsidRDefault="00385BF7" w:rsidP="00385BF7">
            <w:r w:rsidRPr="005118CC">
              <w:t>T100</w:t>
            </w:r>
          </w:p>
        </w:tc>
        <w:tc>
          <w:tcPr>
            <w:tcW w:w="2268" w:type="dxa"/>
            <w:vAlign w:val="center"/>
          </w:tcPr>
          <w:p w14:paraId="101E2A43" w14:textId="77777777" w:rsidR="00385BF7" w:rsidRPr="005118CC" w:rsidRDefault="00385BF7" w:rsidP="00385BF7">
            <w:r w:rsidRPr="005118CC">
              <w:t>R030</w:t>
            </w:r>
          </w:p>
        </w:tc>
        <w:tc>
          <w:tcPr>
            <w:tcW w:w="1985" w:type="dxa"/>
            <w:vAlign w:val="center"/>
          </w:tcPr>
          <w:p w14:paraId="7047FD0A" w14:textId="77777777" w:rsidR="00385BF7" w:rsidRPr="005118CC" w:rsidRDefault="00385BF7" w:rsidP="00385BF7">
            <w:r w:rsidRPr="005118CC">
              <w:t>Немає</w:t>
            </w:r>
          </w:p>
        </w:tc>
        <w:tc>
          <w:tcPr>
            <w:tcW w:w="1276" w:type="dxa"/>
            <w:vAlign w:val="center"/>
          </w:tcPr>
          <w:p w14:paraId="14C36B63" w14:textId="77777777" w:rsidR="00385BF7" w:rsidRPr="005118CC" w:rsidRDefault="00385BF7" w:rsidP="00385BF7">
            <w:r w:rsidRPr="005118CC">
              <w:t>LRF01</w:t>
            </w:r>
          </w:p>
        </w:tc>
      </w:tr>
      <w:tr w:rsidR="005118CC" w:rsidRPr="005118CC" w14:paraId="436DE60A" w14:textId="77777777" w:rsidTr="00EC4377">
        <w:trPr>
          <w:cantSplit/>
          <w:jc w:val="center"/>
        </w:trPr>
        <w:tc>
          <w:tcPr>
            <w:tcW w:w="988" w:type="dxa"/>
            <w:vAlign w:val="center"/>
          </w:tcPr>
          <w:p w14:paraId="72AECB0C" w14:textId="77777777" w:rsidR="00385BF7" w:rsidRPr="005118CC" w:rsidRDefault="00385BF7" w:rsidP="00AF123F">
            <w:pPr>
              <w:numPr>
                <w:ilvl w:val="0"/>
                <w:numId w:val="10"/>
              </w:numPr>
              <w:ind w:left="459" w:hanging="404"/>
              <w:contextualSpacing/>
            </w:pPr>
          </w:p>
        </w:tc>
        <w:tc>
          <w:tcPr>
            <w:tcW w:w="1701" w:type="dxa"/>
            <w:vAlign w:val="center"/>
          </w:tcPr>
          <w:p w14:paraId="36B08891" w14:textId="77777777" w:rsidR="00385BF7" w:rsidRPr="005118CC" w:rsidRDefault="00385BF7" w:rsidP="00385BF7">
            <w:r w:rsidRPr="005118CC">
              <w:t>LRF015019</w:t>
            </w:r>
          </w:p>
        </w:tc>
        <w:tc>
          <w:tcPr>
            <w:tcW w:w="4961" w:type="dxa"/>
            <w:vAlign w:val="center"/>
          </w:tcPr>
          <w:p w14:paraId="2D73EA3C" w14:textId="2274DF42" w:rsidR="00385BF7" w:rsidRPr="005118CC" w:rsidRDefault="00385BF7" w:rsidP="00385BF7">
            <w:r w:rsidRPr="005118CC">
              <w:t>Витрати</w:t>
            </w:r>
            <w:r w:rsidR="005763A5" w:rsidRPr="005118CC">
              <w:t>,</w:t>
            </w:r>
            <w:r w:rsidRPr="005118CC">
              <w:t xml:space="preserve"> пов</w:t>
            </w:r>
            <w:r w:rsidR="00FC2B17" w:rsidRPr="005118CC">
              <w:t>ʼ</w:t>
            </w:r>
            <w:r w:rsidRPr="005118CC">
              <w:t>язані з обслуговуванням зобов</w:t>
            </w:r>
            <w:r w:rsidR="00D4359C" w:rsidRPr="005118CC">
              <w:t>ʼ</w:t>
            </w:r>
            <w:r w:rsidRPr="005118CC">
              <w:t>язань за отриманими кредитами</w:t>
            </w:r>
          </w:p>
        </w:tc>
        <w:tc>
          <w:tcPr>
            <w:tcW w:w="1984" w:type="dxa"/>
            <w:vAlign w:val="center"/>
          </w:tcPr>
          <w:p w14:paraId="52EDC52E" w14:textId="77777777" w:rsidR="00385BF7" w:rsidRPr="005118CC" w:rsidRDefault="00385BF7" w:rsidP="00385BF7">
            <w:r w:rsidRPr="005118CC">
              <w:t>T100</w:t>
            </w:r>
          </w:p>
        </w:tc>
        <w:tc>
          <w:tcPr>
            <w:tcW w:w="2268" w:type="dxa"/>
            <w:vAlign w:val="center"/>
          </w:tcPr>
          <w:p w14:paraId="06B25732" w14:textId="77777777" w:rsidR="00385BF7" w:rsidRPr="005118CC" w:rsidRDefault="00385BF7" w:rsidP="00385BF7">
            <w:r w:rsidRPr="005118CC">
              <w:t>R030</w:t>
            </w:r>
          </w:p>
        </w:tc>
        <w:tc>
          <w:tcPr>
            <w:tcW w:w="1985" w:type="dxa"/>
            <w:vAlign w:val="center"/>
          </w:tcPr>
          <w:p w14:paraId="02C7D8B5" w14:textId="77777777" w:rsidR="00385BF7" w:rsidRPr="005118CC" w:rsidRDefault="00385BF7" w:rsidP="00385BF7">
            <w:r w:rsidRPr="005118CC">
              <w:t>Немає</w:t>
            </w:r>
          </w:p>
        </w:tc>
        <w:tc>
          <w:tcPr>
            <w:tcW w:w="1276" w:type="dxa"/>
            <w:vAlign w:val="center"/>
          </w:tcPr>
          <w:p w14:paraId="47D14C6E" w14:textId="77777777" w:rsidR="00385BF7" w:rsidRPr="005118CC" w:rsidRDefault="00385BF7" w:rsidP="00385BF7">
            <w:r w:rsidRPr="005118CC">
              <w:t>LRF01</w:t>
            </w:r>
          </w:p>
        </w:tc>
      </w:tr>
      <w:tr w:rsidR="005118CC" w:rsidRPr="005118CC" w14:paraId="10501F5C" w14:textId="77777777" w:rsidTr="00EC4377">
        <w:trPr>
          <w:cantSplit/>
          <w:jc w:val="center"/>
        </w:trPr>
        <w:tc>
          <w:tcPr>
            <w:tcW w:w="988" w:type="dxa"/>
            <w:vAlign w:val="center"/>
          </w:tcPr>
          <w:p w14:paraId="6A1EE273" w14:textId="77777777" w:rsidR="00385BF7" w:rsidRPr="005118CC" w:rsidRDefault="00385BF7" w:rsidP="00AF123F">
            <w:pPr>
              <w:numPr>
                <w:ilvl w:val="0"/>
                <w:numId w:val="10"/>
              </w:numPr>
              <w:ind w:left="459" w:hanging="404"/>
              <w:contextualSpacing/>
            </w:pPr>
          </w:p>
        </w:tc>
        <w:tc>
          <w:tcPr>
            <w:tcW w:w="1701" w:type="dxa"/>
            <w:vAlign w:val="center"/>
          </w:tcPr>
          <w:p w14:paraId="3DE2474B" w14:textId="77777777" w:rsidR="00385BF7" w:rsidRPr="005118CC" w:rsidRDefault="00385BF7" w:rsidP="00385BF7">
            <w:r w:rsidRPr="005118CC">
              <w:t>LRF015020</w:t>
            </w:r>
          </w:p>
        </w:tc>
        <w:tc>
          <w:tcPr>
            <w:tcW w:w="4961" w:type="dxa"/>
            <w:vAlign w:val="center"/>
          </w:tcPr>
          <w:p w14:paraId="2CD5E934" w14:textId="77777777" w:rsidR="00385BF7" w:rsidRPr="005118CC" w:rsidRDefault="00385BF7" w:rsidP="00385BF7">
            <w:r w:rsidRPr="005118CC">
              <w:t>Витрати на обслуговування випуску облігацій</w:t>
            </w:r>
          </w:p>
        </w:tc>
        <w:tc>
          <w:tcPr>
            <w:tcW w:w="1984" w:type="dxa"/>
            <w:vAlign w:val="center"/>
          </w:tcPr>
          <w:p w14:paraId="25604B61" w14:textId="77777777" w:rsidR="00385BF7" w:rsidRPr="005118CC" w:rsidRDefault="00385BF7" w:rsidP="00385BF7">
            <w:r w:rsidRPr="005118CC">
              <w:t>T100</w:t>
            </w:r>
          </w:p>
        </w:tc>
        <w:tc>
          <w:tcPr>
            <w:tcW w:w="2268" w:type="dxa"/>
            <w:vAlign w:val="center"/>
          </w:tcPr>
          <w:p w14:paraId="7A3899C2" w14:textId="77777777" w:rsidR="00385BF7" w:rsidRPr="005118CC" w:rsidRDefault="00385BF7" w:rsidP="00385BF7">
            <w:r w:rsidRPr="005118CC">
              <w:t>R030</w:t>
            </w:r>
          </w:p>
        </w:tc>
        <w:tc>
          <w:tcPr>
            <w:tcW w:w="1985" w:type="dxa"/>
            <w:vAlign w:val="center"/>
          </w:tcPr>
          <w:p w14:paraId="686F994A" w14:textId="77777777" w:rsidR="00385BF7" w:rsidRPr="005118CC" w:rsidRDefault="00385BF7" w:rsidP="00385BF7">
            <w:r w:rsidRPr="005118CC">
              <w:t>Немає</w:t>
            </w:r>
          </w:p>
        </w:tc>
        <w:tc>
          <w:tcPr>
            <w:tcW w:w="1276" w:type="dxa"/>
            <w:vAlign w:val="center"/>
          </w:tcPr>
          <w:p w14:paraId="1C58A8CA" w14:textId="77777777" w:rsidR="00385BF7" w:rsidRPr="005118CC" w:rsidRDefault="00385BF7" w:rsidP="00385BF7">
            <w:r w:rsidRPr="005118CC">
              <w:t>LRF01</w:t>
            </w:r>
          </w:p>
        </w:tc>
      </w:tr>
      <w:tr w:rsidR="005118CC" w:rsidRPr="005118CC" w14:paraId="672F6E12" w14:textId="77777777" w:rsidTr="00EC4377">
        <w:trPr>
          <w:cantSplit/>
          <w:jc w:val="center"/>
        </w:trPr>
        <w:tc>
          <w:tcPr>
            <w:tcW w:w="988" w:type="dxa"/>
            <w:vAlign w:val="center"/>
          </w:tcPr>
          <w:p w14:paraId="6CCFB4F5" w14:textId="77777777" w:rsidR="00385BF7" w:rsidRPr="005118CC" w:rsidRDefault="00385BF7" w:rsidP="00AF123F">
            <w:pPr>
              <w:numPr>
                <w:ilvl w:val="0"/>
                <w:numId w:val="10"/>
              </w:numPr>
              <w:ind w:left="459" w:hanging="404"/>
              <w:contextualSpacing/>
            </w:pPr>
          </w:p>
        </w:tc>
        <w:tc>
          <w:tcPr>
            <w:tcW w:w="1701" w:type="dxa"/>
            <w:vAlign w:val="center"/>
          </w:tcPr>
          <w:p w14:paraId="775DFF1B" w14:textId="77777777" w:rsidR="00385BF7" w:rsidRPr="005118CC" w:rsidRDefault="00385BF7" w:rsidP="00385BF7">
            <w:r w:rsidRPr="005118CC">
              <w:t>LRF015021</w:t>
            </w:r>
          </w:p>
        </w:tc>
        <w:tc>
          <w:tcPr>
            <w:tcW w:w="4961" w:type="dxa"/>
            <w:vAlign w:val="center"/>
          </w:tcPr>
          <w:p w14:paraId="6C10A26C" w14:textId="77777777" w:rsidR="00385BF7" w:rsidRPr="005118CC" w:rsidRDefault="00385BF7" w:rsidP="00385BF7">
            <w:r w:rsidRPr="005118CC">
              <w:t>Витрати на обслуговування субординованого боргу</w:t>
            </w:r>
          </w:p>
        </w:tc>
        <w:tc>
          <w:tcPr>
            <w:tcW w:w="1984" w:type="dxa"/>
            <w:vAlign w:val="center"/>
          </w:tcPr>
          <w:p w14:paraId="5533ED90" w14:textId="77777777" w:rsidR="00385BF7" w:rsidRPr="005118CC" w:rsidRDefault="00385BF7" w:rsidP="00385BF7">
            <w:r w:rsidRPr="005118CC">
              <w:t>T100</w:t>
            </w:r>
          </w:p>
        </w:tc>
        <w:tc>
          <w:tcPr>
            <w:tcW w:w="2268" w:type="dxa"/>
            <w:vAlign w:val="center"/>
          </w:tcPr>
          <w:p w14:paraId="442D8F8B" w14:textId="77777777" w:rsidR="00385BF7" w:rsidRPr="005118CC" w:rsidRDefault="00385BF7" w:rsidP="00385BF7">
            <w:r w:rsidRPr="005118CC">
              <w:t>R030</w:t>
            </w:r>
          </w:p>
        </w:tc>
        <w:tc>
          <w:tcPr>
            <w:tcW w:w="1985" w:type="dxa"/>
            <w:vAlign w:val="center"/>
          </w:tcPr>
          <w:p w14:paraId="22E8A65B" w14:textId="77777777" w:rsidR="00385BF7" w:rsidRPr="005118CC" w:rsidRDefault="00385BF7" w:rsidP="00385BF7">
            <w:r w:rsidRPr="005118CC">
              <w:t>Немає</w:t>
            </w:r>
          </w:p>
        </w:tc>
        <w:tc>
          <w:tcPr>
            <w:tcW w:w="1276" w:type="dxa"/>
            <w:vAlign w:val="center"/>
          </w:tcPr>
          <w:p w14:paraId="5242C940" w14:textId="77777777" w:rsidR="00385BF7" w:rsidRPr="005118CC" w:rsidRDefault="00385BF7" w:rsidP="00385BF7">
            <w:r w:rsidRPr="005118CC">
              <w:t>LRF01</w:t>
            </w:r>
          </w:p>
        </w:tc>
      </w:tr>
      <w:tr w:rsidR="005118CC" w:rsidRPr="005118CC" w14:paraId="06B26486" w14:textId="77777777" w:rsidTr="00EC4377">
        <w:trPr>
          <w:cantSplit/>
          <w:jc w:val="center"/>
        </w:trPr>
        <w:tc>
          <w:tcPr>
            <w:tcW w:w="988" w:type="dxa"/>
            <w:vAlign w:val="center"/>
          </w:tcPr>
          <w:p w14:paraId="219E8FDE" w14:textId="77777777" w:rsidR="00385BF7" w:rsidRPr="005118CC" w:rsidRDefault="00385BF7" w:rsidP="00AF123F">
            <w:pPr>
              <w:numPr>
                <w:ilvl w:val="0"/>
                <w:numId w:val="10"/>
              </w:numPr>
              <w:ind w:left="459" w:hanging="404"/>
              <w:contextualSpacing/>
            </w:pPr>
          </w:p>
        </w:tc>
        <w:tc>
          <w:tcPr>
            <w:tcW w:w="1701" w:type="dxa"/>
            <w:vAlign w:val="center"/>
          </w:tcPr>
          <w:p w14:paraId="5B01FDA1" w14:textId="77777777" w:rsidR="00385BF7" w:rsidRPr="005118CC" w:rsidRDefault="00385BF7" w:rsidP="00385BF7">
            <w:r w:rsidRPr="005118CC">
              <w:t>LRF015022</w:t>
            </w:r>
          </w:p>
        </w:tc>
        <w:tc>
          <w:tcPr>
            <w:tcW w:w="4961" w:type="dxa"/>
            <w:vAlign w:val="center"/>
          </w:tcPr>
          <w:p w14:paraId="766BFC5A" w14:textId="566698C5" w:rsidR="00385BF7" w:rsidRPr="005118CC" w:rsidRDefault="00385BF7" w:rsidP="00385BF7">
            <w:r w:rsidRPr="005118CC">
              <w:t>Витрати на обслуговування коштів</w:t>
            </w:r>
            <w:r w:rsidR="00CD7B87">
              <w:t>,</w:t>
            </w:r>
            <w:r w:rsidRPr="005118CC">
              <w:t xml:space="preserve"> залучених від учасників, акціонерів, власників істотної участі та афілійованих осіб</w:t>
            </w:r>
          </w:p>
        </w:tc>
        <w:tc>
          <w:tcPr>
            <w:tcW w:w="1984" w:type="dxa"/>
            <w:vAlign w:val="center"/>
          </w:tcPr>
          <w:p w14:paraId="27BCF3FF" w14:textId="77777777" w:rsidR="00385BF7" w:rsidRPr="005118CC" w:rsidRDefault="00385BF7" w:rsidP="00385BF7">
            <w:r w:rsidRPr="005118CC">
              <w:t>T100</w:t>
            </w:r>
          </w:p>
        </w:tc>
        <w:tc>
          <w:tcPr>
            <w:tcW w:w="2268" w:type="dxa"/>
            <w:vAlign w:val="center"/>
          </w:tcPr>
          <w:p w14:paraId="16E93550" w14:textId="77777777" w:rsidR="00385BF7" w:rsidRPr="005118CC" w:rsidRDefault="00385BF7" w:rsidP="00385BF7">
            <w:r w:rsidRPr="005118CC">
              <w:t>R030</w:t>
            </w:r>
          </w:p>
        </w:tc>
        <w:tc>
          <w:tcPr>
            <w:tcW w:w="1985" w:type="dxa"/>
            <w:vAlign w:val="center"/>
          </w:tcPr>
          <w:p w14:paraId="0BAEEFF8" w14:textId="77777777" w:rsidR="00385BF7" w:rsidRPr="005118CC" w:rsidRDefault="00385BF7" w:rsidP="00385BF7">
            <w:r w:rsidRPr="005118CC">
              <w:t>Немає</w:t>
            </w:r>
          </w:p>
        </w:tc>
        <w:tc>
          <w:tcPr>
            <w:tcW w:w="1276" w:type="dxa"/>
            <w:vAlign w:val="center"/>
          </w:tcPr>
          <w:p w14:paraId="5138AF85" w14:textId="77777777" w:rsidR="00385BF7" w:rsidRPr="005118CC" w:rsidRDefault="00385BF7" w:rsidP="00385BF7">
            <w:r w:rsidRPr="005118CC">
              <w:t>LRF01</w:t>
            </w:r>
          </w:p>
        </w:tc>
      </w:tr>
      <w:tr w:rsidR="005118CC" w:rsidRPr="005118CC" w14:paraId="0F642451" w14:textId="77777777" w:rsidTr="00EC4377">
        <w:trPr>
          <w:cantSplit/>
          <w:jc w:val="center"/>
        </w:trPr>
        <w:tc>
          <w:tcPr>
            <w:tcW w:w="988" w:type="dxa"/>
            <w:vAlign w:val="center"/>
          </w:tcPr>
          <w:p w14:paraId="04C72F0B" w14:textId="77777777" w:rsidR="00385BF7" w:rsidRPr="005118CC" w:rsidRDefault="00385BF7" w:rsidP="00AF123F">
            <w:pPr>
              <w:numPr>
                <w:ilvl w:val="0"/>
                <w:numId w:val="10"/>
              </w:numPr>
              <w:ind w:left="459" w:hanging="404"/>
              <w:contextualSpacing/>
            </w:pPr>
          </w:p>
        </w:tc>
        <w:tc>
          <w:tcPr>
            <w:tcW w:w="1701" w:type="dxa"/>
            <w:vAlign w:val="center"/>
          </w:tcPr>
          <w:p w14:paraId="68645B9C" w14:textId="77777777" w:rsidR="00385BF7" w:rsidRPr="005118CC" w:rsidRDefault="00385BF7" w:rsidP="00385BF7">
            <w:r w:rsidRPr="005118CC">
              <w:t>LRF015023</w:t>
            </w:r>
          </w:p>
        </w:tc>
        <w:tc>
          <w:tcPr>
            <w:tcW w:w="4961" w:type="dxa"/>
            <w:vAlign w:val="center"/>
          </w:tcPr>
          <w:p w14:paraId="6D1B6CBA" w14:textId="77777777" w:rsidR="00385BF7" w:rsidRPr="005118CC" w:rsidRDefault="00385BF7" w:rsidP="00385BF7">
            <w:r w:rsidRPr="005118CC">
              <w:t>Інші витрати на обслуговування залучених коштів</w:t>
            </w:r>
          </w:p>
        </w:tc>
        <w:tc>
          <w:tcPr>
            <w:tcW w:w="1984" w:type="dxa"/>
            <w:vAlign w:val="center"/>
          </w:tcPr>
          <w:p w14:paraId="5026FB7A" w14:textId="77777777" w:rsidR="00385BF7" w:rsidRPr="005118CC" w:rsidRDefault="00385BF7" w:rsidP="00385BF7">
            <w:r w:rsidRPr="005118CC">
              <w:t>T100</w:t>
            </w:r>
          </w:p>
        </w:tc>
        <w:tc>
          <w:tcPr>
            <w:tcW w:w="2268" w:type="dxa"/>
            <w:vAlign w:val="center"/>
          </w:tcPr>
          <w:p w14:paraId="028A6458" w14:textId="77777777" w:rsidR="00385BF7" w:rsidRPr="005118CC" w:rsidRDefault="00385BF7" w:rsidP="00385BF7">
            <w:r w:rsidRPr="005118CC">
              <w:t>R030</w:t>
            </w:r>
          </w:p>
        </w:tc>
        <w:tc>
          <w:tcPr>
            <w:tcW w:w="1985" w:type="dxa"/>
            <w:vAlign w:val="center"/>
          </w:tcPr>
          <w:p w14:paraId="12384276" w14:textId="77777777" w:rsidR="00385BF7" w:rsidRPr="005118CC" w:rsidRDefault="00385BF7" w:rsidP="00385BF7">
            <w:r w:rsidRPr="005118CC">
              <w:t>Немає</w:t>
            </w:r>
          </w:p>
        </w:tc>
        <w:tc>
          <w:tcPr>
            <w:tcW w:w="1276" w:type="dxa"/>
            <w:vAlign w:val="center"/>
          </w:tcPr>
          <w:p w14:paraId="135A6F15" w14:textId="77777777" w:rsidR="00385BF7" w:rsidRPr="005118CC" w:rsidRDefault="00385BF7" w:rsidP="00385BF7">
            <w:r w:rsidRPr="005118CC">
              <w:t>LRF01</w:t>
            </w:r>
          </w:p>
        </w:tc>
      </w:tr>
      <w:tr w:rsidR="005118CC" w:rsidRPr="005118CC" w14:paraId="4A6B1CAE" w14:textId="77777777" w:rsidTr="00EC4377">
        <w:trPr>
          <w:cantSplit/>
          <w:jc w:val="center"/>
        </w:trPr>
        <w:tc>
          <w:tcPr>
            <w:tcW w:w="988" w:type="dxa"/>
            <w:vAlign w:val="center"/>
          </w:tcPr>
          <w:p w14:paraId="0FD1E6EF" w14:textId="77777777" w:rsidR="00385BF7" w:rsidRPr="005118CC" w:rsidRDefault="00385BF7" w:rsidP="00AF123F">
            <w:pPr>
              <w:numPr>
                <w:ilvl w:val="0"/>
                <w:numId w:val="10"/>
              </w:numPr>
              <w:ind w:left="459" w:hanging="404"/>
              <w:contextualSpacing/>
            </w:pPr>
          </w:p>
        </w:tc>
        <w:tc>
          <w:tcPr>
            <w:tcW w:w="1701" w:type="dxa"/>
            <w:vAlign w:val="center"/>
          </w:tcPr>
          <w:p w14:paraId="02951873" w14:textId="77777777" w:rsidR="00385BF7" w:rsidRPr="005118CC" w:rsidRDefault="00385BF7" w:rsidP="00385BF7">
            <w:r w:rsidRPr="005118CC">
              <w:t>LRF015024</w:t>
            </w:r>
          </w:p>
        </w:tc>
        <w:tc>
          <w:tcPr>
            <w:tcW w:w="4961" w:type="dxa"/>
            <w:vAlign w:val="center"/>
          </w:tcPr>
          <w:p w14:paraId="2CD79B0B" w14:textId="77777777" w:rsidR="00385BF7" w:rsidRPr="005118CC" w:rsidRDefault="00385BF7" w:rsidP="00385BF7">
            <w:r w:rsidRPr="005118CC">
              <w:t>Витрати з інших податків і зборів</w:t>
            </w:r>
          </w:p>
        </w:tc>
        <w:tc>
          <w:tcPr>
            <w:tcW w:w="1984" w:type="dxa"/>
            <w:vAlign w:val="center"/>
          </w:tcPr>
          <w:p w14:paraId="6663AF5E" w14:textId="77777777" w:rsidR="00385BF7" w:rsidRPr="005118CC" w:rsidRDefault="00385BF7" w:rsidP="00385BF7">
            <w:r w:rsidRPr="005118CC">
              <w:t>T100</w:t>
            </w:r>
          </w:p>
        </w:tc>
        <w:tc>
          <w:tcPr>
            <w:tcW w:w="2268" w:type="dxa"/>
            <w:vAlign w:val="center"/>
          </w:tcPr>
          <w:p w14:paraId="194B86BD" w14:textId="77777777" w:rsidR="00385BF7" w:rsidRPr="005118CC" w:rsidRDefault="00385BF7" w:rsidP="00385BF7">
            <w:r w:rsidRPr="005118CC">
              <w:t>R030</w:t>
            </w:r>
          </w:p>
        </w:tc>
        <w:tc>
          <w:tcPr>
            <w:tcW w:w="1985" w:type="dxa"/>
            <w:vAlign w:val="center"/>
          </w:tcPr>
          <w:p w14:paraId="017CAF1F" w14:textId="77777777" w:rsidR="00385BF7" w:rsidRPr="005118CC" w:rsidRDefault="00385BF7" w:rsidP="00385BF7">
            <w:r w:rsidRPr="005118CC">
              <w:t>Немає</w:t>
            </w:r>
          </w:p>
        </w:tc>
        <w:tc>
          <w:tcPr>
            <w:tcW w:w="1276" w:type="dxa"/>
            <w:vAlign w:val="center"/>
          </w:tcPr>
          <w:p w14:paraId="2756DD0E" w14:textId="77777777" w:rsidR="00385BF7" w:rsidRPr="005118CC" w:rsidRDefault="00385BF7" w:rsidP="00385BF7">
            <w:r w:rsidRPr="005118CC">
              <w:t>LRF01</w:t>
            </w:r>
          </w:p>
        </w:tc>
      </w:tr>
      <w:tr w:rsidR="005118CC" w:rsidRPr="005118CC" w14:paraId="0E8EAAA2" w14:textId="77777777" w:rsidTr="00EC4377">
        <w:trPr>
          <w:cantSplit/>
          <w:jc w:val="center"/>
        </w:trPr>
        <w:tc>
          <w:tcPr>
            <w:tcW w:w="988" w:type="dxa"/>
            <w:vAlign w:val="center"/>
          </w:tcPr>
          <w:p w14:paraId="0A382634" w14:textId="77777777" w:rsidR="00385BF7" w:rsidRPr="005118CC" w:rsidRDefault="00385BF7" w:rsidP="00AF123F">
            <w:pPr>
              <w:numPr>
                <w:ilvl w:val="0"/>
                <w:numId w:val="10"/>
              </w:numPr>
              <w:ind w:left="459" w:hanging="404"/>
              <w:contextualSpacing/>
            </w:pPr>
          </w:p>
        </w:tc>
        <w:tc>
          <w:tcPr>
            <w:tcW w:w="1701" w:type="dxa"/>
            <w:vAlign w:val="center"/>
          </w:tcPr>
          <w:p w14:paraId="271E52BD" w14:textId="77777777" w:rsidR="00385BF7" w:rsidRPr="005118CC" w:rsidRDefault="00385BF7" w:rsidP="00385BF7">
            <w:r w:rsidRPr="005118CC">
              <w:t>LRF015025</w:t>
            </w:r>
          </w:p>
        </w:tc>
        <w:tc>
          <w:tcPr>
            <w:tcW w:w="4961" w:type="dxa"/>
            <w:vAlign w:val="center"/>
          </w:tcPr>
          <w:p w14:paraId="5158D8D4" w14:textId="77777777" w:rsidR="00385BF7" w:rsidRPr="005118CC" w:rsidRDefault="00385BF7" w:rsidP="00385BF7">
            <w:r w:rsidRPr="005118CC">
              <w:t>Витрати на формування резерву сумнівних боргів або резерву очікуваних кредитних збитків (зменшення корисності активів) за фінансовими послугами</w:t>
            </w:r>
          </w:p>
        </w:tc>
        <w:tc>
          <w:tcPr>
            <w:tcW w:w="1984" w:type="dxa"/>
            <w:vAlign w:val="center"/>
          </w:tcPr>
          <w:p w14:paraId="58831162" w14:textId="77777777" w:rsidR="00385BF7" w:rsidRPr="005118CC" w:rsidRDefault="00385BF7" w:rsidP="00385BF7">
            <w:r w:rsidRPr="005118CC">
              <w:t>T100</w:t>
            </w:r>
          </w:p>
        </w:tc>
        <w:tc>
          <w:tcPr>
            <w:tcW w:w="2268" w:type="dxa"/>
            <w:vAlign w:val="center"/>
          </w:tcPr>
          <w:p w14:paraId="373ECAAC" w14:textId="77777777" w:rsidR="00385BF7" w:rsidRPr="005118CC" w:rsidRDefault="00385BF7" w:rsidP="00385BF7">
            <w:r w:rsidRPr="005118CC">
              <w:t>R030</w:t>
            </w:r>
          </w:p>
        </w:tc>
        <w:tc>
          <w:tcPr>
            <w:tcW w:w="1985" w:type="dxa"/>
            <w:vAlign w:val="center"/>
          </w:tcPr>
          <w:p w14:paraId="7EF1FBCD" w14:textId="77777777" w:rsidR="00385BF7" w:rsidRPr="005118CC" w:rsidRDefault="00385BF7" w:rsidP="00385BF7">
            <w:r w:rsidRPr="005118CC">
              <w:t>Немає</w:t>
            </w:r>
          </w:p>
        </w:tc>
        <w:tc>
          <w:tcPr>
            <w:tcW w:w="1276" w:type="dxa"/>
            <w:vAlign w:val="center"/>
          </w:tcPr>
          <w:p w14:paraId="2455E714" w14:textId="77777777" w:rsidR="00385BF7" w:rsidRPr="005118CC" w:rsidRDefault="00385BF7" w:rsidP="00385BF7">
            <w:r w:rsidRPr="005118CC">
              <w:t>LRF01</w:t>
            </w:r>
          </w:p>
        </w:tc>
      </w:tr>
      <w:tr w:rsidR="005118CC" w:rsidRPr="005118CC" w14:paraId="224CAE25" w14:textId="77777777" w:rsidTr="00EC4377">
        <w:trPr>
          <w:cantSplit/>
          <w:jc w:val="center"/>
        </w:trPr>
        <w:tc>
          <w:tcPr>
            <w:tcW w:w="988" w:type="dxa"/>
            <w:vAlign w:val="center"/>
          </w:tcPr>
          <w:p w14:paraId="1234BD74" w14:textId="77777777" w:rsidR="00385BF7" w:rsidRPr="005118CC" w:rsidRDefault="00385BF7" w:rsidP="00AF123F">
            <w:pPr>
              <w:numPr>
                <w:ilvl w:val="0"/>
                <w:numId w:val="10"/>
              </w:numPr>
              <w:ind w:left="459" w:hanging="404"/>
              <w:contextualSpacing/>
            </w:pPr>
          </w:p>
        </w:tc>
        <w:tc>
          <w:tcPr>
            <w:tcW w:w="1701" w:type="dxa"/>
            <w:vAlign w:val="center"/>
          </w:tcPr>
          <w:p w14:paraId="0C54D240" w14:textId="77777777" w:rsidR="00385BF7" w:rsidRPr="005118CC" w:rsidRDefault="00385BF7" w:rsidP="00385BF7">
            <w:r w:rsidRPr="005118CC">
              <w:t>LRF015026</w:t>
            </w:r>
          </w:p>
        </w:tc>
        <w:tc>
          <w:tcPr>
            <w:tcW w:w="4961" w:type="dxa"/>
            <w:vAlign w:val="center"/>
          </w:tcPr>
          <w:p w14:paraId="2D12A330" w14:textId="458B8770" w:rsidR="00385BF7" w:rsidRPr="005118CC" w:rsidRDefault="00385BF7" w:rsidP="00563450">
            <w:r w:rsidRPr="005118CC">
              <w:t xml:space="preserve">Витрати від іншої операційної діяльності: </w:t>
            </w:r>
            <w:r w:rsidR="00563450" w:rsidRPr="005118CC">
              <w:t>в</w:t>
            </w:r>
            <w:r w:rsidRPr="005118CC">
              <w:t>итрати від купівлі-продажу іноземної валюти</w:t>
            </w:r>
          </w:p>
        </w:tc>
        <w:tc>
          <w:tcPr>
            <w:tcW w:w="1984" w:type="dxa"/>
            <w:vAlign w:val="center"/>
          </w:tcPr>
          <w:p w14:paraId="3F0B3C48" w14:textId="77777777" w:rsidR="00385BF7" w:rsidRPr="005118CC" w:rsidRDefault="00385BF7" w:rsidP="00385BF7">
            <w:r w:rsidRPr="005118CC">
              <w:t>T100</w:t>
            </w:r>
          </w:p>
        </w:tc>
        <w:tc>
          <w:tcPr>
            <w:tcW w:w="2268" w:type="dxa"/>
            <w:vAlign w:val="center"/>
          </w:tcPr>
          <w:p w14:paraId="2D1479D0" w14:textId="77777777" w:rsidR="00385BF7" w:rsidRPr="005118CC" w:rsidRDefault="00385BF7" w:rsidP="00385BF7">
            <w:r w:rsidRPr="005118CC">
              <w:t>R030</w:t>
            </w:r>
          </w:p>
        </w:tc>
        <w:tc>
          <w:tcPr>
            <w:tcW w:w="1985" w:type="dxa"/>
            <w:vAlign w:val="center"/>
          </w:tcPr>
          <w:p w14:paraId="0591EA5F" w14:textId="77777777" w:rsidR="00385BF7" w:rsidRPr="005118CC" w:rsidRDefault="00385BF7" w:rsidP="00385BF7">
            <w:r w:rsidRPr="005118CC">
              <w:t>Немає</w:t>
            </w:r>
          </w:p>
        </w:tc>
        <w:tc>
          <w:tcPr>
            <w:tcW w:w="1276" w:type="dxa"/>
            <w:vAlign w:val="center"/>
          </w:tcPr>
          <w:p w14:paraId="49D8EEC4" w14:textId="77777777" w:rsidR="00385BF7" w:rsidRPr="005118CC" w:rsidRDefault="00385BF7" w:rsidP="00385BF7">
            <w:r w:rsidRPr="005118CC">
              <w:t>LRF01</w:t>
            </w:r>
          </w:p>
        </w:tc>
      </w:tr>
      <w:tr w:rsidR="005118CC" w:rsidRPr="005118CC" w14:paraId="07D49FAE" w14:textId="77777777" w:rsidTr="00EC4377">
        <w:trPr>
          <w:cantSplit/>
          <w:jc w:val="center"/>
        </w:trPr>
        <w:tc>
          <w:tcPr>
            <w:tcW w:w="988" w:type="dxa"/>
            <w:vAlign w:val="center"/>
          </w:tcPr>
          <w:p w14:paraId="72C18C38" w14:textId="77777777" w:rsidR="00385BF7" w:rsidRPr="005118CC" w:rsidRDefault="00385BF7" w:rsidP="00AF123F">
            <w:pPr>
              <w:numPr>
                <w:ilvl w:val="0"/>
                <w:numId w:val="10"/>
              </w:numPr>
              <w:ind w:left="459" w:hanging="404"/>
              <w:contextualSpacing/>
            </w:pPr>
          </w:p>
        </w:tc>
        <w:tc>
          <w:tcPr>
            <w:tcW w:w="1701" w:type="dxa"/>
            <w:vAlign w:val="center"/>
          </w:tcPr>
          <w:p w14:paraId="062D24D4" w14:textId="77777777" w:rsidR="00385BF7" w:rsidRPr="005118CC" w:rsidRDefault="00385BF7" w:rsidP="00385BF7">
            <w:r w:rsidRPr="005118CC">
              <w:t>LRF015027</w:t>
            </w:r>
          </w:p>
        </w:tc>
        <w:tc>
          <w:tcPr>
            <w:tcW w:w="4961" w:type="dxa"/>
            <w:vAlign w:val="center"/>
          </w:tcPr>
          <w:p w14:paraId="0CEA7C76" w14:textId="63FA3035" w:rsidR="00385BF7" w:rsidRPr="005118CC" w:rsidRDefault="00385BF7" w:rsidP="00563450">
            <w:r w:rsidRPr="005118CC">
              <w:t xml:space="preserve">Витрати від іншої операційної діяльності: </w:t>
            </w:r>
            <w:r w:rsidR="00563450" w:rsidRPr="005118CC">
              <w:t>в</w:t>
            </w:r>
            <w:r w:rsidRPr="005118CC">
              <w:t>итрати від операційної курсової різниці</w:t>
            </w:r>
          </w:p>
        </w:tc>
        <w:tc>
          <w:tcPr>
            <w:tcW w:w="1984" w:type="dxa"/>
            <w:vAlign w:val="center"/>
          </w:tcPr>
          <w:p w14:paraId="1AB56B20" w14:textId="77777777" w:rsidR="00385BF7" w:rsidRPr="005118CC" w:rsidRDefault="00385BF7" w:rsidP="00385BF7">
            <w:r w:rsidRPr="005118CC">
              <w:t>T100</w:t>
            </w:r>
          </w:p>
        </w:tc>
        <w:tc>
          <w:tcPr>
            <w:tcW w:w="2268" w:type="dxa"/>
            <w:vAlign w:val="center"/>
          </w:tcPr>
          <w:p w14:paraId="3CDB5D34" w14:textId="77777777" w:rsidR="00385BF7" w:rsidRPr="005118CC" w:rsidRDefault="00385BF7" w:rsidP="00385BF7">
            <w:r w:rsidRPr="005118CC">
              <w:t>R030</w:t>
            </w:r>
          </w:p>
        </w:tc>
        <w:tc>
          <w:tcPr>
            <w:tcW w:w="1985" w:type="dxa"/>
            <w:vAlign w:val="center"/>
          </w:tcPr>
          <w:p w14:paraId="46935EAB" w14:textId="77777777" w:rsidR="00385BF7" w:rsidRPr="005118CC" w:rsidRDefault="00385BF7" w:rsidP="00385BF7">
            <w:r w:rsidRPr="005118CC">
              <w:t>Немає</w:t>
            </w:r>
          </w:p>
        </w:tc>
        <w:tc>
          <w:tcPr>
            <w:tcW w:w="1276" w:type="dxa"/>
            <w:vAlign w:val="center"/>
          </w:tcPr>
          <w:p w14:paraId="1EA3AA9A" w14:textId="77777777" w:rsidR="00385BF7" w:rsidRPr="005118CC" w:rsidRDefault="00385BF7" w:rsidP="00385BF7">
            <w:r w:rsidRPr="005118CC">
              <w:t>LRF01</w:t>
            </w:r>
          </w:p>
        </w:tc>
      </w:tr>
      <w:tr w:rsidR="005118CC" w:rsidRPr="005118CC" w14:paraId="3FDD3195" w14:textId="77777777" w:rsidTr="00EC4377">
        <w:trPr>
          <w:cantSplit/>
          <w:jc w:val="center"/>
        </w:trPr>
        <w:tc>
          <w:tcPr>
            <w:tcW w:w="988" w:type="dxa"/>
            <w:vAlign w:val="center"/>
          </w:tcPr>
          <w:p w14:paraId="02FE7F80" w14:textId="77777777" w:rsidR="00385BF7" w:rsidRPr="005118CC" w:rsidRDefault="00385BF7" w:rsidP="00AF123F">
            <w:pPr>
              <w:numPr>
                <w:ilvl w:val="0"/>
                <w:numId w:val="10"/>
              </w:numPr>
              <w:ind w:left="459" w:hanging="404"/>
              <w:contextualSpacing/>
            </w:pPr>
          </w:p>
        </w:tc>
        <w:tc>
          <w:tcPr>
            <w:tcW w:w="1701" w:type="dxa"/>
            <w:vAlign w:val="center"/>
          </w:tcPr>
          <w:p w14:paraId="786E0832" w14:textId="77777777" w:rsidR="00385BF7" w:rsidRPr="005118CC" w:rsidRDefault="00385BF7" w:rsidP="00385BF7">
            <w:r w:rsidRPr="005118CC">
              <w:t>LRF015028</w:t>
            </w:r>
          </w:p>
        </w:tc>
        <w:tc>
          <w:tcPr>
            <w:tcW w:w="4961" w:type="dxa"/>
            <w:vAlign w:val="center"/>
          </w:tcPr>
          <w:p w14:paraId="303D56EF" w14:textId="77777777" w:rsidR="00385BF7" w:rsidRPr="005118CC" w:rsidRDefault="00385BF7" w:rsidP="00385BF7">
            <w:r w:rsidRPr="005118CC">
              <w:t>Інші витрати</w:t>
            </w:r>
          </w:p>
        </w:tc>
        <w:tc>
          <w:tcPr>
            <w:tcW w:w="1984" w:type="dxa"/>
            <w:vAlign w:val="center"/>
          </w:tcPr>
          <w:p w14:paraId="3C3CE777" w14:textId="77777777" w:rsidR="00385BF7" w:rsidRPr="005118CC" w:rsidRDefault="00385BF7" w:rsidP="00385BF7">
            <w:r w:rsidRPr="005118CC">
              <w:t>T100</w:t>
            </w:r>
          </w:p>
        </w:tc>
        <w:tc>
          <w:tcPr>
            <w:tcW w:w="2268" w:type="dxa"/>
            <w:vAlign w:val="center"/>
          </w:tcPr>
          <w:p w14:paraId="07889581" w14:textId="77777777" w:rsidR="00385BF7" w:rsidRPr="005118CC" w:rsidRDefault="00385BF7" w:rsidP="00385BF7">
            <w:r w:rsidRPr="005118CC">
              <w:t>R030</w:t>
            </w:r>
          </w:p>
        </w:tc>
        <w:tc>
          <w:tcPr>
            <w:tcW w:w="1985" w:type="dxa"/>
            <w:vAlign w:val="center"/>
          </w:tcPr>
          <w:p w14:paraId="1DDC1E1A" w14:textId="77777777" w:rsidR="00385BF7" w:rsidRPr="005118CC" w:rsidRDefault="00385BF7" w:rsidP="00385BF7">
            <w:r w:rsidRPr="005118CC">
              <w:t>Немає</w:t>
            </w:r>
          </w:p>
        </w:tc>
        <w:tc>
          <w:tcPr>
            <w:tcW w:w="1276" w:type="dxa"/>
            <w:vAlign w:val="center"/>
          </w:tcPr>
          <w:p w14:paraId="207B93AE" w14:textId="77777777" w:rsidR="00385BF7" w:rsidRPr="005118CC" w:rsidRDefault="00385BF7" w:rsidP="00385BF7">
            <w:r w:rsidRPr="005118CC">
              <w:t>LRF01</w:t>
            </w:r>
          </w:p>
        </w:tc>
      </w:tr>
      <w:tr w:rsidR="005118CC" w:rsidRPr="005118CC" w14:paraId="5F0BFDCD" w14:textId="77777777" w:rsidTr="00EC4377">
        <w:trPr>
          <w:cantSplit/>
          <w:jc w:val="center"/>
        </w:trPr>
        <w:tc>
          <w:tcPr>
            <w:tcW w:w="988" w:type="dxa"/>
            <w:vAlign w:val="center"/>
          </w:tcPr>
          <w:p w14:paraId="23C403E3" w14:textId="77777777" w:rsidR="00385BF7" w:rsidRPr="005118CC" w:rsidRDefault="00385BF7" w:rsidP="00AF123F">
            <w:pPr>
              <w:numPr>
                <w:ilvl w:val="0"/>
                <w:numId w:val="10"/>
              </w:numPr>
              <w:ind w:left="459" w:hanging="404"/>
              <w:contextualSpacing/>
            </w:pPr>
          </w:p>
        </w:tc>
        <w:tc>
          <w:tcPr>
            <w:tcW w:w="1701" w:type="dxa"/>
            <w:vAlign w:val="center"/>
          </w:tcPr>
          <w:p w14:paraId="31D5DE61" w14:textId="77777777" w:rsidR="00385BF7" w:rsidRPr="005118CC" w:rsidRDefault="00385BF7" w:rsidP="00385BF7">
            <w:r w:rsidRPr="005118CC">
              <w:t>LRF015029</w:t>
            </w:r>
          </w:p>
        </w:tc>
        <w:tc>
          <w:tcPr>
            <w:tcW w:w="4961" w:type="dxa"/>
            <w:vAlign w:val="center"/>
          </w:tcPr>
          <w:p w14:paraId="74C0EA94" w14:textId="77777777" w:rsidR="00385BF7" w:rsidRPr="005118CC" w:rsidRDefault="00385BF7" w:rsidP="00385BF7">
            <w:r w:rsidRPr="005118CC">
              <w:t>Усього витрат</w:t>
            </w:r>
          </w:p>
        </w:tc>
        <w:tc>
          <w:tcPr>
            <w:tcW w:w="1984" w:type="dxa"/>
            <w:vAlign w:val="center"/>
          </w:tcPr>
          <w:p w14:paraId="27F42A93" w14:textId="77777777" w:rsidR="00385BF7" w:rsidRPr="005118CC" w:rsidRDefault="00385BF7" w:rsidP="00385BF7">
            <w:r w:rsidRPr="005118CC">
              <w:t>T100</w:t>
            </w:r>
          </w:p>
        </w:tc>
        <w:tc>
          <w:tcPr>
            <w:tcW w:w="2268" w:type="dxa"/>
            <w:vAlign w:val="center"/>
          </w:tcPr>
          <w:p w14:paraId="5D121827" w14:textId="77777777" w:rsidR="00385BF7" w:rsidRPr="005118CC" w:rsidRDefault="00385BF7" w:rsidP="00385BF7">
            <w:r w:rsidRPr="005118CC">
              <w:t>R030</w:t>
            </w:r>
          </w:p>
        </w:tc>
        <w:tc>
          <w:tcPr>
            <w:tcW w:w="1985" w:type="dxa"/>
            <w:vAlign w:val="center"/>
          </w:tcPr>
          <w:p w14:paraId="1A356657" w14:textId="77777777" w:rsidR="00385BF7" w:rsidRPr="005118CC" w:rsidRDefault="00385BF7" w:rsidP="00385BF7">
            <w:r w:rsidRPr="005118CC">
              <w:t>Немає</w:t>
            </w:r>
          </w:p>
        </w:tc>
        <w:tc>
          <w:tcPr>
            <w:tcW w:w="1276" w:type="dxa"/>
            <w:vAlign w:val="center"/>
          </w:tcPr>
          <w:p w14:paraId="0DA3C6BD" w14:textId="77777777" w:rsidR="00385BF7" w:rsidRPr="005118CC" w:rsidRDefault="00385BF7" w:rsidP="00385BF7">
            <w:r w:rsidRPr="005118CC">
              <w:t>LRF01</w:t>
            </w:r>
          </w:p>
        </w:tc>
      </w:tr>
      <w:tr w:rsidR="005118CC" w:rsidRPr="005118CC" w14:paraId="2E8D6219" w14:textId="77777777" w:rsidTr="00EC4377">
        <w:trPr>
          <w:cantSplit/>
          <w:jc w:val="center"/>
        </w:trPr>
        <w:tc>
          <w:tcPr>
            <w:tcW w:w="988" w:type="dxa"/>
            <w:vAlign w:val="center"/>
          </w:tcPr>
          <w:p w14:paraId="6A1483B4" w14:textId="77777777" w:rsidR="00385BF7" w:rsidRPr="005118CC" w:rsidRDefault="00385BF7" w:rsidP="00AF123F">
            <w:pPr>
              <w:numPr>
                <w:ilvl w:val="0"/>
                <w:numId w:val="10"/>
              </w:numPr>
              <w:ind w:left="459" w:hanging="404"/>
              <w:contextualSpacing/>
            </w:pPr>
          </w:p>
        </w:tc>
        <w:tc>
          <w:tcPr>
            <w:tcW w:w="1701" w:type="dxa"/>
            <w:vAlign w:val="center"/>
          </w:tcPr>
          <w:p w14:paraId="300D6F40" w14:textId="77777777" w:rsidR="00385BF7" w:rsidRPr="005118CC" w:rsidRDefault="00385BF7" w:rsidP="00385BF7">
            <w:r w:rsidRPr="005118CC">
              <w:t>LRF016001</w:t>
            </w:r>
          </w:p>
        </w:tc>
        <w:tc>
          <w:tcPr>
            <w:tcW w:w="4961" w:type="dxa"/>
            <w:vAlign w:val="center"/>
          </w:tcPr>
          <w:p w14:paraId="0E71C272" w14:textId="77777777" w:rsidR="00385BF7" w:rsidRPr="005118CC" w:rsidRDefault="00385BF7" w:rsidP="00385BF7">
            <w:r w:rsidRPr="005118CC">
              <w:t>Фінансовий результат до оподаткування (прибуток)</w:t>
            </w:r>
          </w:p>
        </w:tc>
        <w:tc>
          <w:tcPr>
            <w:tcW w:w="1984" w:type="dxa"/>
            <w:vAlign w:val="center"/>
          </w:tcPr>
          <w:p w14:paraId="3D3D3ADF" w14:textId="77777777" w:rsidR="00385BF7" w:rsidRPr="005118CC" w:rsidRDefault="00385BF7" w:rsidP="00385BF7">
            <w:r w:rsidRPr="005118CC">
              <w:t>T100</w:t>
            </w:r>
          </w:p>
        </w:tc>
        <w:tc>
          <w:tcPr>
            <w:tcW w:w="2268" w:type="dxa"/>
            <w:vAlign w:val="center"/>
          </w:tcPr>
          <w:p w14:paraId="71086456" w14:textId="77777777" w:rsidR="00385BF7" w:rsidRPr="005118CC" w:rsidRDefault="00385BF7" w:rsidP="00385BF7">
            <w:r w:rsidRPr="005118CC">
              <w:t>R030</w:t>
            </w:r>
          </w:p>
        </w:tc>
        <w:tc>
          <w:tcPr>
            <w:tcW w:w="1985" w:type="dxa"/>
            <w:vAlign w:val="center"/>
          </w:tcPr>
          <w:p w14:paraId="69FE2396" w14:textId="77777777" w:rsidR="00385BF7" w:rsidRPr="005118CC" w:rsidRDefault="00385BF7" w:rsidP="00385BF7">
            <w:r w:rsidRPr="005118CC">
              <w:t>Немає</w:t>
            </w:r>
          </w:p>
        </w:tc>
        <w:tc>
          <w:tcPr>
            <w:tcW w:w="1276" w:type="dxa"/>
            <w:vAlign w:val="center"/>
          </w:tcPr>
          <w:p w14:paraId="55A82482" w14:textId="77777777" w:rsidR="00385BF7" w:rsidRPr="005118CC" w:rsidRDefault="00385BF7" w:rsidP="00385BF7">
            <w:r w:rsidRPr="005118CC">
              <w:t>LRF01</w:t>
            </w:r>
          </w:p>
        </w:tc>
      </w:tr>
      <w:tr w:rsidR="005118CC" w:rsidRPr="005118CC" w14:paraId="48786B51" w14:textId="77777777" w:rsidTr="00EC4377">
        <w:trPr>
          <w:cantSplit/>
          <w:jc w:val="center"/>
        </w:trPr>
        <w:tc>
          <w:tcPr>
            <w:tcW w:w="988" w:type="dxa"/>
            <w:vAlign w:val="center"/>
          </w:tcPr>
          <w:p w14:paraId="00F92EE1" w14:textId="77777777" w:rsidR="00385BF7" w:rsidRPr="005118CC" w:rsidRDefault="00385BF7" w:rsidP="00AF123F">
            <w:pPr>
              <w:numPr>
                <w:ilvl w:val="0"/>
                <w:numId w:val="10"/>
              </w:numPr>
              <w:ind w:left="459" w:hanging="404"/>
              <w:contextualSpacing/>
            </w:pPr>
          </w:p>
        </w:tc>
        <w:tc>
          <w:tcPr>
            <w:tcW w:w="1701" w:type="dxa"/>
            <w:vAlign w:val="center"/>
          </w:tcPr>
          <w:p w14:paraId="72882063" w14:textId="77777777" w:rsidR="00385BF7" w:rsidRPr="005118CC" w:rsidRDefault="00385BF7" w:rsidP="00385BF7">
            <w:r w:rsidRPr="005118CC">
              <w:t>LRF016002</w:t>
            </w:r>
          </w:p>
        </w:tc>
        <w:tc>
          <w:tcPr>
            <w:tcW w:w="4961" w:type="dxa"/>
            <w:vAlign w:val="center"/>
          </w:tcPr>
          <w:p w14:paraId="6B4F6E13" w14:textId="77777777" w:rsidR="00385BF7" w:rsidRPr="005118CC" w:rsidRDefault="00385BF7" w:rsidP="00385BF7">
            <w:r w:rsidRPr="005118CC">
              <w:t>Фінансовий результат до оподаткування (збиток)</w:t>
            </w:r>
          </w:p>
        </w:tc>
        <w:tc>
          <w:tcPr>
            <w:tcW w:w="1984" w:type="dxa"/>
            <w:vAlign w:val="center"/>
          </w:tcPr>
          <w:p w14:paraId="613EBADF" w14:textId="77777777" w:rsidR="00385BF7" w:rsidRPr="005118CC" w:rsidRDefault="00385BF7" w:rsidP="00385BF7">
            <w:r w:rsidRPr="005118CC">
              <w:t>T100</w:t>
            </w:r>
          </w:p>
        </w:tc>
        <w:tc>
          <w:tcPr>
            <w:tcW w:w="2268" w:type="dxa"/>
            <w:vAlign w:val="center"/>
          </w:tcPr>
          <w:p w14:paraId="3E93F379" w14:textId="77777777" w:rsidR="00385BF7" w:rsidRPr="005118CC" w:rsidRDefault="00385BF7" w:rsidP="00385BF7">
            <w:r w:rsidRPr="005118CC">
              <w:t>R030</w:t>
            </w:r>
          </w:p>
        </w:tc>
        <w:tc>
          <w:tcPr>
            <w:tcW w:w="1985" w:type="dxa"/>
            <w:vAlign w:val="center"/>
          </w:tcPr>
          <w:p w14:paraId="4CF04977" w14:textId="77777777" w:rsidR="00385BF7" w:rsidRPr="005118CC" w:rsidRDefault="00385BF7" w:rsidP="00385BF7">
            <w:r w:rsidRPr="005118CC">
              <w:t>Немає</w:t>
            </w:r>
          </w:p>
        </w:tc>
        <w:tc>
          <w:tcPr>
            <w:tcW w:w="1276" w:type="dxa"/>
            <w:vAlign w:val="center"/>
          </w:tcPr>
          <w:p w14:paraId="393F3246" w14:textId="77777777" w:rsidR="00385BF7" w:rsidRPr="005118CC" w:rsidRDefault="00385BF7" w:rsidP="00385BF7">
            <w:r w:rsidRPr="005118CC">
              <w:t>LRF01</w:t>
            </w:r>
          </w:p>
        </w:tc>
      </w:tr>
      <w:tr w:rsidR="005118CC" w:rsidRPr="005118CC" w14:paraId="06D98FE5" w14:textId="77777777" w:rsidTr="00EC4377">
        <w:trPr>
          <w:cantSplit/>
          <w:jc w:val="center"/>
        </w:trPr>
        <w:tc>
          <w:tcPr>
            <w:tcW w:w="988" w:type="dxa"/>
            <w:vAlign w:val="center"/>
          </w:tcPr>
          <w:p w14:paraId="4EB9CBA1" w14:textId="77777777" w:rsidR="00385BF7" w:rsidRPr="005118CC" w:rsidRDefault="00385BF7" w:rsidP="00AF123F">
            <w:pPr>
              <w:numPr>
                <w:ilvl w:val="0"/>
                <w:numId w:val="10"/>
              </w:numPr>
              <w:ind w:left="459" w:hanging="404"/>
              <w:contextualSpacing/>
            </w:pPr>
          </w:p>
        </w:tc>
        <w:tc>
          <w:tcPr>
            <w:tcW w:w="1701" w:type="dxa"/>
            <w:vAlign w:val="center"/>
          </w:tcPr>
          <w:p w14:paraId="48C5CB16" w14:textId="77777777" w:rsidR="00385BF7" w:rsidRPr="005118CC" w:rsidRDefault="00385BF7" w:rsidP="00385BF7">
            <w:r w:rsidRPr="005118CC">
              <w:t>LRF016003</w:t>
            </w:r>
          </w:p>
        </w:tc>
        <w:tc>
          <w:tcPr>
            <w:tcW w:w="4961" w:type="dxa"/>
            <w:vAlign w:val="center"/>
          </w:tcPr>
          <w:p w14:paraId="670CDE89" w14:textId="77777777" w:rsidR="00385BF7" w:rsidRPr="005118CC" w:rsidRDefault="00385BF7" w:rsidP="00385BF7">
            <w:r w:rsidRPr="005118CC">
              <w:t>Витрати (дохід) з податку на прибуток</w:t>
            </w:r>
          </w:p>
        </w:tc>
        <w:tc>
          <w:tcPr>
            <w:tcW w:w="1984" w:type="dxa"/>
            <w:vAlign w:val="center"/>
          </w:tcPr>
          <w:p w14:paraId="73C21BE9" w14:textId="77777777" w:rsidR="00385BF7" w:rsidRPr="005118CC" w:rsidRDefault="00385BF7" w:rsidP="00385BF7">
            <w:r w:rsidRPr="005118CC">
              <w:t>T100</w:t>
            </w:r>
          </w:p>
        </w:tc>
        <w:tc>
          <w:tcPr>
            <w:tcW w:w="2268" w:type="dxa"/>
            <w:vAlign w:val="center"/>
          </w:tcPr>
          <w:p w14:paraId="78B5BA4B" w14:textId="77777777" w:rsidR="00385BF7" w:rsidRPr="005118CC" w:rsidRDefault="00385BF7" w:rsidP="00385BF7">
            <w:r w:rsidRPr="005118CC">
              <w:t>R030</w:t>
            </w:r>
          </w:p>
        </w:tc>
        <w:tc>
          <w:tcPr>
            <w:tcW w:w="1985" w:type="dxa"/>
            <w:vAlign w:val="center"/>
          </w:tcPr>
          <w:p w14:paraId="6EB8CACD" w14:textId="77777777" w:rsidR="00385BF7" w:rsidRPr="005118CC" w:rsidRDefault="00385BF7" w:rsidP="00385BF7">
            <w:r w:rsidRPr="005118CC">
              <w:t>Немає</w:t>
            </w:r>
          </w:p>
        </w:tc>
        <w:tc>
          <w:tcPr>
            <w:tcW w:w="1276" w:type="dxa"/>
            <w:vAlign w:val="center"/>
          </w:tcPr>
          <w:p w14:paraId="4249088B" w14:textId="77777777" w:rsidR="00385BF7" w:rsidRPr="005118CC" w:rsidRDefault="00385BF7" w:rsidP="00385BF7">
            <w:r w:rsidRPr="005118CC">
              <w:t>LRF01</w:t>
            </w:r>
          </w:p>
        </w:tc>
      </w:tr>
      <w:tr w:rsidR="005118CC" w:rsidRPr="005118CC" w14:paraId="526BAE0C" w14:textId="77777777" w:rsidTr="00EC4377">
        <w:trPr>
          <w:cantSplit/>
          <w:jc w:val="center"/>
        </w:trPr>
        <w:tc>
          <w:tcPr>
            <w:tcW w:w="988" w:type="dxa"/>
            <w:vAlign w:val="center"/>
          </w:tcPr>
          <w:p w14:paraId="6371FE09" w14:textId="77777777" w:rsidR="00385BF7" w:rsidRPr="005118CC" w:rsidRDefault="00385BF7" w:rsidP="00AF123F">
            <w:pPr>
              <w:numPr>
                <w:ilvl w:val="0"/>
                <w:numId w:val="10"/>
              </w:numPr>
              <w:ind w:left="459" w:hanging="404"/>
              <w:contextualSpacing/>
            </w:pPr>
          </w:p>
        </w:tc>
        <w:tc>
          <w:tcPr>
            <w:tcW w:w="1701" w:type="dxa"/>
            <w:vAlign w:val="center"/>
          </w:tcPr>
          <w:p w14:paraId="272B81CD" w14:textId="77777777" w:rsidR="00385BF7" w:rsidRPr="005118CC" w:rsidRDefault="00385BF7" w:rsidP="00385BF7">
            <w:r w:rsidRPr="005118CC">
              <w:t>LRF016004</w:t>
            </w:r>
          </w:p>
        </w:tc>
        <w:tc>
          <w:tcPr>
            <w:tcW w:w="4961" w:type="dxa"/>
            <w:vAlign w:val="center"/>
          </w:tcPr>
          <w:p w14:paraId="4B1F69D7" w14:textId="77777777" w:rsidR="00385BF7" w:rsidRPr="005118CC" w:rsidRDefault="00385BF7" w:rsidP="00385BF7">
            <w:r w:rsidRPr="005118CC">
              <w:t>Сплачений податок на прибуток</w:t>
            </w:r>
          </w:p>
        </w:tc>
        <w:tc>
          <w:tcPr>
            <w:tcW w:w="1984" w:type="dxa"/>
            <w:vAlign w:val="center"/>
          </w:tcPr>
          <w:p w14:paraId="0F2C4B2E" w14:textId="77777777" w:rsidR="00385BF7" w:rsidRPr="005118CC" w:rsidRDefault="00385BF7" w:rsidP="00385BF7">
            <w:r w:rsidRPr="005118CC">
              <w:t>T100</w:t>
            </w:r>
          </w:p>
        </w:tc>
        <w:tc>
          <w:tcPr>
            <w:tcW w:w="2268" w:type="dxa"/>
            <w:vAlign w:val="center"/>
          </w:tcPr>
          <w:p w14:paraId="314CD0AB" w14:textId="77777777" w:rsidR="00385BF7" w:rsidRPr="005118CC" w:rsidRDefault="00385BF7" w:rsidP="00385BF7">
            <w:r w:rsidRPr="005118CC">
              <w:t>R030</w:t>
            </w:r>
          </w:p>
        </w:tc>
        <w:tc>
          <w:tcPr>
            <w:tcW w:w="1985" w:type="dxa"/>
            <w:vAlign w:val="center"/>
          </w:tcPr>
          <w:p w14:paraId="6AEE095C" w14:textId="77777777" w:rsidR="00385BF7" w:rsidRPr="005118CC" w:rsidRDefault="00385BF7" w:rsidP="00385BF7">
            <w:r w:rsidRPr="005118CC">
              <w:t>Немає</w:t>
            </w:r>
          </w:p>
        </w:tc>
        <w:tc>
          <w:tcPr>
            <w:tcW w:w="1276" w:type="dxa"/>
            <w:vAlign w:val="center"/>
          </w:tcPr>
          <w:p w14:paraId="48E9F513" w14:textId="77777777" w:rsidR="00385BF7" w:rsidRPr="005118CC" w:rsidRDefault="00385BF7" w:rsidP="00385BF7">
            <w:r w:rsidRPr="005118CC">
              <w:t>LRF01</w:t>
            </w:r>
          </w:p>
        </w:tc>
      </w:tr>
      <w:tr w:rsidR="005118CC" w:rsidRPr="005118CC" w14:paraId="4375BA36" w14:textId="77777777" w:rsidTr="00EC4377">
        <w:trPr>
          <w:cantSplit/>
          <w:jc w:val="center"/>
        </w:trPr>
        <w:tc>
          <w:tcPr>
            <w:tcW w:w="988" w:type="dxa"/>
            <w:vAlign w:val="center"/>
          </w:tcPr>
          <w:p w14:paraId="0800DB87" w14:textId="77777777" w:rsidR="00385BF7" w:rsidRPr="005118CC" w:rsidRDefault="00385BF7" w:rsidP="00AF123F">
            <w:pPr>
              <w:numPr>
                <w:ilvl w:val="0"/>
                <w:numId w:val="10"/>
              </w:numPr>
              <w:ind w:left="459" w:hanging="404"/>
              <w:contextualSpacing/>
            </w:pPr>
          </w:p>
        </w:tc>
        <w:tc>
          <w:tcPr>
            <w:tcW w:w="1701" w:type="dxa"/>
            <w:vAlign w:val="center"/>
          </w:tcPr>
          <w:p w14:paraId="23F2835D" w14:textId="77777777" w:rsidR="00385BF7" w:rsidRPr="005118CC" w:rsidRDefault="00385BF7" w:rsidP="00385BF7">
            <w:r w:rsidRPr="005118CC">
              <w:t>LRF016005</w:t>
            </w:r>
          </w:p>
        </w:tc>
        <w:tc>
          <w:tcPr>
            <w:tcW w:w="4961" w:type="dxa"/>
            <w:vAlign w:val="center"/>
          </w:tcPr>
          <w:p w14:paraId="29A65EE7" w14:textId="77777777" w:rsidR="00385BF7" w:rsidRPr="005118CC" w:rsidRDefault="00385BF7" w:rsidP="00385BF7">
            <w:r w:rsidRPr="005118CC">
              <w:t>Чистий фінансовий результат (прибуток)</w:t>
            </w:r>
          </w:p>
        </w:tc>
        <w:tc>
          <w:tcPr>
            <w:tcW w:w="1984" w:type="dxa"/>
            <w:vAlign w:val="center"/>
          </w:tcPr>
          <w:p w14:paraId="6E938EC5" w14:textId="77777777" w:rsidR="00385BF7" w:rsidRPr="005118CC" w:rsidRDefault="00385BF7" w:rsidP="00385BF7">
            <w:r w:rsidRPr="005118CC">
              <w:t>T100</w:t>
            </w:r>
          </w:p>
        </w:tc>
        <w:tc>
          <w:tcPr>
            <w:tcW w:w="2268" w:type="dxa"/>
            <w:vAlign w:val="center"/>
          </w:tcPr>
          <w:p w14:paraId="2DD90704" w14:textId="77777777" w:rsidR="00385BF7" w:rsidRPr="005118CC" w:rsidRDefault="00385BF7" w:rsidP="00385BF7">
            <w:r w:rsidRPr="005118CC">
              <w:t>R030</w:t>
            </w:r>
          </w:p>
        </w:tc>
        <w:tc>
          <w:tcPr>
            <w:tcW w:w="1985" w:type="dxa"/>
            <w:vAlign w:val="center"/>
          </w:tcPr>
          <w:p w14:paraId="79EEEA35" w14:textId="77777777" w:rsidR="00385BF7" w:rsidRPr="005118CC" w:rsidRDefault="00385BF7" w:rsidP="00385BF7">
            <w:r w:rsidRPr="005118CC">
              <w:t>Немає</w:t>
            </w:r>
          </w:p>
        </w:tc>
        <w:tc>
          <w:tcPr>
            <w:tcW w:w="1276" w:type="dxa"/>
            <w:vAlign w:val="center"/>
          </w:tcPr>
          <w:p w14:paraId="5D9BF793" w14:textId="77777777" w:rsidR="00385BF7" w:rsidRPr="005118CC" w:rsidRDefault="00385BF7" w:rsidP="00385BF7">
            <w:r w:rsidRPr="005118CC">
              <w:t>LRF01</w:t>
            </w:r>
          </w:p>
        </w:tc>
      </w:tr>
      <w:tr w:rsidR="005118CC" w:rsidRPr="005118CC" w14:paraId="7B8B668B" w14:textId="77777777" w:rsidTr="00EC4377">
        <w:trPr>
          <w:cantSplit/>
          <w:jc w:val="center"/>
        </w:trPr>
        <w:tc>
          <w:tcPr>
            <w:tcW w:w="988" w:type="dxa"/>
            <w:vAlign w:val="center"/>
          </w:tcPr>
          <w:p w14:paraId="16759478" w14:textId="77777777" w:rsidR="00385BF7" w:rsidRPr="005118CC" w:rsidRDefault="00385BF7" w:rsidP="00AF123F">
            <w:pPr>
              <w:numPr>
                <w:ilvl w:val="0"/>
                <w:numId w:val="10"/>
              </w:numPr>
              <w:ind w:left="459" w:hanging="404"/>
              <w:contextualSpacing/>
            </w:pPr>
          </w:p>
        </w:tc>
        <w:tc>
          <w:tcPr>
            <w:tcW w:w="1701" w:type="dxa"/>
            <w:vAlign w:val="center"/>
          </w:tcPr>
          <w:p w14:paraId="37CD73D2" w14:textId="77777777" w:rsidR="00385BF7" w:rsidRPr="005118CC" w:rsidRDefault="00385BF7" w:rsidP="00385BF7">
            <w:r w:rsidRPr="005118CC">
              <w:t>LRF016006</w:t>
            </w:r>
          </w:p>
        </w:tc>
        <w:tc>
          <w:tcPr>
            <w:tcW w:w="4961" w:type="dxa"/>
            <w:vAlign w:val="center"/>
          </w:tcPr>
          <w:p w14:paraId="5FE109EB" w14:textId="77777777" w:rsidR="00385BF7" w:rsidRPr="005118CC" w:rsidRDefault="00385BF7" w:rsidP="00385BF7">
            <w:r w:rsidRPr="005118CC">
              <w:t>Чистий фінансовий результат (збиток)</w:t>
            </w:r>
          </w:p>
        </w:tc>
        <w:tc>
          <w:tcPr>
            <w:tcW w:w="1984" w:type="dxa"/>
            <w:vAlign w:val="center"/>
          </w:tcPr>
          <w:p w14:paraId="574652EA" w14:textId="77777777" w:rsidR="00385BF7" w:rsidRPr="005118CC" w:rsidRDefault="00385BF7" w:rsidP="00385BF7">
            <w:r w:rsidRPr="005118CC">
              <w:t>T100</w:t>
            </w:r>
          </w:p>
        </w:tc>
        <w:tc>
          <w:tcPr>
            <w:tcW w:w="2268" w:type="dxa"/>
            <w:vAlign w:val="center"/>
          </w:tcPr>
          <w:p w14:paraId="3FE7ACFB" w14:textId="77777777" w:rsidR="00385BF7" w:rsidRPr="005118CC" w:rsidRDefault="00385BF7" w:rsidP="00385BF7">
            <w:r w:rsidRPr="005118CC">
              <w:t>R030</w:t>
            </w:r>
          </w:p>
        </w:tc>
        <w:tc>
          <w:tcPr>
            <w:tcW w:w="1985" w:type="dxa"/>
            <w:vAlign w:val="center"/>
          </w:tcPr>
          <w:p w14:paraId="35E3E816" w14:textId="77777777" w:rsidR="00385BF7" w:rsidRPr="005118CC" w:rsidRDefault="00385BF7" w:rsidP="00385BF7">
            <w:r w:rsidRPr="005118CC">
              <w:t>Немає</w:t>
            </w:r>
          </w:p>
        </w:tc>
        <w:tc>
          <w:tcPr>
            <w:tcW w:w="1276" w:type="dxa"/>
            <w:vAlign w:val="center"/>
          </w:tcPr>
          <w:p w14:paraId="034B51BD" w14:textId="77777777" w:rsidR="00385BF7" w:rsidRPr="005118CC" w:rsidRDefault="00385BF7" w:rsidP="00385BF7">
            <w:r w:rsidRPr="005118CC">
              <w:t>LRF01</w:t>
            </w:r>
          </w:p>
        </w:tc>
      </w:tr>
      <w:tr w:rsidR="005118CC" w:rsidRPr="005118CC" w14:paraId="1A93454D" w14:textId="77777777" w:rsidTr="00EC4377">
        <w:trPr>
          <w:cantSplit/>
          <w:jc w:val="center"/>
        </w:trPr>
        <w:tc>
          <w:tcPr>
            <w:tcW w:w="988" w:type="dxa"/>
            <w:vAlign w:val="center"/>
          </w:tcPr>
          <w:p w14:paraId="2DE9ED1E" w14:textId="77777777" w:rsidR="00385BF7" w:rsidRPr="005118CC" w:rsidRDefault="00385BF7" w:rsidP="00AF123F">
            <w:pPr>
              <w:numPr>
                <w:ilvl w:val="0"/>
                <w:numId w:val="10"/>
              </w:numPr>
              <w:ind w:left="459" w:hanging="404"/>
              <w:contextualSpacing/>
            </w:pPr>
          </w:p>
        </w:tc>
        <w:tc>
          <w:tcPr>
            <w:tcW w:w="1701" w:type="dxa"/>
            <w:vAlign w:val="center"/>
          </w:tcPr>
          <w:p w14:paraId="023A63CE" w14:textId="77777777" w:rsidR="00385BF7" w:rsidRPr="005118CC" w:rsidRDefault="00385BF7" w:rsidP="00385BF7">
            <w:r w:rsidRPr="005118CC">
              <w:t>LRF016007</w:t>
            </w:r>
          </w:p>
        </w:tc>
        <w:tc>
          <w:tcPr>
            <w:tcW w:w="4961" w:type="dxa"/>
            <w:vAlign w:val="center"/>
          </w:tcPr>
          <w:p w14:paraId="15138964" w14:textId="77777777" w:rsidR="00385BF7" w:rsidRPr="005118CC" w:rsidRDefault="00385BF7" w:rsidP="00385BF7">
            <w:r w:rsidRPr="005118CC">
              <w:t>Частка іншого сукупного доходу асоційованих та спільних підприємств</w:t>
            </w:r>
          </w:p>
        </w:tc>
        <w:tc>
          <w:tcPr>
            <w:tcW w:w="1984" w:type="dxa"/>
            <w:vAlign w:val="center"/>
          </w:tcPr>
          <w:p w14:paraId="298A739C" w14:textId="77777777" w:rsidR="00385BF7" w:rsidRPr="005118CC" w:rsidRDefault="00385BF7" w:rsidP="00385BF7">
            <w:r w:rsidRPr="005118CC">
              <w:t>T100</w:t>
            </w:r>
          </w:p>
        </w:tc>
        <w:tc>
          <w:tcPr>
            <w:tcW w:w="2268" w:type="dxa"/>
            <w:vAlign w:val="center"/>
          </w:tcPr>
          <w:p w14:paraId="3F81ED95" w14:textId="77777777" w:rsidR="00385BF7" w:rsidRPr="005118CC" w:rsidRDefault="00385BF7" w:rsidP="00385BF7">
            <w:r w:rsidRPr="005118CC">
              <w:t>R030</w:t>
            </w:r>
          </w:p>
        </w:tc>
        <w:tc>
          <w:tcPr>
            <w:tcW w:w="1985" w:type="dxa"/>
            <w:vAlign w:val="center"/>
          </w:tcPr>
          <w:p w14:paraId="768432A9" w14:textId="77777777" w:rsidR="00385BF7" w:rsidRPr="005118CC" w:rsidRDefault="00385BF7" w:rsidP="00385BF7">
            <w:r w:rsidRPr="005118CC">
              <w:t>Немає</w:t>
            </w:r>
          </w:p>
        </w:tc>
        <w:tc>
          <w:tcPr>
            <w:tcW w:w="1276" w:type="dxa"/>
            <w:vAlign w:val="center"/>
          </w:tcPr>
          <w:p w14:paraId="48986CD0" w14:textId="77777777" w:rsidR="00385BF7" w:rsidRPr="005118CC" w:rsidRDefault="00385BF7" w:rsidP="00385BF7">
            <w:r w:rsidRPr="005118CC">
              <w:t>LRF01</w:t>
            </w:r>
          </w:p>
        </w:tc>
      </w:tr>
      <w:tr w:rsidR="005118CC" w:rsidRPr="005118CC" w14:paraId="69132F6A" w14:textId="77777777" w:rsidTr="00EC4377">
        <w:trPr>
          <w:cantSplit/>
          <w:jc w:val="center"/>
        </w:trPr>
        <w:tc>
          <w:tcPr>
            <w:tcW w:w="988" w:type="dxa"/>
            <w:vAlign w:val="center"/>
          </w:tcPr>
          <w:p w14:paraId="1ED6575E" w14:textId="77777777" w:rsidR="00385BF7" w:rsidRPr="005118CC" w:rsidRDefault="00385BF7" w:rsidP="00AF123F">
            <w:pPr>
              <w:numPr>
                <w:ilvl w:val="0"/>
                <w:numId w:val="10"/>
              </w:numPr>
              <w:ind w:left="459" w:hanging="404"/>
              <w:contextualSpacing/>
            </w:pPr>
          </w:p>
        </w:tc>
        <w:tc>
          <w:tcPr>
            <w:tcW w:w="1701" w:type="dxa"/>
            <w:vAlign w:val="center"/>
          </w:tcPr>
          <w:p w14:paraId="1FE27410" w14:textId="77777777" w:rsidR="00385BF7" w:rsidRPr="005118CC" w:rsidRDefault="00385BF7" w:rsidP="00385BF7">
            <w:r w:rsidRPr="005118CC">
              <w:t>LRF016008</w:t>
            </w:r>
          </w:p>
        </w:tc>
        <w:tc>
          <w:tcPr>
            <w:tcW w:w="4961" w:type="dxa"/>
            <w:vAlign w:val="center"/>
          </w:tcPr>
          <w:p w14:paraId="4D8B4528" w14:textId="77777777" w:rsidR="00385BF7" w:rsidRPr="005118CC" w:rsidRDefault="00385BF7" w:rsidP="00385BF7">
            <w:r w:rsidRPr="005118CC">
              <w:t>Дооцінка (уцінка) необоротних активів</w:t>
            </w:r>
          </w:p>
        </w:tc>
        <w:tc>
          <w:tcPr>
            <w:tcW w:w="1984" w:type="dxa"/>
            <w:vAlign w:val="center"/>
          </w:tcPr>
          <w:p w14:paraId="72E8E3F9" w14:textId="77777777" w:rsidR="00385BF7" w:rsidRPr="005118CC" w:rsidRDefault="00385BF7" w:rsidP="00385BF7">
            <w:r w:rsidRPr="005118CC">
              <w:t>T100</w:t>
            </w:r>
          </w:p>
        </w:tc>
        <w:tc>
          <w:tcPr>
            <w:tcW w:w="2268" w:type="dxa"/>
            <w:vAlign w:val="center"/>
          </w:tcPr>
          <w:p w14:paraId="6B7EBC7E" w14:textId="77777777" w:rsidR="00385BF7" w:rsidRPr="005118CC" w:rsidRDefault="00385BF7" w:rsidP="00385BF7">
            <w:r w:rsidRPr="005118CC">
              <w:t>R030</w:t>
            </w:r>
          </w:p>
        </w:tc>
        <w:tc>
          <w:tcPr>
            <w:tcW w:w="1985" w:type="dxa"/>
            <w:vAlign w:val="center"/>
          </w:tcPr>
          <w:p w14:paraId="7812237C" w14:textId="77777777" w:rsidR="00385BF7" w:rsidRPr="005118CC" w:rsidRDefault="00385BF7" w:rsidP="00385BF7">
            <w:r w:rsidRPr="005118CC">
              <w:t>Немає</w:t>
            </w:r>
          </w:p>
        </w:tc>
        <w:tc>
          <w:tcPr>
            <w:tcW w:w="1276" w:type="dxa"/>
            <w:vAlign w:val="center"/>
          </w:tcPr>
          <w:p w14:paraId="6AE833AC" w14:textId="77777777" w:rsidR="00385BF7" w:rsidRPr="005118CC" w:rsidRDefault="00385BF7" w:rsidP="00385BF7">
            <w:r w:rsidRPr="005118CC">
              <w:t>LRF01</w:t>
            </w:r>
          </w:p>
        </w:tc>
      </w:tr>
      <w:tr w:rsidR="005118CC" w:rsidRPr="005118CC" w14:paraId="014D4E4A" w14:textId="77777777" w:rsidTr="00EC4377">
        <w:trPr>
          <w:cantSplit/>
          <w:jc w:val="center"/>
        </w:trPr>
        <w:tc>
          <w:tcPr>
            <w:tcW w:w="988" w:type="dxa"/>
            <w:vAlign w:val="center"/>
          </w:tcPr>
          <w:p w14:paraId="200EDEEF" w14:textId="77777777" w:rsidR="00385BF7" w:rsidRPr="005118CC" w:rsidRDefault="00385BF7" w:rsidP="00AF123F">
            <w:pPr>
              <w:numPr>
                <w:ilvl w:val="0"/>
                <w:numId w:val="10"/>
              </w:numPr>
              <w:ind w:left="459" w:hanging="404"/>
              <w:contextualSpacing/>
            </w:pPr>
          </w:p>
        </w:tc>
        <w:tc>
          <w:tcPr>
            <w:tcW w:w="1701" w:type="dxa"/>
            <w:vAlign w:val="center"/>
          </w:tcPr>
          <w:p w14:paraId="758B401A" w14:textId="77777777" w:rsidR="00385BF7" w:rsidRPr="005118CC" w:rsidRDefault="00385BF7" w:rsidP="00385BF7">
            <w:r w:rsidRPr="005118CC">
              <w:t>LRF016009</w:t>
            </w:r>
          </w:p>
        </w:tc>
        <w:tc>
          <w:tcPr>
            <w:tcW w:w="4961" w:type="dxa"/>
            <w:vAlign w:val="center"/>
          </w:tcPr>
          <w:p w14:paraId="7A271802" w14:textId="77777777" w:rsidR="00385BF7" w:rsidRPr="005118CC" w:rsidRDefault="00385BF7" w:rsidP="00385BF7">
            <w:r w:rsidRPr="005118CC">
              <w:t>Дооцінка (уцінка) фінансових інструментів</w:t>
            </w:r>
          </w:p>
        </w:tc>
        <w:tc>
          <w:tcPr>
            <w:tcW w:w="1984" w:type="dxa"/>
            <w:vAlign w:val="center"/>
          </w:tcPr>
          <w:p w14:paraId="48D0FA97" w14:textId="77777777" w:rsidR="00385BF7" w:rsidRPr="005118CC" w:rsidRDefault="00385BF7" w:rsidP="00385BF7">
            <w:r w:rsidRPr="005118CC">
              <w:t>T100</w:t>
            </w:r>
          </w:p>
        </w:tc>
        <w:tc>
          <w:tcPr>
            <w:tcW w:w="2268" w:type="dxa"/>
            <w:vAlign w:val="center"/>
          </w:tcPr>
          <w:p w14:paraId="142A420F" w14:textId="77777777" w:rsidR="00385BF7" w:rsidRPr="005118CC" w:rsidRDefault="00385BF7" w:rsidP="00385BF7">
            <w:r w:rsidRPr="005118CC">
              <w:t>R030</w:t>
            </w:r>
          </w:p>
        </w:tc>
        <w:tc>
          <w:tcPr>
            <w:tcW w:w="1985" w:type="dxa"/>
            <w:vAlign w:val="center"/>
          </w:tcPr>
          <w:p w14:paraId="3434ECB4" w14:textId="77777777" w:rsidR="00385BF7" w:rsidRPr="005118CC" w:rsidRDefault="00385BF7" w:rsidP="00385BF7">
            <w:r w:rsidRPr="005118CC">
              <w:t>Немає</w:t>
            </w:r>
          </w:p>
        </w:tc>
        <w:tc>
          <w:tcPr>
            <w:tcW w:w="1276" w:type="dxa"/>
            <w:vAlign w:val="center"/>
          </w:tcPr>
          <w:p w14:paraId="6D697228" w14:textId="77777777" w:rsidR="00385BF7" w:rsidRPr="005118CC" w:rsidRDefault="00385BF7" w:rsidP="00385BF7">
            <w:r w:rsidRPr="005118CC">
              <w:t>LRF01</w:t>
            </w:r>
          </w:p>
        </w:tc>
      </w:tr>
      <w:tr w:rsidR="005118CC" w:rsidRPr="005118CC" w14:paraId="281C47B2" w14:textId="77777777" w:rsidTr="00EC4377">
        <w:trPr>
          <w:cantSplit/>
          <w:jc w:val="center"/>
        </w:trPr>
        <w:tc>
          <w:tcPr>
            <w:tcW w:w="988" w:type="dxa"/>
            <w:vAlign w:val="center"/>
          </w:tcPr>
          <w:p w14:paraId="0DC113C6" w14:textId="77777777" w:rsidR="00385BF7" w:rsidRPr="005118CC" w:rsidRDefault="00385BF7" w:rsidP="00AF123F">
            <w:pPr>
              <w:numPr>
                <w:ilvl w:val="0"/>
                <w:numId w:val="10"/>
              </w:numPr>
              <w:ind w:left="459" w:hanging="404"/>
              <w:contextualSpacing/>
            </w:pPr>
          </w:p>
        </w:tc>
        <w:tc>
          <w:tcPr>
            <w:tcW w:w="1701" w:type="dxa"/>
            <w:vAlign w:val="center"/>
          </w:tcPr>
          <w:p w14:paraId="432050D2" w14:textId="77777777" w:rsidR="00385BF7" w:rsidRPr="005118CC" w:rsidRDefault="00385BF7" w:rsidP="00385BF7">
            <w:r w:rsidRPr="005118CC">
              <w:t>LRF016010</w:t>
            </w:r>
          </w:p>
        </w:tc>
        <w:tc>
          <w:tcPr>
            <w:tcW w:w="4961" w:type="dxa"/>
            <w:vAlign w:val="center"/>
          </w:tcPr>
          <w:p w14:paraId="49C96EFA" w14:textId="77777777" w:rsidR="00385BF7" w:rsidRPr="005118CC" w:rsidRDefault="00385BF7" w:rsidP="00385BF7">
            <w:r w:rsidRPr="005118CC">
              <w:t>Прибутки (збитки) від курсових різниць</w:t>
            </w:r>
          </w:p>
        </w:tc>
        <w:tc>
          <w:tcPr>
            <w:tcW w:w="1984" w:type="dxa"/>
            <w:vAlign w:val="center"/>
          </w:tcPr>
          <w:p w14:paraId="4FB35784" w14:textId="77777777" w:rsidR="00385BF7" w:rsidRPr="005118CC" w:rsidRDefault="00385BF7" w:rsidP="00385BF7">
            <w:r w:rsidRPr="005118CC">
              <w:t>T100</w:t>
            </w:r>
          </w:p>
        </w:tc>
        <w:tc>
          <w:tcPr>
            <w:tcW w:w="2268" w:type="dxa"/>
            <w:vAlign w:val="center"/>
          </w:tcPr>
          <w:p w14:paraId="2E3155F8" w14:textId="77777777" w:rsidR="00385BF7" w:rsidRPr="005118CC" w:rsidRDefault="00385BF7" w:rsidP="00385BF7">
            <w:r w:rsidRPr="005118CC">
              <w:t>R030</w:t>
            </w:r>
          </w:p>
        </w:tc>
        <w:tc>
          <w:tcPr>
            <w:tcW w:w="1985" w:type="dxa"/>
            <w:vAlign w:val="center"/>
          </w:tcPr>
          <w:p w14:paraId="35BBDDF7" w14:textId="77777777" w:rsidR="00385BF7" w:rsidRPr="005118CC" w:rsidRDefault="00385BF7" w:rsidP="00385BF7">
            <w:r w:rsidRPr="005118CC">
              <w:t>Немає</w:t>
            </w:r>
          </w:p>
        </w:tc>
        <w:tc>
          <w:tcPr>
            <w:tcW w:w="1276" w:type="dxa"/>
            <w:vAlign w:val="center"/>
          </w:tcPr>
          <w:p w14:paraId="033F2287" w14:textId="77777777" w:rsidR="00385BF7" w:rsidRPr="005118CC" w:rsidRDefault="00385BF7" w:rsidP="00385BF7">
            <w:r w:rsidRPr="005118CC">
              <w:t>LRF01</w:t>
            </w:r>
          </w:p>
        </w:tc>
      </w:tr>
      <w:tr w:rsidR="005118CC" w:rsidRPr="005118CC" w14:paraId="65DF63D2" w14:textId="77777777" w:rsidTr="00EC4377">
        <w:trPr>
          <w:cantSplit/>
          <w:jc w:val="center"/>
        </w:trPr>
        <w:tc>
          <w:tcPr>
            <w:tcW w:w="988" w:type="dxa"/>
            <w:vAlign w:val="center"/>
          </w:tcPr>
          <w:p w14:paraId="5FF74969" w14:textId="77777777" w:rsidR="00385BF7" w:rsidRPr="005118CC" w:rsidRDefault="00385BF7" w:rsidP="00AF123F">
            <w:pPr>
              <w:numPr>
                <w:ilvl w:val="0"/>
                <w:numId w:val="10"/>
              </w:numPr>
              <w:ind w:left="459" w:hanging="404"/>
              <w:contextualSpacing/>
            </w:pPr>
          </w:p>
        </w:tc>
        <w:tc>
          <w:tcPr>
            <w:tcW w:w="1701" w:type="dxa"/>
            <w:vAlign w:val="center"/>
          </w:tcPr>
          <w:p w14:paraId="2CC83882" w14:textId="77777777" w:rsidR="00385BF7" w:rsidRPr="005118CC" w:rsidRDefault="00385BF7" w:rsidP="00385BF7">
            <w:r w:rsidRPr="005118CC">
              <w:t>LRF016011</w:t>
            </w:r>
          </w:p>
        </w:tc>
        <w:tc>
          <w:tcPr>
            <w:tcW w:w="4961" w:type="dxa"/>
            <w:vAlign w:val="center"/>
          </w:tcPr>
          <w:p w14:paraId="182C9444" w14:textId="77777777" w:rsidR="00385BF7" w:rsidRPr="005118CC" w:rsidRDefault="00385BF7" w:rsidP="00385BF7">
            <w:r w:rsidRPr="005118CC">
              <w:t>Розподіл прибутку: відрахування до резерву (резервів)</w:t>
            </w:r>
          </w:p>
        </w:tc>
        <w:tc>
          <w:tcPr>
            <w:tcW w:w="1984" w:type="dxa"/>
            <w:vAlign w:val="center"/>
          </w:tcPr>
          <w:p w14:paraId="0140C1A9" w14:textId="77777777" w:rsidR="00385BF7" w:rsidRPr="005118CC" w:rsidRDefault="00385BF7" w:rsidP="00385BF7">
            <w:r w:rsidRPr="005118CC">
              <w:t>T100</w:t>
            </w:r>
          </w:p>
        </w:tc>
        <w:tc>
          <w:tcPr>
            <w:tcW w:w="2268" w:type="dxa"/>
            <w:vAlign w:val="center"/>
          </w:tcPr>
          <w:p w14:paraId="2C52126A" w14:textId="77777777" w:rsidR="00385BF7" w:rsidRPr="005118CC" w:rsidRDefault="00385BF7" w:rsidP="00385BF7">
            <w:r w:rsidRPr="005118CC">
              <w:t>R030</w:t>
            </w:r>
          </w:p>
        </w:tc>
        <w:tc>
          <w:tcPr>
            <w:tcW w:w="1985" w:type="dxa"/>
            <w:vAlign w:val="center"/>
          </w:tcPr>
          <w:p w14:paraId="639931D1" w14:textId="77777777" w:rsidR="00385BF7" w:rsidRPr="005118CC" w:rsidRDefault="00385BF7" w:rsidP="00385BF7">
            <w:r w:rsidRPr="005118CC">
              <w:t>Немає</w:t>
            </w:r>
          </w:p>
        </w:tc>
        <w:tc>
          <w:tcPr>
            <w:tcW w:w="1276" w:type="dxa"/>
            <w:vAlign w:val="center"/>
          </w:tcPr>
          <w:p w14:paraId="071904F2" w14:textId="77777777" w:rsidR="00385BF7" w:rsidRPr="005118CC" w:rsidRDefault="00385BF7" w:rsidP="00385BF7">
            <w:r w:rsidRPr="005118CC">
              <w:t>LRF01</w:t>
            </w:r>
          </w:p>
        </w:tc>
      </w:tr>
      <w:tr w:rsidR="005118CC" w:rsidRPr="005118CC" w14:paraId="574704BC" w14:textId="77777777" w:rsidTr="00EC4377">
        <w:trPr>
          <w:cantSplit/>
          <w:jc w:val="center"/>
        </w:trPr>
        <w:tc>
          <w:tcPr>
            <w:tcW w:w="988" w:type="dxa"/>
            <w:vAlign w:val="center"/>
          </w:tcPr>
          <w:p w14:paraId="46055A10" w14:textId="77777777" w:rsidR="00385BF7" w:rsidRPr="005118CC" w:rsidRDefault="00385BF7" w:rsidP="00AF123F">
            <w:pPr>
              <w:numPr>
                <w:ilvl w:val="0"/>
                <w:numId w:val="10"/>
              </w:numPr>
              <w:ind w:left="459" w:hanging="404"/>
              <w:contextualSpacing/>
            </w:pPr>
          </w:p>
        </w:tc>
        <w:tc>
          <w:tcPr>
            <w:tcW w:w="1701" w:type="dxa"/>
            <w:vAlign w:val="center"/>
          </w:tcPr>
          <w:p w14:paraId="565CEB6E" w14:textId="77777777" w:rsidR="00385BF7" w:rsidRPr="005118CC" w:rsidRDefault="00385BF7" w:rsidP="00385BF7">
            <w:r w:rsidRPr="005118CC">
              <w:t>LRF016012</w:t>
            </w:r>
          </w:p>
        </w:tc>
        <w:tc>
          <w:tcPr>
            <w:tcW w:w="4961" w:type="dxa"/>
            <w:vAlign w:val="center"/>
          </w:tcPr>
          <w:p w14:paraId="45C0D013" w14:textId="77777777" w:rsidR="00385BF7" w:rsidRPr="005118CC" w:rsidRDefault="00385BF7" w:rsidP="00385BF7">
            <w:r w:rsidRPr="005118CC">
              <w:t>Розподіл прибутку: виплати власникам (дивіденди)</w:t>
            </w:r>
          </w:p>
        </w:tc>
        <w:tc>
          <w:tcPr>
            <w:tcW w:w="1984" w:type="dxa"/>
            <w:vAlign w:val="center"/>
          </w:tcPr>
          <w:p w14:paraId="10FB3F13" w14:textId="77777777" w:rsidR="00385BF7" w:rsidRPr="005118CC" w:rsidRDefault="00385BF7" w:rsidP="00385BF7">
            <w:r w:rsidRPr="005118CC">
              <w:t>T100</w:t>
            </w:r>
          </w:p>
        </w:tc>
        <w:tc>
          <w:tcPr>
            <w:tcW w:w="2268" w:type="dxa"/>
            <w:vAlign w:val="center"/>
          </w:tcPr>
          <w:p w14:paraId="11AF6B09" w14:textId="77777777" w:rsidR="00385BF7" w:rsidRPr="005118CC" w:rsidRDefault="00385BF7" w:rsidP="00385BF7">
            <w:r w:rsidRPr="005118CC">
              <w:t>R030</w:t>
            </w:r>
          </w:p>
        </w:tc>
        <w:tc>
          <w:tcPr>
            <w:tcW w:w="1985" w:type="dxa"/>
            <w:vAlign w:val="center"/>
          </w:tcPr>
          <w:p w14:paraId="11A9F56A" w14:textId="77777777" w:rsidR="00385BF7" w:rsidRPr="005118CC" w:rsidRDefault="00385BF7" w:rsidP="00385BF7">
            <w:r w:rsidRPr="005118CC">
              <w:t>Немає</w:t>
            </w:r>
          </w:p>
        </w:tc>
        <w:tc>
          <w:tcPr>
            <w:tcW w:w="1276" w:type="dxa"/>
            <w:vAlign w:val="center"/>
          </w:tcPr>
          <w:p w14:paraId="40389F60" w14:textId="77777777" w:rsidR="00385BF7" w:rsidRPr="005118CC" w:rsidRDefault="00385BF7" w:rsidP="00385BF7">
            <w:r w:rsidRPr="005118CC">
              <w:t>LRF01</w:t>
            </w:r>
          </w:p>
        </w:tc>
      </w:tr>
      <w:tr w:rsidR="005118CC" w:rsidRPr="005118CC" w14:paraId="229F49E7" w14:textId="77777777" w:rsidTr="00EC4377">
        <w:trPr>
          <w:cantSplit/>
          <w:jc w:val="center"/>
        </w:trPr>
        <w:tc>
          <w:tcPr>
            <w:tcW w:w="988" w:type="dxa"/>
            <w:vAlign w:val="center"/>
          </w:tcPr>
          <w:p w14:paraId="5A8D787C" w14:textId="77777777" w:rsidR="00385BF7" w:rsidRPr="005118CC" w:rsidRDefault="00385BF7" w:rsidP="00AF123F">
            <w:pPr>
              <w:numPr>
                <w:ilvl w:val="0"/>
                <w:numId w:val="10"/>
              </w:numPr>
              <w:ind w:left="459" w:hanging="404"/>
              <w:contextualSpacing/>
            </w:pPr>
          </w:p>
        </w:tc>
        <w:tc>
          <w:tcPr>
            <w:tcW w:w="1701" w:type="dxa"/>
            <w:vAlign w:val="center"/>
          </w:tcPr>
          <w:p w14:paraId="0054253C" w14:textId="77777777" w:rsidR="00385BF7" w:rsidRPr="005118CC" w:rsidRDefault="00385BF7" w:rsidP="00385BF7">
            <w:r w:rsidRPr="005118CC">
              <w:t>LRF017001</w:t>
            </w:r>
          </w:p>
        </w:tc>
        <w:tc>
          <w:tcPr>
            <w:tcW w:w="4961" w:type="dxa"/>
            <w:vAlign w:val="center"/>
          </w:tcPr>
          <w:p w14:paraId="37252FC3" w14:textId="26C79F27" w:rsidR="00385BF7" w:rsidRPr="005118CC" w:rsidRDefault="00385BF7" w:rsidP="00385BF7">
            <w:r w:rsidRPr="005118CC">
              <w:t>Надходженн</w:t>
            </w:r>
            <w:r w:rsidR="00896371" w:rsidRPr="005118CC">
              <w:t>я коштів за фінансовою послугою:</w:t>
            </w:r>
            <w:r w:rsidR="00AD4320" w:rsidRPr="005118CC">
              <w:t xml:space="preserve"> торгівля</w:t>
            </w:r>
            <w:r w:rsidRPr="005118CC">
              <w:t xml:space="preserve"> валютними цінностями</w:t>
            </w:r>
          </w:p>
        </w:tc>
        <w:tc>
          <w:tcPr>
            <w:tcW w:w="1984" w:type="dxa"/>
            <w:vAlign w:val="center"/>
          </w:tcPr>
          <w:p w14:paraId="28A611D3" w14:textId="77777777" w:rsidR="00385BF7" w:rsidRPr="005118CC" w:rsidRDefault="00385BF7" w:rsidP="00385BF7">
            <w:r w:rsidRPr="005118CC">
              <w:t>T100</w:t>
            </w:r>
          </w:p>
        </w:tc>
        <w:tc>
          <w:tcPr>
            <w:tcW w:w="2268" w:type="dxa"/>
            <w:vAlign w:val="center"/>
          </w:tcPr>
          <w:p w14:paraId="0606A68B" w14:textId="77777777" w:rsidR="00385BF7" w:rsidRPr="005118CC" w:rsidRDefault="00385BF7" w:rsidP="00385BF7">
            <w:r w:rsidRPr="005118CC">
              <w:t>R030</w:t>
            </w:r>
          </w:p>
        </w:tc>
        <w:tc>
          <w:tcPr>
            <w:tcW w:w="1985" w:type="dxa"/>
            <w:vAlign w:val="center"/>
          </w:tcPr>
          <w:p w14:paraId="482FE2A2" w14:textId="77777777" w:rsidR="00385BF7" w:rsidRPr="005118CC" w:rsidRDefault="00385BF7" w:rsidP="00385BF7">
            <w:r w:rsidRPr="005118CC">
              <w:t>Немає</w:t>
            </w:r>
          </w:p>
        </w:tc>
        <w:tc>
          <w:tcPr>
            <w:tcW w:w="1276" w:type="dxa"/>
            <w:vAlign w:val="center"/>
          </w:tcPr>
          <w:p w14:paraId="70164D45" w14:textId="77777777" w:rsidR="00385BF7" w:rsidRPr="005118CC" w:rsidRDefault="00385BF7" w:rsidP="00385BF7">
            <w:r w:rsidRPr="005118CC">
              <w:t>LRF01</w:t>
            </w:r>
          </w:p>
        </w:tc>
      </w:tr>
      <w:tr w:rsidR="005118CC" w:rsidRPr="005118CC" w14:paraId="5080FA34" w14:textId="77777777" w:rsidTr="00EC4377">
        <w:trPr>
          <w:cantSplit/>
          <w:jc w:val="center"/>
        </w:trPr>
        <w:tc>
          <w:tcPr>
            <w:tcW w:w="988" w:type="dxa"/>
            <w:vAlign w:val="center"/>
          </w:tcPr>
          <w:p w14:paraId="53E2E3E1" w14:textId="77777777" w:rsidR="00385BF7" w:rsidRPr="005118CC" w:rsidRDefault="00385BF7" w:rsidP="00AF123F">
            <w:pPr>
              <w:numPr>
                <w:ilvl w:val="0"/>
                <w:numId w:val="10"/>
              </w:numPr>
              <w:ind w:left="459" w:hanging="404"/>
              <w:contextualSpacing/>
            </w:pPr>
          </w:p>
        </w:tc>
        <w:tc>
          <w:tcPr>
            <w:tcW w:w="1701" w:type="dxa"/>
            <w:vAlign w:val="center"/>
          </w:tcPr>
          <w:p w14:paraId="424D1B16" w14:textId="77777777" w:rsidR="00385BF7" w:rsidRPr="005118CC" w:rsidRDefault="00385BF7" w:rsidP="00385BF7">
            <w:r w:rsidRPr="005118CC">
              <w:t>LRF017002</w:t>
            </w:r>
          </w:p>
        </w:tc>
        <w:tc>
          <w:tcPr>
            <w:tcW w:w="4961" w:type="dxa"/>
            <w:vAlign w:val="center"/>
          </w:tcPr>
          <w:p w14:paraId="2314E77F" w14:textId="0BF66305" w:rsidR="00385BF7" w:rsidRPr="005118CC" w:rsidRDefault="00385BF7" w:rsidP="00385BF7">
            <w:r w:rsidRPr="005118CC">
              <w:t>Надходження</w:t>
            </w:r>
            <w:r w:rsidR="005763A5" w:rsidRPr="005118CC">
              <w:t xml:space="preserve"> коштів за фінансовою послугою:</w:t>
            </w:r>
            <w:r w:rsidRPr="005118CC">
              <w:t xml:space="preserve"> фінансовий лізинг (авансовий платіж)</w:t>
            </w:r>
          </w:p>
        </w:tc>
        <w:tc>
          <w:tcPr>
            <w:tcW w:w="1984" w:type="dxa"/>
            <w:vAlign w:val="center"/>
          </w:tcPr>
          <w:p w14:paraId="7401B811" w14:textId="77777777" w:rsidR="00385BF7" w:rsidRPr="005118CC" w:rsidRDefault="00385BF7" w:rsidP="00385BF7">
            <w:r w:rsidRPr="005118CC">
              <w:t>T100</w:t>
            </w:r>
          </w:p>
        </w:tc>
        <w:tc>
          <w:tcPr>
            <w:tcW w:w="2268" w:type="dxa"/>
            <w:vAlign w:val="center"/>
          </w:tcPr>
          <w:p w14:paraId="00FF6894" w14:textId="77777777" w:rsidR="00385BF7" w:rsidRPr="005118CC" w:rsidRDefault="00385BF7" w:rsidP="00385BF7">
            <w:r w:rsidRPr="005118CC">
              <w:t>R030</w:t>
            </w:r>
          </w:p>
        </w:tc>
        <w:tc>
          <w:tcPr>
            <w:tcW w:w="1985" w:type="dxa"/>
            <w:vAlign w:val="center"/>
          </w:tcPr>
          <w:p w14:paraId="615BA7BE" w14:textId="77777777" w:rsidR="00385BF7" w:rsidRPr="005118CC" w:rsidRDefault="00385BF7" w:rsidP="00385BF7">
            <w:r w:rsidRPr="005118CC">
              <w:t>Немає</w:t>
            </w:r>
          </w:p>
        </w:tc>
        <w:tc>
          <w:tcPr>
            <w:tcW w:w="1276" w:type="dxa"/>
            <w:vAlign w:val="center"/>
          </w:tcPr>
          <w:p w14:paraId="143F03C9" w14:textId="77777777" w:rsidR="00385BF7" w:rsidRPr="005118CC" w:rsidRDefault="00385BF7" w:rsidP="00385BF7">
            <w:r w:rsidRPr="005118CC">
              <w:t>LRF01</w:t>
            </w:r>
          </w:p>
        </w:tc>
      </w:tr>
      <w:tr w:rsidR="005118CC" w:rsidRPr="005118CC" w14:paraId="21D4C995" w14:textId="77777777" w:rsidTr="00EC4377">
        <w:trPr>
          <w:cantSplit/>
          <w:jc w:val="center"/>
        </w:trPr>
        <w:tc>
          <w:tcPr>
            <w:tcW w:w="988" w:type="dxa"/>
            <w:vAlign w:val="center"/>
          </w:tcPr>
          <w:p w14:paraId="7F0B81F7" w14:textId="77777777" w:rsidR="00385BF7" w:rsidRPr="005118CC" w:rsidRDefault="00385BF7" w:rsidP="00AF123F">
            <w:pPr>
              <w:numPr>
                <w:ilvl w:val="0"/>
                <w:numId w:val="10"/>
              </w:numPr>
              <w:ind w:left="459" w:hanging="404"/>
              <w:contextualSpacing/>
            </w:pPr>
          </w:p>
        </w:tc>
        <w:tc>
          <w:tcPr>
            <w:tcW w:w="1701" w:type="dxa"/>
            <w:vAlign w:val="center"/>
          </w:tcPr>
          <w:p w14:paraId="7785E234" w14:textId="77777777" w:rsidR="00385BF7" w:rsidRPr="005118CC" w:rsidRDefault="00385BF7" w:rsidP="00385BF7">
            <w:r w:rsidRPr="005118CC">
              <w:t>LRF017003</w:t>
            </w:r>
          </w:p>
        </w:tc>
        <w:tc>
          <w:tcPr>
            <w:tcW w:w="4961" w:type="dxa"/>
            <w:vAlign w:val="center"/>
          </w:tcPr>
          <w:p w14:paraId="6643E04C" w14:textId="12515E28" w:rsidR="00385BF7" w:rsidRPr="005118CC" w:rsidRDefault="00385BF7" w:rsidP="00385BF7">
            <w:r w:rsidRPr="005118CC">
              <w:t>Надходження</w:t>
            </w:r>
            <w:r w:rsidR="005763A5" w:rsidRPr="005118CC">
              <w:t xml:space="preserve"> коштів за фінансовою послугою:</w:t>
            </w:r>
            <w:r w:rsidRPr="005118CC">
              <w:t xml:space="preserve"> фінансовий лізинг (інших</w:t>
            </w:r>
            <w:r w:rsidR="00CD7B87">
              <w:t>,</w:t>
            </w:r>
            <w:r w:rsidRPr="005118CC">
              <w:t xml:space="preserve"> ніж авансовий платіж)</w:t>
            </w:r>
          </w:p>
        </w:tc>
        <w:tc>
          <w:tcPr>
            <w:tcW w:w="1984" w:type="dxa"/>
            <w:vAlign w:val="center"/>
          </w:tcPr>
          <w:p w14:paraId="5500A3BE" w14:textId="77777777" w:rsidR="00385BF7" w:rsidRPr="005118CC" w:rsidRDefault="00385BF7" w:rsidP="00385BF7">
            <w:r w:rsidRPr="005118CC">
              <w:t>T100</w:t>
            </w:r>
          </w:p>
        </w:tc>
        <w:tc>
          <w:tcPr>
            <w:tcW w:w="2268" w:type="dxa"/>
            <w:vAlign w:val="center"/>
          </w:tcPr>
          <w:p w14:paraId="14968B97" w14:textId="77777777" w:rsidR="00385BF7" w:rsidRPr="005118CC" w:rsidRDefault="00385BF7" w:rsidP="00385BF7">
            <w:r w:rsidRPr="005118CC">
              <w:t>R030</w:t>
            </w:r>
          </w:p>
        </w:tc>
        <w:tc>
          <w:tcPr>
            <w:tcW w:w="1985" w:type="dxa"/>
            <w:vAlign w:val="center"/>
          </w:tcPr>
          <w:p w14:paraId="6E75D1FB" w14:textId="77777777" w:rsidR="00385BF7" w:rsidRPr="005118CC" w:rsidRDefault="00385BF7" w:rsidP="00385BF7">
            <w:r w:rsidRPr="005118CC">
              <w:t>Немає</w:t>
            </w:r>
          </w:p>
        </w:tc>
        <w:tc>
          <w:tcPr>
            <w:tcW w:w="1276" w:type="dxa"/>
            <w:vAlign w:val="center"/>
          </w:tcPr>
          <w:p w14:paraId="390577E1" w14:textId="77777777" w:rsidR="00385BF7" w:rsidRPr="005118CC" w:rsidRDefault="00385BF7" w:rsidP="00385BF7">
            <w:r w:rsidRPr="005118CC">
              <w:t>LRF01</w:t>
            </w:r>
          </w:p>
        </w:tc>
      </w:tr>
      <w:tr w:rsidR="005118CC" w:rsidRPr="005118CC" w14:paraId="46D2A87F" w14:textId="77777777" w:rsidTr="00EC4377">
        <w:trPr>
          <w:cantSplit/>
          <w:jc w:val="center"/>
        </w:trPr>
        <w:tc>
          <w:tcPr>
            <w:tcW w:w="988" w:type="dxa"/>
            <w:vAlign w:val="center"/>
          </w:tcPr>
          <w:p w14:paraId="7B46209B" w14:textId="77777777" w:rsidR="00385BF7" w:rsidRPr="005118CC" w:rsidRDefault="00385BF7" w:rsidP="00AF123F">
            <w:pPr>
              <w:numPr>
                <w:ilvl w:val="0"/>
                <w:numId w:val="10"/>
              </w:numPr>
              <w:ind w:left="459" w:hanging="404"/>
              <w:contextualSpacing/>
            </w:pPr>
          </w:p>
        </w:tc>
        <w:tc>
          <w:tcPr>
            <w:tcW w:w="1701" w:type="dxa"/>
            <w:vAlign w:val="center"/>
          </w:tcPr>
          <w:p w14:paraId="4C5DE573" w14:textId="77777777" w:rsidR="00385BF7" w:rsidRPr="005118CC" w:rsidRDefault="00385BF7" w:rsidP="00385BF7">
            <w:r w:rsidRPr="005118CC">
              <w:t>LRF017004</w:t>
            </w:r>
          </w:p>
        </w:tc>
        <w:tc>
          <w:tcPr>
            <w:tcW w:w="4961" w:type="dxa"/>
            <w:vAlign w:val="center"/>
          </w:tcPr>
          <w:p w14:paraId="49385274" w14:textId="6D17F747" w:rsidR="00385BF7" w:rsidRPr="005118CC" w:rsidRDefault="00385BF7" w:rsidP="00385BF7">
            <w:r w:rsidRPr="005118CC">
              <w:t>Надходження</w:t>
            </w:r>
            <w:r w:rsidR="005763A5" w:rsidRPr="005118CC">
              <w:t xml:space="preserve"> коштів за фінансовою послугою:</w:t>
            </w:r>
            <w:r w:rsidRPr="005118CC">
              <w:t xml:space="preserve"> надання коштів та банківських металів у кредит (за вимогами, винагородою, процентами, штрафи, пені)</w:t>
            </w:r>
          </w:p>
        </w:tc>
        <w:tc>
          <w:tcPr>
            <w:tcW w:w="1984" w:type="dxa"/>
            <w:vAlign w:val="center"/>
          </w:tcPr>
          <w:p w14:paraId="10C018A4" w14:textId="77777777" w:rsidR="00385BF7" w:rsidRPr="005118CC" w:rsidRDefault="00385BF7" w:rsidP="00385BF7">
            <w:r w:rsidRPr="005118CC">
              <w:t>T100</w:t>
            </w:r>
          </w:p>
        </w:tc>
        <w:tc>
          <w:tcPr>
            <w:tcW w:w="2268" w:type="dxa"/>
            <w:vAlign w:val="center"/>
          </w:tcPr>
          <w:p w14:paraId="347DFFA8" w14:textId="77777777" w:rsidR="00385BF7" w:rsidRPr="005118CC" w:rsidRDefault="00385BF7" w:rsidP="00385BF7">
            <w:r w:rsidRPr="005118CC">
              <w:t>R030</w:t>
            </w:r>
          </w:p>
        </w:tc>
        <w:tc>
          <w:tcPr>
            <w:tcW w:w="1985" w:type="dxa"/>
            <w:vAlign w:val="center"/>
          </w:tcPr>
          <w:p w14:paraId="60C58CB9" w14:textId="77777777" w:rsidR="00385BF7" w:rsidRPr="005118CC" w:rsidRDefault="00385BF7" w:rsidP="00385BF7">
            <w:r w:rsidRPr="005118CC">
              <w:t>Немає</w:t>
            </w:r>
          </w:p>
        </w:tc>
        <w:tc>
          <w:tcPr>
            <w:tcW w:w="1276" w:type="dxa"/>
            <w:vAlign w:val="center"/>
          </w:tcPr>
          <w:p w14:paraId="15B473FF" w14:textId="77777777" w:rsidR="00385BF7" w:rsidRPr="005118CC" w:rsidRDefault="00385BF7" w:rsidP="00385BF7">
            <w:r w:rsidRPr="005118CC">
              <w:t>LRF01</w:t>
            </w:r>
          </w:p>
        </w:tc>
      </w:tr>
      <w:tr w:rsidR="005118CC" w:rsidRPr="005118CC" w14:paraId="625664E9" w14:textId="77777777" w:rsidTr="00EC4377">
        <w:trPr>
          <w:cantSplit/>
          <w:jc w:val="center"/>
        </w:trPr>
        <w:tc>
          <w:tcPr>
            <w:tcW w:w="988" w:type="dxa"/>
            <w:vAlign w:val="center"/>
          </w:tcPr>
          <w:p w14:paraId="1A96E615" w14:textId="77777777" w:rsidR="00385BF7" w:rsidRPr="005118CC" w:rsidRDefault="00385BF7" w:rsidP="00AF123F">
            <w:pPr>
              <w:numPr>
                <w:ilvl w:val="0"/>
                <w:numId w:val="10"/>
              </w:numPr>
              <w:ind w:left="459" w:hanging="404"/>
              <w:contextualSpacing/>
            </w:pPr>
          </w:p>
        </w:tc>
        <w:tc>
          <w:tcPr>
            <w:tcW w:w="1701" w:type="dxa"/>
            <w:vAlign w:val="center"/>
          </w:tcPr>
          <w:p w14:paraId="2A057438" w14:textId="77777777" w:rsidR="00385BF7" w:rsidRPr="005118CC" w:rsidRDefault="00385BF7" w:rsidP="00385BF7">
            <w:r w:rsidRPr="005118CC">
              <w:t>LRF017005</w:t>
            </w:r>
          </w:p>
        </w:tc>
        <w:tc>
          <w:tcPr>
            <w:tcW w:w="4961" w:type="dxa"/>
            <w:vAlign w:val="center"/>
          </w:tcPr>
          <w:p w14:paraId="2E4851DA" w14:textId="16CBAFD3" w:rsidR="00385BF7" w:rsidRPr="005118CC" w:rsidRDefault="00385BF7" w:rsidP="00CD7B87">
            <w:r w:rsidRPr="005118CC">
              <w:t xml:space="preserve">Надходження коштів </w:t>
            </w:r>
            <w:r w:rsidR="00CD7B87">
              <w:t>у</w:t>
            </w:r>
            <w:r w:rsidR="00CD7B87" w:rsidRPr="005118CC">
              <w:t xml:space="preserve"> </w:t>
            </w:r>
            <w:r w:rsidRPr="005118CC">
              <w:t>рахунок забезпечення виконання гарантій (депонування)</w:t>
            </w:r>
          </w:p>
        </w:tc>
        <w:tc>
          <w:tcPr>
            <w:tcW w:w="1984" w:type="dxa"/>
            <w:vAlign w:val="center"/>
          </w:tcPr>
          <w:p w14:paraId="2778D2F1" w14:textId="77777777" w:rsidR="00385BF7" w:rsidRPr="005118CC" w:rsidRDefault="00385BF7" w:rsidP="00385BF7">
            <w:r w:rsidRPr="005118CC">
              <w:t>T100</w:t>
            </w:r>
          </w:p>
        </w:tc>
        <w:tc>
          <w:tcPr>
            <w:tcW w:w="2268" w:type="dxa"/>
            <w:vAlign w:val="center"/>
          </w:tcPr>
          <w:p w14:paraId="61412A9C" w14:textId="77777777" w:rsidR="00385BF7" w:rsidRPr="005118CC" w:rsidRDefault="00385BF7" w:rsidP="00385BF7">
            <w:r w:rsidRPr="005118CC">
              <w:t>R030</w:t>
            </w:r>
          </w:p>
        </w:tc>
        <w:tc>
          <w:tcPr>
            <w:tcW w:w="1985" w:type="dxa"/>
            <w:vAlign w:val="center"/>
          </w:tcPr>
          <w:p w14:paraId="1C0C9251" w14:textId="77777777" w:rsidR="00385BF7" w:rsidRPr="005118CC" w:rsidRDefault="00385BF7" w:rsidP="00385BF7">
            <w:r w:rsidRPr="005118CC">
              <w:t>Немає</w:t>
            </w:r>
          </w:p>
        </w:tc>
        <w:tc>
          <w:tcPr>
            <w:tcW w:w="1276" w:type="dxa"/>
            <w:vAlign w:val="center"/>
          </w:tcPr>
          <w:p w14:paraId="2955F9A1" w14:textId="77777777" w:rsidR="00385BF7" w:rsidRPr="005118CC" w:rsidRDefault="00385BF7" w:rsidP="00385BF7">
            <w:r w:rsidRPr="005118CC">
              <w:t>LRF01</w:t>
            </w:r>
          </w:p>
        </w:tc>
      </w:tr>
      <w:tr w:rsidR="005118CC" w:rsidRPr="005118CC" w14:paraId="5A18E26E" w14:textId="77777777" w:rsidTr="00EC4377">
        <w:trPr>
          <w:cantSplit/>
          <w:jc w:val="center"/>
        </w:trPr>
        <w:tc>
          <w:tcPr>
            <w:tcW w:w="988" w:type="dxa"/>
            <w:vAlign w:val="center"/>
          </w:tcPr>
          <w:p w14:paraId="276A2D2A" w14:textId="77777777" w:rsidR="00385BF7" w:rsidRPr="005118CC" w:rsidRDefault="00385BF7" w:rsidP="00AF123F">
            <w:pPr>
              <w:numPr>
                <w:ilvl w:val="0"/>
                <w:numId w:val="10"/>
              </w:numPr>
              <w:ind w:left="459" w:hanging="404"/>
              <w:contextualSpacing/>
            </w:pPr>
          </w:p>
        </w:tc>
        <w:tc>
          <w:tcPr>
            <w:tcW w:w="1701" w:type="dxa"/>
            <w:vAlign w:val="center"/>
          </w:tcPr>
          <w:p w14:paraId="2F537B07" w14:textId="77777777" w:rsidR="00385BF7" w:rsidRPr="005118CC" w:rsidRDefault="00385BF7" w:rsidP="00385BF7">
            <w:r w:rsidRPr="005118CC">
              <w:t>LRF017006</w:t>
            </w:r>
          </w:p>
        </w:tc>
        <w:tc>
          <w:tcPr>
            <w:tcW w:w="4961" w:type="dxa"/>
            <w:vAlign w:val="center"/>
          </w:tcPr>
          <w:p w14:paraId="30A37C0F" w14:textId="522AEBDC" w:rsidR="00385BF7" w:rsidRPr="005118CC" w:rsidRDefault="00385BF7" w:rsidP="00385BF7">
            <w:r w:rsidRPr="005118CC">
              <w:t xml:space="preserve">Надходження коштів за фінансовою послугою (процентні, комісійні </w:t>
            </w:r>
            <w:r w:rsidR="005763A5" w:rsidRPr="005118CC">
              <w:t>та інші доходи):</w:t>
            </w:r>
            <w:r w:rsidRPr="005118CC">
              <w:t xml:space="preserve"> надання гарантій</w:t>
            </w:r>
          </w:p>
        </w:tc>
        <w:tc>
          <w:tcPr>
            <w:tcW w:w="1984" w:type="dxa"/>
            <w:vAlign w:val="center"/>
          </w:tcPr>
          <w:p w14:paraId="0ADB0DFD" w14:textId="77777777" w:rsidR="00385BF7" w:rsidRPr="005118CC" w:rsidRDefault="00385BF7" w:rsidP="00385BF7">
            <w:r w:rsidRPr="005118CC">
              <w:t>T100</w:t>
            </w:r>
          </w:p>
        </w:tc>
        <w:tc>
          <w:tcPr>
            <w:tcW w:w="2268" w:type="dxa"/>
            <w:vAlign w:val="center"/>
          </w:tcPr>
          <w:p w14:paraId="10B461C7" w14:textId="77777777" w:rsidR="00385BF7" w:rsidRPr="005118CC" w:rsidRDefault="00385BF7" w:rsidP="00385BF7">
            <w:r w:rsidRPr="005118CC">
              <w:t>R030</w:t>
            </w:r>
          </w:p>
        </w:tc>
        <w:tc>
          <w:tcPr>
            <w:tcW w:w="1985" w:type="dxa"/>
            <w:vAlign w:val="center"/>
          </w:tcPr>
          <w:p w14:paraId="7317D1FA" w14:textId="77777777" w:rsidR="00385BF7" w:rsidRPr="005118CC" w:rsidRDefault="00385BF7" w:rsidP="00385BF7">
            <w:r w:rsidRPr="005118CC">
              <w:t>Немає</w:t>
            </w:r>
          </w:p>
        </w:tc>
        <w:tc>
          <w:tcPr>
            <w:tcW w:w="1276" w:type="dxa"/>
            <w:vAlign w:val="center"/>
          </w:tcPr>
          <w:p w14:paraId="73DF56FB" w14:textId="77777777" w:rsidR="00385BF7" w:rsidRPr="005118CC" w:rsidRDefault="00385BF7" w:rsidP="00385BF7">
            <w:r w:rsidRPr="005118CC">
              <w:t>LRF01</w:t>
            </w:r>
          </w:p>
        </w:tc>
      </w:tr>
      <w:tr w:rsidR="005118CC" w:rsidRPr="005118CC" w14:paraId="105F539C" w14:textId="77777777" w:rsidTr="00EC4377">
        <w:trPr>
          <w:cantSplit/>
          <w:jc w:val="center"/>
        </w:trPr>
        <w:tc>
          <w:tcPr>
            <w:tcW w:w="988" w:type="dxa"/>
            <w:vAlign w:val="center"/>
          </w:tcPr>
          <w:p w14:paraId="07B36A8F" w14:textId="77777777" w:rsidR="00385BF7" w:rsidRPr="005118CC" w:rsidRDefault="00385BF7" w:rsidP="00AF123F">
            <w:pPr>
              <w:numPr>
                <w:ilvl w:val="0"/>
                <w:numId w:val="10"/>
              </w:numPr>
              <w:ind w:left="459" w:hanging="404"/>
              <w:contextualSpacing/>
            </w:pPr>
          </w:p>
        </w:tc>
        <w:tc>
          <w:tcPr>
            <w:tcW w:w="1701" w:type="dxa"/>
            <w:vAlign w:val="center"/>
          </w:tcPr>
          <w:p w14:paraId="090BA633" w14:textId="77777777" w:rsidR="00385BF7" w:rsidRPr="005118CC" w:rsidRDefault="00385BF7" w:rsidP="00385BF7">
            <w:r w:rsidRPr="005118CC">
              <w:t>LRF017007</w:t>
            </w:r>
          </w:p>
        </w:tc>
        <w:tc>
          <w:tcPr>
            <w:tcW w:w="4961" w:type="dxa"/>
            <w:vAlign w:val="center"/>
          </w:tcPr>
          <w:p w14:paraId="1EF3B97D" w14:textId="49F13986" w:rsidR="00385BF7" w:rsidRPr="005118CC" w:rsidRDefault="00385BF7" w:rsidP="00385BF7">
            <w:r w:rsidRPr="005118CC">
              <w:t>Надходження коштів за вимогами про відшкодування збитків, гаранту</w:t>
            </w:r>
            <w:r w:rsidR="00CD7B87">
              <w:t>,</w:t>
            </w:r>
            <w:r w:rsidRPr="005118CC">
              <w:t xml:space="preserve"> що виникли внаслідок сплачених коштів бенефіціару за гарантією</w:t>
            </w:r>
          </w:p>
        </w:tc>
        <w:tc>
          <w:tcPr>
            <w:tcW w:w="1984" w:type="dxa"/>
            <w:vAlign w:val="center"/>
          </w:tcPr>
          <w:p w14:paraId="071FA46A" w14:textId="77777777" w:rsidR="00385BF7" w:rsidRPr="005118CC" w:rsidRDefault="00385BF7" w:rsidP="00385BF7">
            <w:r w:rsidRPr="005118CC">
              <w:t>T100</w:t>
            </w:r>
          </w:p>
        </w:tc>
        <w:tc>
          <w:tcPr>
            <w:tcW w:w="2268" w:type="dxa"/>
            <w:vAlign w:val="center"/>
          </w:tcPr>
          <w:p w14:paraId="63F32C3B" w14:textId="77777777" w:rsidR="00385BF7" w:rsidRPr="005118CC" w:rsidRDefault="00385BF7" w:rsidP="00385BF7">
            <w:r w:rsidRPr="005118CC">
              <w:t>R030</w:t>
            </w:r>
          </w:p>
        </w:tc>
        <w:tc>
          <w:tcPr>
            <w:tcW w:w="1985" w:type="dxa"/>
            <w:vAlign w:val="center"/>
          </w:tcPr>
          <w:p w14:paraId="02F4B658" w14:textId="77777777" w:rsidR="00385BF7" w:rsidRPr="005118CC" w:rsidRDefault="00385BF7" w:rsidP="00385BF7">
            <w:r w:rsidRPr="005118CC">
              <w:t>Немає</w:t>
            </w:r>
          </w:p>
        </w:tc>
        <w:tc>
          <w:tcPr>
            <w:tcW w:w="1276" w:type="dxa"/>
            <w:vAlign w:val="center"/>
          </w:tcPr>
          <w:p w14:paraId="0103F875" w14:textId="77777777" w:rsidR="00385BF7" w:rsidRPr="005118CC" w:rsidRDefault="00385BF7" w:rsidP="00385BF7">
            <w:r w:rsidRPr="005118CC">
              <w:t>LRF01</w:t>
            </w:r>
          </w:p>
        </w:tc>
      </w:tr>
      <w:tr w:rsidR="005118CC" w:rsidRPr="005118CC" w14:paraId="3A44C9C6" w14:textId="77777777" w:rsidTr="00EC4377">
        <w:trPr>
          <w:cantSplit/>
          <w:jc w:val="center"/>
        </w:trPr>
        <w:tc>
          <w:tcPr>
            <w:tcW w:w="988" w:type="dxa"/>
            <w:vAlign w:val="center"/>
          </w:tcPr>
          <w:p w14:paraId="34174D80" w14:textId="77777777" w:rsidR="00385BF7" w:rsidRPr="005118CC" w:rsidRDefault="00385BF7" w:rsidP="00AF123F">
            <w:pPr>
              <w:numPr>
                <w:ilvl w:val="0"/>
                <w:numId w:val="10"/>
              </w:numPr>
              <w:ind w:left="459" w:hanging="404"/>
              <w:contextualSpacing/>
            </w:pPr>
          </w:p>
        </w:tc>
        <w:tc>
          <w:tcPr>
            <w:tcW w:w="1701" w:type="dxa"/>
            <w:vAlign w:val="center"/>
          </w:tcPr>
          <w:p w14:paraId="7D04F94D" w14:textId="77777777" w:rsidR="00385BF7" w:rsidRPr="005118CC" w:rsidRDefault="00385BF7" w:rsidP="00385BF7">
            <w:r w:rsidRPr="005118CC">
              <w:t>LRF017008</w:t>
            </w:r>
          </w:p>
        </w:tc>
        <w:tc>
          <w:tcPr>
            <w:tcW w:w="4961" w:type="dxa"/>
            <w:vAlign w:val="center"/>
          </w:tcPr>
          <w:p w14:paraId="42DCEE2B" w14:textId="744B83AF" w:rsidR="00385BF7" w:rsidRPr="005118CC" w:rsidRDefault="00385BF7" w:rsidP="00BF1ECB">
            <w:r w:rsidRPr="00BF1ECB">
              <w:t>Надходження коштів за ф</w:t>
            </w:r>
            <w:r w:rsidR="005763A5" w:rsidRPr="00BF1ECB">
              <w:t>інансовою послугою:</w:t>
            </w:r>
            <w:r w:rsidRPr="00BF1ECB">
              <w:t xml:space="preserve"> факторинг класичний (за вимогами, винагородою, процентами, штрафи, пені)</w:t>
            </w:r>
          </w:p>
        </w:tc>
        <w:tc>
          <w:tcPr>
            <w:tcW w:w="1984" w:type="dxa"/>
            <w:vAlign w:val="center"/>
          </w:tcPr>
          <w:p w14:paraId="30A9B061" w14:textId="77777777" w:rsidR="00385BF7" w:rsidRPr="005118CC" w:rsidRDefault="00385BF7" w:rsidP="00385BF7">
            <w:r w:rsidRPr="005118CC">
              <w:t>T100</w:t>
            </w:r>
          </w:p>
        </w:tc>
        <w:tc>
          <w:tcPr>
            <w:tcW w:w="2268" w:type="dxa"/>
            <w:vAlign w:val="center"/>
          </w:tcPr>
          <w:p w14:paraId="78E03B06" w14:textId="77777777" w:rsidR="00385BF7" w:rsidRPr="005118CC" w:rsidRDefault="00385BF7" w:rsidP="00385BF7">
            <w:r w:rsidRPr="005118CC">
              <w:t>R030</w:t>
            </w:r>
          </w:p>
        </w:tc>
        <w:tc>
          <w:tcPr>
            <w:tcW w:w="1985" w:type="dxa"/>
            <w:vAlign w:val="center"/>
          </w:tcPr>
          <w:p w14:paraId="4D454173" w14:textId="77777777" w:rsidR="00385BF7" w:rsidRPr="005118CC" w:rsidRDefault="00385BF7" w:rsidP="00385BF7">
            <w:r w:rsidRPr="005118CC">
              <w:t>Немає</w:t>
            </w:r>
          </w:p>
        </w:tc>
        <w:tc>
          <w:tcPr>
            <w:tcW w:w="1276" w:type="dxa"/>
            <w:vAlign w:val="center"/>
          </w:tcPr>
          <w:p w14:paraId="74ECC4BF" w14:textId="77777777" w:rsidR="00385BF7" w:rsidRPr="005118CC" w:rsidRDefault="00385BF7" w:rsidP="00385BF7">
            <w:r w:rsidRPr="005118CC">
              <w:t>LRF01</w:t>
            </w:r>
          </w:p>
        </w:tc>
      </w:tr>
      <w:tr w:rsidR="005118CC" w:rsidRPr="005118CC" w14:paraId="179D2CB0" w14:textId="77777777" w:rsidTr="00EC4377">
        <w:trPr>
          <w:cantSplit/>
          <w:jc w:val="center"/>
        </w:trPr>
        <w:tc>
          <w:tcPr>
            <w:tcW w:w="988" w:type="dxa"/>
            <w:vAlign w:val="center"/>
          </w:tcPr>
          <w:p w14:paraId="7BFD8A77" w14:textId="77777777" w:rsidR="00385BF7" w:rsidRPr="005118CC" w:rsidRDefault="00385BF7" w:rsidP="00AF123F">
            <w:pPr>
              <w:numPr>
                <w:ilvl w:val="0"/>
                <w:numId w:val="10"/>
              </w:numPr>
              <w:ind w:left="459" w:hanging="404"/>
              <w:contextualSpacing/>
            </w:pPr>
          </w:p>
        </w:tc>
        <w:tc>
          <w:tcPr>
            <w:tcW w:w="1701" w:type="dxa"/>
            <w:vAlign w:val="center"/>
          </w:tcPr>
          <w:p w14:paraId="48B5F9C1" w14:textId="77777777" w:rsidR="00385BF7" w:rsidRPr="005118CC" w:rsidRDefault="00385BF7" w:rsidP="00385BF7">
            <w:r w:rsidRPr="005118CC">
              <w:t>LRF017009</w:t>
            </w:r>
          </w:p>
        </w:tc>
        <w:tc>
          <w:tcPr>
            <w:tcW w:w="4961" w:type="dxa"/>
            <w:vAlign w:val="center"/>
          </w:tcPr>
          <w:p w14:paraId="083B4B24" w14:textId="0C852378" w:rsidR="00385BF7" w:rsidRPr="005118CC" w:rsidRDefault="00385BF7" w:rsidP="00385BF7">
            <w:r w:rsidRPr="005118CC">
              <w:t>Надходження</w:t>
            </w:r>
            <w:r w:rsidR="005763A5" w:rsidRPr="005118CC">
              <w:t xml:space="preserve"> коштів за фінансовою послугою:</w:t>
            </w:r>
            <w:r w:rsidR="000460CD">
              <w:t xml:space="preserve"> </w:t>
            </w:r>
            <w:r w:rsidR="000460CD" w:rsidRPr="001452B2">
              <w:t xml:space="preserve">факторинг </w:t>
            </w:r>
            <w:r w:rsidRPr="001452B2">
              <w:t>інший</w:t>
            </w:r>
            <w:r w:rsidR="00331C89" w:rsidRPr="001452B2">
              <w:t>,</w:t>
            </w:r>
            <w:r w:rsidR="000460CD" w:rsidRPr="001452B2">
              <w:t xml:space="preserve"> ніж класичний</w:t>
            </w:r>
            <w:r w:rsidRPr="001452B2">
              <w:t xml:space="preserve"> (за вимогами, винагородою, процентами, штрафи, пені)</w:t>
            </w:r>
          </w:p>
        </w:tc>
        <w:tc>
          <w:tcPr>
            <w:tcW w:w="1984" w:type="dxa"/>
            <w:vAlign w:val="center"/>
          </w:tcPr>
          <w:p w14:paraId="65BE5860" w14:textId="77777777" w:rsidR="00385BF7" w:rsidRPr="005118CC" w:rsidRDefault="00385BF7" w:rsidP="00385BF7">
            <w:r w:rsidRPr="005118CC">
              <w:t>T100</w:t>
            </w:r>
          </w:p>
        </w:tc>
        <w:tc>
          <w:tcPr>
            <w:tcW w:w="2268" w:type="dxa"/>
            <w:vAlign w:val="center"/>
          </w:tcPr>
          <w:p w14:paraId="525152D6" w14:textId="77777777" w:rsidR="00385BF7" w:rsidRPr="005118CC" w:rsidRDefault="00385BF7" w:rsidP="00385BF7">
            <w:r w:rsidRPr="005118CC">
              <w:t>R030</w:t>
            </w:r>
          </w:p>
        </w:tc>
        <w:tc>
          <w:tcPr>
            <w:tcW w:w="1985" w:type="dxa"/>
            <w:vAlign w:val="center"/>
          </w:tcPr>
          <w:p w14:paraId="14E3AE2B" w14:textId="77777777" w:rsidR="00385BF7" w:rsidRPr="005118CC" w:rsidRDefault="00385BF7" w:rsidP="00385BF7">
            <w:r w:rsidRPr="005118CC">
              <w:t>Немає</w:t>
            </w:r>
          </w:p>
        </w:tc>
        <w:tc>
          <w:tcPr>
            <w:tcW w:w="1276" w:type="dxa"/>
            <w:vAlign w:val="center"/>
          </w:tcPr>
          <w:p w14:paraId="7D9D539A" w14:textId="77777777" w:rsidR="00385BF7" w:rsidRPr="005118CC" w:rsidRDefault="00385BF7" w:rsidP="00385BF7">
            <w:r w:rsidRPr="005118CC">
              <w:t>LRF01</w:t>
            </w:r>
          </w:p>
        </w:tc>
      </w:tr>
      <w:tr w:rsidR="005118CC" w:rsidRPr="005118CC" w14:paraId="54212230" w14:textId="77777777" w:rsidTr="00EC4377">
        <w:trPr>
          <w:cantSplit/>
          <w:jc w:val="center"/>
        </w:trPr>
        <w:tc>
          <w:tcPr>
            <w:tcW w:w="988" w:type="dxa"/>
            <w:vAlign w:val="center"/>
          </w:tcPr>
          <w:p w14:paraId="03C82B97" w14:textId="77777777" w:rsidR="00385BF7" w:rsidRPr="005118CC" w:rsidRDefault="00385BF7" w:rsidP="00AF123F">
            <w:pPr>
              <w:numPr>
                <w:ilvl w:val="0"/>
                <w:numId w:val="10"/>
              </w:numPr>
              <w:ind w:left="459" w:hanging="404"/>
              <w:contextualSpacing/>
            </w:pPr>
          </w:p>
        </w:tc>
        <w:tc>
          <w:tcPr>
            <w:tcW w:w="1701" w:type="dxa"/>
            <w:vAlign w:val="center"/>
          </w:tcPr>
          <w:p w14:paraId="313CF68E" w14:textId="77777777" w:rsidR="00385BF7" w:rsidRPr="005118CC" w:rsidRDefault="00385BF7" w:rsidP="00385BF7">
            <w:r w:rsidRPr="005118CC">
              <w:t>LRF017010</w:t>
            </w:r>
          </w:p>
        </w:tc>
        <w:tc>
          <w:tcPr>
            <w:tcW w:w="4961" w:type="dxa"/>
            <w:vAlign w:val="center"/>
          </w:tcPr>
          <w:p w14:paraId="0ACB6FFE" w14:textId="77777777" w:rsidR="00385BF7" w:rsidRPr="005118CC" w:rsidRDefault="00385BF7" w:rsidP="00385BF7">
            <w:r w:rsidRPr="005118CC">
              <w:t>Надходження коштів від операцій з випуску електронних грошей</w:t>
            </w:r>
          </w:p>
        </w:tc>
        <w:tc>
          <w:tcPr>
            <w:tcW w:w="1984" w:type="dxa"/>
            <w:vAlign w:val="center"/>
          </w:tcPr>
          <w:p w14:paraId="399424E9" w14:textId="77777777" w:rsidR="00385BF7" w:rsidRPr="005118CC" w:rsidRDefault="00385BF7" w:rsidP="00385BF7">
            <w:r w:rsidRPr="005118CC">
              <w:t>T100</w:t>
            </w:r>
          </w:p>
        </w:tc>
        <w:tc>
          <w:tcPr>
            <w:tcW w:w="2268" w:type="dxa"/>
            <w:vAlign w:val="center"/>
          </w:tcPr>
          <w:p w14:paraId="0358DCFC" w14:textId="77777777" w:rsidR="00385BF7" w:rsidRPr="005118CC" w:rsidRDefault="00385BF7" w:rsidP="00385BF7">
            <w:r w:rsidRPr="005118CC">
              <w:t>R030</w:t>
            </w:r>
          </w:p>
        </w:tc>
        <w:tc>
          <w:tcPr>
            <w:tcW w:w="1985" w:type="dxa"/>
            <w:vAlign w:val="center"/>
          </w:tcPr>
          <w:p w14:paraId="032256F7" w14:textId="77777777" w:rsidR="00385BF7" w:rsidRPr="005118CC" w:rsidRDefault="00385BF7" w:rsidP="00385BF7">
            <w:r w:rsidRPr="005118CC">
              <w:t>Немає</w:t>
            </w:r>
          </w:p>
        </w:tc>
        <w:tc>
          <w:tcPr>
            <w:tcW w:w="1276" w:type="dxa"/>
            <w:vAlign w:val="center"/>
          </w:tcPr>
          <w:p w14:paraId="576EE3AC" w14:textId="77777777" w:rsidR="00385BF7" w:rsidRPr="005118CC" w:rsidRDefault="00385BF7" w:rsidP="00385BF7">
            <w:r w:rsidRPr="005118CC">
              <w:t>LRF01</w:t>
            </w:r>
          </w:p>
        </w:tc>
      </w:tr>
      <w:tr w:rsidR="005118CC" w:rsidRPr="005118CC" w14:paraId="3BD0DF93" w14:textId="77777777" w:rsidTr="00EC4377">
        <w:trPr>
          <w:cantSplit/>
          <w:jc w:val="center"/>
        </w:trPr>
        <w:tc>
          <w:tcPr>
            <w:tcW w:w="988" w:type="dxa"/>
            <w:vAlign w:val="center"/>
          </w:tcPr>
          <w:p w14:paraId="16298114" w14:textId="77777777" w:rsidR="00385BF7" w:rsidRPr="005118CC" w:rsidRDefault="00385BF7" w:rsidP="00AF123F">
            <w:pPr>
              <w:numPr>
                <w:ilvl w:val="0"/>
                <w:numId w:val="10"/>
              </w:numPr>
              <w:ind w:left="459" w:hanging="404"/>
              <w:contextualSpacing/>
            </w:pPr>
          </w:p>
        </w:tc>
        <w:tc>
          <w:tcPr>
            <w:tcW w:w="1701" w:type="dxa"/>
            <w:vAlign w:val="center"/>
          </w:tcPr>
          <w:p w14:paraId="5149967C" w14:textId="77777777" w:rsidR="00385BF7" w:rsidRPr="005118CC" w:rsidRDefault="00385BF7" w:rsidP="00385BF7">
            <w:r w:rsidRPr="005118CC">
              <w:t>LRF017011</w:t>
            </w:r>
          </w:p>
        </w:tc>
        <w:tc>
          <w:tcPr>
            <w:tcW w:w="4961" w:type="dxa"/>
            <w:vAlign w:val="center"/>
          </w:tcPr>
          <w:p w14:paraId="0F1EF20F" w14:textId="287B8B39" w:rsidR="00385BF7" w:rsidRPr="005118CC" w:rsidRDefault="00385BF7" w:rsidP="00385BF7">
            <w:r w:rsidRPr="005118CC">
              <w:t>Інші надходження (пов</w:t>
            </w:r>
            <w:r w:rsidR="00563450" w:rsidRPr="005118CC">
              <w:t>ʼ</w:t>
            </w:r>
            <w:r w:rsidRPr="005118CC">
              <w:t>язані з наданням фінансових послуг)</w:t>
            </w:r>
          </w:p>
        </w:tc>
        <w:tc>
          <w:tcPr>
            <w:tcW w:w="1984" w:type="dxa"/>
            <w:vAlign w:val="center"/>
          </w:tcPr>
          <w:p w14:paraId="3138E937" w14:textId="77777777" w:rsidR="00385BF7" w:rsidRPr="005118CC" w:rsidRDefault="00385BF7" w:rsidP="00385BF7">
            <w:r w:rsidRPr="005118CC">
              <w:t>T100</w:t>
            </w:r>
          </w:p>
        </w:tc>
        <w:tc>
          <w:tcPr>
            <w:tcW w:w="2268" w:type="dxa"/>
            <w:vAlign w:val="center"/>
          </w:tcPr>
          <w:p w14:paraId="6F57AC8F" w14:textId="77777777" w:rsidR="00385BF7" w:rsidRPr="005118CC" w:rsidRDefault="00385BF7" w:rsidP="00385BF7">
            <w:r w:rsidRPr="005118CC">
              <w:t>R030</w:t>
            </w:r>
          </w:p>
        </w:tc>
        <w:tc>
          <w:tcPr>
            <w:tcW w:w="1985" w:type="dxa"/>
            <w:vAlign w:val="center"/>
          </w:tcPr>
          <w:p w14:paraId="1183D207" w14:textId="77777777" w:rsidR="00385BF7" w:rsidRPr="005118CC" w:rsidRDefault="00385BF7" w:rsidP="00385BF7">
            <w:r w:rsidRPr="005118CC">
              <w:t>Немає</w:t>
            </w:r>
          </w:p>
        </w:tc>
        <w:tc>
          <w:tcPr>
            <w:tcW w:w="1276" w:type="dxa"/>
            <w:vAlign w:val="center"/>
          </w:tcPr>
          <w:p w14:paraId="091D1590" w14:textId="77777777" w:rsidR="00385BF7" w:rsidRPr="005118CC" w:rsidRDefault="00385BF7" w:rsidP="00385BF7">
            <w:r w:rsidRPr="005118CC">
              <w:t>LRF01</w:t>
            </w:r>
          </w:p>
        </w:tc>
      </w:tr>
      <w:tr w:rsidR="005118CC" w:rsidRPr="005118CC" w14:paraId="006F3256" w14:textId="77777777" w:rsidTr="00EC4377">
        <w:trPr>
          <w:cantSplit/>
          <w:jc w:val="center"/>
        </w:trPr>
        <w:tc>
          <w:tcPr>
            <w:tcW w:w="988" w:type="dxa"/>
            <w:vAlign w:val="center"/>
          </w:tcPr>
          <w:p w14:paraId="571DCEF6" w14:textId="77777777" w:rsidR="00385BF7" w:rsidRPr="005118CC" w:rsidRDefault="00385BF7" w:rsidP="00AF123F">
            <w:pPr>
              <w:numPr>
                <w:ilvl w:val="0"/>
                <w:numId w:val="10"/>
              </w:numPr>
              <w:ind w:left="459" w:hanging="404"/>
              <w:contextualSpacing/>
            </w:pPr>
          </w:p>
        </w:tc>
        <w:tc>
          <w:tcPr>
            <w:tcW w:w="1701" w:type="dxa"/>
            <w:vAlign w:val="center"/>
          </w:tcPr>
          <w:p w14:paraId="2D9994ED" w14:textId="77777777" w:rsidR="00385BF7" w:rsidRPr="005118CC" w:rsidRDefault="00385BF7" w:rsidP="00385BF7">
            <w:r w:rsidRPr="005118CC">
              <w:t>LRF017012</w:t>
            </w:r>
          </w:p>
        </w:tc>
        <w:tc>
          <w:tcPr>
            <w:tcW w:w="4961" w:type="dxa"/>
            <w:vAlign w:val="center"/>
          </w:tcPr>
          <w:p w14:paraId="77F30E9A" w14:textId="77777777" w:rsidR="00385BF7" w:rsidRPr="005118CC" w:rsidRDefault="00385BF7" w:rsidP="00385BF7">
            <w:r w:rsidRPr="005118CC">
              <w:t>Надходження за орендою та подальшим продажем активів, утримуваних для оренди іншими особами і в подальшому утримуваних для продажу</w:t>
            </w:r>
          </w:p>
        </w:tc>
        <w:tc>
          <w:tcPr>
            <w:tcW w:w="1984" w:type="dxa"/>
            <w:vAlign w:val="center"/>
          </w:tcPr>
          <w:p w14:paraId="4284273A" w14:textId="77777777" w:rsidR="00385BF7" w:rsidRPr="005118CC" w:rsidRDefault="00385BF7" w:rsidP="00385BF7">
            <w:r w:rsidRPr="005118CC">
              <w:t>T100</w:t>
            </w:r>
          </w:p>
        </w:tc>
        <w:tc>
          <w:tcPr>
            <w:tcW w:w="2268" w:type="dxa"/>
            <w:vAlign w:val="center"/>
          </w:tcPr>
          <w:p w14:paraId="62E1AA85" w14:textId="77777777" w:rsidR="00385BF7" w:rsidRPr="005118CC" w:rsidRDefault="00385BF7" w:rsidP="00385BF7">
            <w:r w:rsidRPr="005118CC">
              <w:t>R030</w:t>
            </w:r>
          </w:p>
        </w:tc>
        <w:tc>
          <w:tcPr>
            <w:tcW w:w="1985" w:type="dxa"/>
            <w:vAlign w:val="center"/>
          </w:tcPr>
          <w:p w14:paraId="065790FA" w14:textId="77777777" w:rsidR="00385BF7" w:rsidRPr="005118CC" w:rsidRDefault="00385BF7" w:rsidP="00385BF7">
            <w:r w:rsidRPr="005118CC">
              <w:t>Немає</w:t>
            </w:r>
          </w:p>
        </w:tc>
        <w:tc>
          <w:tcPr>
            <w:tcW w:w="1276" w:type="dxa"/>
            <w:vAlign w:val="center"/>
          </w:tcPr>
          <w:p w14:paraId="6861866F" w14:textId="77777777" w:rsidR="00385BF7" w:rsidRPr="005118CC" w:rsidRDefault="00385BF7" w:rsidP="00385BF7">
            <w:r w:rsidRPr="005118CC">
              <w:t>LRF01</w:t>
            </w:r>
          </w:p>
        </w:tc>
      </w:tr>
      <w:tr w:rsidR="005118CC" w:rsidRPr="005118CC" w14:paraId="70121C18" w14:textId="77777777" w:rsidTr="00EC4377">
        <w:trPr>
          <w:cantSplit/>
          <w:jc w:val="center"/>
        </w:trPr>
        <w:tc>
          <w:tcPr>
            <w:tcW w:w="988" w:type="dxa"/>
            <w:vAlign w:val="center"/>
          </w:tcPr>
          <w:p w14:paraId="44EAB0D5" w14:textId="77777777" w:rsidR="00385BF7" w:rsidRPr="005118CC" w:rsidRDefault="00385BF7" w:rsidP="00AF123F">
            <w:pPr>
              <w:numPr>
                <w:ilvl w:val="0"/>
                <w:numId w:val="10"/>
              </w:numPr>
              <w:ind w:left="459" w:hanging="404"/>
              <w:contextualSpacing/>
            </w:pPr>
          </w:p>
        </w:tc>
        <w:tc>
          <w:tcPr>
            <w:tcW w:w="1701" w:type="dxa"/>
            <w:vAlign w:val="center"/>
          </w:tcPr>
          <w:p w14:paraId="7A8EBFEE" w14:textId="77777777" w:rsidR="00385BF7" w:rsidRPr="005118CC" w:rsidRDefault="00385BF7" w:rsidP="00385BF7">
            <w:r w:rsidRPr="005118CC">
              <w:t>LRF017013</w:t>
            </w:r>
          </w:p>
        </w:tc>
        <w:tc>
          <w:tcPr>
            <w:tcW w:w="4961" w:type="dxa"/>
            <w:vAlign w:val="center"/>
          </w:tcPr>
          <w:p w14:paraId="51660FFC" w14:textId="77777777" w:rsidR="00385BF7" w:rsidRPr="005118CC" w:rsidRDefault="00385BF7" w:rsidP="00385BF7">
            <w:r w:rsidRPr="005118CC">
              <w:t>Надходження від власного капіталу</w:t>
            </w:r>
          </w:p>
        </w:tc>
        <w:tc>
          <w:tcPr>
            <w:tcW w:w="1984" w:type="dxa"/>
            <w:vAlign w:val="center"/>
          </w:tcPr>
          <w:p w14:paraId="53802092" w14:textId="77777777" w:rsidR="00385BF7" w:rsidRPr="005118CC" w:rsidRDefault="00385BF7" w:rsidP="00385BF7">
            <w:r w:rsidRPr="005118CC">
              <w:t>T100</w:t>
            </w:r>
          </w:p>
        </w:tc>
        <w:tc>
          <w:tcPr>
            <w:tcW w:w="2268" w:type="dxa"/>
            <w:vAlign w:val="center"/>
          </w:tcPr>
          <w:p w14:paraId="756E5BB3" w14:textId="77777777" w:rsidR="00385BF7" w:rsidRPr="005118CC" w:rsidRDefault="00385BF7" w:rsidP="00385BF7">
            <w:r w:rsidRPr="005118CC">
              <w:t>R030</w:t>
            </w:r>
          </w:p>
        </w:tc>
        <w:tc>
          <w:tcPr>
            <w:tcW w:w="1985" w:type="dxa"/>
            <w:vAlign w:val="center"/>
          </w:tcPr>
          <w:p w14:paraId="25C0D9FD" w14:textId="77777777" w:rsidR="00385BF7" w:rsidRPr="005118CC" w:rsidRDefault="00385BF7" w:rsidP="00385BF7">
            <w:r w:rsidRPr="005118CC">
              <w:t>Немає</w:t>
            </w:r>
          </w:p>
        </w:tc>
        <w:tc>
          <w:tcPr>
            <w:tcW w:w="1276" w:type="dxa"/>
            <w:vAlign w:val="center"/>
          </w:tcPr>
          <w:p w14:paraId="72779167" w14:textId="77777777" w:rsidR="00385BF7" w:rsidRPr="005118CC" w:rsidRDefault="00385BF7" w:rsidP="00385BF7">
            <w:r w:rsidRPr="005118CC">
              <w:t>LRF01</w:t>
            </w:r>
          </w:p>
        </w:tc>
      </w:tr>
      <w:tr w:rsidR="005118CC" w:rsidRPr="005118CC" w14:paraId="178F142A" w14:textId="77777777" w:rsidTr="00EC4377">
        <w:trPr>
          <w:cantSplit/>
          <w:jc w:val="center"/>
        </w:trPr>
        <w:tc>
          <w:tcPr>
            <w:tcW w:w="988" w:type="dxa"/>
            <w:vAlign w:val="center"/>
          </w:tcPr>
          <w:p w14:paraId="01CCB258" w14:textId="77777777" w:rsidR="00385BF7" w:rsidRPr="005118CC" w:rsidRDefault="00385BF7" w:rsidP="00AF123F">
            <w:pPr>
              <w:numPr>
                <w:ilvl w:val="0"/>
                <w:numId w:val="10"/>
              </w:numPr>
              <w:ind w:left="459" w:hanging="404"/>
              <w:contextualSpacing/>
            </w:pPr>
          </w:p>
        </w:tc>
        <w:tc>
          <w:tcPr>
            <w:tcW w:w="1701" w:type="dxa"/>
            <w:vAlign w:val="center"/>
          </w:tcPr>
          <w:p w14:paraId="24E2838E" w14:textId="77777777" w:rsidR="00385BF7" w:rsidRPr="005118CC" w:rsidRDefault="00385BF7" w:rsidP="00385BF7">
            <w:r w:rsidRPr="005118CC">
              <w:t>LRF017014</w:t>
            </w:r>
          </w:p>
        </w:tc>
        <w:tc>
          <w:tcPr>
            <w:tcW w:w="4961" w:type="dxa"/>
            <w:vAlign w:val="center"/>
          </w:tcPr>
          <w:p w14:paraId="20DDB129" w14:textId="77777777" w:rsidR="00385BF7" w:rsidRPr="005118CC" w:rsidRDefault="00385BF7" w:rsidP="00385BF7">
            <w:r w:rsidRPr="005118CC">
              <w:t>Надходження від отриманих дивідендів</w:t>
            </w:r>
          </w:p>
        </w:tc>
        <w:tc>
          <w:tcPr>
            <w:tcW w:w="1984" w:type="dxa"/>
            <w:vAlign w:val="center"/>
          </w:tcPr>
          <w:p w14:paraId="73E242D0" w14:textId="77777777" w:rsidR="00385BF7" w:rsidRPr="005118CC" w:rsidRDefault="00385BF7" w:rsidP="00385BF7">
            <w:r w:rsidRPr="005118CC">
              <w:t>T100</w:t>
            </w:r>
          </w:p>
        </w:tc>
        <w:tc>
          <w:tcPr>
            <w:tcW w:w="2268" w:type="dxa"/>
            <w:vAlign w:val="center"/>
          </w:tcPr>
          <w:p w14:paraId="4A2A2C5C" w14:textId="77777777" w:rsidR="00385BF7" w:rsidRPr="005118CC" w:rsidRDefault="00385BF7" w:rsidP="00385BF7">
            <w:r w:rsidRPr="005118CC">
              <w:t>R030</w:t>
            </w:r>
          </w:p>
        </w:tc>
        <w:tc>
          <w:tcPr>
            <w:tcW w:w="1985" w:type="dxa"/>
            <w:vAlign w:val="center"/>
          </w:tcPr>
          <w:p w14:paraId="4EF49692" w14:textId="77777777" w:rsidR="00385BF7" w:rsidRPr="005118CC" w:rsidRDefault="00385BF7" w:rsidP="00385BF7">
            <w:r w:rsidRPr="005118CC">
              <w:t>Немає</w:t>
            </w:r>
          </w:p>
        </w:tc>
        <w:tc>
          <w:tcPr>
            <w:tcW w:w="1276" w:type="dxa"/>
            <w:vAlign w:val="center"/>
          </w:tcPr>
          <w:p w14:paraId="18412E04" w14:textId="77777777" w:rsidR="00385BF7" w:rsidRPr="005118CC" w:rsidRDefault="00385BF7" w:rsidP="00385BF7">
            <w:r w:rsidRPr="005118CC">
              <w:t>LRF01</w:t>
            </w:r>
          </w:p>
        </w:tc>
      </w:tr>
      <w:tr w:rsidR="005118CC" w:rsidRPr="005118CC" w14:paraId="23A8E1C2" w14:textId="77777777" w:rsidTr="00EC4377">
        <w:trPr>
          <w:cantSplit/>
          <w:jc w:val="center"/>
        </w:trPr>
        <w:tc>
          <w:tcPr>
            <w:tcW w:w="988" w:type="dxa"/>
            <w:vAlign w:val="center"/>
          </w:tcPr>
          <w:p w14:paraId="67055863" w14:textId="77777777" w:rsidR="00385BF7" w:rsidRPr="005118CC" w:rsidRDefault="00385BF7" w:rsidP="00AF123F">
            <w:pPr>
              <w:numPr>
                <w:ilvl w:val="0"/>
                <w:numId w:val="10"/>
              </w:numPr>
              <w:ind w:left="459" w:hanging="404"/>
              <w:contextualSpacing/>
            </w:pPr>
          </w:p>
        </w:tc>
        <w:tc>
          <w:tcPr>
            <w:tcW w:w="1701" w:type="dxa"/>
            <w:vAlign w:val="center"/>
          </w:tcPr>
          <w:p w14:paraId="531CB298" w14:textId="77777777" w:rsidR="00385BF7" w:rsidRPr="005118CC" w:rsidRDefault="00385BF7" w:rsidP="00385BF7">
            <w:r w:rsidRPr="005118CC">
              <w:t>LRF017015</w:t>
            </w:r>
          </w:p>
        </w:tc>
        <w:tc>
          <w:tcPr>
            <w:tcW w:w="4961" w:type="dxa"/>
            <w:vAlign w:val="center"/>
          </w:tcPr>
          <w:p w14:paraId="0EFC48E3" w14:textId="77777777" w:rsidR="00385BF7" w:rsidRPr="005118CC" w:rsidRDefault="00385BF7" w:rsidP="00385BF7">
            <w:r w:rsidRPr="005118CC">
              <w:t>Надходження від реалізації фінансових інвестицій</w:t>
            </w:r>
          </w:p>
        </w:tc>
        <w:tc>
          <w:tcPr>
            <w:tcW w:w="1984" w:type="dxa"/>
            <w:vAlign w:val="center"/>
          </w:tcPr>
          <w:p w14:paraId="7F84F3DE" w14:textId="77777777" w:rsidR="00385BF7" w:rsidRPr="005118CC" w:rsidRDefault="00385BF7" w:rsidP="00385BF7">
            <w:r w:rsidRPr="005118CC">
              <w:t>T100</w:t>
            </w:r>
          </w:p>
        </w:tc>
        <w:tc>
          <w:tcPr>
            <w:tcW w:w="2268" w:type="dxa"/>
            <w:vAlign w:val="center"/>
          </w:tcPr>
          <w:p w14:paraId="2A8C8FD3" w14:textId="77777777" w:rsidR="00385BF7" w:rsidRPr="005118CC" w:rsidRDefault="00385BF7" w:rsidP="00385BF7">
            <w:r w:rsidRPr="005118CC">
              <w:t>R030</w:t>
            </w:r>
          </w:p>
        </w:tc>
        <w:tc>
          <w:tcPr>
            <w:tcW w:w="1985" w:type="dxa"/>
            <w:vAlign w:val="center"/>
          </w:tcPr>
          <w:p w14:paraId="6D765503" w14:textId="77777777" w:rsidR="00385BF7" w:rsidRPr="005118CC" w:rsidRDefault="00385BF7" w:rsidP="00385BF7">
            <w:r w:rsidRPr="005118CC">
              <w:t>Немає</w:t>
            </w:r>
          </w:p>
        </w:tc>
        <w:tc>
          <w:tcPr>
            <w:tcW w:w="1276" w:type="dxa"/>
            <w:vAlign w:val="center"/>
          </w:tcPr>
          <w:p w14:paraId="6FA8393E" w14:textId="77777777" w:rsidR="00385BF7" w:rsidRPr="005118CC" w:rsidRDefault="00385BF7" w:rsidP="00385BF7">
            <w:r w:rsidRPr="005118CC">
              <w:t>LRF01</w:t>
            </w:r>
          </w:p>
        </w:tc>
      </w:tr>
      <w:tr w:rsidR="005118CC" w:rsidRPr="005118CC" w14:paraId="1AB0E5F0" w14:textId="77777777" w:rsidTr="00EC4377">
        <w:trPr>
          <w:cantSplit/>
          <w:jc w:val="center"/>
        </w:trPr>
        <w:tc>
          <w:tcPr>
            <w:tcW w:w="988" w:type="dxa"/>
            <w:vAlign w:val="center"/>
          </w:tcPr>
          <w:p w14:paraId="20E9880D" w14:textId="77777777" w:rsidR="00385BF7" w:rsidRPr="005118CC" w:rsidRDefault="00385BF7" w:rsidP="00AF123F">
            <w:pPr>
              <w:numPr>
                <w:ilvl w:val="0"/>
                <w:numId w:val="10"/>
              </w:numPr>
              <w:ind w:left="459" w:hanging="404"/>
              <w:contextualSpacing/>
            </w:pPr>
          </w:p>
        </w:tc>
        <w:tc>
          <w:tcPr>
            <w:tcW w:w="1701" w:type="dxa"/>
            <w:vAlign w:val="center"/>
          </w:tcPr>
          <w:p w14:paraId="3A151385" w14:textId="77777777" w:rsidR="00385BF7" w:rsidRPr="005118CC" w:rsidRDefault="00385BF7" w:rsidP="00385BF7">
            <w:r w:rsidRPr="005118CC">
              <w:t>LRF017016</w:t>
            </w:r>
          </w:p>
        </w:tc>
        <w:tc>
          <w:tcPr>
            <w:tcW w:w="4961" w:type="dxa"/>
            <w:vAlign w:val="center"/>
          </w:tcPr>
          <w:p w14:paraId="559AA304" w14:textId="77777777" w:rsidR="00385BF7" w:rsidRPr="005118CC" w:rsidRDefault="00385BF7" w:rsidP="00385BF7">
            <w:r w:rsidRPr="005118CC">
              <w:t>Надходження від реалізації необоротних активів</w:t>
            </w:r>
          </w:p>
        </w:tc>
        <w:tc>
          <w:tcPr>
            <w:tcW w:w="1984" w:type="dxa"/>
            <w:vAlign w:val="center"/>
          </w:tcPr>
          <w:p w14:paraId="286CB828" w14:textId="77777777" w:rsidR="00385BF7" w:rsidRPr="005118CC" w:rsidRDefault="00385BF7" w:rsidP="00385BF7">
            <w:r w:rsidRPr="005118CC">
              <w:t>T100</w:t>
            </w:r>
          </w:p>
        </w:tc>
        <w:tc>
          <w:tcPr>
            <w:tcW w:w="2268" w:type="dxa"/>
            <w:vAlign w:val="center"/>
          </w:tcPr>
          <w:p w14:paraId="6DE198FD" w14:textId="77777777" w:rsidR="00385BF7" w:rsidRPr="005118CC" w:rsidRDefault="00385BF7" w:rsidP="00385BF7">
            <w:r w:rsidRPr="005118CC">
              <w:t>R030</w:t>
            </w:r>
          </w:p>
        </w:tc>
        <w:tc>
          <w:tcPr>
            <w:tcW w:w="1985" w:type="dxa"/>
            <w:vAlign w:val="center"/>
          </w:tcPr>
          <w:p w14:paraId="02B7268A" w14:textId="77777777" w:rsidR="00385BF7" w:rsidRPr="005118CC" w:rsidRDefault="00385BF7" w:rsidP="00385BF7">
            <w:r w:rsidRPr="005118CC">
              <w:t>Немає</w:t>
            </w:r>
          </w:p>
        </w:tc>
        <w:tc>
          <w:tcPr>
            <w:tcW w:w="1276" w:type="dxa"/>
            <w:vAlign w:val="center"/>
          </w:tcPr>
          <w:p w14:paraId="474E1CBA" w14:textId="77777777" w:rsidR="00385BF7" w:rsidRPr="005118CC" w:rsidRDefault="00385BF7" w:rsidP="00385BF7">
            <w:r w:rsidRPr="005118CC">
              <w:t>LRF01</w:t>
            </w:r>
          </w:p>
        </w:tc>
      </w:tr>
      <w:tr w:rsidR="005118CC" w:rsidRPr="005118CC" w14:paraId="1FB62B4F" w14:textId="77777777" w:rsidTr="00EC4377">
        <w:trPr>
          <w:cantSplit/>
          <w:jc w:val="center"/>
        </w:trPr>
        <w:tc>
          <w:tcPr>
            <w:tcW w:w="988" w:type="dxa"/>
            <w:vAlign w:val="center"/>
          </w:tcPr>
          <w:p w14:paraId="0F71F4EB" w14:textId="77777777" w:rsidR="00385BF7" w:rsidRPr="005118CC" w:rsidRDefault="00385BF7" w:rsidP="00AF123F">
            <w:pPr>
              <w:numPr>
                <w:ilvl w:val="0"/>
                <w:numId w:val="10"/>
              </w:numPr>
              <w:ind w:left="459" w:hanging="404"/>
              <w:contextualSpacing/>
            </w:pPr>
          </w:p>
        </w:tc>
        <w:tc>
          <w:tcPr>
            <w:tcW w:w="1701" w:type="dxa"/>
            <w:vAlign w:val="center"/>
          </w:tcPr>
          <w:p w14:paraId="21CD8ED9" w14:textId="77777777" w:rsidR="00385BF7" w:rsidRPr="005118CC" w:rsidRDefault="00385BF7" w:rsidP="00385BF7">
            <w:r w:rsidRPr="005118CC">
              <w:t>LRF017017</w:t>
            </w:r>
          </w:p>
        </w:tc>
        <w:tc>
          <w:tcPr>
            <w:tcW w:w="4961" w:type="dxa"/>
            <w:vAlign w:val="center"/>
          </w:tcPr>
          <w:p w14:paraId="65EDEC80" w14:textId="77777777" w:rsidR="00385BF7" w:rsidRPr="005118CC" w:rsidRDefault="00385BF7" w:rsidP="00385BF7">
            <w:r w:rsidRPr="005118CC">
              <w:t>Надходження від залучених коштів</w:t>
            </w:r>
          </w:p>
        </w:tc>
        <w:tc>
          <w:tcPr>
            <w:tcW w:w="1984" w:type="dxa"/>
            <w:vAlign w:val="center"/>
          </w:tcPr>
          <w:p w14:paraId="7396EA40" w14:textId="77777777" w:rsidR="00385BF7" w:rsidRPr="005118CC" w:rsidRDefault="00385BF7" w:rsidP="00385BF7">
            <w:r w:rsidRPr="005118CC">
              <w:t>T100</w:t>
            </w:r>
          </w:p>
        </w:tc>
        <w:tc>
          <w:tcPr>
            <w:tcW w:w="2268" w:type="dxa"/>
            <w:vAlign w:val="center"/>
          </w:tcPr>
          <w:p w14:paraId="7FA58DD6" w14:textId="77777777" w:rsidR="00385BF7" w:rsidRPr="005118CC" w:rsidRDefault="00385BF7" w:rsidP="00385BF7">
            <w:r w:rsidRPr="005118CC">
              <w:t>R030</w:t>
            </w:r>
          </w:p>
        </w:tc>
        <w:tc>
          <w:tcPr>
            <w:tcW w:w="1985" w:type="dxa"/>
            <w:vAlign w:val="center"/>
          </w:tcPr>
          <w:p w14:paraId="0D3F3CDD" w14:textId="77777777" w:rsidR="00385BF7" w:rsidRPr="005118CC" w:rsidRDefault="00385BF7" w:rsidP="00385BF7">
            <w:r w:rsidRPr="005118CC">
              <w:t>Немає</w:t>
            </w:r>
          </w:p>
        </w:tc>
        <w:tc>
          <w:tcPr>
            <w:tcW w:w="1276" w:type="dxa"/>
            <w:vAlign w:val="center"/>
          </w:tcPr>
          <w:p w14:paraId="4E0E8FF9" w14:textId="77777777" w:rsidR="00385BF7" w:rsidRPr="005118CC" w:rsidRDefault="00385BF7" w:rsidP="00385BF7">
            <w:r w:rsidRPr="005118CC">
              <w:t>LRF01</w:t>
            </w:r>
          </w:p>
        </w:tc>
      </w:tr>
      <w:tr w:rsidR="005118CC" w:rsidRPr="005118CC" w14:paraId="37932D7E" w14:textId="77777777" w:rsidTr="00EC4377">
        <w:trPr>
          <w:cantSplit/>
          <w:jc w:val="center"/>
        </w:trPr>
        <w:tc>
          <w:tcPr>
            <w:tcW w:w="988" w:type="dxa"/>
            <w:vAlign w:val="center"/>
          </w:tcPr>
          <w:p w14:paraId="2AA84619" w14:textId="77777777" w:rsidR="00385BF7" w:rsidRPr="005118CC" w:rsidRDefault="00385BF7" w:rsidP="00AF123F">
            <w:pPr>
              <w:numPr>
                <w:ilvl w:val="0"/>
                <w:numId w:val="10"/>
              </w:numPr>
              <w:ind w:left="459" w:hanging="404"/>
              <w:contextualSpacing/>
            </w:pPr>
          </w:p>
        </w:tc>
        <w:tc>
          <w:tcPr>
            <w:tcW w:w="1701" w:type="dxa"/>
            <w:vAlign w:val="center"/>
          </w:tcPr>
          <w:p w14:paraId="1496031A" w14:textId="77777777" w:rsidR="00385BF7" w:rsidRPr="005118CC" w:rsidRDefault="00385BF7" w:rsidP="00385BF7">
            <w:r w:rsidRPr="005118CC">
              <w:t>LRF017018</w:t>
            </w:r>
          </w:p>
        </w:tc>
        <w:tc>
          <w:tcPr>
            <w:tcW w:w="4961" w:type="dxa"/>
            <w:vAlign w:val="center"/>
          </w:tcPr>
          <w:p w14:paraId="5A01C400" w14:textId="77777777" w:rsidR="00385BF7" w:rsidRPr="005118CC" w:rsidRDefault="00385BF7" w:rsidP="00385BF7">
            <w:r w:rsidRPr="005118CC">
              <w:t>Надходження від отриманих відсотків за борговими цінними паперами</w:t>
            </w:r>
          </w:p>
        </w:tc>
        <w:tc>
          <w:tcPr>
            <w:tcW w:w="1984" w:type="dxa"/>
            <w:vAlign w:val="center"/>
          </w:tcPr>
          <w:p w14:paraId="10C91FC0" w14:textId="77777777" w:rsidR="00385BF7" w:rsidRPr="005118CC" w:rsidRDefault="00385BF7" w:rsidP="00385BF7">
            <w:r w:rsidRPr="005118CC">
              <w:t>T100</w:t>
            </w:r>
          </w:p>
        </w:tc>
        <w:tc>
          <w:tcPr>
            <w:tcW w:w="2268" w:type="dxa"/>
            <w:vAlign w:val="center"/>
          </w:tcPr>
          <w:p w14:paraId="0ED3C3DF" w14:textId="77777777" w:rsidR="00385BF7" w:rsidRPr="005118CC" w:rsidRDefault="00385BF7" w:rsidP="00385BF7">
            <w:r w:rsidRPr="005118CC">
              <w:t>R030</w:t>
            </w:r>
          </w:p>
        </w:tc>
        <w:tc>
          <w:tcPr>
            <w:tcW w:w="1985" w:type="dxa"/>
            <w:vAlign w:val="center"/>
          </w:tcPr>
          <w:p w14:paraId="6D0E018C" w14:textId="77777777" w:rsidR="00385BF7" w:rsidRPr="005118CC" w:rsidRDefault="00385BF7" w:rsidP="00385BF7">
            <w:r w:rsidRPr="005118CC">
              <w:t>Немає</w:t>
            </w:r>
          </w:p>
        </w:tc>
        <w:tc>
          <w:tcPr>
            <w:tcW w:w="1276" w:type="dxa"/>
            <w:vAlign w:val="center"/>
          </w:tcPr>
          <w:p w14:paraId="4D5E5943" w14:textId="77777777" w:rsidR="00385BF7" w:rsidRPr="005118CC" w:rsidRDefault="00385BF7" w:rsidP="00385BF7">
            <w:r w:rsidRPr="005118CC">
              <w:t>LRF01</w:t>
            </w:r>
          </w:p>
        </w:tc>
      </w:tr>
      <w:tr w:rsidR="005118CC" w:rsidRPr="005118CC" w14:paraId="344281E5" w14:textId="77777777" w:rsidTr="00EC4377">
        <w:trPr>
          <w:cantSplit/>
          <w:jc w:val="center"/>
        </w:trPr>
        <w:tc>
          <w:tcPr>
            <w:tcW w:w="988" w:type="dxa"/>
            <w:vAlign w:val="center"/>
          </w:tcPr>
          <w:p w14:paraId="2444FF8F" w14:textId="77777777" w:rsidR="00385BF7" w:rsidRPr="005118CC" w:rsidRDefault="00385BF7" w:rsidP="00AF123F">
            <w:pPr>
              <w:numPr>
                <w:ilvl w:val="0"/>
                <w:numId w:val="10"/>
              </w:numPr>
              <w:ind w:left="459" w:hanging="404"/>
              <w:contextualSpacing/>
            </w:pPr>
          </w:p>
        </w:tc>
        <w:tc>
          <w:tcPr>
            <w:tcW w:w="1701" w:type="dxa"/>
            <w:vAlign w:val="center"/>
          </w:tcPr>
          <w:p w14:paraId="060CE10D" w14:textId="77777777" w:rsidR="00385BF7" w:rsidRPr="005118CC" w:rsidRDefault="00385BF7" w:rsidP="00385BF7">
            <w:r w:rsidRPr="005118CC">
              <w:t>LRF017019</w:t>
            </w:r>
          </w:p>
        </w:tc>
        <w:tc>
          <w:tcPr>
            <w:tcW w:w="4961" w:type="dxa"/>
            <w:vAlign w:val="center"/>
          </w:tcPr>
          <w:p w14:paraId="372269DE" w14:textId="26430830" w:rsidR="00385BF7" w:rsidRPr="005118CC" w:rsidRDefault="00385BF7" w:rsidP="00385BF7">
            <w:r w:rsidRPr="005118CC">
              <w:t>Надходження від наданих авансів</w:t>
            </w:r>
            <w:r w:rsidR="00331C89">
              <w:t>,</w:t>
            </w:r>
            <w:r w:rsidRPr="005118CC">
              <w:t xml:space="preserve"> інших, ніж за фінансовими послугами</w:t>
            </w:r>
          </w:p>
        </w:tc>
        <w:tc>
          <w:tcPr>
            <w:tcW w:w="1984" w:type="dxa"/>
            <w:vAlign w:val="center"/>
          </w:tcPr>
          <w:p w14:paraId="3E4441B1" w14:textId="77777777" w:rsidR="00385BF7" w:rsidRPr="005118CC" w:rsidRDefault="00385BF7" w:rsidP="00385BF7">
            <w:r w:rsidRPr="005118CC">
              <w:t>T100</w:t>
            </w:r>
          </w:p>
        </w:tc>
        <w:tc>
          <w:tcPr>
            <w:tcW w:w="2268" w:type="dxa"/>
            <w:vAlign w:val="center"/>
          </w:tcPr>
          <w:p w14:paraId="5B98E72F" w14:textId="77777777" w:rsidR="00385BF7" w:rsidRPr="005118CC" w:rsidRDefault="00385BF7" w:rsidP="00385BF7">
            <w:r w:rsidRPr="005118CC">
              <w:t>R030</w:t>
            </w:r>
          </w:p>
        </w:tc>
        <w:tc>
          <w:tcPr>
            <w:tcW w:w="1985" w:type="dxa"/>
            <w:vAlign w:val="center"/>
          </w:tcPr>
          <w:p w14:paraId="13E9E5A5" w14:textId="77777777" w:rsidR="00385BF7" w:rsidRPr="005118CC" w:rsidRDefault="00385BF7" w:rsidP="00385BF7">
            <w:r w:rsidRPr="005118CC">
              <w:t>Немає</w:t>
            </w:r>
          </w:p>
        </w:tc>
        <w:tc>
          <w:tcPr>
            <w:tcW w:w="1276" w:type="dxa"/>
            <w:vAlign w:val="center"/>
          </w:tcPr>
          <w:p w14:paraId="0F1BB02E" w14:textId="77777777" w:rsidR="00385BF7" w:rsidRPr="005118CC" w:rsidRDefault="00385BF7" w:rsidP="00385BF7">
            <w:r w:rsidRPr="005118CC">
              <w:t>LRF01</w:t>
            </w:r>
          </w:p>
        </w:tc>
      </w:tr>
      <w:tr w:rsidR="005118CC" w:rsidRPr="005118CC" w14:paraId="631F02C2" w14:textId="77777777" w:rsidTr="00EC4377">
        <w:trPr>
          <w:cantSplit/>
          <w:jc w:val="center"/>
        </w:trPr>
        <w:tc>
          <w:tcPr>
            <w:tcW w:w="988" w:type="dxa"/>
            <w:vAlign w:val="center"/>
          </w:tcPr>
          <w:p w14:paraId="767DF5F8" w14:textId="77777777" w:rsidR="00385BF7" w:rsidRPr="005118CC" w:rsidRDefault="00385BF7" w:rsidP="00AF123F">
            <w:pPr>
              <w:numPr>
                <w:ilvl w:val="0"/>
                <w:numId w:val="10"/>
              </w:numPr>
              <w:ind w:left="459" w:hanging="404"/>
              <w:contextualSpacing/>
            </w:pPr>
          </w:p>
        </w:tc>
        <w:tc>
          <w:tcPr>
            <w:tcW w:w="1701" w:type="dxa"/>
            <w:vAlign w:val="center"/>
          </w:tcPr>
          <w:p w14:paraId="59522BBF" w14:textId="77777777" w:rsidR="00385BF7" w:rsidRPr="005118CC" w:rsidRDefault="00385BF7" w:rsidP="00385BF7">
            <w:r w:rsidRPr="005118CC">
              <w:t>LRF017020</w:t>
            </w:r>
          </w:p>
        </w:tc>
        <w:tc>
          <w:tcPr>
            <w:tcW w:w="4961" w:type="dxa"/>
            <w:vAlign w:val="center"/>
          </w:tcPr>
          <w:p w14:paraId="40651395" w14:textId="7F5781F7" w:rsidR="00385BF7" w:rsidRPr="005118CC" w:rsidRDefault="00385BF7" w:rsidP="00385BF7">
            <w:r w:rsidRPr="005118CC">
              <w:t>Надходження від повернених авансів</w:t>
            </w:r>
            <w:r w:rsidR="00331C89">
              <w:t>,</w:t>
            </w:r>
            <w:r w:rsidRPr="005118CC">
              <w:t xml:space="preserve"> інших</w:t>
            </w:r>
            <w:r w:rsidR="00331C89">
              <w:t>,</w:t>
            </w:r>
            <w:r w:rsidRPr="005118CC">
              <w:t xml:space="preserve"> ніж за фінансовими послугами</w:t>
            </w:r>
          </w:p>
        </w:tc>
        <w:tc>
          <w:tcPr>
            <w:tcW w:w="1984" w:type="dxa"/>
            <w:vAlign w:val="center"/>
          </w:tcPr>
          <w:p w14:paraId="00AD02C4" w14:textId="77777777" w:rsidR="00385BF7" w:rsidRPr="005118CC" w:rsidRDefault="00385BF7" w:rsidP="00385BF7">
            <w:r w:rsidRPr="005118CC">
              <w:t>T100</w:t>
            </w:r>
          </w:p>
        </w:tc>
        <w:tc>
          <w:tcPr>
            <w:tcW w:w="2268" w:type="dxa"/>
            <w:vAlign w:val="center"/>
          </w:tcPr>
          <w:p w14:paraId="084FBF32" w14:textId="77777777" w:rsidR="00385BF7" w:rsidRPr="005118CC" w:rsidRDefault="00385BF7" w:rsidP="00385BF7">
            <w:r w:rsidRPr="005118CC">
              <w:t>R030</w:t>
            </w:r>
          </w:p>
        </w:tc>
        <w:tc>
          <w:tcPr>
            <w:tcW w:w="1985" w:type="dxa"/>
            <w:vAlign w:val="center"/>
          </w:tcPr>
          <w:p w14:paraId="76669829" w14:textId="77777777" w:rsidR="00385BF7" w:rsidRPr="005118CC" w:rsidRDefault="00385BF7" w:rsidP="00385BF7">
            <w:r w:rsidRPr="005118CC">
              <w:t>Немає</w:t>
            </w:r>
          </w:p>
        </w:tc>
        <w:tc>
          <w:tcPr>
            <w:tcW w:w="1276" w:type="dxa"/>
            <w:vAlign w:val="center"/>
          </w:tcPr>
          <w:p w14:paraId="58E84EAC" w14:textId="77777777" w:rsidR="00385BF7" w:rsidRPr="005118CC" w:rsidRDefault="00385BF7" w:rsidP="00385BF7">
            <w:r w:rsidRPr="005118CC">
              <w:t>LRF01</w:t>
            </w:r>
          </w:p>
        </w:tc>
      </w:tr>
      <w:tr w:rsidR="005118CC" w:rsidRPr="005118CC" w14:paraId="6DB367CC" w14:textId="77777777" w:rsidTr="00EC4377">
        <w:trPr>
          <w:cantSplit/>
          <w:jc w:val="center"/>
        </w:trPr>
        <w:tc>
          <w:tcPr>
            <w:tcW w:w="988" w:type="dxa"/>
            <w:vAlign w:val="center"/>
          </w:tcPr>
          <w:p w14:paraId="37B9CA5B" w14:textId="77777777" w:rsidR="00385BF7" w:rsidRPr="005118CC" w:rsidRDefault="00385BF7" w:rsidP="00AF123F">
            <w:pPr>
              <w:numPr>
                <w:ilvl w:val="0"/>
                <w:numId w:val="10"/>
              </w:numPr>
              <w:ind w:left="459" w:hanging="404"/>
              <w:contextualSpacing/>
            </w:pPr>
          </w:p>
        </w:tc>
        <w:tc>
          <w:tcPr>
            <w:tcW w:w="1701" w:type="dxa"/>
            <w:vAlign w:val="center"/>
          </w:tcPr>
          <w:p w14:paraId="6D94E4E4" w14:textId="77777777" w:rsidR="00385BF7" w:rsidRPr="005118CC" w:rsidRDefault="00385BF7" w:rsidP="00385BF7">
            <w:r w:rsidRPr="005118CC">
              <w:t>LRF017021</w:t>
            </w:r>
          </w:p>
        </w:tc>
        <w:tc>
          <w:tcPr>
            <w:tcW w:w="4961" w:type="dxa"/>
            <w:vAlign w:val="center"/>
          </w:tcPr>
          <w:p w14:paraId="041DE4E2" w14:textId="4921DD7D" w:rsidR="00385BF7" w:rsidRPr="005118CC" w:rsidRDefault="00385BF7" w:rsidP="005763A5">
            <w:r w:rsidRPr="005118CC">
              <w:t>Інші надходження від діяльності (інше, ніж надання фінансових послуг</w:t>
            </w:r>
            <w:r w:rsidR="00CF5C0B" w:rsidRPr="005118CC">
              <w:t>,</w:t>
            </w:r>
            <w:r w:rsidRPr="005118CC">
              <w:t xml:space="preserve"> та крім господарської діяльності)</w:t>
            </w:r>
          </w:p>
        </w:tc>
        <w:tc>
          <w:tcPr>
            <w:tcW w:w="1984" w:type="dxa"/>
            <w:vAlign w:val="center"/>
          </w:tcPr>
          <w:p w14:paraId="09E274DE" w14:textId="77777777" w:rsidR="00385BF7" w:rsidRPr="005118CC" w:rsidRDefault="00385BF7" w:rsidP="00385BF7">
            <w:r w:rsidRPr="005118CC">
              <w:t>T100</w:t>
            </w:r>
          </w:p>
        </w:tc>
        <w:tc>
          <w:tcPr>
            <w:tcW w:w="2268" w:type="dxa"/>
            <w:vAlign w:val="center"/>
          </w:tcPr>
          <w:p w14:paraId="4FAA160E" w14:textId="77777777" w:rsidR="00385BF7" w:rsidRPr="005118CC" w:rsidRDefault="00385BF7" w:rsidP="00385BF7">
            <w:r w:rsidRPr="005118CC">
              <w:t>R030</w:t>
            </w:r>
          </w:p>
        </w:tc>
        <w:tc>
          <w:tcPr>
            <w:tcW w:w="1985" w:type="dxa"/>
            <w:vAlign w:val="center"/>
          </w:tcPr>
          <w:p w14:paraId="4B1CF3C6" w14:textId="77777777" w:rsidR="00385BF7" w:rsidRPr="005118CC" w:rsidRDefault="00385BF7" w:rsidP="00385BF7">
            <w:r w:rsidRPr="005118CC">
              <w:t>Немає</w:t>
            </w:r>
          </w:p>
        </w:tc>
        <w:tc>
          <w:tcPr>
            <w:tcW w:w="1276" w:type="dxa"/>
            <w:vAlign w:val="center"/>
          </w:tcPr>
          <w:p w14:paraId="30C0C0DB" w14:textId="77777777" w:rsidR="00385BF7" w:rsidRPr="005118CC" w:rsidRDefault="00385BF7" w:rsidP="00385BF7">
            <w:r w:rsidRPr="005118CC">
              <w:t>LRF01</w:t>
            </w:r>
          </w:p>
        </w:tc>
      </w:tr>
      <w:tr w:rsidR="005118CC" w:rsidRPr="005118CC" w14:paraId="63B3C996" w14:textId="77777777" w:rsidTr="00EC4377">
        <w:trPr>
          <w:cantSplit/>
          <w:jc w:val="center"/>
        </w:trPr>
        <w:tc>
          <w:tcPr>
            <w:tcW w:w="988" w:type="dxa"/>
            <w:vAlign w:val="center"/>
          </w:tcPr>
          <w:p w14:paraId="16A1FFF0" w14:textId="77777777" w:rsidR="00385BF7" w:rsidRPr="005118CC" w:rsidRDefault="00385BF7" w:rsidP="00AF123F">
            <w:pPr>
              <w:numPr>
                <w:ilvl w:val="0"/>
                <w:numId w:val="10"/>
              </w:numPr>
              <w:ind w:left="459" w:hanging="404"/>
              <w:contextualSpacing/>
            </w:pPr>
          </w:p>
        </w:tc>
        <w:tc>
          <w:tcPr>
            <w:tcW w:w="1701" w:type="dxa"/>
            <w:vAlign w:val="center"/>
          </w:tcPr>
          <w:p w14:paraId="5FE4535B" w14:textId="77777777" w:rsidR="00385BF7" w:rsidRPr="005118CC" w:rsidRDefault="00385BF7" w:rsidP="00385BF7">
            <w:r w:rsidRPr="005118CC">
              <w:t>LRF017022</w:t>
            </w:r>
          </w:p>
        </w:tc>
        <w:tc>
          <w:tcPr>
            <w:tcW w:w="4961" w:type="dxa"/>
            <w:vAlign w:val="center"/>
          </w:tcPr>
          <w:p w14:paraId="555EBA9A" w14:textId="77777777" w:rsidR="00385BF7" w:rsidRPr="005118CC" w:rsidRDefault="00385BF7" w:rsidP="00385BF7">
            <w:r w:rsidRPr="005118CC">
              <w:t>Інші надходження від здійснення господарської діяльності</w:t>
            </w:r>
          </w:p>
        </w:tc>
        <w:tc>
          <w:tcPr>
            <w:tcW w:w="1984" w:type="dxa"/>
            <w:vAlign w:val="center"/>
          </w:tcPr>
          <w:p w14:paraId="2E29790B" w14:textId="77777777" w:rsidR="00385BF7" w:rsidRPr="005118CC" w:rsidRDefault="00385BF7" w:rsidP="00385BF7">
            <w:r w:rsidRPr="005118CC">
              <w:t>T100</w:t>
            </w:r>
          </w:p>
        </w:tc>
        <w:tc>
          <w:tcPr>
            <w:tcW w:w="2268" w:type="dxa"/>
            <w:vAlign w:val="center"/>
          </w:tcPr>
          <w:p w14:paraId="08155F56" w14:textId="77777777" w:rsidR="00385BF7" w:rsidRPr="005118CC" w:rsidRDefault="00385BF7" w:rsidP="00385BF7">
            <w:r w:rsidRPr="005118CC">
              <w:t>R030</w:t>
            </w:r>
          </w:p>
        </w:tc>
        <w:tc>
          <w:tcPr>
            <w:tcW w:w="1985" w:type="dxa"/>
            <w:vAlign w:val="center"/>
          </w:tcPr>
          <w:p w14:paraId="36F70C88" w14:textId="77777777" w:rsidR="00385BF7" w:rsidRPr="005118CC" w:rsidRDefault="00385BF7" w:rsidP="00385BF7">
            <w:r w:rsidRPr="005118CC">
              <w:t>Немає</w:t>
            </w:r>
          </w:p>
        </w:tc>
        <w:tc>
          <w:tcPr>
            <w:tcW w:w="1276" w:type="dxa"/>
            <w:vAlign w:val="center"/>
          </w:tcPr>
          <w:p w14:paraId="3EA89047" w14:textId="77777777" w:rsidR="00385BF7" w:rsidRPr="005118CC" w:rsidRDefault="00385BF7" w:rsidP="00385BF7">
            <w:r w:rsidRPr="005118CC">
              <w:t>LRF01</w:t>
            </w:r>
          </w:p>
        </w:tc>
      </w:tr>
      <w:tr w:rsidR="005118CC" w:rsidRPr="005118CC" w14:paraId="423B9482" w14:textId="77777777" w:rsidTr="00EC4377">
        <w:trPr>
          <w:cantSplit/>
          <w:jc w:val="center"/>
        </w:trPr>
        <w:tc>
          <w:tcPr>
            <w:tcW w:w="988" w:type="dxa"/>
            <w:vAlign w:val="center"/>
          </w:tcPr>
          <w:p w14:paraId="03495883" w14:textId="77777777" w:rsidR="00385BF7" w:rsidRPr="005118CC" w:rsidRDefault="00385BF7" w:rsidP="00AF123F">
            <w:pPr>
              <w:numPr>
                <w:ilvl w:val="0"/>
                <w:numId w:val="10"/>
              </w:numPr>
              <w:ind w:left="459" w:hanging="404"/>
              <w:contextualSpacing/>
            </w:pPr>
          </w:p>
        </w:tc>
        <w:tc>
          <w:tcPr>
            <w:tcW w:w="1701" w:type="dxa"/>
            <w:vAlign w:val="center"/>
          </w:tcPr>
          <w:p w14:paraId="2FD544FA" w14:textId="77777777" w:rsidR="00385BF7" w:rsidRPr="005118CC" w:rsidRDefault="00385BF7" w:rsidP="00385BF7">
            <w:r w:rsidRPr="005118CC">
              <w:t>LRF017023</w:t>
            </w:r>
          </w:p>
        </w:tc>
        <w:tc>
          <w:tcPr>
            <w:tcW w:w="4961" w:type="dxa"/>
            <w:vAlign w:val="center"/>
          </w:tcPr>
          <w:p w14:paraId="23C3E4D2" w14:textId="77777777" w:rsidR="00385BF7" w:rsidRPr="005118CC" w:rsidRDefault="00385BF7" w:rsidP="00385BF7">
            <w:r w:rsidRPr="005118CC">
              <w:t>Усього надходжень</w:t>
            </w:r>
          </w:p>
        </w:tc>
        <w:tc>
          <w:tcPr>
            <w:tcW w:w="1984" w:type="dxa"/>
            <w:vAlign w:val="center"/>
          </w:tcPr>
          <w:p w14:paraId="2D2E0709" w14:textId="77777777" w:rsidR="00385BF7" w:rsidRPr="005118CC" w:rsidRDefault="00385BF7" w:rsidP="00385BF7">
            <w:r w:rsidRPr="005118CC">
              <w:t>T100</w:t>
            </w:r>
          </w:p>
        </w:tc>
        <w:tc>
          <w:tcPr>
            <w:tcW w:w="2268" w:type="dxa"/>
            <w:vAlign w:val="center"/>
          </w:tcPr>
          <w:p w14:paraId="59D0A754" w14:textId="77777777" w:rsidR="00385BF7" w:rsidRPr="005118CC" w:rsidRDefault="00385BF7" w:rsidP="00385BF7">
            <w:r w:rsidRPr="005118CC">
              <w:t>R030</w:t>
            </w:r>
          </w:p>
        </w:tc>
        <w:tc>
          <w:tcPr>
            <w:tcW w:w="1985" w:type="dxa"/>
            <w:vAlign w:val="center"/>
          </w:tcPr>
          <w:p w14:paraId="34B03129" w14:textId="77777777" w:rsidR="00385BF7" w:rsidRPr="005118CC" w:rsidRDefault="00385BF7" w:rsidP="00385BF7">
            <w:r w:rsidRPr="005118CC">
              <w:t>Немає</w:t>
            </w:r>
          </w:p>
        </w:tc>
        <w:tc>
          <w:tcPr>
            <w:tcW w:w="1276" w:type="dxa"/>
            <w:vAlign w:val="center"/>
          </w:tcPr>
          <w:p w14:paraId="665ABE18" w14:textId="77777777" w:rsidR="00385BF7" w:rsidRPr="005118CC" w:rsidRDefault="00385BF7" w:rsidP="00385BF7">
            <w:r w:rsidRPr="005118CC">
              <w:t>LRF01</w:t>
            </w:r>
          </w:p>
        </w:tc>
      </w:tr>
      <w:tr w:rsidR="005118CC" w:rsidRPr="005118CC" w14:paraId="736AA76E" w14:textId="77777777" w:rsidTr="00EC4377">
        <w:trPr>
          <w:cantSplit/>
          <w:jc w:val="center"/>
        </w:trPr>
        <w:tc>
          <w:tcPr>
            <w:tcW w:w="988" w:type="dxa"/>
            <w:vAlign w:val="center"/>
          </w:tcPr>
          <w:p w14:paraId="02BD0763" w14:textId="77777777" w:rsidR="00385BF7" w:rsidRPr="005118CC" w:rsidRDefault="00385BF7" w:rsidP="00AF123F">
            <w:pPr>
              <w:numPr>
                <w:ilvl w:val="0"/>
                <w:numId w:val="10"/>
              </w:numPr>
              <w:ind w:left="459" w:hanging="404"/>
              <w:contextualSpacing/>
            </w:pPr>
          </w:p>
        </w:tc>
        <w:tc>
          <w:tcPr>
            <w:tcW w:w="1701" w:type="dxa"/>
            <w:vAlign w:val="center"/>
          </w:tcPr>
          <w:p w14:paraId="28D1115F" w14:textId="77777777" w:rsidR="00385BF7" w:rsidRPr="005118CC" w:rsidRDefault="00385BF7" w:rsidP="00385BF7">
            <w:r w:rsidRPr="005118CC">
              <w:t>LRF018001</w:t>
            </w:r>
          </w:p>
        </w:tc>
        <w:tc>
          <w:tcPr>
            <w:tcW w:w="4961" w:type="dxa"/>
            <w:vAlign w:val="center"/>
          </w:tcPr>
          <w:p w14:paraId="77942A06" w14:textId="58E45DA1" w:rsidR="00385BF7" w:rsidRPr="005118CC" w:rsidRDefault="00385BF7" w:rsidP="00385BF7">
            <w:r w:rsidRPr="005118CC">
              <w:t xml:space="preserve">Виплати </w:t>
            </w:r>
            <w:r w:rsidR="005763A5" w:rsidRPr="005118CC">
              <w:t xml:space="preserve">на надання фінансової послуги: </w:t>
            </w:r>
            <w:r w:rsidRPr="005118CC">
              <w:t>торгівля валютними цінностями</w:t>
            </w:r>
          </w:p>
        </w:tc>
        <w:tc>
          <w:tcPr>
            <w:tcW w:w="1984" w:type="dxa"/>
            <w:vAlign w:val="center"/>
          </w:tcPr>
          <w:p w14:paraId="0A1D2816" w14:textId="77777777" w:rsidR="00385BF7" w:rsidRPr="005118CC" w:rsidRDefault="00385BF7" w:rsidP="00385BF7">
            <w:r w:rsidRPr="005118CC">
              <w:t>T100</w:t>
            </w:r>
          </w:p>
        </w:tc>
        <w:tc>
          <w:tcPr>
            <w:tcW w:w="2268" w:type="dxa"/>
            <w:vAlign w:val="center"/>
          </w:tcPr>
          <w:p w14:paraId="1B9789DE" w14:textId="77777777" w:rsidR="00385BF7" w:rsidRPr="005118CC" w:rsidRDefault="00385BF7" w:rsidP="00385BF7">
            <w:r w:rsidRPr="005118CC">
              <w:t>R030</w:t>
            </w:r>
          </w:p>
        </w:tc>
        <w:tc>
          <w:tcPr>
            <w:tcW w:w="1985" w:type="dxa"/>
            <w:vAlign w:val="center"/>
          </w:tcPr>
          <w:p w14:paraId="1F90D421" w14:textId="77777777" w:rsidR="00385BF7" w:rsidRPr="005118CC" w:rsidRDefault="00385BF7" w:rsidP="00385BF7">
            <w:r w:rsidRPr="005118CC">
              <w:t>Немає</w:t>
            </w:r>
          </w:p>
        </w:tc>
        <w:tc>
          <w:tcPr>
            <w:tcW w:w="1276" w:type="dxa"/>
            <w:vAlign w:val="center"/>
          </w:tcPr>
          <w:p w14:paraId="1226BE99" w14:textId="77777777" w:rsidR="00385BF7" w:rsidRPr="005118CC" w:rsidRDefault="00385BF7" w:rsidP="00385BF7">
            <w:r w:rsidRPr="005118CC">
              <w:t>LRF01</w:t>
            </w:r>
          </w:p>
        </w:tc>
      </w:tr>
      <w:tr w:rsidR="005118CC" w:rsidRPr="005118CC" w14:paraId="5B2EBA00" w14:textId="77777777" w:rsidTr="00EC4377">
        <w:trPr>
          <w:cantSplit/>
          <w:jc w:val="center"/>
        </w:trPr>
        <w:tc>
          <w:tcPr>
            <w:tcW w:w="988" w:type="dxa"/>
            <w:vAlign w:val="center"/>
          </w:tcPr>
          <w:p w14:paraId="5DA61B79" w14:textId="77777777" w:rsidR="00385BF7" w:rsidRPr="005118CC" w:rsidRDefault="00385BF7" w:rsidP="00AF123F">
            <w:pPr>
              <w:numPr>
                <w:ilvl w:val="0"/>
                <w:numId w:val="10"/>
              </w:numPr>
              <w:ind w:left="459" w:hanging="404"/>
              <w:contextualSpacing/>
            </w:pPr>
          </w:p>
        </w:tc>
        <w:tc>
          <w:tcPr>
            <w:tcW w:w="1701" w:type="dxa"/>
            <w:vAlign w:val="center"/>
          </w:tcPr>
          <w:p w14:paraId="4878DC2E" w14:textId="77777777" w:rsidR="00385BF7" w:rsidRPr="005118CC" w:rsidRDefault="00385BF7" w:rsidP="00385BF7">
            <w:r w:rsidRPr="005118CC">
              <w:t>LRF018002</w:t>
            </w:r>
          </w:p>
        </w:tc>
        <w:tc>
          <w:tcPr>
            <w:tcW w:w="4961" w:type="dxa"/>
            <w:vAlign w:val="center"/>
          </w:tcPr>
          <w:p w14:paraId="5FA3A7C7" w14:textId="542DCDB3" w:rsidR="00385BF7" w:rsidRPr="005118CC" w:rsidRDefault="00385BF7" w:rsidP="00385BF7">
            <w:r w:rsidRPr="005118CC">
              <w:t>Виплати на оплату об</w:t>
            </w:r>
            <w:r w:rsidR="00563450" w:rsidRPr="005118CC">
              <w:t>ʼ</w:t>
            </w:r>
            <w:r w:rsidRPr="005118CC">
              <w:t>єктів</w:t>
            </w:r>
            <w:r w:rsidR="0030162D">
              <w:t>,</w:t>
            </w:r>
            <w:r w:rsidRPr="005118CC">
              <w:t xml:space="preserve"> переданих у фінансовий лізинг</w:t>
            </w:r>
          </w:p>
        </w:tc>
        <w:tc>
          <w:tcPr>
            <w:tcW w:w="1984" w:type="dxa"/>
            <w:vAlign w:val="center"/>
          </w:tcPr>
          <w:p w14:paraId="246859AE" w14:textId="77777777" w:rsidR="00385BF7" w:rsidRPr="005118CC" w:rsidRDefault="00385BF7" w:rsidP="00385BF7">
            <w:r w:rsidRPr="005118CC">
              <w:t>T100</w:t>
            </w:r>
          </w:p>
        </w:tc>
        <w:tc>
          <w:tcPr>
            <w:tcW w:w="2268" w:type="dxa"/>
            <w:vAlign w:val="center"/>
          </w:tcPr>
          <w:p w14:paraId="524540A0" w14:textId="77777777" w:rsidR="00385BF7" w:rsidRPr="005118CC" w:rsidRDefault="00385BF7" w:rsidP="00385BF7">
            <w:r w:rsidRPr="005118CC">
              <w:t>R030</w:t>
            </w:r>
          </w:p>
        </w:tc>
        <w:tc>
          <w:tcPr>
            <w:tcW w:w="1985" w:type="dxa"/>
            <w:vAlign w:val="center"/>
          </w:tcPr>
          <w:p w14:paraId="45CD20DA" w14:textId="77777777" w:rsidR="00385BF7" w:rsidRPr="005118CC" w:rsidRDefault="00385BF7" w:rsidP="00385BF7">
            <w:r w:rsidRPr="005118CC">
              <w:t>Немає</w:t>
            </w:r>
          </w:p>
        </w:tc>
        <w:tc>
          <w:tcPr>
            <w:tcW w:w="1276" w:type="dxa"/>
            <w:vAlign w:val="center"/>
          </w:tcPr>
          <w:p w14:paraId="69722628" w14:textId="77777777" w:rsidR="00385BF7" w:rsidRPr="005118CC" w:rsidRDefault="00385BF7" w:rsidP="00385BF7">
            <w:r w:rsidRPr="005118CC">
              <w:t>LRF01</w:t>
            </w:r>
          </w:p>
        </w:tc>
      </w:tr>
      <w:tr w:rsidR="005118CC" w:rsidRPr="005118CC" w14:paraId="6D4E357F" w14:textId="77777777" w:rsidTr="00EC4377">
        <w:trPr>
          <w:cantSplit/>
          <w:jc w:val="center"/>
        </w:trPr>
        <w:tc>
          <w:tcPr>
            <w:tcW w:w="988" w:type="dxa"/>
            <w:vAlign w:val="center"/>
          </w:tcPr>
          <w:p w14:paraId="2AA27A4D" w14:textId="77777777" w:rsidR="00385BF7" w:rsidRPr="005118CC" w:rsidRDefault="00385BF7" w:rsidP="00AF123F">
            <w:pPr>
              <w:numPr>
                <w:ilvl w:val="0"/>
                <w:numId w:val="10"/>
              </w:numPr>
              <w:ind w:left="459" w:hanging="404"/>
              <w:contextualSpacing/>
            </w:pPr>
          </w:p>
        </w:tc>
        <w:tc>
          <w:tcPr>
            <w:tcW w:w="1701" w:type="dxa"/>
            <w:vAlign w:val="center"/>
          </w:tcPr>
          <w:p w14:paraId="363AAFD1" w14:textId="77777777" w:rsidR="00385BF7" w:rsidRPr="005118CC" w:rsidRDefault="00385BF7" w:rsidP="00385BF7">
            <w:r w:rsidRPr="005118CC">
              <w:t>LRF018003</w:t>
            </w:r>
          </w:p>
        </w:tc>
        <w:tc>
          <w:tcPr>
            <w:tcW w:w="4961" w:type="dxa"/>
            <w:vAlign w:val="center"/>
          </w:tcPr>
          <w:p w14:paraId="0477C896" w14:textId="77777777" w:rsidR="00385BF7" w:rsidRPr="005118CC" w:rsidRDefault="00385BF7" w:rsidP="00385BF7">
            <w:r w:rsidRPr="005118CC">
              <w:t>Виплати на оплату супутніх послуг фінансового лізингу</w:t>
            </w:r>
          </w:p>
        </w:tc>
        <w:tc>
          <w:tcPr>
            <w:tcW w:w="1984" w:type="dxa"/>
            <w:vAlign w:val="center"/>
          </w:tcPr>
          <w:p w14:paraId="0256C5F0" w14:textId="77777777" w:rsidR="00385BF7" w:rsidRPr="005118CC" w:rsidRDefault="00385BF7" w:rsidP="00385BF7">
            <w:r w:rsidRPr="005118CC">
              <w:t>T100</w:t>
            </w:r>
          </w:p>
        </w:tc>
        <w:tc>
          <w:tcPr>
            <w:tcW w:w="2268" w:type="dxa"/>
            <w:vAlign w:val="center"/>
          </w:tcPr>
          <w:p w14:paraId="55F43871" w14:textId="77777777" w:rsidR="00385BF7" w:rsidRPr="005118CC" w:rsidRDefault="00385BF7" w:rsidP="00385BF7">
            <w:r w:rsidRPr="005118CC">
              <w:t>R030</w:t>
            </w:r>
          </w:p>
        </w:tc>
        <w:tc>
          <w:tcPr>
            <w:tcW w:w="1985" w:type="dxa"/>
            <w:vAlign w:val="center"/>
          </w:tcPr>
          <w:p w14:paraId="15261FFF" w14:textId="77777777" w:rsidR="00385BF7" w:rsidRPr="005118CC" w:rsidRDefault="00385BF7" w:rsidP="00385BF7">
            <w:r w:rsidRPr="005118CC">
              <w:t>Немає</w:t>
            </w:r>
          </w:p>
        </w:tc>
        <w:tc>
          <w:tcPr>
            <w:tcW w:w="1276" w:type="dxa"/>
            <w:vAlign w:val="center"/>
          </w:tcPr>
          <w:p w14:paraId="72A6350D" w14:textId="77777777" w:rsidR="00385BF7" w:rsidRPr="005118CC" w:rsidRDefault="00385BF7" w:rsidP="00385BF7">
            <w:r w:rsidRPr="005118CC">
              <w:t>LRF01</w:t>
            </w:r>
          </w:p>
        </w:tc>
      </w:tr>
      <w:tr w:rsidR="005118CC" w:rsidRPr="005118CC" w14:paraId="19CEAB2F" w14:textId="77777777" w:rsidTr="00EC4377">
        <w:trPr>
          <w:cantSplit/>
          <w:jc w:val="center"/>
        </w:trPr>
        <w:tc>
          <w:tcPr>
            <w:tcW w:w="988" w:type="dxa"/>
            <w:vAlign w:val="center"/>
          </w:tcPr>
          <w:p w14:paraId="6C673A0D" w14:textId="77777777" w:rsidR="00385BF7" w:rsidRPr="005118CC" w:rsidRDefault="00385BF7" w:rsidP="00AF123F">
            <w:pPr>
              <w:numPr>
                <w:ilvl w:val="0"/>
                <w:numId w:val="10"/>
              </w:numPr>
              <w:ind w:left="459" w:hanging="404"/>
              <w:contextualSpacing/>
            </w:pPr>
          </w:p>
        </w:tc>
        <w:tc>
          <w:tcPr>
            <w:tcW w:w="1701" w:type="dxa"/>
            <w:vAlign w:val="center"/>
          </w:tcPr>
          <w:p w14:paraId="4F2AFABC" w14:textId="77777777" w:rsidR="00385BF7" w:rsidRPr="005118CC" w:rsidRDefault="00385BF7" w:rsidP="00385BF7">
            <w:r w:rsidRPr="005118CC">
              <w:t>LRF018004</w:t>
            </w:r>
          </w:p>
        </w:tc>
        <w:tc>
          <w:tcPr>
            <w:tcW w:w="4961" w:type="dxa"/>
            <w:vAlign w:val="center"/>
          </w:tcPr>
          <w:p w14:paraId="3EE1DB6F" w14:textId="24B0C5BC" w:rsidR="00385BF7" w:rsidRPr="005118CC" w:rsidRDefault="00385BF7" w:rsidP="00385BF7">
            <w:r w:rsidRPr="005118CC">
              <w:t>Виплати за операціями з надання фінансових послуг</w:t>
            </w:r>
            <w:r w:rsidR="00CA57A0" w:rsidRPr="005118CC">
              <w:t>:</w:t>
            </w:r>
            <w:r w:rsidRPr="005118CC">
              <w:t xml:space="preserve"> надання коштів та банківських металів у кредит</w:t>
            </w:r>
          </w:p>
        </w:tc>
        <w:tc>
          <w:tcPr>
            <w:tcW w:w="1984" w:type="dxa"/>
            <w:vAlign w:val="center"/>
          </w:tcPr>
          <w:p w14:paraId="79AC02B1" w14:textId="77777777" w:rsidR="00385BF7" w:rsidRPr="005118CC" w:rsidRDefault="00385BF7" w:rsidP="00385BF7">
            <w:r w:rsidRPr="005118CC">
              <w:t>T100</w:t>
            </w:r>
          </w:p>
        </w:tc>
        <w:tc>
          <w:tcPr>
            <w:tcW w:w="2268" w:type="dxa"/>
            <w:vAlign w:val="center"/>
          </w:tcPr>
          <w:p w14:paraId="56F04A8B" w14:textId="77777777" w:rsidR="00385BF7" w:rsidRPr="005118CC" w:rsidRDefault="00385BF7" w:rsidP="00385BF7">
            <w:r w:rsidRPr="005118CC">
              <w:t>R030</w:t>
            </w:r>
          </w:p>
        </w:tc>
        <w:tc>
          <w:tcPr>
            <w:tcW w:w="1985" w:type="dxa"/>
            <w:vAlign w:val="center"/>
          </w:tcPr>
          <w:p w14:paraId="5B689547" w14:textId="77777777" w:rsidR="00385BF7" w:rsidRPr="005118CC" w:rsidRDefault="00385BF7" w:rsidP="00385BF7">
            <w:r w:rsidRPr="005118CC">
              <w:t>Немає</w:t>
            </w:r>
          </w:p>
        </w:tc>
        <w:tc>
          <w:tcPr>
            <w:tcW w:w="1276" w:type="dxa"/>
            <w:vAlign w:val="center"/>
          </w:tcPr>
          <w:p w14:paraId="5633BC61" w14:textId="77777777" w:rsidR="00385BF7" w:rsidRPr="005118CC" w:rsidRDefault="00385BF7" w:rsidP="00385BF7">
            <w:r w:rsidRPr="005118CC">
              <w:t>LRF01</w:t>
            </w:r>
          </w:p>
        </w:tc>
      </w:tr>
      <w:tr w:rsidR="005118CC" w:rsidRPr="005118CC" w14:paraId="63D51283" w14:textId="77777777" w:rsidTr="00EC4377">
        <w:trPr>
          <w:cantSplit/>
          <w:jc w:val="center"/>
        </w:trPr>
        <w:tc>
          <w:tcPr>
            <w:tcW w:w="988" w:type="dxa"/>
            <w:vAlign w:val="center"/>
          </w:tcPr>
          <w:p w14:paraId="2889EAAA" w14:textId="77777777" w:rsidR="00385BF7" w:rsidRPr="005118CC" w:rsidRDefault="00385BF7" w:rsidP="00AF123F">
            <w:pPr>
              <w:numPr>
                <w:ilvl w:val="0"/>
                <w:numId w:val="10"/>
              </w:numPr>
              <w:ind w:left="459" w:hanging="404"/>
              <w:contextualSpacing/>
            </w:pPr>
          </w:p>
        </w:tc>
        <w:tc>
          <w:tcPr>
            <w:tcW w:w="1701" w:type="dxa"/>
            <w:vAlign w:val="center"/>
          </w:tcPr>
          <w:p w14:paraId="4DFC4543" w14:textId="77777777" w:rsidR="00385BF7" w:rsidRPr="005118CC" w:rsidRDefault="00385BF7" w:rsidP="00385BF7">
            <w:r w:rsidRPr="005118CC">
              <w:t>LRF018005</w:t>
            </w:r>
          </w:p>
        </w:tc>
        <w:tc>
          <w:tcPr>
            <w:tcW w:w="4961" w:type="dxa"/>
            <w:vAlign w:val="center"/>
          </w:tcPr>
          <w:p w14:paraId="61F9FC72" w14:textId="2B925EF5" w:rsidR="00385BF7" w:rsidRPr="005118CC" w:rsidRDefault="00385BF7" w:rsidP="00385BF7">
            <w:r w:rsidRPr="005118CC">
              <w:t>Виплати за операціями з надання фінансових послуг</w:t>
            </w:r>
            <w:r w:rsidR="00CA57A0" w:rsidRPr="005118CC">
              <w:t xml:space="preserve">: </w:t>
            </w:r>
            <w:r w:rsidRPr="005118CC">
              <w:t>надання гарантій</w:t>
            </w:r>
          </w:p>
        </w:tc>
        <w:tc>
          <w:tcPr>
            <w:tcW w:w="1984" w:type="dxa"/>
            <w:vAlign w:val="center"/>
          </w:tcPr>
          <w:p w14:paraId="4E568AD6" w14:textId="77777777" w:rsidR="00385BF7" w:rsidRPr="005118CC" w:rsidRDefault="00385BF7" w:rsidP="00385BF7">
            <w:r w:rsidRPr="005118CC">
              <w:t>T100</w:t>
            </w:r>
          </w:p>
        </w:tc>
        <w:tc>
          <w:tcPr>
            <w:tcW w:w="2268" w:type="dxa"/>
            <w:vAlign w:val="center"/>
          </w:tcPr>
          <w:p w14:paraId="69192362" w14:textId="77777777" w:rsidR="00385BF7" w:rsidRPr="005118CC" w:rsidRDefault="00385BF7" w:rsidP="00385BF7">
            <w:r w:rsidRPr="005118CC">
              <w:t>R030</w:t>
            </w:r>
          </w:p>
        </w:tc>
        <w:tc>
          <w:tcPr>
            <w:tcW w:w="1985" w:type="dxa"/>
            <w:vAlign w:val="center"/>
          </w:tcPr>
          <w:p w14:paraId="046F592C" w14:textId="77777777" w:rsidR="00385BF7" w:rsidRPr="005118CC" w:rsidRDefault="00385BF7" w:rsidP="00385BF7">
            <w:r w:rsidRPr="005118CC">
              <w:t>Немає</w:t>
            </w:r>
          </w:p>
        </w:tc>
        <w:tc>
          <w:tcPr>
            <w:tcW w:w="1276" w:type="dxa"/>
            <w:vAlign w:val="center"/>
          </w:tcPr>
          <w:p w14:paraId="3EBC960C" w14:textId="77777777" w:rsidR="00385BF7" w:rsidRPr="005118CC" w:rsidRDefault="00385BF7" w:rsidP="00385BF7">
            <w:r w:rsidRPr="005118CC">
              <w:t>LRF01</w:t>
            </w:r>
          </w:p>
        </w:tc>
      </w:tr>
      <w:tr w:rsidR="005118CC" w:rsidRPr="005118CC" w14:paraId="56A68F43"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03428B9" w14:textId="77777777" w:rsidR="00385BF7" w:rsidRPr="005118CC" w:rsidRDefault="00385BF7" w:rsidP="00AF123F">
            <w:pPr>
              <w:numPr>
                <w:ilvl w:val="0"/>
                <w:numId w:val="10"/>
              </w:numPr>
              <w:ind w:left="459" w:hanging="404"/>
              <w:contextualSpacing/>
            </w:pPr>
          </w:p>
        </w:tc>
        <w:tc>
          <w:tcPr>
            <w:tcW w:w="1701" w:type="dxa"/>
            <w:tcBorders>
              <w:top w:val="single" w:sz="4" w:space="0" w:color="auto"/>
              <w:left w:val="nil"/>
              <w:bottom w:val="single" w:sz="4" w:space="0" w:color="auto"/>
              <w:right w:val="single" w:sz="4" w:space="0" w:color="auto"/>
            </w:tcBorders>
            <w:shd w:val="clear" w:color="auto" w:fill="auto"/>
            <w:vAlign w:val="center"/>
          </w:tcPr>
          <w:p w14:paraId="6C0B01B8" w14:textId="77777777" w:rsidR="00385BF7" w:rsidRPr="005118CC" w:rsidRDefault="00385BF7" w:rsidP="00385BF7">
            <w:r w:rsidRPr="005118CC">
              <w:t>LRF018006</w:t>
            </w:r>
          </w:p>
        </w:tc>
        <w:tc>
          <w:tcPr>
            <w:tcW w:w="4961" w:type="dxa"/>
            <w:tcBorders>
              <w:top w:val="single" w:sz="4" w:space="0" w:color="auto"/>
              <w:left w:val="nil"/>
              <w:bottom w:val="single" w:sz="4" w:space="0" w:color="auto"/>
              <w:right w:val="single" w:sz="4" w:space="0" w:color="auto"/>
            </w:tcBorders>
            <w:shd w:val="clear" w:color="auto" w:fill="auto"/>
            <w:vAlign w:val="center"/>
          </w:tcPr>
          <w:p w14:paraId="7D4DD8BE" w14:textId="15CEDB4B" w:rsidR="00385BF7" w:rsidRPr="005118CC" w:rsidRDefault="00385BF7" w:rsidP="00385BF7">
            <w:r w:rsidRPr="005118CC">
              <w:t>Виплати за операціями з надання фінансових послуг</w:t>
            </w:r>
            <w:r w:rsidR="00CA57A0" w:rsidRPr="005118CC">
              <w:t xml:space="preserve">: </w:t>
            </w:r>
            <w:r w:rsidRPr="005118CC">
              <w:t>факторинг класичний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2E80E4A4" w14:textId="77777777" w:rsidR="00385BF7" w:rsidRPr="005118CC" w:rsidRDefault="00385BF7" w:rsidP="00385BF7">
            <w:r w:rsidRPr="005118CC">
              <w:t>T100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D0258C" w14:textId="77777777" w:rsidR="00385BF7" w:rsidRPr="005118CC" w:rsidRDefault="00385BF7" w:rsidP="00385BF7">
            <w:r w:rsidRPr="005118CC">
              <w:t>R030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3D27A7" w14:textId="77777777" w:rsidR="00385BF7" w:rsidRPr="005118CC" w:rsidRDefault="00385BF7" w:rsidP="00385BF7">
            <w:r w:rsidRPr="005118CC">
              <w:t>Немає</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27098F" w14:textId="77777777" w:rsidR="00385BF7" w:rsidRPr="005118CC" w:rsidRDefault="00385BF7" w:rsidP="00385BF7">
            <w:r w:rsidRPr="005118CC">
              <w:t>LRF01</w:t>
            </w:r>
          </w:p>
        </w:tc>
      </w:tr>
      <w:tr w:rsidR="005118CC" w:rsidRPr="005118CC" w14:paraId="7FC75ED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D2CEC9"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853DFDF" w14:textId="77777777" w:rsidR="00385BF7" w:rsidRPr="005118CC" w:rsidRDefault="00385BF7" w:rsidP="00385BF7">
            <w:r w:rsidRPr="005118CC">
              <w:t>LRF018007</w:t>
            </w:r>
          </w:p>
        </w:tc>
        <w:tc>
          <w:tcPr>
            <w:tcW w:w="4961" w:type="dxa"/>
            <w:tcBorders>
              <w:top w:val="nil"/>
              <w:left w:val="nil"/>
              <w:bottom w:val="single" w:sz="4" w:space="0" w:color="auto"/>
              <w:right w:val="single" w:sz="4" w:space="0" w:color="auto"/>
            </w:tcBorders>
            <w:shd w:val="clear" w:color="auto" w:fill="auto"/>
            <w:vAlign w:val="center"/>
          </w:tcPr>
          <w:p w14:paraId="14C0223D" w14:textId="51470AC9" w:rsidR="00385BF7" w:rsidRPr="005118CC" w:rsidRDefault="00385BF7" w:rsidP="000460CD">
            <w:r w:rsidRPr="005118CC">
              <w:t>Виплати за операціями з надання фінансових послуг</w:t>
            </w:r>
            <w:r w:rsidR="00CA57A0" w:rsidRPr="005118CC">
              <w:t xml:space="preserve">: </w:t>
            </w:r>
            <w:r w:rsidRPr="005118CC">
              <w:t>факторинг інший</w:t>
            </w:r>
            <w:r w:rsidR="0030162D">
              <w:t>,</w:t>
            </w:r>
            <w:r w:rsidR="000460CD">
              <w:t xml:space="preserve"> ніж класичний</w:t>
            </w:r>
          </w:p>
        </w:tc>
        <w:tc>
          <w:tcPr>
            <w:tcW w:w="1984" w:type="dxa"/>
            <w:tcBorders>
              <w:top w:val="nil"/>
              <w:left w:val="nil"/>
              <w:bottom w:val="single" w:sz="4" w:space="0" w:color="auto"/>
              <w:right w:val="single" w:sz="4" w:space="0" w:color="auto"/>
            </w:tcBorders>
            <w:shd w:val="clear" w:color="auto" w:fill="auto"/>
            <w:vAlign w:val="center"/>
          </w:tcPr>
          <w:p w14:paraId="29EE48CA"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356B43ED"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6F19AD1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7115A70" w14:textId="77777777" w:rsidR="00385BF7" w:rsidRPr="005118CC" w:rsidRDefault="00385BF7" w:rsidP="00385BF7">
            <w:r w:rsidRPr="005118CC">
              <w:t>LRF01</w:t>
            </w:r>
          </w:p>
        </w:tc>
      </w:tr>
      <w:tr w:rsidR="005118CC" w:rsidRPr="005118CC" w14:paraId="64FD642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8F3ED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86BAAC7" w14:textId="77777777" w:rsidR="00385BF7" w:rsidRPr="005118CC" w:rsidRDefault="00385BF7" w:rsidP="00385BF7">
            <w:r w:rsidRPr="005118CC">
              <w:t>LRF018008</w:t>
            </w:r>
          </w:p>
        </w:tc>
        <w:tc>
          <w:tcPr>
            <w:tcW w:w="4961" w:type="dxa"/>
            <w:tcBorders>
              <w:top w:val="nil"/>
              <w:left w:val="nil"/>
              <w:bottom w:val="single" w:sz="4" w:space="0" w:color="auto"/>
              <w:right w:val="single" w:sz="4" w:space="0" w:color="auto"/>
            </w:tcBorders>
            <w:shd w:val="clear" w:color="auto" w:fill="auto"/>
            <w:vAlign w:val="center"/>
          </w:tcPr>
          <w:p w14:paraId="55839638" w14:textId="77777777" w:rsidR="00385BF7" w:rsidRPr="005118CC" w:rsidRDefault="00385BF7" w:rsidP="00385BF7">
            <w:r w:rsidRPr="005118CC">
              <w:t>Виплати на операції з випуску електронних грошей</w:t>
            </w:r>
          </w:p>
        </w:tc>
        <w:tc>
          <w:tcPr>
            <w:tcW w:w="1984" w:type="dxa"/>
            <w:tcBorders>
              <w:top w:val="nil"/>
              <w:left w:val="nil"/>
              <w:bottom w:val="single" w:sz="4" w:space="0" w:color="auto"/>
              <w:right w:val="single" w:sz="4" w:space="0" w:color="auto"/>
            </w:tcBorders>
            <w:shd w:val="clear" w:color="auto" w:fill="auto"/>
            <w:vAlign w:val="center"/>
          </w:tcPr>
          <w:p w14:paraId="3426BAFC"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4CE02AD1"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4ED7628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7EB9D46" w14:textId="77777777" w:rsidR="00385BF7" w:rsidRPr="005118CC" w:rsidRDefault="00385BF7" w:rsidP="00385BF7">
            <w:r w:rsidRPr="005118CC">
              <w:t>LRF01</w:t>
            </w:r>
          </w:p>
        </w:tc>
      </w:tr>
      <w:tr w:rsidR="005118CC" w:rsidRPr="005118CC" w14:paraId="364DBCF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7F8820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000000" w:fill="FFFFFF"/>
            <w:vAlign w:val="center"/>
          </w:tcPr>
          <w:p w14:paraId="43A0965D" w14:textId="77777777" w:rsidR="00385BF7" w:rsidRPr="005118CC" w:rsidRDefault="00385BF7" w:rsidP="00385BF7">
            <w:r w:rsidRPr="005118CC">
              <w:t>LRF018009</w:t>
            </w:r>
          </w:p>
        </w:tc>
        <w:tc>
          <w:tcPr>
            <w:tcW w:w="4961" w:type="dxa"/>
            <w:tcBorders>
              <w:top w:val="nil"/>
              <w:left w:val="nil"/>
              <w:bottom w:val="single" w:sz="4" w:space="0" w:color="auto"/>
              <w:right w:val="single" w:sz="4" w:space="0" w:color="auto"/>
            </w:tcBorders>
            <w:shd w:val="clear" w:color="auto" w:fill="auto"/>
            <w:vAlign w:val="center"/>
          </w:tcPr>
          <w:p w14:paraId="02B54F7F" w14:textId="77777777" w:rsidR="00385BF7" w:rsidRPr="005118CC" w:rsidRDefault="00385BF7" w:rsidP="00385BF7">
            <w:r w:rsidRPr="005118CC">
              <w:t>Виплати на оплату супутніх послуг за операціями з надання фінансових послуг (крім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0B76939"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174C5806"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66D99E0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58FBCE0" w14:textId="77777777" w:rsidR="00385BF7" w:rsidRPr="005118CC" w:rsidRDefault="00385BF7" w:rsidP="00385BF7">
            <w:r w:rsidRPr="005118CC">
              <w:t>LRF01</w:t>
            </w:r>
          </w:p>
        </w:tc>
      </w:tr>
      <w:tr w:rsidR="005118CC" w:rsidRPr="005118CC" w14:paraId="5697443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F57E0B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953DBA3" w14:textId="77777777" w:rsidR="00385BF7" w:rsidRPr="005118CC" w:rsidRDefault="00385BF7" w:rsidP="00385BF7">
            <w:r w:rsidRPr="005118CC">
              <w:t>LRF018010</w:t>
            </w:r>
          </w:p>
        </w:tc>
        <w:tc>
          <w:tcPr>
            <w:tcW w:w="4961" w:type="dxa"/>
            <w:tcBorders>
              <w:top w:val="nil"/>
              <w:left w:val="nil"/>
              <w:bottom w:val="single" w:sz="4" w:space="0" w:color="auto"/>
              <w:right w:val="single" w:sz="4" w:space="0" w:color="auto"/>
            </w:tcBorders>
            <w:shd w:val="clear" w:color="auto" w:fill="auto"/>
            <w:vAlign w:val="center"/>
          </w:tcPr>
          <w:p w14:paraId="311DE74A" w14:textId="2CA30EA2" w:rsidR="00385BF7" w:rsidRPr="005118CC" w:rsidRDefault="00385BF7" w:rsidP="00385BF7">
            <w:r w:rsidRPr="005118CC">
              <w:t>Інші виплати (пов</w:t>
            </w:r>
            <w:r w:rsidR="00563450" w:rsidRPr="005118CC">
              <w:t>ʼ</w:t>
            </w:r>
            <w:r w:rsidRPr="005118CC">
              <w:t>язані з наданням фінансових послуг)</w:t>
            </w:r>
          </w:p>
        </w:tc>
        <w:tc>
          <w:tcPr>
            <w:tcW w:w="1984" w:type="dxa"/>
            <w:tcBorders>
              <w:top w:val="nil"/>
              <w:left w:val="nil"/>
              <w:bottom w:val="single" w:sz="4" w:space="0" w:color="auto"/>
              <w:right w:val="single" w:sz="4" w:space="0" w:color="auto"/>
            </w:tcBorders>
            <w:shd w:val="clear" w:color="auto" w:fill="auto"/>
            <w:vAlign w:val="center"/>
          </w:tcPr>
          <w:p w14:paraId="633ECB03"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7AFF16B7"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2717688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8113125" w14:textId="77777777" w:rsidR="00385BF7" w:rsidRPr="005118CC" w:rsidRDefault="00385BF7" w:rsidP="00385BF7">
            <w:r w:rsidRPr="005118CC">
              <w:t>LRF01</w:t>
            </w:r>
          </w:p>
        </w:tc>
      </w:tr>
      <w:tr w:rsidR="005118CC" w:rsidRPr="005118CC" w14:paraId="6750AD6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41FC6E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21F0B46" w14:textId="77777777" w:rsidR="00385BF7" w:rsidRPr="005118CC" w:rsidRDefault="00385BF7" w:rsidP="00385BF7">
            <w:r w:rsidRPr="005118CC">
              <w:t>LRF018011</w:t>
            </w:r>
          </w:p>
        </w:tc>
        <w:tc>
          <w:tcPr>
            <w:tcW w:w="4961" w:type="dxa"/>
            <w:tcBorders>
              <w:top w:val="nil"/>
              <w:left w:val="nil"/>
              <w:bottom w:val="single" w:sz="4" w:space="0" w:color="auto"/>
              <w:right w:val="single" w:sz="4" w:space="0" w:color="auto"/>
            </w:tcBorders>
            <w:shd w:val="clear" w:color="auto" w:fill="auto"/>
            <w:vAlign w:val="center"/>
          </w:tcPr>
          <w:p w14:paraId="0C005779" w14:textId="73E13794" w:rsidR="00385BF7" w:rsidRPr="005118CC" w:rsidRDefault="00385BF7" w:rsidP="00BD49DA">
            <w:r w:rsidRPr="005118CC">
              <w:t xml:space="preserve">Виплати на оплату праці (керівникам </w:t>
            </w:r>
            <w:r w:rsidR="00BD49DA">
              <w:t>і</w:t>
            </w:r>
            <w:r w:rsidR="00BD49DA" w:rsidRPr="005118CC">
              <w:t xml:space="preserve"> </w:t>
            </w:r>
            <w:r w:rsidRPr="005118CC">
              <w:t>ключовим працівникам)</w:t>
            </w:r>
          </w:p>
        </w:tc>
        <w:tc>
          <w:tcPr>
            <w:tcW w:w="1984" w:type="dxa"/>
            <w:tcBorders>
              <w:top w:val="nil"/>
              <w:left w:val="nil"/>
              <w:bottom w:val="single" w:sz="4" w:space="0" w:color="auto"/>
              <w:right w:val="single" w:sz="4" w:space="0" w:color="auto"/>
            </w:tcBorders>
            <w:shd w:val="clear" w:color="auto" w:fill="auto"/>
            <w:vAlign w:val="center"/>
          </w:tcPr>
          <w:p w14:paraId="042864AC"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1CAAD84D"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6138D63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C7DF5EF" w14:textId="77777777" w:rsidR="00385BF7" w:rsidRPr="005118CC" w:rsidRDefault="00385BF7" w:rsidP="00385BF7">
            <w:r w:rsidRPr="005118CC">
              <w:t>LRF01</w:t>
            </w:r>
          </w:p>
        </w:tc>
      </w:tr>
      <w:tr w:rsidR="005118CC" w:rsidRPr="005118CC" w14:paraId="6D10CFB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1D18877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1115AD6" w14:textId="77777777" w:rsidR="00385BF7" w:rsidRPr="005118CC" w:rsidRDefault="00385BF7" w:rsidP="00385BF7">
            <w:r w:rsidRPr="005118CC">
              <w:t>LRF018012</w:t>
            </w:r>
          </w:p>
        </w:tc>
        <w:tc>
          <w:tcPr>
            <w:tcW w:w="4961" w:type="dxa"/>
            <w:tcBorders>
              <w:top w:val="nil"/>
              <w:left w:val="nil"/>
              <w:bottom w:val="single" w:sz="4" w:space="0" w:color="auto"/>
              <w:right w:val="single" w:sz="4" w:space="0" w:color="auto"/>
            </w:tcBorders>
            <w:shd w:val="clear" w:color="auto" w:fill="auto"/>
            <w:vAlign w:val="center"/>
          </w:tcPr>
          <w:p w14:paraId="21D69A96" w14:textId="4B452E47" w:rsidR="00385BF7" w:rsidRPr="005118CC" w:rsidRDefault="00385BF7" w:rsidP="00385BF7">
            <w:r w:rsidRPr="005118CC">
              <w:t>Виплати на оплату праці (працівникам іншим</w:t>
            </w:r>
            <w:r w:rsidR="00BD49DA">
              <w:t>,</w:t>
            </w:r>
            <w:r w:rsidRPr="005118CC">
              <w:t xml:space="preserve"> ніж керівники та ключові працівники)</w:t>
            </w:r>
          </w:p>
        </w:tc>
        <w:tc>
          <w:tcPr>
            <w:tcW w:w="1984" w:type="dxa"/>
            <w:tcBorders>
              <w:top w:val="nil"/>
              <w:left w:val="nil"/>
              <w:bottom w:val="single" w:sz="4" w:space="0" w:color="auto"/>
              <w:right w:val="single" w:sz="4" w:space="0" w:color="auto"/>
            </w:tcBorders>
            <w:shd w:val="clear" w:color="auto" w:fill="auto"/>
            <w:vAlign w:val="center"/>
          </w:tcPr>
          <w:p w14:paraId="40F533F9"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19D7BC3D"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045D2F67"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5F04196" w14:textId="77777777" w:rsidR="00385BF7" w:rsidRPr="005118CC" w:rsidRDefault="00385BF7" w:rsidP="00385BF7">
            <w:r w:rsidRPr="005118CC">
              <w:t>LRF01</w:t>
            </w:r>
          </w:p>
        </w:tc>
      </w:tr>
      <w:tr w:rsidR="005118CC" w:rsidRPr="005118CC" w14:paraId="4307D7A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FC759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83910C7" w14:textId="77777777" w:rsidR="00385BF7" w:rsidRPr="005118CC" w:rsidRDefault="00385BF7" w:rsidP="00385BF7">
            <w:r w:rsidRPr="005118CC">
              <w:t>LRF018013</w:t>
            </w:r>
          </w:p>
        </w:tc>
        <w:tc>
          <w:tcPr>
            <w:tcW w:w="4961" w:type="dxa"/>
            <w:tcBorders>
              <w:top w:val="nil"/>
              <w:left w:val="nil"/>
              <w:bottom w:val="single" w:sz="4" w:space="0" w:color="auto"/>
              <w:right w:val="single" w:sz="4" w:space="0" w:color="auto"/>
            </w:tcBorders>
            <w:shd w:val="clear" w:color="auto" w:fill="auto"/>
            <w:vAlign w:val="center"/>
          </w:tcPr>
          <w:p w14:paraId="50458F17" w14:textId="77777777" w:rsidR="00385BF7" w:rsidRPr="005118CC" w:rsidRDefault="00385BF7" w:rsidP="00385BF7">
            <w:r w:rsidRPr="005118CC">
              <w:t>Виплати на оплату за договорами аутсорсингу</w:t>
            </w:r>
          </w:p>
        </w:tc>
        <w:tc>
          <w:tcPr>
            <w:tcW w:w="1984" w:type="dxa"/>
            <w:tcBorders>
              <w:top w:val="nil"/>
              <w:left w:val="nil"/>
              <w:bottom w:val="single" w:sz="4" w:space="0" w:color="auto"/>
              <w:right w:val="single" w:sz="4" w:space="0" w:color="auto"/>
            </w:tcBorders>
            <w:shd w:val="clear" w:color="auto" w:fill="auto"/>
            <w:vAlign w:val="center"/>
          </w:tcPr>
          <w:p w14:paraId="178F354F"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6BFCC3E8"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5AF47B9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0352CE2" w14:textId="77777777" w:rsidR="00385BF7" w:rsidRPr="005118CC" w:rsidRDefault="00385BF7" w:rsidP="00385BF7">
            <w:r w:rsidRPr="005118CC">
              <w:t>LRF01</w:t>
            </w:r>
          </w:p>
        </w:tc>
      </w:tr>
      <w:tr w:rsidR="005118CC" w:rsidRPr="005118CC" w14:paraId="389D344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EA1889"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5BC0FF2" w14:textId="77777777" w:rsidR="00385BF7" w:rsidRPr="005118CC" w:rsidRDefault="00385BF7" w:rsidP="00385BF7">
            <w:r w:rsidRPr="005118CC">
              <w:t>LRF018014</w:t>
            </w:r>
          </w:p>
        </w:tc>
        <w:tc>
          <w:tcPr>
            <w:tcW w:w="4961" w:type="dxa"/>
            <w:tcBorders>
              <w:top w:val="nil"/>
              <w:left w:val="nil"/>
              <w:bottom w:val="single" w:sz="4" w:space="0" w:color="auto"/>
              <w:right w:val="single" w:sz="4" w:space="0" w:color="auto"/>
            </w:tcBorders>
            <w:shd w:val="clear" w:color="auto" w:fill="auto"/>
            <w:vAlign w:val="center"/>
          </w:tcPr>
          <w:p w14:paraId="6ABC7806" w14:textId="1FAC80E8" w:rsidR="00385BF7" w:rsidRPr="005118CC" w:rsidRDefault="00385BF7" w:rsidP="00385BF7">
            <w:r w:rsidRPr="005118CC">
              <w:t>Виплати</w:t>
            </w:r>
            <w:r w:rsidR="00F42D9E" w:rsidRPr="005118CC">
              <w:t xml:space="preserve">: </w:t>
            </w:r>
            <w:r w:rsidRPr="005118CC">
              <w:t>погашення запозичень (кредити, позики)</w:t>
            </w:r>
          </w:p>
        </w:tc>
        <w:tc>
          <w:tcPr>
            <w:tcW w:w="1984" w:type="dxa"/>
            <w:tcBorders>
              <w:top w:val="nil"/>
              <w:left w:val="nil"/>
              <w:bottom w:val="single" w:sz="4" w:space="0" w:color="auto"/>
              <w:right w:val="single" w:sz="4" w:space="0" w:color="auto"/>
            </w:tcBorders>
            <w:shd w:val="clear" w:color="auto" w:fill="auto"/>
            <w:vAlign w:val="center"/>
          </w:tcPr>
          <w:p w14:paraId="5B557876"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78FB317D"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57A67475"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7CE83A6" w14:textId="77777777" w:rsidR="00385BF7" w:rsidRPr="005118CC" w:rsidRDefault="00385BF7" w:rsidP="00385BF7">
            <w:r w:rsidRPr="005118CC">
              <w:t>LRF01</w:t>
            </w:r>
          </w:p>
        </w:tc>
      </w:tr>
      <w:tr w:rsidR="005118CC" w:rsidRPr="005118CC" w14:paraId="7A4DFDB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1EC1BE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9F75405" w14:textId="77777777" w:rsidR="00385BF7" w:rsidRPr="005118CC" w:rsidRDefault="00385BF7" w:rsidP="00385BF7">
            <w:r w:rsidRPr="005118CC">
              <w:t>LRF018015</w:t>
            </w:r>
          </w:p>
        </w:tc>
        <w:tc>
          <w:tcPr>
            <w:tcW w:w="4961" w:type="dxa"/>
            <w:tcBorders>
              <w:top w:val="nil"/>
              <w:left w:val="nil"/>
              <w:bottom w:val="single" w:sz="4" w:space="0" w:color="auto"/>
              <w:right w:val="single" w:sz="4" w:space="0" w:color="auto"/>
            </w:tcBorders>
            <w:shd w:val="clear" w:color="auto" w:fill="auto"/>
            <w:vAlign w:val="center"/>
          </w:tcPr>
          <w:p w14:paraId="005F1B44" w14:textId="60977882" w:rsidR="00385BF7" w:rsidRPr="005118CC" w:rsidRDefault="00385BF7" w:rsidP="00385BF7">
            <w:r w:rsidRPr="005118CC">
              <w:t>Виплати</w:t>
            </w:r>
            <w:r w:rsidR="00F42D9E" w:rsidRPr="005118CC">
              <w:t xml:space="preserve">: </w:t>
            </w:r>
            <w:r w:rsidRPr="005118CC">
              <w:t>проценти сплачені</w:t>
            </w:r>
          </w:p>
        </w:tc>
        <w:tc>
          <w:tcPr>
            <w:tcW w:w="1984" w:type="dxa"/>
            <w:tcBorders>
              <w:top w:val="nil"/>
              <w:left w:val="nil"/>
              <w:bottom w:val="single" w:sz="4" w:space="0" w:color="auto"/>
              <w:right w:val="single" w:sz="4" w:space="0" w:color="auto"/>
            </w:tcBorders>
            <w:shd w:val="clear" w:color="auto" w:fill="auto"/>
            <w:vAlign w:val="center"/>
          </w:tcPr>
          <w:p w14:paraId="5BA5A2D8"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7C651993"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4D93143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E7B468B" w14:textId="77777777" w:rsidR="00385BF7" w:rsidRPr="005118CC" w:rsidRDefault="00385BF7" w:rsidP="00385BF7">
            <w:r w:rsidRPr="005118CC">
              <w:t>LRF01</w:t>
            </w:r>
          </w:p>
        </w:tc>
      </w:tr>
      <w:tr w:rsidR="005118CC" w:rsidRPr="005118CC" w14:paraId="13A2C35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0A35D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BBF1D31" w14:textId="77777777" w:rsidR="00385BF7" w:rsidRPr="005118CC" w:rsidRDefault="00385BF7" w:rsidP="00385BF7">
            <w:r w:rsidRPr="005118CC">
              <w:t>LRF018016</w:t>
            </w:r>
          </w:p>
        </w:tc>
        <w:tc>
          <w:tcPr>
            <w:tcW w:w="4961" w:type="dxa"/>
            <w:tcBorders>
              <w:top w:val="nil"/>
              <w:left w:val="nil"/>
              <w:bottom w:val="single" w:sz="4" w:space="0" w:color="auto"/>
              <w:right w:val="single" w:sz="4" w:space="0" w:color="auto"/>
            </w:tcBorders>
            <w:shd w:val="clear" w:color="auto" w:fill="auto"/>
            <w:vAlign w:val="center"/>
          </w:tcPr>
          <w:p w14:paraId="5DCFB638" w14:textId="77777777" w:rsidR="00385BF7" w:rsidRPr="005118CC" w:rsidRDefault="00385BF7" w:rsidP="00385BF7">
            <w:r w:rsidRPr="005118CC">
              <w:t>Виплати на оплату відрахувань на соціальні заходи</w:t>
            </w:r>
          </w:p>
        </w:tc>
        <w:tc>
          <w:tcPr>
            <w:tcW w:w="1984" w:type="dxa"/>
            <w:tcBorders>
              <w:top w:val="nil"/>
              <w:left w:val="nil"/>
              <w:bottom w:val="single" w:sz="4" w:space="0" w:color="auto"/>
              <w:right w:val="single" w:sz="4" w:space="0" w:color="auto"/>
            </w:tcBorders>
            <w:shd w:val="clear" w:color="auto" w:fill="auto"/>
            <w:vAlign w:val="center"/>
          </w:tcPr>
          <w:p w14:paraId="048E5EE2"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64DAC417"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37A184D7"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A7207D1" w14:textId="77777777" w:rsidR="00385BF7" w:rsidRPr="005118CC" w:rsidRDefault="00385BF7" w:rsidP="00385BF7">
            <w:r w:rsidRPr="005118CC">
              <w:t>LRF01</w:t>
            </w:r>
          </w:p>
        </w:tc>
      </w:tr>
      <w:tr w:rsidR="005118CC" w:rsidRPr="005118CC" w14:paraId="54AFE3B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62D392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FF63E65" w14:textId="77777777" w:rsidR="00385BF7" w:rsidRPr="005118CC" w:rsidRDefault="00385BF7" w:rsidP="00385BF7">
            <w:r w:rsidRPr="005118CC">
              <w:t>LRF018017</w:t>
            </w:r>
          </w:p>
        </w:tc>
        <w:tc>
          <w:tcPr>
            <w:tcW w:w="4961" w:type="dxa"/>
            <w:tcBorders>
              <w:top w:val="nil"/>
              <w:left w:val="nil"/>
              <w:bottom w:val="single" w:sz="4" w:space="0" w:color="auto"/>
              <w:right w:val="single" w:sz="4" w:space="0" w:color="auto"/>
            </w:tcBorders>
            <w:shd w:val="clear" w:color="auto" w:fill="auto"/>
            <w:vAlign w:val="center"/>
          </w:tcPr>
          <w:p w14:paraId="54C48F7E" w14:textId="77777777" w:rsidR="00385BF7" w:rsidRPr="005118CC" w:rsidRDefault="00385BF7" w:rsidP="00385BF7">
            <w:r w:rsidRPr="005118CC">
              <w:t>Виплати на оплату зобов’язань з податків і зборів</w:t>
            </w:r>
          </w:p>
        </w:tc>
        <w:tc>
          <w:tcPr>
            <w:tcW w:w="1984" w:type="dxa"/>
            <w:tcBorders>
              <w:top w:val="nil"/>
              <w:left w:val="nil"/>
              <w:bottom w:val="single" w:sz="4" w:space="0" w:color="auto"/>
              <w:right w:val="single" w:sz="4" w:space="0" w:color="auto"/>
            </w:tcBorders>
            <w:shd w:val="clear" w:color="auto" w:fill="auto"/>
            <w:vAlign w:val="center"/>
          </w:tcPr>
          <w:p w14:paraId="13C1B6B5"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098B00BE"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34A83B5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4F92291" w14:textId="77777777" w:rsidR="00385BF7" w:rsidRPr="005118CC" w:rsidRDefault="00385BF7" w:rsidP="00385BF7">
            <w:r w:rsidRPr="005118CC">
              <w:t>LRF01</w:t>
            </w:r>
          </w:p>
        </w:tc>
      </w:tr>
      <w:tr w:rsidR="005118CC" w:rsidRPr="005118CC" w14:paraId="1DF8257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AC0223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7EEB643" w14:textId="77777777" w:rsidR="00385BF7" w:rsidRPr="005118CC" w:rsidRDefault="00385BF7" w:rsidP="00385BF7">
            <w:r w:rsidRPr="005118CC">
              <w:t>LRF018018</w:t>
            </w:r>
          </w:p>
        </w:tc>
        <w:tc>
          <w:tcPr>
            <w:tcW w:w="4961" w:type="dxa"/>
            <w:tcBorders>
              <w:top w:val="nil"/>
              <w:left w:val="nil"/>
              <w:bottom w:val="single" w:sz="4" w:space="0" w:color="auto"/>
              <w:right w:val="single" w:sz="4" w:space="0" w:color="auto"/>
            </w:tcBorders>
            <w:shd w:val="clear" w:color="auto" w:fill="auto"/>
            <w:vAlign w:val="center"/>
          </w:tcPr>
          <w:p w14:paraId="5BD2E70E" w14:textId="43817360" w:rsidR="00385BF7" w:rsidRPr="005118CC" w:rsidRDefault="00385BF7" w:rsidP="00385BF7">
            <w:r w:rsidRPr="005118CC">
              <w:t>Виплати на оплату авансів</w:t>
            </w:r>
            <w:r w:rsidR="00BD49DA">
              <w:t>,</w:t>
            </w:r>
            <w:r w:rsidRPr="005118CC">
              <w:t xml:space="preserve"> інших, ніж за фінансовими послугами</w:t>
            </w:r>
          </w:p>
        </w:tc>
        <w:tc>
          <w:tcPr>
            <w:tcW w:w="1984" w:type="dxa"/>
            <w:tcBorders>
              <w:top w:val="nil"/>
              <w:left w:val="nil"/>
              <w:bottom w:val="single" w:sz="4" w:space="0" w:color="auto"/>
              <w:right w:val="single" w:sz="4" w:space="0" w:color="auto"/>
            </w:tcBorders>
            <w:shd w:val="clear" w:color="auto" w:fill="auto"/>
            <w:vAlign w:val="center"/>
          </w:tcPr>
          <w:p w14:paraId="44F6DF33"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4DDD7C92"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4500CD1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AC90CAD" w14:textId="77777777" w:rsidR="00385BF7" w:rsidRPr="005118CC" w:rsidRDefault="00385BF7" w:rsidP="00385BF7">
            <w:r w:rsidRPr="005118CC">
              <w:t>LRF01</w:t>
            </w:r>
          </w:p>
        </w:tc>
      </w:tr>
      <w:tr w:rsidR="005118CC" w:rsidRPr="005118CC" w14:paraId="08FA4BA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3C1E6D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0C10704" w14:textId="77777777" w:rsidR="00385BF7" w:rsidRPr="005118CC" w:rsidRDefault="00385BF7" w:rsidP="00385BF7">
            <w:r w:rsidRPr="005118CC">
              <w:t>LRF018019</w:t>
            </w:r>
          </w:p>
        </w:tc>
        <w:tc>
          <w:tcPr>
            <w:tcW w:w="4961" w:type="dxa"/>
            <w:tcBorders>
              <w:top w:val="nil"/>
              <w:left w:val="nil"/>
              <w:bottom w:val="single" w:sz="4" w:space="0" w:color="auto"/>
              <w:right w:val="single" w:sz="4" w:space="0" w:color="auto"/>
            </w:tcBorders>
            <w:shd w:val="clear" w:color="000000" w:fill="FFFFFF"/>
            <w:vAlign w:val="center"/>
          </w:tcPr>
          <w:p w14:paraId="1837008B" w14:textId="33846118" w:rsidR="00385BF7" w:rsidRPr="005118CC" w:rsidRDefault="00385BF7" w:rsidP="00385BF7">
            <w:r w:rsidRPr="005118CC">
              <w:t>Виплати на оплату повернення авансів</w:t>
            </w:r>
            <w:r w:rsidR="00BD49DA">
              <w:t>,</w:t>
            </w:r>
            <w:r w:rsidRPr="005118CC">
              <w:t xml:space="preserve"> інших</w:t>
            </w:r>
            <w:r w:rsidR="00BD49DA">
              <w:t>,</w:t>
            </w:r>
            <w:r w:rsidRPr="005118CC">
              <w:t xml:space="preserve"> ніж за фінансовими послугами</w:t>
            </w:r>
          </w:p>
        </w:tc>
        <w:tc>
          <w:tcPr>
            <w:tcW w:w="1984" w:type="dxa"/>
            <w:tcBorders>
              <w:top w:val="nil"/>
              <w:left w:val="nil"/>
              <w:bottom w:val="single" w:sz="4" w:space="0" w:color="auto"/>
              <w:right w:val="single" w:sz="4" w:space="0" w:color="auto"/>
            </w:tcBorders>
            <w:shd w:val="clear" w:color="auto" w:fill="auto"/>
            <w:vAlign w:val="center"/>
          </w:tcPr>
          <w:p w14:paraId="111C910B"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0FF4FD7C"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44AD312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3435400" w14:textId="77777777" w:rsidR="00385BF7" w:rsidRPr="005118CC" w:rsidRDefault="00385BF7" w:rsidP="00385BF7">
            <w:r w:rsidRPr="005118CC">
              <w:t>LRF01</w:t>
            </w:r>
          </w:p>
        </w:tc>
      </w:tr>
      <w:tr w:rsidR="005118CC" w:rsidRPr="005118CC" w14:paraId="5B3E0FC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534523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000000" w:fill="FFFFFF"/>
            <w:vAlign w:val="center"/>
          </w:tcPr>
          <w:p w14:paraId="43427240" w14:textId="77777777" w:rsidR="00385BF7" w:rsidRPr="005118CC" w:rsidRDefault="00385BF7" w:rsidP="00385BF7">
            <w:r w:rsidRPr="005118CC">
              <w:t>LRF018020</w:t>
            </w:r>
          </w:p>
        </w:tc>
        <w:tc>
          <w:tcPr>
            <w:tcW w:w="4961" w:type="dxa"/>
            <w:tcBorders>
              <w:top w:val="nil"/>
              <w:left w:val="nil"/>
              <w:bottom w:val="single" w:sz="4" w:space="0" w:color="auto"/>
              <w:right w:val="single" w:sz="4" w:space="0" w:color="auto"/>
            </w:tcBorders>
            <w:shd w:val="clear" w:color="auto" w:fill="auto"/>
            <w:vAlign w:val="center"/>
          </w:tcPr>
          <w:p w14:paraId="6725E786" w14:textId="77777777" w:rsidR="00385BF7" w:rsidRPr="005118CC" w:rsidRDefault="00385BF7" w:rsidP="00385BF7">
            <w:r w:rsidRPr="005118CC">
              <w:t>Інші виплати (інші, ніж з надання фінансових послуг)</w:t>
            </w:r>
          </w:p>
        </w:tc>
        <w:tc>
          <w:tcPr>
            <w:tcW w:w="1984" w:type="dxa"/>
            <w:tcBorders>
              <w:top w:val="nil"/>
              <w:left w:val="nil"/>
              <w:bottom w:val="single" w:sz="4" w:space="0" w:color="auto"/>
              <w:right w:val="single" w:sz="4" w:space="0" w:color="auto"/>
            </w:tcBorders>
            <w:shd w:val="clear" w:color="auto" w:fill="auto"/>
            <w:vAlign w:val="center"/>
          </w:tcPr>
          <w:p w14:paraId="342FFD8F"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301F36C9"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38857CB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40E14BA" w14:textId="77777777" w:rsidR="00385BF7" w:rsidRPr="005118CC" w:rsidRDefault="00385BF7" w:rsidP="00385BF7">
            <w:r w:rsidRPr="005118CC">
              <w:t>LRF01</w:t>
            </w:r>
          </w:p>
        </w:tc>
      </w:tr>
      <w:tr w:rsidR="005118CC" w:rsidRPr="005118CC" w14:paraId="56A5CE2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6EFB72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5516087" w14:textId="77777777" w:rsidR="00385BF7" w:rsidRPr="005118CC" w:rsidRDefault="00385BF7" w:rsidP="00385BF7">
            <w:r w:rsidRPr="005118CC">
              <w:t>LRF018021</w:t>
            </w:r>
          </w:p>
        </w:tc>
        <w:tc>
          <w:tcPr>
            <w:tcW w:w="4961" w:type="dxa"/>
            <w:tcBorders>
              <w:top w:val="nil"/>
              <w:left w:val="nil"/>
              <w:bottom w:val="single" w:sz="4" w:space="0" w:color="auto"/>
              <w:right w:val="single" w:sz="4" w:space="0" w:color="auto"/>
            </w:tcBorders>
            <w:shd w:val="clear" w:color="auto" w:fill="auto"/>
            <w:vAlign w:val="center"/>
          </w:tcPr>
          <w:p w14:paraId="7DF0F87A" w14:textId="77777777" w:rsidR="00385BF7" w:rsidRPr="005118CC" w:rsidRDefault="00385BF7" w:rsidP="00385BF7">
            <w:r w:rsidRPr="005118CC">
              <w:t>Виплати на придбання фінансових інвестицій</w:t>
            </w:r>
          </w:p>
        </w:tc>
        <w:tc>
          <w:tcPr>
            <w:tcW w:w="1984" w:type="dxa"/>
            <w:tcBorders>
              <w:top w:val="nil"/>
              <w:left w:val="nil"/>
              <w:bottom w:val="single" w:sz="4" w:space="0" w:color="auto"/>
              <w:right w:val="single" w:sz="4" w:space="0" w:color="auto"/>
            </w:tcBorders>
            <w:shd w:val="clear" w:color="auto" w:fill="auto"/>
            <w:vAlign w:val="center"/>
          </w:tcPr>
          <w:p w14:paraId="20794D91"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68A18738"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17CD5D7E"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C885EB3" w14:textId="77777777" w:rsidR="00385BF7" w:rsidRPr="005118CC" w:rsidRDefault="00385BF7" w:rsidP="00385BF7">
            <w:r w:rsidRPr="005118CC">
              <w:t>LRF01</w:t>
            </w:r>
          </w:p>
        </w:tc>
      </w:tr>
      <w:tr w:rsidR="005118CC" w:rsidRPr="005118CC" w14:paraId="089124C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E2487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102F411" w14:textId="77777777" w:rsidR="00385BF7" w:rsidRPr="005118CC" w:rsidRDefault="00385BF7" w:rsidP="00385BF7">
            <w:r w:rsidRPr="005118CC">
              <w:t>LRF018022</w:t>
            </w:r>
          </w:p>
        </w:tc>
        <w:tc>
          <w:tcPr>
            <w:tcW w:w="4961" w:type="dxa"/>
            <w:tcBorders>
              <w:top w:val="nil"/>
              <w:left w:val="nil"/>
              <w:bottom w:val="single" w:sz="4" w:space="0" w:color="auto"/>
              <w:right w:val="single" w:sz="4" w:space="0" w:color="auto"/>
            </w:tcBorders>
            <w:shd w:val="clear" w:color="auto" w:fill="auto"/>
            <w:vAlign w:val="center"/>
          </w:tcPr>
          <w:p w14:paraId="795A0D29" w14:textId="77777777" w:rsidR="00385BF7" w:rsidRPr="005118CC" w:rsidRDefault="00385BF7" w:rsidP="00385BF7">
            <w:r w:rsidRPr="005118CC">
              <w:t>Виплати на придбання необоротних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0EB7C7B2"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3B74BD6C"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0893B63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5C16D77" w14:textId="77777777" w:rsidR="00385BF7" w:rsidRPr="005118CC" w:rsidRDefault="00385BF7" w:rsidP="00385BF7">
            <w:r w:rsidRPr="005118CC">
              <w:t>LRF01</w:t>
            </w:r>
          </w:p>
        </w:tc>
      </w:tr>
      <w:tr w:rsidR="005118CC" w:rsidRPr="005118CC" w14:paraId="4F8F7CF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433CC92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DFC9A82" w14:textId="77777777" w:rsidR="00385BF7" w:rsidRPr="005118CC" w:rsidRDefault="00385BF7" w:rsidP="00385BF7">
            <w:r w:rsidRPr="005118CC">
              <w:t>LRF018023</w:t>
            </w:r>
          </w:p>
        </w:tc>
        <w:tc>
          <w:tcPr>
            <w:tcW w:w="4961" w:type="dxa"/>
            <w:tcBorders>
              <w:top w:val="nil"/>
              <w:left w:val="nil"/>
              <w:bottom w:val="single" w:sz="4" w:space="0" w:color="auto"/>
              <w:right w:val="single" w:sz="4" w:space="0" w:color="auto"/>
            </w:tcBorders>
            <w:shd w:val="clear" w:color="auto" w:fill="auto"/>
            <w:vAlign w:val="center"/>
          </w:tcPr>
          <w:p w14:paraId="2EC02473" w14:textId="36D0ED48" w:rsidR="00385BF7" w:rsidRPr="005118CC" w:rsidRDefault="00385BF7" w:rsidP="00563450">
            <w:r w:rsidRPr="005118CC">
              <w:t xml:space="preserve">Вилучення капіталу: </w:t>
            </w:r>
            <w:r w:rsidR="00563450" w:rsidRPr="005118CC">
              <w:t>в</w:t>
            </w:r>
            <w:r w:rsidRPr="005118CC">
              <w:t>икуп акцій (часток)</w:t>
            </w:r>
          </w:p>
        </w:tc>
        <w:tc>
          <w:tcPr>
            <w:tcW w:w="1984" w:type="dxa"/>
            <w:tcBorders>
              <w:top w:val="nil"/>
              <w:left w:val="nil"/>
              <w:bottom w:val="single" w:sz="4" w:space="0" w:color="auto"/>
              <w:right w:val="single" w:sz="4" w:space="0" w:color="auto"/>
            </w:tcBorders>
            <w:shd w:val="clear" w:color="auto" w:fill="auto"/>
            <w:vAlign w:val="center"/>
          </w:tcPr>
          <w:p w14:paraId="1C432499"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56DFCCBC"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62BE294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4417E1A" w14:textId="77777777" w:rsidR="00385BF7" w:rsidRPr="005118CC" w:rsidRDefault="00385BF7" w:rsidP="00385BF7">
            <w:r w:rsidRPr="005118CC">
              <w:t>LRF01</w:t>
            </w:r>
          </w:p>
        </w:tc>
      </w:tr>
      <w:tr w:rsidR="005118CC" w:rsidRPr="005118CC" w14:paraId="2CDC8BC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BA018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0DA2E53" w14:textId="77777777" w:rsidR="00385BF7" w:rsidRPr="005118CC" w:rsidRDefault="00385BF7" w:rsidP="00385BF7">
            <w:r w:rsidRPr="005118CC">
              <w:t>LRF018024</w:t>
            </w:r>
          </w:p>
        </w:tc>
        <w:tc>
          <w:tcPr>
            <w:tcW w:w="4961" w:type="dxa"/>
            <w:tcBorders>
              <w:top w:val="nil"/>
              <w:left w:val="nil"/>
              <w:bottom w:val="single" w:sz="4" w:space="0" w:color="auto"/>
              <w:right w:val="single" w:sz="4" w:space="0" w:color="auto"/>
            </w:tcBorders>
            <w:shd w:val="clear" w:color="auto" w:fill="auto"/>
            <w:vAlign w:val="center"/>
          </w:tcPr>
          <w:p w14:paraId="5D301784" w14:textId="77777777" w:rsidR="00385BF7" w:rsidRPr="005118CC" w:rsidRDefault="00385BF7" w:rsidP="00385BF7">
            <w:r w:rsidRPr="005118CC">
              <w:t>Виплати на сплату дивідендів</w:t>
            </w:r>
          </w:p>
        </w:tc>
        <w:tc>
          <w:tcPr>
            <w:tcW w:w="1984" w:type="dxa"/>
            <w:tcBorders>
              <w:top w:val="nil"/>
              <w:left w:val="nil"/>
              <w:bottom w:val="single" w:sz="4" w:space="0" w:color="auto"/>
              <w:right w:val="single" w:sz="4" w:space="0" w:color="auto"/>
            </w:tcBorders>
            <w:shd w:val="clear" w:color="auto" w:fill="auto"/>
            <w:vAlign w:val="center"/>
          </w:tcPr>
          <w:p w14:paraId="19031C57"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2762F2F9"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1A100B3B"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48BA8ED" w14:textId="77777777" w:rsidR="00385BF7" w:rsidRPr="005118CC" w:rsidRDefault="00385BF7" w:rsidP="00385BF7">
            <w:r w:rsidRPr="005118CC">
              <w:t>LRF01</w:t>
            </w:r>
          </w:p>
        </w:tc>
      </w:tr>
      <w:tr w:rsidR="005118CC" w:rsidRPr="005118CC" w14:paraId="2A5AB04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3EB188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D19A91A" w14:textId="77777777" w:rsidR="00385BF7" w:rsidRPr="005118CC" w:rsidRDefault="00385BF7" w:rsidP="00385BF7">
            <w:r w:rsidRPr="005118CC">
              <w:t>LRF018025</w:t>
            </w:r>
          </w:p>
        </w:tc>
        <w:tc>
          <w:tcPr>
            <w:tcW w:w="4961" w:type="dxa"/>
            <w:tcBorders>
              <w:top w:val="nil"/>
              <w:left w:val="nil"/>
              <w:bottom w:val="single" w:sz="4" w:space="0" w:color="auto"/>
              <w:right w:val="single" w:sz="4" w:space="0" w:color="auto"/>
            </w:tcBorders>
            <w:shd w:val="clear" w:color="auto" w:fill="auto"/>
            <w:vAlign w:val="center"/>
          </w:tcPr>
          <w:p w14:paraId="2C78EFB0" w14:textId="77777777" w:rsidR="00385BF7" w:rsidRPr="005118CC" w:rsidRDefault="00385BF7" w:rsidP="00385BF7">
            <w:r w:rsidRPr="005118CC">
              <w:t>Усього виплат</w:t>
            </w:r>
          </w:p>
        </w:tc>
        <w:tc>
          <w:tcPr>
            <w:tcW w:w="1984" w:type="dxa"/>
            <w:tcBorders>
              <w:top w:val="nil"/>
              <w:left w:val="nil"/>
              <w:bottom w:val="single" w:sz="4" w:space="0" w:color="auto"/>
              <w:right w:val="single" w:sz="4" w:space="0" w:color="auto"/>
            </w:tcBorders>
            <w:shd w:val="clear" w:color="auto" w:fill="auto"/>
            <w:vAlign w:val="center"/>
          </w:tcPr>
          <w:p w14:paraId="368FF0FB"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4B1C8FF2"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21CB0AB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565B844" w14:textId="77777777" w:rsidR="00385BF7" w:rsidRPr="005118CC" w:rsidRDefault="00385BF7" w:rsidP="00385BF7">
            <w:r w:rsidRPr="005118CC">
              <w:t>LRF01</w:t>
            </w:r>
          </w:p>
        </w:tc>
      </w:tr>
      <w:tr w:rsidR="005118CC" w:rsidRPr="005118CC" w14:paraId="0CF9B9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428F6F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000000" w:fill="FFFFFF"/>
            <w:vAlign w:val="center"/>
          </w:tcPr>
          <w:p w14:paraId="62967E60" w14:textId="77777777" w:rsidR="00385BF7" w:rsidRPr="005118CC" w:rsidRDefault="00385BF7" w:rsidP="00385BF7">
            <w:r w:rsidRPr="005118CC">
              <w:t>LRF019001</w:t>
            </w:r>
          </w:p>
        </w:tc>
        <w:tc>
          <w:tcPr>
            <w:tcW w:w="4961" w:type="dxa"/>
            <w:tcBorders>
              <w:top w:val="nil"/>
              <w:left w:val="nil"/>
              <w:bottom w:val="single" w:sz="4" w:space="0" w:color="auto"/>
              <w:right w:val="single" w:sz="4" w:space="0" w:color="auto"/>
            </w:tcBorders>
            <w:shd w:val="clear" w:color="000000" w:fill="FFFFFF"/>
            <w:vAlign w:val="center"/>
          </w:tcPr>
          <w:p w14:paraId="427B0869" w14:textId="77777777" w:rsidR="00385BF7" w:rsidRPr="005118CC" w:rsidRDefault="00385BF7" w:rsidP="00385BF7">
            <w:r w:rsidRPr="005118CC">
              <w:t>Гроші та їх еквіваленти на початок року</w:t>
            </w:r>
          </w:p>
        </w:tc>
        <w:tc>
          <w:tcPr>
            <w:tcW w:w="1984" w:type="dxa"/>
            <w:tcBorders>
              <w:top w:val="nil"/>
              <w:left w:val="nil"/>
              <w:bottom w:val="single" w:sz="4" w:space="0" w:color="auto"/>
              <w:right w:val="single" w:sz="4" w:space="0" w:color="auto"/>
            </w:tcBorders>
            <w:shd w:val="clear" w:color="auto" w:fill="auto"/>
            <w:vAlign w:val="center"/>
          </w:tcPr>
          <w:p w14:paraId="04FE6E54"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2FDB3940"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08301097"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6F91725" w14:textId="77777777" w:rsidR="00385BF7" w:rsidRPr="005118CC" w:rsidRDefault="00385BF7" w:rsidP="00385BF7">
            <w:r w:rsidRPr="005118CC">
              <w:t>LRF01</w:t>
            </w:r>
          </w:p>
        </w:tc>
      </w:tr>
      <w:tr w:rsidR="005118CC" w:rsidRPr="005118CC" w14:paraId="08A1F69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4707DB"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000000" w:fill="FFFFFF"/>
            <w:vAlign w:val="center"/>
          </w:tcPr>
          <w:p w14:paraId="37053593" w14:textId="77777777" w:rsidR="00385BF7" w:rsidRPr="005118CC" w:rsidRDefault="00385BF7" w:rsidP="00385BF7">
            <w:r w:rsidRPr="005118CC">
              <w:t>LRF019002</w:t>
            </w:r>
          </w:p>
        </w:tc>
        <w:tc>
          <w:tcPr>
            <w:tcW w:w="4961" w:type="dxa"/>
            <w:tcBorders>
              <w:top w:val="nil"/>
              <w:left w:val="nil"/>
              <w:bottom w:val="single" w:sz="4" w:space="0" w:color="auto"/>
              <w:right w:val="single" w:sz="4" w:space="0" w:color="auto"/>
            </w:tcBorders>
            <w:shd w:val="clear" w:color="000000" w:fill="FFFFFF"/>
            <w:vAlign w:val="center"/>
          </w:tcPr>
          <w:p w14:paraId="5DE51A26" w14:textId="77777777" w:rsidR="00385BF7" w:rsidRPr="005118CC" w:rsidRDefault="00385BF7" w:rsidP="00385BF7">
            <w:r w:rsidRPr="005118CC">
              <w:t>Гроші та їх еквіваленти на кінець звітного періоду</w:t>
            </w:r>
          </w:p>
        </w:tc>
        <w:tc>
          <w:tcPr>
            <w:tcW w:w="1984" w:type="dxa"/>
            <w:tcBorders>
              <w:top w:val="nil"/>
              <w:left w:val="nil"/>
              <w:bottom w:val="single" w:sz="4" w:space="0" w:color="auto"/>
              <w:right w:val="single" w:sz="4" w:space="0" w:color="auto"/>
            </w:tcBorders>
            <w:shd w:val="clear" w:color="auto" w:fill="auto"/>
            <w:vAlign w:val="center"/>
          </w:tcPr>
          <w:p w14:paraId="3929042A"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7591895C"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6B4F80E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4115976" w14:textId="77777777" w:rsidR="00385BF7" w:rsidRPr="005118CC" w:rsidRDefault="00385BF7" w:rsidP="00385BF7">
            <w:r w:rsidRPr="005118CC">
              <w:t>LRF01</w:t>
            </w:r>
          </w:p>
        </w:tc>
      </w:tr>
      <w:tr w:rsidR="005118CC" w:rsidRPr="005118CC" w14:paraId="77E1AA3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87D8F7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3F694B1" w14:textId="77777777" w:rsidR="00385BF7" w:rsidRPr="005118CC" w:rsidRDefault="00385BF7" w:rsidP="00385BF7">
            <w:r w:rsidRPr="005118CC">
              <w:t>LRF019003</w:t>
            </w:r>
          </w:p>
        </w:tc>
        <w:tc>
          <w:tcPr>
            <w:tcW w:w="4961" w:type="dxa"/>
            <w:tcBorders>
              <w:top w:val="nil"/>
              <w:left w:val="nil"/>
              <w:bottom w:val="single" w:sz="4" w:space="0" w:color="auto"/>
              <w:right w:val="single" w:sz="4" w:space="0" w:color="auto"/>
            </w:tcBorders>
            <w:shd w:val="clear" w:color="auto" w:fill="auto"/>
            <w:vAlign w:val="center"/>
          </w:tcPr>
          <w:p w14:paraId="75B2FB73" w14:textId="77777777" w:rsidR="00385BF7" w:rsidRPr="005118CC" w:rsidRDefault="00385BF7" w:rsidP="00385BF7">
            <w:r w:rsidRPr="005118CC">
              <w:t>Вплив змін валютного курсу на грошові кошти та їх еквіваленти</w:t>
            </w:r>
          </w:p>
        </w:tc>
        <w:tc>
          <w:tcPr>
            <w:tcW w:w="1984" w:type="dxa"/>
            <w:tcBorders>
              <w:top w:val="nil"/>
              <w:left w:val="nil"/>
              <w:bottom w:val="single" w:sz="4" w:space="0" w:color="auto"/>
              <w:right w:val="single" w:sz="4" w:space="0" w:color="auto"/>
            </w:tcBorders>
            <w:shd w:val="clear" w:color="auto" w:fill="auto"/>
            <w:vAlign w:val="center"/>
          </w:tcPr>
          <w:p w14:paraId="6E6570F9"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44ABE696"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11B9D22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0BFC47D" w14:textId="77777777" w:rsidR="00385BF7" w:rsidRPr="005118CC" w:rsidRDefault="00385BF7" w:rsidP="00385BF7">
            <w:r w:rsidRPr="005118CC">
              <w:t>LRF01</w:t>
            </w:r>
          </w:p>
        </w:tc>
      </w:tr>
      <w:tr w:rsidR="005118CC" w:rsidRPr="005118CC" w14:paraId="25DCB56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74C6377"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8909164" w14:textId="7CA427FE" w:rsidR="00385BF7" w:rsidRPr="005118CC" w:rsidRDefault="004E1551" w:rsidP="00385BF7">
            <w:pPr>
              <w:rPr>
                <w:lang w:val="en-US"/>
              </w:rPr>
            </w:pPr>
            <w:r w:rsidRPr="005118CC">
              <w:t>LRF019004</w:t>
            </w:r>
          </w:p>
        </w:tc>
        <w:tc>
          <w:tcPr>
            <w:tcW w:w="4961" w:type="dxa"/>
            <w:tcBorders>
              <w:top w:val="nil"/>
              <w:left w:val="nil"/>
              <w:bottom w:val="single" w:sz="4" w:space="0" w:color="auto"/>
              <w:right w:val="single" w:sz="4" w:space="0" w:color="auto"/>
            </w:tcBorders>
            <w:shd w:val="clear" w:color="auto" w:fill="auto"/>
            <w:vAlign w:val="center"/>
          </w:tcPr>
          <w:p w14:paraId="1D2675E8" w14:textId="77777777" w:rsidR="00385BF7" w:rsidRPr="005118CC" w:rsidRDefault="00385BF7" w:rsidP="00385BF7">
            <w:r w:rsidRPr="005118CC">
              <w:t>Середня кількість працівників</w:t>
            </w:r>
          </w:p>
        </w:tc>
        <w:tc>
          <w:tcPr>
            <w:tcW w:w="1984" w:type="dxa"/>
            <w:tcBorders>
              <w:top w:val="nil"/>
              <w:left w:val="nil"/>
              <w:bottom w:val="single" w:sz="4" w:space="0" w:color="auto"/>
              <w:right w:val="single" w:sz="4" w:space="0" w:color="auto"/>
            </w:tcBorders>
            <w:shd w:val="clear" w:color="auto" w:fill="auto"/>
            <w:vAlign w:val="center"/>
          </w:tcPr>
          <w:p w14:paraId="6786112E" w14:textId="77777777" w:rsidR="00385BF7" w:rsidRPr="005118CC" w:rsidRDefault="00385BF7" w:rsidP="00385BF7">
            <w:r w:rsidRPr="005118CC">
              <w:t>T100</w:t>
            </w:r>
          </w:p>
        </w:tc>
        <w:tc>
          <w:tcPr>
            <w:tcW w:w="2268" w:type="dxa"/>
            <w:tcBorders>
              <w:top w:val="nil"/>
              <w:left w:val="nil"/>
              <w:bottom w:val="single" w:sz="4" w:space="0" w:color="auto"/>
              <w:right w:val="single" w:sz="4" w:space="0" w:color="auto"/>
            </w:tcBorders>
            <w:shd w:val="clear" w:color="auto" w:fill="auto"/>
            <w:vAlign w:val="center"/>
          </w:tcPr>
          <w:p w14:paraId="1D4E11FE" w14:textId="77777777" w:rsidR="00385BF7" w:rsidRPr="005118CC" w:rsidRDefault="00385BF7" w:rsidP="00385BF7">
            <w:r w:rsidRPr="005118CC">
              <w:t>R030</w:t>
            </w:r>
          </w:p>
        </w:tc>
        <w:tc>
          <w:tcPr>
            <w:tcW w:w="1985" w:type="dxa"/>
            <w:tcBorders>
              <w:top w:val="nil"/>
              <w:left w:val="nil"/>
              <w:bottom w:val="single" w:sz="4" w:space="0" w:color="auto"/>
              <w:right w:val="single" w:sz="4" w:space="0" w:color="auto"/>
            </w:tcBorders>
            <w:shd w:val="clear" w:color="auto" w:fill="auto"/>
            <w:vAlign w:val="center"/>
          </w:tcPr>
          <w:p w14:paraId="5714EF8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936C97D" w14:textId="77777777" w:rsidR="00385BF7" w:rsidRPr="005118CC" w:rsidRDefault="00385BF7" w:rsidP="00385BF7">
            <w:r w:rsidRPr="005118CC">
              <w:t>LRF01</w:t>
            </w:r>
          </w:p>
        </w:tc>
      </w:tr>
      <w:tr w:rsidR="005118CC" w:rsidRPr="005118CC" w14:paraId="338AB97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26EC1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33CA58C" w14:textId="77777777" w:rsidR="00385BF7" w:rsidRPr="005118CC" w:rsidRDefault="00385BF7" w:rsidP="00385BF7">
            <w:r w:rsidRPr="005118CC">
              <w:t>LRF020001</w:t>
            </w:r>
          </w:p>
        </w:tc>
        <w:tc>
          <w:tcPr>
            <w:tcW w:w="4961" w:type="dxa"/>
            <w:tcBorders>
              <w:top w:val="nil"/>
              <w:left w:val="nil"/>
              <w:bottom w:val="single" w:sz="4" w:space="0" w:color="auto"/>
              <w:right w:val="single" w:sz="4" w:space="0" w:color="auto"/>
            </w:tcBorders>
            <w:shd w:val="clear" w:color="auto" w:fill="auto"/>
            <w:vAlign w:val="center"/>
          </w:tcPr>
          <w:p w14:paraId="38A7A841" w14:textId="77777777" w:rsidR="00385BF7" w:rsidRPr="005118CC" w:rsidRDefault="00385BF7" w:rsidP="00385BF7">
            <w:r w:rsidRPr="005118CC">
              <w:t>Гарантії надані</w:t>
            </w:r>
          </w:p>
        </w:tc>
        <w:tc>
          <w:tcPr>
            <w:tcW w:w="1984" w:type="dxa"/>
            <w:tcBorders>
              <w:top w:val="nil"/>
              <w:left w:val="nil"/>
              <w:bottom w:val="single" w:sz="4" w:space="0" w:color="auto"/>
              <w:right w:val="single" w:sz="4" w:space="0" w:color="auto"/>
            </w:tcBorders>
            <w:shd w:val="clear" w:color="auto" w:fill="auto"/>
            <w:vAlign w:val="center"/>
          </w:tcPr>
          <w:p w14:paraId="12EE8887"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3F85E62"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4A49D06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CCD1AD3" w14:textId="77777777" w:rsidR="00385BF7" w:rsidRPr="005118CC" w:rsidRDefault="00385BF7" w:rsidP="00385BF7">
            <w:r w:rsidRPr="005118CC">
              <w:t>LRF02</w:t>
            </w:r>
          </w:p>
        </w:tc>
      </w:tr>
      <w:tr w:rsidR="005118CC" w:rsidRPr="005118CC" w14:paraId="6123C0C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BFACA0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F252B50" w14:textId="77777777" w:rsidR="00385BF7" w:rsidRPr="005118CC" w:rsidRDefault="00385BF7" w:rsidP="00385BF7">
            <w:r w:rsidRPr="005118CC">
              <w:t>LRF020002</w:t>
            </w:r>
          </w:p>
        </w:tc>
        <w:tc>
          <w:tcPr>
            <w:tcW w:w="4961" w:type="dxa"/>
            <w:tcBorders>
              <w:top w:val="nil"/>
              <w:left w:val="nil"/>
              <w:bottom w:val="single" w:sz="4" w:space="0" w:color="auto"/>
              <w:right w:val="single" w:sz="4" w:space="0" w:color="auto"/>
            </w:tcBorders>
            <w:shd w:val="clear" w:color="auto" w:fill="auto"/>
            <w:vAlign w:val="center"/>
          </w:tcPr>
          <w:p w14:paraId="1FFB5B87" w14:textId="77777777" w:rsidR="00385BF7" w:rsidRPr="005118CC" w:rsidRDefault="00385BF7" w:rsidP="00385BF7">
            <w:r w:rsidRPr="005118CC">
              <w:t>Забезпечення надані (крім гарантій)</w:t>
            </w:r>
          </w:p>
        </w:tc>
        <w:tc>
          <w:tcPr>
            <w:tcW w:w="1984" w:type="dxa"/>
            <w:tcBorders>
              <w:top w:val="nil"/>
              <w:left w:val="nil"/>
              <w:bottom w:val="single" w:sz="4" w:space="0" w:color="auto"/>
              <w:right w:val="single" w:sz="4" w:space="0" w:color="auto"/>
            </w:tcBorders>
            <w:shd w:val="clear" w:color="auto" w:fill="auto"/>
            <w:vAlign w:val="center"/>
          </w:tcPr>
          <w:p w14:paraId="08F31E1E"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1D710BB"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62A9B9BC"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4475F67" w14:textId="77777777" w:rsidR="00385BF7" w:rsidRPr="005118CC" w:rsidRDefault="00385BF7" w:rsidP="00385BF7">
            <w:r w:rsidRPr="005118CC">
              <w:t>LRF02</w:t>
            </w:r>
          </w:p>
        </w:tc>
      </w:tr>
      <w:tr w:rsidR="005118CC" w:rsidRPr="005118CC" w14:paraId="2B5292D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A8057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FE55D6C" w14:textId="77777777" w:rsidR="00385BF7" w:rsidRPr="005118CC" w:rsidRDefault="00385BF7" w:rsidP="00385BF7">
            <w:r w:rsidRPr="005118CC">
              <w:t>LRF020003</w:t>
            </w:r>
          </w:p>
        </w:tc>
        <w:tc>
          <w:tcPr>
            <w:tcW w:w="4961" w:type="dxa"/>
            <w:tcBorders>
              <w:top w:val="nil"/>
              <w:left w:val="nil"/>
              <w:bottom w:val="single" w:sz="4" w:space="0" w:color="auto"/>
              <w:right w:val="single" w:sz="4" w:space="0" w:color="auto"/>
            </w:tcBorders>
            <w:shd w:val="clear" w:color="auto" w:fill="auto"/>
            <w:vAlign w:val="center"/>
          </w:tcPr>
          <w:p w14:paraId="2D3DD9DE" w14:textId="77777777" w:rsidR="00385BF7" w:rsidRPr="005118CC" w:rsidRDefault="00385BF7" w:rsidP="00385BF7">
            <w:r w:rsidRPr="005118CC">
              <w:t xml:space="preserve">Надані відкличні кредитні ліміти </w:t>
            </w:r>
          </w:p>
        </w:tc>
        <w:tc>
          <w:tcPr>
            <w:tcW w:w="1984" w:type="dxa"/>
            <w:tcBorders>
              <w:top w:val="nil"/>
              <w:left w:val="nil"/>
              <w:bottom w:val="single" w:sz="4" w:space="0" w:color="auto"/>
              <w:right w:val="single" w:sz="4" w:space="0" w:color="auto"/>
            </w:tcBorders>
            <w:shd w:val="clear" w:color="auto" w:fill="auto"/>
            <w:vAlign w:val="center"/>
          </w:tcPr>
          <w:p w14:paraId="38DBE720"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73E896B"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652AC30F"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489F396" w14:textId="77777777" w:rsidR="00385BF7" w:rsidRPr="005118CC" w:rsidRDefault="00385BF7" w:rsidP="00385BF7">
            <w:r w:rsidRPr="005118CC">
              <w:t>LRF02</w:t>
            </w:r>
          </w:p>
        </w:tc>
      </w:tr>
      <w:tr w:rsidR="005118CC" w:rsidRPr="005118CC" w14:paraId="6A99BDB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D90C2B"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6B485F8" w14:textId="77777777" w:rsidR="00385BF7" w:rsidRPr="005118CC" w:rsidRDefault="00385BF7" w:rsidP="00385BF7">
            <w:r w:rsidRPr="005118CC">
              <w:t>LRF020004</w:t>
            </w:r>
          </w:p>
        </w:tc>
        <w:tc>
          <w:tcPr>
            <w:tcW w:w="4961" w:type="dxa"/>
            <w:tcBorders>
              <w:top w:val="nil"/>
              <w:left w:val="nil"/>
              <w:bottom w:val="single" w:sz="4" w:space="0" w:color="auto"/>
              <w:right w:val="single" w:sz="4" w:space="0" w:color="auto"/>
            </w:tcBorders>
            <w:shd w:val="clear" w:color="auto" w:fill="auto"/>
            <w:vAlign w:val="center"/>
          </w:tcPr>
          <w:p w14:paraId="46844559" w14:textId="77777777" w:rsidR="00385BF7" w:rsidRPr="005118CC" w:rsidRDefault="00385BF7" w:rsidP="00385BF7">
            <w:r w:rsidRPr="005118CC">
              <w:t xml:space="preserve">Надані безвідкличні кредитні ліміти </w:t>
            </w:r>
          </w:p>
        </w:tc>
        <w:tc>
          <w:tcPr>
            <w:tcW w:w="1984" w:type="dxa"/>
            <w:tcBorders>
              <w:top w:val="nil"/>
              <w:left w:val="nil"/>
              <w:bottom w:val="single" w:sz="4" w:space="0" w:color="auto"/>
              <w:right w:val="single" w:sz="4" w:space="0" w:color="auto"/>
            </w:tcBorders>
            <w:shd w:val="clear" w:color="auto" w:fill="auto"/>
            <w:vAlign w:val="center"/>
          </w:tcPr>
          <w:p w14:paraId="5B654165"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68AA644"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2019721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B3AD212" w14:textId="77777777" w:rsidR="00385BF7" w:rsidRPr="005118CC" w:rsidRDefault="00385BF7" w:rsidP="00385BF7">
            <w:r w:rsidRPr="005118CC">
              <w:t>LRF02</w:t>
            </w:r>
          </w:p>
        </w:tc>
      </w:tr>
      <w:tr w:rsidR="005118CC" w:rsidRPr="005118CC" w14:paraId="3D021BF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710637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AC46602" w14:textId="77777777" w:rsidR="00385BF7" w:rsidRPr="005118CC" w:rsidRDefault="00385BF7" w:rsidP="00385BF7">
            <w:r w:rsidRPr="005118CC">
              <w:t>LRF020005</w:t>
            </w:r>
          </w:p>
        </w:tc>
        <w:tc>
          <w:tcPr>
            <w:tcW w:w="4961" w:type="dxa"/>
            <w:tcBorders>
              <w:top w:val="nil"/>
              <w:left w:val="nil"/>
              <w:bottom w:val="single" w:sz="4" w:space="0" w:color="auto"/>
              <w:right w:val="single" w:sz="4" w:space="0" w:color="auto"/>
            </w:tcBorders>
            <w:shd w:val="clear" w:color="auto" w:fill="auto"/>
            <w:vAlign w:val="center"/>
          </w:tcPr>
          <w:p w14:paraId="1B8A20C9" w14:textId="41EC50C4" w:rsidR="00385BF7" w:rsidRPr="005118CC" w:rsidRDefault="00385BF7" w:rsidP="00F42D9E">
            <w:r w:rsidRPr="005118CC">
              <w:t>Отримане забезпечення за наданими фінансовими послугами  (кредити, гарантії, фінансовий лізинг, факторинг)</w:t>
            </w:r>
          </w:p>
        </w:tc>
        <w:tc>
          <w:tcPr>
            <w:tcW w:w="1984" w:type="dxa"/>
            <w:tcBorders>
              <w:top w:val="nil"/>
              <w:left w:val="nil"/>
              <w:bottom w:val="single" w:sz="4" w:space="0" w:color="auto"/>
              <w:right w:val="single" w:sz="4" w:space="0" w:color="auto"/>
            </w:tcBorders>
            <w:shd w:val="clear" w:color="auto" w:fill="auto"/>
            <w:vAlign w:val="center"/>
          </w:tcPr>
          <w:p w14:paraId="1D18927E"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2B8AC96"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11C1D4E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41176A9" w14:textId="77777777" w:rsidR="00385BF7" w:rsidRPr="005118CC" w:rsidRDefault="00385BF7" w:rsidP="00385BF7">
            <w:r w:rsidRPr="005118CC">
              <w:t>LRF02</w:t>
            </w:r>
          </w:p>
        </w:tc>
      </w:tr>
      <w:tr w:rsidR="005118CC" w:rsidRPr="005118CC" w14:paraId="6A96A21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F6D1A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BD4E89A" w14:textId="77777777" w:rsidR="00385BF7" w:rsidRPr="005118CC" w:rsidRDefault="00385BF7" w:rsidP="00385BF7">
            <w:r w:rsidRPr="005118CC">
              <w:t>LRF020006</w:t>
            </w:r>
          </w:p>
        </w:tc>
        <w:tc>
          <w:tcPr>
            <w:tcW w:w="4961" w:type="dxa"/>
            <w:tcBorders>
              <w:top w:val="nil"/>
              <w:left w:val="nil"/>
              <w:bottom w:val="single" w:sz="4" w:space="0" w:color="auto"/>
              <w:right w:val="single" w:sz="4" w:space="0" w:color="auto"/>
            </w:tcBorders>
            <w:shd w:val="clear" w:color="auto" w:fill="auto"/>
            <w:vAlign w:val="center"/>
          </w:tcPr>
          <w:p w14:paraId="11EC30FE" w14:textId="77777777" w:rsidR="00385BF7" w:rsidRPr="005118CC" w:rsidRDefault="00385BF7" w:rsidP="00385BF7">
            <w:r w:rsidRPr="005118CC">
              <w:t>Вимоги з оренди необоротних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2D2039F8"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85CB3B0"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2766438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93A3F2F" w14:textId="77777777" w:rsidR="00385BF7" w:rsidRPr="005118CC" w:rsidRDefault="00385BF7" w:rsidP="00385BF7">
            <w:r w:rsidRPr="005118CC">
              <w:t>LRF02</w:t>
            </w:r>
          </w:p>
        </w:tc>
      </w:tr>
      <w:tr w:rsidR="005118CC" w:rsidRPr="005118CC" w14:paraId="7D3D3F1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FD48EF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87E62D2" w14:textId="77777777" w:rsidR="00385BF7" w:rsidRPr="005118CC" w:rsidRDefault="00385BF7" w:rsidP="00385BF7">
            <w:r w:rsidRPr="005118CC">
              <w:t>LRF020007</w:t>
            </w:r>
          </w:p>
        </w:tc>
        <w:tc>
          <w:tcPr>
            <w:tcW w:w="4961" w:type="dxa"/>
            <w:tcBorders>
              <w:top w:val="nil"/>
              <w:left w:val="nil"/>
              <w:bottom w:val="single" w:sz="4" w:space="0" w:color="auto"/>
              <w:right w:val="single" w:sz="4" w:space="0" w:color="auto"/>
            </w:tcBorders>
            <w:shd w:val="clear" w:color="auto" w:fill="auto"/>
            <w:vAlign w:val="center"/>
          </w:tcPr>
          <w:p w14:paraId="73A1BCC5" w14:textId="77777777" w:rsidR="00385BF7" w:rsidRPr="005118CC" w:rsidRDefault="00385BF7" w:rsidP="00385BF7">
            <w:r w:rsidRPr="005118CC">
              <w:t>Вимоги з оренди 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1ED3D165"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F14E509"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1FA35FD7"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9A07F37" w14:textId="77777777" w:rsidR="00385BF7" w:rsidRPr="005118CC" w:rsidRDefault="00385BF7" w:rsidP="00385BF7">
            <w:r w:rsidRPr="005118CC">
              <w:t>LRF02</w:t>
            </w:r>
          </w:p>
        </w:tc>
      </w:tr>
      <w:tr w:rsidR="005118CC" w:rsidRPr="005118CC" w14:paraId="23F3DD4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AA3497"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9B05999" w14:textId="77777777" w:rsidR="00385BF7" w:rsidRPr="005118CC" w:rsidRDefault="00385BF7" w:rsidP="00385BF7">
            <w:r w:rsidRPr="005118CC">
              <w:t>LRF020008</w:t>
            </w:r>
          </w:p>
        </w:tc>
        <w:tc>
          <w:tcPr>
            <w:tcW w:w="4961" w:type="dxa"/>
            <w:tcBorders>
              <w:top w:val="nil"/>
              <w:left w:val="nil"/>
              <w:bottom w:val="single" w:sz="4" w:space="0" w:color="auto"/>
              <w:right w:val="single" w:sz="4" w:space="0" w:color="auto"/>
            </w:tcBorders>
            <w:shd w:val="clear" w:color="auto" w:fill="auto"/>
            <w:vAlign w:val="center"/>
          </w:tcPr>
          <w:p w14:paraId="2D6A2D22" w14:textId="77777777" w:rsidR="00385BF7" w:rsidRPr="005118CC" w:rsidRDefault="00385BF7" w:rsidP="00385BF7">
            <w:r w:rsidRPr="005118CC">
              <w:t>Інші позабалансові вимоги</w:t>
            </w:r>
          </w:p>
        </w:tc>
        <w:tc>
          <w:tcPr>
            <w:tcW w:w="1984" w:type="dxa"/>
            <w:tcBorders>
              <w:top w:val="nil"/>
              <w:left w:val="nil"/>
              <w:bottom w:val="single" w:sz="4" w:space="0" w:color="auto"/>
              <w:right w:val="single" w:sz="4" w:space="0" w:color="auto"/>
            </w:tcBorders>
            <w:shd w:val="clear" w:color="auto" w:fill="auto"/>
            <w:vAlign w:val="center"/>
          </w:tcPr>
          <w:p w14:paraId="5D523011"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50AD74A"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7BF206EC"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F009229" w14:textId="77777777" w:rsidR="00385BF7" w:rsidRPr="005118CC" w:rsidRDefault="00385BF7" w:rsidP="00385BF7">
            <w:r w:rsidRPr="005118CC">
              <w:t>LRF02</w:t>
            </w:r>
          </w:p>
        </w:tc>
      </w:tr>
      <w:tr w:rsidR="005118CC" w:rsidRPr="005118CC" w14:paraId="0CC64B7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D7CB0FA"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39E4BE7" w14:textId="77777777" w:rsidR="00385BF7" w:rsidRPr="005118CC" w:rsidRDefault="00385BF7" w:rsidP="00385BF7">
            <w:r w:rsidRPr="005118CC">
              <w:t>LRF020009</w:t>
            </w:r>
          </w:p>
        </w:tc>
        <w:tc>
          <w:tcPr>
            <w:tcW w:w="4961" w:type="dxa"/>
            <w:tcBorders>
              <w:top w:val="nil"/>
              <w:left w:val="nil"/>
              <w:bottom w:val="single" w:sz="4" w:space="0" w:color="auto"/>
              <w:right w:val="single" w:sz="4" w:space="0" w:color="auto"/>
            </w:tcBorders>
            <w:shd w:val="clear" w:color="auto" w:fill="auto"/>
            <w:vAlign w:val="center"/>
          </w:tcPr>
          <w:p w14:paraId="3AD291AB" w14:textId="77777777" w:rsidR="00385BF7" w:rsidRPr="005118CC" w:rsidRDefault="00385BF7" w:rsidP="00385BF7">
            <w:r w:rsidRPr="005118CC">
              <w:t>Гарантії отримані</w:t>
            </w:r>
          </w:p>
        </w:tc>
        <w:tc>
          <w:tcPr>
            <w:tcW w:w="1984" w:type="dxa"/>
            <w:tcBorders>
              <w:top w:val="nil"/>
              <w:left w:val="nil"/>
              <w:bottom w:val="single" w:sz="4" w:space="0" w:color="auto"/>
              <w:right w:val="single" w:sz="4" w:space="0" w:color="auto"/>
            </w:tcBorders>
            <w:shd w:val="clear" w:color="auto" w:fill="auto"/>
            <w:vAlign w:val="center"/>
          </w:tcPr>
          <w:p w14:paraId="3B2B222A"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CA8552"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74694904"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623216F" w14:textId="77777777" w:rsidR="00385BF7" w:rsidRPr="005118CC" w:rsidRDefault="00385BF7" w:rsidP="00385BF7">
            <w:r w:rsidRPr="005118CC">
              <w:t>LRF02</w:t>
            </w:r>
          </w:p>
        </w:tc>
      </w:tr>
      <w:tr w:rsidR="005118CC" w:rsidRPr="005118CC" w14:paraId="1559B70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E49A0D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9AB5F8B" w14:textId="77777777" w:rsidR="00385BF7" w:rsidRPr="005118CC" w:rsidRDefault="00385BF7" w:rsidP="00385BF7">
            <w:r w:rsidRPr="005118CC">
              <w:t>LRF020010</w:t>
            </w:r>
          </w:p>
        </w:tc>
        <w:tc>
          <w:tcPr>
            <w:tcW w:w="4961" w:type="dxa"/>
            <w:tcBorders>
              <w:top w:val="nil"/>
              <w:left w:val="nil"/>
              <w:bottom w:val="single" w:sz="4" w:space="0" w:color="auto"/>
              <w:right w:val="single" w:sz="4" w:space="0" w:color="auto"/>
            </w:tcBorders>
            <w:shd w:val="clear" w:color="auto" w:fill="auto"/>
            <w:vAlign w:val="center"/>
          </w:tcPr>
          <w:p w14:paraId="1E7D4DBC" w14:textId="41457A4A" w:rsidR="00385BF7" w:rsidRPr="005118CC" w:rsidRDefault="00DC4619" w:rsidP="004E6D44">
            <w:r w:rsidRPr="005118CC">
              <w:rPr>
                <w:bCs/>
              </w:rPr>
              <w:t xml:space="preserve">Орендовані </w:t>
            </w:r>
            <w:r w:rsidRPr="005118CC">
              <w:t>права</w:t>
            </w:r>
            <w:r w:rsidRPr="005118CC">
              <w:rPr>
                <w:bCs/>
              </w:rPr>
              <w:t xml:space="preserve"> інтелектуальної власності, у тому числі на торг</w:t>
            </w:r>
            <w:r w:rsidR="004E6D44" w:rsidRPr="005118CC">
              <w:rPr>
                <w:bCs/>
              </w:rPr>
              <w:t>о</w:t>
            </w:r>
            <w:r w:rsidRPr="005118CC">
              <w:rPr>
                <w:bCs/>
              </w:rPr>
              <w:t>вельні марки</w:t>
            </w:r>
          </w:p>
        </w:tc>
        <w:tc>
          <w:tcPr>
            <w:tcW w:w="1984" w:type="dxa"/>
            <w:tcBorders>
              <w:top w:val="nil"/>
              <w:left w:val="nil"/>
              <w:bottom w:val="single" w:sz="4" w:space="0" w:color="auto"/>
              <w:right w:val="single" w:sz="4" w:space="0" w:color="auto"/>
            </w:tcBorders>
            <w:shd w:val="clear" w:color="auto" w:fill="auto"/>
            <w:vAlign w:val="center"/>
          </w:tcPr>
          <w:p w14:paraId="481BF0E6"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2F58BF5"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51071F2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94208D6" w14:textId="77777777" w:rsidR="00385BF7" w:rsidRPr="005118CC" w:rsidRDefault="00385BF7" w:rsidP="00385BF7">
            <w:r w:rsidRPr="005118CC">
              <w:t>LRF02</w:t>
            </w:r>
          </w:p>
        </w:tc>
      </w:tr>
      <w:tr w:rsidR="005118CC" w:rsidRPr="005118CC" w14:paraId="7D998C2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DCF9E1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0F01586" w14:textId="77777777" w:rsidR="00385BF7" w:rsidRPr="005118CC" w:rsidRDefault="00385BF7" w:rsidP="00385BF7">
            <w:r w:rsidRPr="005118CC">
              <w:t>LRF020011</w:t>
            </w:r>
          </w:p>
        </w:tc>
        <w:tc>
          <w:tcPr>
            <w:tcW w:w="4961" w:type="dxa"/>
            <w:tcBorders>
              <w:top w:val="nil"/>
              <w:left w:val="nil"/>
              <w:bottom w:val="single" w:sz="4" w:space="0" w:color="auto"/>
              <w:right w:val="single" w:sz="4" w:space="0" w:color="auto"/>
            </w:tcBorders>
            <w:shd w:val="clear" w:color="auto" w:fill="auto"/>
            <w:vAlign w:val="center"/>
          </w:tcPr>
          <w:p w14:paraId="65766841" w14:textId="77777777" w:rsidR="00385BF7" w:rsidRPr="005118CC" w:rsidRDefault="00385BF7" w:rsidP="00385BF7">
            <w:r w:rsidRPr="005118CC">
              <w:t>Отримані відкличні кредитні ліміти</w:t>
            </w:r>
          </w:p>
        </w:tc>
        <w:tc>
          <w:tcPr>
            <w:tcW w:w="1984" w:type="dxa"/>
            <w:tcBorders>
              <w:top w:val="nil"/>
              <w:left w:val="nil"/>
              <w:bottom w:val="single" w:sz="4" w:space="0" w:color="auto"/>
              <w:right w:val="single" w:sz="4" w:space="0" w:color="auto"/>
            </w:tcBorders>
            <w:shd w:val="clear" w:color="auto" w:fill="auto"/>
            <w:vAlign w:val="center"/>
          </w:tcPr>
          <w:p w14:paraId="0A8A76C2"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CFAAE97"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3808C6F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3C527ED" w14:textId="77777777" w:rsidR="00385BF7" w:rsidRPr="005118CC" w:rsidRDefault="00385BF7" w:rsidP="00385BF7">
            <w:r w:rsidRPr="005118CC">
              <w:t>LRF02</w:t>
            </w:r>
          </w:p>
        </w:tc>
      </w:tr>
      <w:tr w:rsidR="005118CC" w:rsidRPr="005118CC" w14:paraId="3543BCD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6A2CB4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E5E0AB0" w14:textId="77777777" w:rsidR="00385BF7" w:rsidRPr="005118CC" w:rsidRDefault="00385BF7" w:rsidP="00385BF7">
            <w:r w:rsidRPr="005118CC">
              <w:t>LRF020012</w:t>
            </w:r>
          </w:p>
        </w:tc>
        <w:tc>
          <w:tcPr>
            <w:tcW w:w="4961" w:type="dxa"/>
            <w:tcBorders>
              <w:top w:val="nil"/>
              <w:left w:val="nil"/>
              <w:bottom w:val="single" w:sz="4" w:space="0" w:color="auto"/>
              <w:right w:val="single" w:sz="4" w:space="0" w:color="auto"/>
            </w:tcBorders>
            <w:shd w:val="clear" w:color="auto" w:fill="auto"/>
            <w:vAlign w:val="center"/>
          </w:tcPr>
          <w:p w14:paraId="68CCC0E0" w14:textId="77777777" w:rsidR="00385BF7" w:rsidRPr="005118CC" w:rsidRDefault="00385BF7" w:rsidP="00385BF7">
            <w:r w:rsidRPr="005118CC">
              <w:t>Отримані безвідкличні кредитні ліміти</w:t>
            </w:r>
          </w:p>
        </w:tc>
        <w:tc>
          <w:tcPr>
            <w:tcW w:w="1984" w:type="dxa"/>
            <w:tcBorders>
              <w:top w:val="nil"/>
              <w:left w:val="nil"/>
              <w:bottom w:val="single" w:sz="4" w:space="0" w:color="auto"/>
              <w:right w:val="single" w:sz="4" w:space="0" w:color="auto"/>
            </w:tcBorders>
            <w:shd w:val="clear" w:color="auto" w:fill="auto"/>
            <w:vAlign w:val="center"/>
          </w:tcPr>
          <w:p w14:paraId="12104165"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4A98860"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46E185B2"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4D2C7B1" w14:textId="77777777" w:rsidR="00385BF7" w:rsidRPr="005118CC" w:rsidRDefault="00385BF7" w:rsidP="00385BF7">
            <w:r w:rsidRPr="005118CC">
              <w:t>LRF02</w:t>
            </w:r>
          </w:p>
        </w:tc>
      </w:tr>
      <w:tr w:rsidR="005118CC" w:rsidRPr="005118CC" w14:paraId="4A09E4A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2AFB73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A151E56" w14:textId="77777777" w:rsidR="00385BF7" w:rsidRPr="005118CC" w:rsidRDefault="00385BF7" w:rsidP="00385BF7">
            <w:r w:rsidRPr="005118CC">
              <w:t>LRF020013</w:t>
            </w:r>
          </w:p>
        </w:tc>
        <w:tc>
          <w:tcPr>
            <w:tcW w:w="4961" w:type="dxa"/>
            <w:tcBorders>
              <w:top w:val="nil"/>
              <w:left w:val="nil"/>
              <w:bottom w:val="single" w:sz="4" w:space="0" w:color="auto"/>
              <w:right w:val="single" w:sz="4" w:space="0" w:color="auto"/>
            </w:tcBorders>
            <w:shd w:val="clear" w:color="auto" w:fill="auto"/>
            <w:vAlign w:val="center"/>
          </w:tcPr>
          <w:p w14:paraId="0739A32A" w14:textId="77777777" w:rsidR="00385BF7" w:rsidRPr="005118CC" w:rsidRDefault="00385BF7" w:rsidP="00385BF7">
            <w:r w:rsidRPr="005118CC">
              <w:t>Надане забезпечення за отриманими кредитами</w:t>
            </w:r>
          </w:p>
        </w:tc>
        <w:tc>
          <w:tcPr>
            <w:tcW w:w="1984" w:type="dxa"/>
            <w:tcBorders>
              <w:top w:val="nil"/>
              <w:left w:val="nil"/>
              <w:bottom w:val="single" w:sz="4" w:space="0" w:color="auto"/>
              <w:right w:val="single" w:sz="4" w:space="0" w:color="auto"/>
            </w:tcBorders>
            <w:shd w:val="clear" w:color="auto" w:fill="auto"/>
            <w:vAlign w:val="center"/>
          </w:tcPr>
          <w:p w14:paraId="4935252D"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6DFFB8D"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29C21FA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744EB77" w14:textId="77777777" w:rsidR="00385BF7" w:rsidRPr="005118CC" w:rsidRDefault="00385BF7" w:rsidP="00385BF7">
            <w:r w:rsidRPr="005118CC">
              <w:t>LRF02</w:t>
            </w:r>
          </w:p>
        </w:tc>
      </w:tr>
      <w:tr w:rsidR="005118CC" w:rsidRPr="005118CC" w14:paraId="726B07F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9501BA"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7702579" w14:textId="77777777" w:rsidR="00385BF7" w:rsidRPr="005118CC" w:rsidRDefault="00385BF7" w:rsidP="00385BF7">
            <w:r w:rsidRPr="005118CC">
              <w:t>LRF020014</w:t>
            </w:r>
          </w:p>
        </w:tc>
        <w:tc>
          <w:tcPr>
            <w:tcW w:w="4961" w:type="dxa"/>
            <w:tcBorders>
              <w:top w:val="nil"/>
              <w:left w:val="nil"/>
              <w:bottom w:val="single" w:sz="4" w:space="0" w:color="auto"/>
              <w:right w:val="single" w:sz="4" w:space="0" w:color="auto"/>
            </w:tcBorders>
            <w:shd w:val="clear" w:color="auto" w:fill="auto"/>
            <w:vAlign w:val="center"/>
          </w:tcPr>
          <w:p w14:paraId="745A51D2" w14:textId="50A985AC" w:rsidR="00385BF7" w:rsidRPr="005118CC" w:rsidRDefault="00385BF7" w:rsidP="00385BF7">
            <w:r w:rsidRPr="005118CC">
              <w:t>Зобов</w:t>
            </w:r>
            <w:r w:rsidR="00D4359C" w:rsidRPr="005118CC">
              <w:t>ʼ</w:t>
            </w:r>
            <w:r w:rsidRPr="005118CC">
              <w:t>язання з оренди необоротних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4801CE57"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855AC90"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59C9B254"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9CB2C30" w14:textId="77777777" w:rsidR="00385BF7" w:rsidRPr="005118CC" w:rsidRDefault="00385BF7" w:rsidP="00385BF7">
            <w:r w:rsidRPr="005118CC">
              <w:t>LRF02</w:t>
            </w:r>
          </w:p>
        </w:tc>
      </w:tr>
      <w:tr w:rsidR="005118CC" w:rsidRPr="005118CC" w14:paraId="2888F44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F1CDF4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1AF67B6" w14:textId="77777777" w:rsidR="00385BF7" w:rsidRPr="005118CC" w:rsidRDefault="00385BF7" w:rsidP="00385BF7">
            <w:r w:rsidRPr="005118CC">
              <w:t>LRF020015</w:t>
            </w:r>
          </w:p>
        </w:tc>
        <w:tc>
          <w:tcPr>
            <w:tcW w:w="4961" w:type="dxa"/>
            <w:tcBorders>
              <w:top w:val="nil"/>
              <w:left w:val="nil"/>
              <w:bottom w:val="single" w:sz="4" w:space="0" w:color="auto"/>
              <w:right w:val="single" w:sz="4" w:space="0" w:color="auto"/>
            </w:tcBorders>
            <w:shd w:val="clear" w:color="auto" w:fill="auto"/>
            <w:vAlign w:val="center"/>
          </w:tcPr>
          <w:p w14:paraId="212A89AF" w14:textId="73D2B7FD" w:rsidR="00385BF7" w:rsidRPr="005118CC" w:rsidRDefault="00385BF7" w:rsidP="00385BF7">
            <w:r w:rsidRPr="005118CC">
              <w:t>Зобов</w:t>
            </w:r>
            <w:r w:rsidR="00D4359C" w:rsidRPr="005118CC">
              <w:t>ʼ</w:t>
            </w:r>
            <w:r w:rsidRPr="005118CC">
              <w:t>язання з оренди оборотних активів</w:t>
            </w:r>
          </w:p>
        </w:tc>
        <w:tc>
          <w:tcPr>
            <w:tcW w:w="1984" w:type="dxa"/>
            <w:tcBorders>
              <w:top w:val="nil"/>
              <w:left w:val="nil"/>
              <w:bottom w:val="single" w:sz="4" w:space="0" w:color="auto"/>
              <w:right w:val="single" w:sz="4" w:space="0" w:color="auto"/>
            </w:tcBorders>
            <w:shd w:val="clear" w:color="auto" w:fill="auto"/>
            <w:vAlign w:val="center"/>
          </w:tcPr>
          <w:p w14:paraId="77F0CCDF"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BF08018"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046F06F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26A0685" w14:textId="77777777" w:rsidR="00385BF7" w:rsidRPr="005118CC" w:rsidRDefault="00385BF7" w:rsidP="00385BF7">
            <w:r w:rsidRPr="005118CC">
              <w:t>LRF02</w:t>
            </w:r>
          </w:p>
        </w:tc>
      </w:tr>
      <w:tr w:rsidR="005118CC" w:rsidRPr="005118CC" w14:paraId="0D55BA0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910517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2110303" w14:textId="77777777" w:rsidR="00385BF7" w:rsidRPr="005118CC" w:rsidRDefault="00385BF7" w:rsidP="00385BF7">
            <w:r w:rsidRPr="005118CC">
              <w:t>LRF020016</w:t>
            </w:r>
          </w:p>
        </w:tc>
        <w:tc>
          <w:tcPr>
            <w:tcW w:w="4961" w:type="dxa"/>
            <w:tcBorders>
              <w:top w:val="nil"/>
              <w:left w:val="nil"/>
              <w:bottom w:val="single" w:sz="4" w:space="0" w:color="auto"/>
              <w:right w:val="single" w:sz="4" w:space="0" w:color="auto"/>
            </w:tcBorders>
            <w:shd w:val="clear" w:color="auto" w:fill="auto"/>
            <w:vAlign w:val="center"/>
          </w:tcPr>
          <w:p w14:paraId="11AD7551" w14:textId="7441ED18" w:rsidR="00385BF7" w:rsidRPr="005118CC" w:rsidRDefault="00385BF7" w:rsidP="00385BF7">
            <w:r w:rsidRPr="005118CC">
              <w:t>Інші позабалансові зобов</w:t>
            </w:r>
            <w:r w:rsidR="00D4359C" w:rsidRPr="005118CC">
              <w:t>ʼ</w:t>
            </w:r>
            <w:r w:rsidRPr="005118CC">
              <w:t xml:space="preserve">язання </w:t>
            </w:r>
          </w:p>
        </w:tc>
        <w:tc>
          <w:tcPr>
            <w:tcW w:w="1984" w:type="dxa"/>
            <w:tcBorders>
              <w:top w:val="nil"/>
              <w:left w:val="nil"/>
              <w:bottom w:val="single" w:sz="4" w:space="0" w:color="auto"/>
              <w:right w:val="single" w:sz="4" w:space="0" w:color="auto"/>
            </w:tcBorders>
            <w:shd w:val="clear" w:color="auto" w:fill="auto"/>
            <w:vAlign w:val="center"/>
          </w:tcPr>
          <w:p w14:paraId="467A5534"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E238F3E"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153B382F"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BE723D1" w14:textId="77777777" w:rsidR="00385BF7" w:rsidRPr="005118CC" w:rsidRDefault="00385BF7" w:rsidP="00385BF7">
            <w:r w:rsidRPr="005118CC">
              <w:t>LRF02</w:t>
            </w:r>
          </w:p>
        </w:tc>
      </w:tr>
      <w:tr w:rsidR="005118CC" w:rsidRPr="005118CC" w14:paraId="151F6FA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CD913B"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549483E" w14:textId="77777777" w:rsidR="00385BF7" w:rsidRPr="005118CC" w:rsidRDefault="00385BF7" w:rsidP="00385BF7">
            <w:r w:rsidRPr="005118CC">
              <w:t>LRF020017</w:t>
            </w:r>
          </w:p>
        </w:tc>
        <w:tc>
          <w:tcPr>
            <w:tcW w:w="4961" w:type="dxa"/>
            <w:tcBorders>
              <w:top w:val="nil"/>
              <w:left w:val="nil"/>
              <w:bottom w:val="single" w:sz="4" w:space="0" w:color="auto"/>
              <w:right w:val="single" w:sz="4" w:space="0" w:color="auto"/>
            </w:tcBorders>
            <w:shd w:val="clear" w:color="auto" w:fill="auto"/>
            <w:vAlign w:val="center"/>
          </w:tcPr>
          <w:p w14:paraId="47655B20" w14:textId="77777777" w:rsidR="00385BF7" w:rsidRPr="005118CC" w:rsidRDefault="00385BF7" w:rsidP="00385BF7">
            <w:r w:rsidRPr="005118CC">
              <w:t>Списана дебіторська заборгованість за фінансовими послугами</w:t>
            </w:r>
          </w:p>
        </w:tc>
        <w:tc>
          <w:tcPr>
            <w:tcW w:w="1984" w:type="dxa"/>
            <w:tcBorders>
              <w:top w:val="nil"/>
              <w:left w:val="nil"/>
              <w:bottom w:val="single" w:sz="4" w:space="0" w:color="auto"/>
              <w:right w:val="single" w:sz="4" w:space="0" w:color="auto"/>
            </w:tcBorders>
            <w:shd w:val="clear" w:color="auto" w:fill="auto"/>
            <w:vAlign w:val="center"/>
          </w:tcPr>
          <w:p w14:paraId="1665A3FC"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450A75A"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3531195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7A6CD51" w14:textId="77777777" w:rsidR="00385BF7" w:rsidRPr="005118CC" w:rsidRDefault="00385BF7" w:rsidP="00385BF7">
            <w:r w:rsidRPr="005118CC">
              <w:t>LRF02</w:t>
            </w:r>
          </w:p>
        </w:tc>
      </w:tr>
      <w:tr w:rsidR="005118CC" w:rsidRPr="005118CC" w14:paraId="04B8C9E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20BEBC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E6035E3" w14:textId="77777777" w:rsidR="00385BF7" w:rsidRPr="005118CC" w:rsidRDefault="00385BF7" w:rsidP="00385BF7">
            <w:r w:rsidRPr="005118CC">
              <w:t>LRF020018</w:t>
            </w:r>
          </w:p>
        </w:tc>
        <w:tc>
          <w:tcPr>
            <w:tcW w:w="4961" w:type="dxa"/>
            <w:tcBorders>
              <w:top w:val="nil"/>
              <w:left w:val="nil"/>
              <w:bottom w:val="single" w:sz="4" w:space="0" w:color="auto"/>
              <w:right w:val="single" w:sz="4" w:space="0" w:color="auto"/>
            </w:tcBorders>
            <w:shd w:val="clear" w:color="auto" w:fill="auto"/>
            <w:vAlign w:val="center"/>
          </w:tcPr>
          <w:p w14:paraId="5C001929" w14:textId="77777777" w:rsidR="00385BF7" w:rsidRPr="005118CC" w:rsidRDefault="00385BF7" w:rsidP="00385BF7">
            <w:r w:rsidRPr="005118CC">
              <w:t>Інша списана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0AD20F9E"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7ADCC15" w14:textId="77777777" w:rsidR="00385BF7" w:rsidRPr="005118CC" w:rsidRDefault="00385BF7" w:rsidP="00385BF7">
            <w:r w:rsidRPr="005118CC">
              <w:t>K011, K030, R030</w:t>
            </w:r>
          </w:p>
        </w:tc>
        <w:tc>
          <w:tcPr>
            <w:tcW w:w="1985" w:type="dxa"/>
            <w:tcBorders>
              <w:top w:val="nil"/>
              <w:left w:val="nil"/>
              <w:bottom w:val="single" w:sz="4" w:space="0" w:color="auto"/>
              <w:right w:val="single" w:sz="4" w:space="0" w:color="auto"/>
            </w:tcBorders>
            <w:shd w:val="clear" w:color="auto" w:fill="auto"/>
            <w:vAlign w:val="center"/>
          </w:tcPr>
          <w:p w14:paraId="217B178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A414320" w14:textId="77777777" w:rsidR="00385BF7" w:rsidRPr="005118CC" w:rsidRDefault="00385BF7" w:rsidP="00385BF7">
            <w:r w:rsidRPr="005118CC">
              <w:t>LRF02</w:t>
            </w:r>
          </w:p>
        </w:tc>
      </w:tr>
      <w:tr w:rsidR="005118CC" w:rsidRPr="005118CC" w14:paraId="6CD3181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025EA3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9966D1D" w14:textId="77777777" w:rsidR="00385BF7" w:rsidRPr="005118CC" w:rsidRDefault="00385BF7" w:rsidP="00385BF7">
            <w:r w:rsidRPr="005118CC">
              <w:t>LRF040001</w:t>
            </w:r>
          </w:p>
        </w:tc>
        <w:tc>
          <w:tcPr>
            <w:tcW w:w="4961" w:type="dxa"/>
            <w:tcBorders>
              <w:top w:val="nil"/>
              <w:left w:val="nil"/>
              <w:bottom w:val="single" w:sz="4" w:space="0" w:color="auto"/>
              <w:right w:val="single" w:sz="4" w:space="0" w:color="auto"/>
            </w:tcBorders>
            <w:shd w:val="clear" w:color="auto" w:fill="auto"/>
            <w:vAlign w:val="center"/>
          </w:tcPr>
          <w:p w14:paraId="6AE4A90E" w14:textId="77777777" w:rsidR="00385BF7" w:rsidRPr="005118CC" w:rsidRDefault="00385BF7" w:rsidP="00385BF7">
            <w:r w:rsidRPr="005118CC">
              <w:t>Дебіторська заборгованість за договорами з надання коштів та банківських металів у кредит</w:t>
            </w:r>
          </w:p>
        </w:tc>
        <w:tc>
          <w:tcPr>
            <w:tcW w:w="1984" w:type="dxa"/>
            <w:tcBorders>
              <w:top w:val="nil"/>
              <w:left w:val="nil"/>
              <w:bottom w:val="single" w:sz="4" w:space="0" w:color="auto"/>
              <w:right w:val="single" w:sz="4" w:space="0" w:color="auto"/>
            </w:tcBorders>
            <w:shd w:val="clear" w:color="auto" w:fill="auto"/>
            <w:vAlign w:val="center"/>
          </w:tcPr>
          <w:p w14:paraId="61366EC7"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44A954"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6520B79B"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330A913" w14:textId="77777777" w:rsidR="00385BF7" w:rsidRPr="005118CC" w:rsidRDefault="00385BF7" w:rsidP="00385BF7">
            <w:r w:rsidRPr="005118CC">
              <w:t>LRF04</w:t>
            </w:r>
          </w:p>
        </w:tc>
      </w:tr>
      <w:tr w:rsidR="005118CC" w:rsidRPr="005118CC" w14:paraId="01C7237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951050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43B8895" w14:textId="77777777" w:rsidR="00385BF7" w:rsidRPr="005118CC" w:rsidRDefault="00385BF7" w:rsidP="00385BF7">
            <w:r w:rsidRPr="005118CC">
              <w:t>LRF040002</w:t>
            </w:r>
          </w:p>
        </w:tc>
        <w:tc>
          <w:tcPr>
            <w:tcW w:w="4961" w:type="dxa"/>
            <w:tcBorders>
              <w:top w:val="nil"/>
              <w:left w:val="nil"/>
              <w:bottom w:val="single" w:sz="4" w:space="0" w:color="auto"/>
              <w:right w:val="single" w:sz="4" w:space="0" w:color="auto"/>
            </w:tcBorders>
            <w:shd w:val="clear" w:color="auto" w:fill="auto"/>
            <w:vAlign w:val="center"/>
          </w:tcPr>
          <w:p w14:paraId="6AF39345" w14:textId="77777777" w:rsidR="00385BF7" w:rsidRPr="005118CC" w:rsidRDefault="00385BF7" w:rsidP="00385BF7">
            <w:r w:rsidRPr="005118CC">
              <w:t>Дебіторська заборгованість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1D65A16C"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EEE80AD"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ECB61E2"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B7710AA" w14:textId="77777777" w:rsidR="00385BF7" w:rsidRPr="005118CC" w:rsidRDefault="00385BF7" w:rsidP="00385BF7">
            <w:r w:rsidRPr="005118CC">
              <w:t>LRF04</w:t>
            </w:r>
          </w:p>
        </w:tc>
      </w:tr>
      <w:tr w:rsidR="005118CC" w:rsidRPr="005118CC" w14:paraId="2557D7F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A7B68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011A139" w14:textId="77777777" w:rsidR="00385BF7" w:rsidRPr="005118CC" w:rsidRDefault="00385BF7" w:rsidP="00385BF7">
            <w:r w:rsidRPr="005118CC">
              <w:t>LRF040003</w:t>
            </w:r>
          </w:p>
        </w:tc>
        <w:tc>
          <w:tcPr>
            <w:tcW w:w="4961" w:type="dxa"/>
            <w:tcBorders>
              <w:top w:val="nil"/>
              <w:left w:val="nil"/>
              <w:bottom w:val="single" w:sz="4" w:space="0" w:color="auto"/>
              <w:right w:val="single" w:sz="4" w:space="0" w:color="auto"/>
            </w:tcBorders>
            <w:shd w:val="clear" w:color="auto" w:fill="auto"/>
            <w:vAlign w:val="center"/>
          </w:tcPr>
          <w:p w14:paraId="6F62EC2F" w14:textId="48950F41" w:rsidR="00385BF7" w:rsidRPr="005118CC" w:rsidRDefault="00385BF7" w:rsidP="00385BF7">
            <w:r w:rsidRPr="005118CC">
              <w:t>Дебіторська заборгова</w:t>
            </w:r>
            <w:r w:rsidR="00101D0A">
              <w:t>ність за договорами факторингу класичного</w:t>
            </w:r>
          </w:p>
        </w:tc>
        <w:tc>
          <w:tcPr>
            <w:tcW w:w="1984" w:type="dxa"/>
            <w:tcBorders>
              <w:top w:val="nil"/>
              <w:left w:val="nil"/>
              <w:bottom w:val="single" w:sz="4" w:space="0" w:color="auto"/>
              <w:right w:val="single" w:sz="4" w:space="0" w:color="auto"/>
            </w:tcBorders>
            <w:shd w:val="clear" w:color="auto" w:fill="auto"/>
            <w:vAlign w:val="center"/>
          </w:tcPr>
          <w:p w14:paraId="410BB73E"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9819C36"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C52C9E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F17F67D" w14:textId="77777777" w:rsidR="00385BF7" w:rsidRPr="005118CC" w:rsidRDefault="00385BF7" w:rsidP="00385BF7">
            <w:r w:rsidRPr="005118CC">
              <w:t>LRF04</w:t>
            </w:r>
          </w:p>
        </w:tc>
      </w:tr>
      <w:tr w:rsidR="005118CC" w:rsidRPr="005118CC" w14:paraId="4CC2014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6055EF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71A39ED" w14:textId="77777777" w:rsidR="00385BF7" w:rsidRPr="005118CC" w:rsidRDefault="00385BF7" w:rsidP="00385BF7">
            <w:r w:rsidRPr="005118CC">
              <w:t>LRF040004</w:t>
            </w:r>
          </w:p>
        </w:tc>
        <w:tc>
          <w:tcPr>
            <w:tcW w:w="4961" w:type="dxa"/>
            <w:tcBorders>
              <w:top w:val="nil"/>
              <w:left w:val="nil"/>
              <w:bottom w:val="single" w:sz="4" w:space="0" w:color="auto"/>
              <w:right w:val="single" w:sz="4" w:space="0" w:color="auto"/>
            </w:tcBorders>
            <w:shd w:val="clear" w:color="auto" w:fill="auto"/>
            <w:vAlign w:val="center"/>
          </w:tcPr>
          <w:p w14:paraId="142CF20C" w14:textId="748E947D" w:rsidR="00385BF7" w:rsidRPr="005118CC" w:rsidRDefault="00385BF7" w:rsidP="0041126C">
            <w:r w:rsidRPr="005118CC">
              <w:t>Дебіторська заборгованість за д</w:t>
            </w:r>
            <w:r w:rsidR="00896371" w:rsidRPr="005118CC">
              <w:t xml:space="preserve">оговорами факторингу </w:t>
            </w:r>
            <w:r w:rsidR="0041126C">
              <w:t>іншого,</w:t>
            </w:r>
            <w:r w:rsidR="0041126C" w:rsidRPr="005118CC">
              <w:t xml:space="preserve"> ніж класичний</w:t>
            </w:r>
          </w:p>
        </w:tc>
        <w:tc>
          <w:tcPr>
            <w:tcW w:w="1984" w:type="dxa"/>
            <w:tcBorders>
              <w:top w:val="nil"/>
              <w:left w:val="nil"/>
              <w:bottom w:val="single" w:sz="4" w:space="0" w:color="auto"/>
              <w:right w:val="single" w:sz="4" w:space="0" w:color="auto"/>
            </w:tcBorders>
            <w:shd w:val="clear" w:color="auto" w:fill="auto"/>
            <w:vAlign w:val="center"/>
          </w:tcPr>
          <w:p w14:paraId="1B4E6BA3"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A840550"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25CC914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3EE01A6" w14:textId="77777777" w:rsidR="00385BF7" w:rsidRPr="005118CC" w:rsidRDefault="00385BF7" w:rsidP="00385BF7">
            <w:r w:rsidRPr="005118CC">
              <w:t>LRF04</w:t>
            </w:r>
          </w:p>
        </w:tc>
      </w:tr>
      <w:tr w:rsidR="005118CC" w:rsidRPr="005118CC" w14:paraId="3489794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9B75DE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A9941DB" w14:textId="77777777" w:rsidR="00385BF7" w:rsidRPr="005118CC" w:rsidRDefault="00385BF7" w:rsidP="00385BF7">
            <w:r w:rsidRPr="005118CC">
              <w:t>LRF040005</w:t>
            </w:r>
          </w:p>
        </w:tc>
        <w:tc>
          <w:tcPr>
            <w:tcW w:w="4961" w:type="dxa"/>
            <w:tcBorders>
              <w:top w:val="nil"/>
              <w:left w:val="nil"/>
              <w:bottom w:val="single" w:sz="4" w:space="0" w:color="auto"/>
              <w:right w:val="single" w:sz="4" w:space="0" w:color="auto"/>
            </w:tcBorders>
            <w:shd w:val="clear" w:color="auto" w:fill="auto"/>
            <w:vAlign w:val="center"/>
          </w:tcPr>
          <w:p w14:paraId="04801C1E" w14:textId="77777777" w:rsidR="00385BF7" w:rsidRPr="005118CC" w:rsidRDefault="00385BF7" w:rsidP="00385BF7">
            <w:r w:rsidRPr="005118CC">
              <w:t>Дебіторська заборгованість за договорами наданих гарантій</w:t>
            </w:r>
          </w:p>
        </w:tc>
        <w:tc>
          <w:tcPr>
            <w:tcW w:w="1984" w:type="dxa"/>
            <w:tcBorders>
              <w:top w:val="nil"/>
              <w:left w:val="nil"/>
              <w:bottom w:val="single" w:sz="4" w:space="0" w:color="auto"/>
              <w:right w:val="single" w:sz="4" w:space="0" w:color="auto"/>
            </w:tcBorders>
            <w:shd w:val="clear" w:color="auto" w:fill="auto"/>
            <w:vAlign w:val="center"/>
          </w:tcPr>
          <w:p w14:paraId="41C36F29"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18C3D95"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C232DC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C9F40E5" w14:textId="77777777" w:rsidR="00385BF7" w:rsidRPr="005118CC" w:rsidRDefault="00385BF7" w:rsidP="00385BF7">
            <w:r w:rsidRPr="005118CC">
              <w:t>LRF04</w:t>
            </w:r>
          </w:p>
        </w:tc>
      </w:tr>
      <w:tr w:rsidR="005118CC" w:rsidRPr="005118CC" w14:paraId="78900EF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FE0B1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4FBF540" w14:textId="77777777" w:rsidR="00385BF7" w:rsidRPr="005118CC" w:rsidRDefault="00385BF7" w:rsidP="00385BF7">
            <w:r w:rsidRPr="005118CC">
              <w:t>LRF040006</w:t>
            </w:r>
          </w:p>
        </w:tc>
        <w:tc>
          <w:tcPr>
            <w:tcW w:w="4961" w:type="dxa"/>
            <w:tcBorders>
              <w:top w:val="nil"/>
              <w:left w:val="nil"/>
              <w:bottom w:val="single" w:sz="4" w:space="0" w:color="auto"/>
              <w:right w:val="single" w:sz="4" w:space="0" w:color="auto"/>
            </w:tcBorders>
            <w:shd w:val="clear" w:color="auto" w:fill="auto"/>
            <w:vAlign w:val="center"/>
          </w:tcPr>
          <w:p w14:paraId="30FC832D" w14:textId="77777777" w:rsidR="00385BF7" w:rsidRPr="005118CC" w:rsidRDefault="00385BF7" w:rsidP="00385BF7">
            <w:r w:rsidRPr="005118CC">
              <w:t xml:space="preserve">Дебіторська заборгованість за наданою поворотною фінансовою допомогою </w:t>
            </w:r>
          </w:p>
        </w:tc>
        <w:tc>
          <w:tcPr>
            <w:tcW w:w="1984" w:type="dxa"/>
            <w:tcBorders>
              <w:top w:val="nil"/>
              <w:left w:val="nil"/>
              <w:bottom w:val="single" w:sz="4" w:space="0" w:color="auto"/>
              <w:right w:val="single" w:sz="4" w:space="0" w:color="auto"/>
            </w:tcBorders>
            <w:shd w:val="clear" w:color="auto" w:fill="auto"/>
            <w:vAlign w:val="center"/>
          </w:tcPr>
          <w:p w14:paraId="6241108A"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5246B00"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1129DC4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DF4849C" w14:textId="77777777" w:rsidR="00385BF7" w:rsidRPr="005118CC" w:rsidRDefault="00385BF7" w:rsidP="00385BF7">
            <w:r w:rsidRPr="005118CC">
              <w:t>LRF04</w:t>
            </w:r>
          </w:p>
        </w:tc>
      </w:tr>
      <w:tr w:rsidR="005118CC" w:rsidRPr="005118CC" w14:paraId="375D37D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99AFFB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A50A4D5" w14:textId="77777777" w:rsidR="00385BF7" w:rsidRPr="005118CC" w:rsidRDefault="00385BF7" w:rsidP="00385BF7">
            <w:r w:rsidRPr="005118CC">
              <w:t>LRF040007</w:t>
            </w:r>
          </w:p>
        </w:tc>
        <w:tc>
          <w:tcPr>
            <w:tcW w:w="4961" w:type="dxa"/>
            <w:tcBorders>
              <w:top w:val="nil"/>
              <w:left w:val="nil"/>
              <w:bottom w:val="single" w:sz="4" w:space="0" w:color="auto"/>
              <w:right w:val="single" w:sz="4" w:space="0" w:color="auto"/>
            </w:tcBorders>
            <w:shd w:val="clear" w:color="auto" w:fill="auto"/>
            <w:vAlign w:val="center"/>
          </w:tcPr>
          <w:p w14:paraId="62D076AA" w14:textId="77777777" w:rsidR="00385BF7" w:rsidRPr="005118CC" w:rsidRDefault="00385BF7" w:rsidP="00385BF7">
            <w:r w:rsidRPr="005118CC">
              <w:t>Дебіторська заборгованість за розрахунками зі страхування</w:t>
            </w:r>
          </w:p>
        </w:tc>
        <w:tc>
          <w:tcPr>
            <w:tcW w:w="1984" w:type="dxa"/>
            <w:tcBorders>
              <w:top w:val="nil"/>
              <w:left w:val="nil"/>
              <w:bottom w:val="single" w:sz="4" w:space="0" w:color="auto"/>
              <w:right w:val="single" w:sz="4" w:space="0" w:color="auto"/>
            </w:tcBorders>
            <w:shd w:val="clear" w:color="auto" w:fill="auto"/>
            <w:vAlign w:val="center"/>
          </w:tcPr>
          <w:p w14:paraId="72653830"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02980E0"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4341D98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0430D2C" w14:textId="77777777" w:rsidR="00385BF7" w:rsidRPr="005118CC" w:rsidRDefault="00385BF7" w:rsidP="00385BF7">
            <w:r w:rsidRPr="005118CC">
              <w:t>LRF04</w:t>
            </w:r>
          </w:p>
        </w:tc>
      </w:tr>
      <w:tr w:rsidR="005118CC" w:rsidRPr="005118CC" w14:paraId="5B46CBD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E34DBD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CE1EC85" w14:textId="77777777" w:rsidR="00385BF7" w:rsidRPr="005118CC" w:rsidRDefault="00385BF7" w:rsidP="00385BF7">
            <w:r w:rsidRPr="005118CC">
              <w:t>LRF040008</w:t>
            </w:r>
          </w:p>
        </w:tc>
        <w:tc>
          <w:tcPr>
            <w:tcW w:w="4961" w:type="dxa"/>
            <w:tcBorders>
              <w:top w:val="nil"/>
              <w:left w:val="nil"/>
              <w:bottom w:val="single" w:sz="4" w:space="0" w:color="auto"/>
              <w:right w:val="single" w:sz="4" w:space="0" w:color="auto"/>
            </w:tcBorders>
            <w:shd w:val="clear" w:color="auto" w:fill="auto"/>
            <w:vAlign w:val="center"/>
          </w:tcPr>
          <w:p w14:paraId="223B6D01" w14:textId="77777777" w:rsidR="00385BF7" w:rsidRPr="005118CC" w:rsidRDefault="00385BF7" w:rsidP="00385BF7">
            <w:r w:rsidRPr="005118CC">
              <w:t>Дебіторська заборгованість за платежами до бюджету </w:t>
            </w:r>
          </w:p>
        </w:tc>
        <w:tc>
          <w:tcPr>
            <w:tcW w:w="1984" w:type="dxa"/>
            <w:tcBorders>
              <w:top w:val="nil"/>
              <w:left w:val="nil"/>
              <w:bottom w:val="single" w:sz="4" w:space="0" w:color="auto"/>
              <w:right w:val="single" w:sz="4" w:space="0" w:color="auto"/>
            </w:tcBorders>
            <w:shd w:val="clear" w:color="auto" w:fill="auto"/>
            <w:vAlign w:val="center"/>
          </w:tcPr>
          <w:p w14:paraId="5CD18C2A"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DFB0810"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527141B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DF35668" w14:textId="77777777" w:rsidR="00385BF7" w:rsidRPr="005118CC" w:rsidRDefault="00385BF7" w:rsidP="00385BF7">
            <w:r w:rsidRPr="005118CC">
              <w:t>LRF04</w:t>
            </w:r>
          </w:p>
        </w:tc>
      </w:tr>
      <w:tr w:rsidR="005118CC" w:rsidRPr="005118CC" w14:paraId="52AE891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605EA5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BFAF3A6" w14:textId="77777777" w:rsidR="00385BF7" w:rsidRPr="005118CC" w:rsidRDefault="00385BF7" w:rsidP="00385BF7">
            <w:r w:rsidRPr="005118CC">
              <w:t>LRF040009</w:t>
            </w:r>
          </w:p>
        </w:tc>
        <w:tc>
          <w:tcPr>
            <w:tcW w:w="4961" w:type="dxa"/>
            <w:tcBorders>
              <w:top w:val="nil"/>
              <w:left w:val="nil"/>
              <w:bottom w:val="single" w:sz="4" w:space="0" w:color="auto"/>
              <w:right w:val="single" w:sz="4" w:space="0" w:color="auto"/>
            </w:tcBorders>
            <w:shd w:val="clear" w:color="auto" w:fill="auto"/>
            <w:vAlign w:val="center"/>
          </w:tcPr>
          <w:p w14:paraId="1562196C" w14:textId="77777777" w:rsidR="00385BF7" w:rsidRPr="005118CC" w:rsidRDefault="00385BF7" w:rsidP="00385BF7">
            <w:r w:rsidRPr="005118CC">
              <w:t>Резерв сумнівних боргів</w:t>
            </w:r>
          </w:p>
        </w:tc>
        <w:tc>
          <w:tcPr>
            <w:tcW w:w="1984" w:type="dxa"/>
            <w:tcBorders>
              <w:top w:val="nil"/>
              <w:left w:val="nil"/>
              <w:bottom w:val="single" w:sz="4" w:space="0" w:color="auto"/>
              <w:right w:val="single" w:sz="4" w:space="0" w:color="auto"/>
            </w:tcBorders>
            <w:shd w:val="clear" w:color="auto" w:fill="auto"/>
            <w:vAlign w:val="center"/>
          </w:tcPr>
          <w:p w14:paraId="6F761049"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F5BA85F"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1A57151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9CFC468" w14:textId="77777777" w:rsidR="00385BF7" w:rsidRPr="005118CC" w:rsidRDefault="00385BF7" w:rsidP="00385BF7">
            <w:r w:rsidRPr="005118CC">
              <w:t>LRF04</w:t>
            </w:r>
          </w:p>
        </w:tc>
      </w:tr>
      <w:tr w:rsidR="005118CC" w:rsidRPr="005118CC" w14:paraId="3ABF0EF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CCE4A3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101FA6B" w14:textId="77777777" w:rsidR="00385BF7" w:rsidRPr="005118CC" w:rsidRDefault="00385BF7" w:rsidP="00385BF7">
            <w:r w:rsidRPr="005118CC">
              <w:t>LRF040010</w:t>
            </w:r>
          </w:p>
        </w:tc>
        <w:tc>
          <w:tcPr>
            <w:tcW w:w="4961" w:type="dxa"/>
            <w:tcBorders>
              <w:top w:val="nil"/>
              <w:left w:val="nil"/>
              <w:bottom w:val="single" w:sz="4" w:space="0" w:color="auto"/>
              <w:right w:val="single" w:sz="4" w:space="0" w:color="auto"/>
            </w:tcBorders>
            <w:shd w:val="clear" w:color="auto" w:fill="auto"/>
            <w:vAlign w:val="center"/>
          </w:tcPr>
          <w:p w14:paraId="23F0BDEE" w14:textId="77777777" w:rsidR="00385BF7" w:rsidRPr="005118CC" w:rsidRDefault="00385BF7" w:rsidP="00385BF7">
            <w:r w:rsidRPr="005118CC">
              <w:t>Інша поточна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65B30BE1"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0DBAE53"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26BB7C1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1948BAD" w14:textId="77777777" w:rsidR="00385BF7" w:rsidRPr="005118CC" w:rsidRDefault="00385BF7" w:rsidP="00385BF7">
            <w:r w:rsidRPr="005118CC">
              <w:t>LRF04</w:t>
            </w:r>
          </w:p>
        </w:tc>
      </w:tr>
      <w:tr w:rsidR="005118CC" w:rsidRPr="005118CC" w14:paraId="63D1A75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AEE10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5FB4B58" w14:textId="77777777" w:rsidR="00385BF7" w:rsidRPr="005118CC" w:rsidRDefault="00385BF7" w:rsidP="00385BF7">
            <w:r w:rsidRPr="005118CC">
              <w:t>LRF040011</w:t>
            </w:r>
          </w:p>
        </w:tc>
        <w:tc>
          <w:tcPr>
            <w:tcW w:w="4961" w:type="dxa"/>
            <w:tcBorders>
              <w:top w:val="nil"/>
              <w:left w:val="nil"/>
              <w:bottom w:val="single" w:sz="4" w:space="0" w:color="auto"/>
              <w:right w:val="single" w:sz="4" w:space="0" w:color="auto"/>
            </w:tcBorders>
            <w:shd w:val="clear" w:color="auto" w:fill="auto"/>
            <w:vAlign w:val="center"/>
          </w:tcPr>
          <w:p w14:paraId="3486303B" w14:textId="77777777" w:rsidR="00385BF7" w:rsidRPr="005118CC" w:rsidRDefault="00385BF7" w:rsidP="00385BF7">
            <w:r w:rsidRPr="005118CC">
              <w:t>Інша довгострокова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1AF5294B"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A3DDE43"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42849D2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48D17A9" w14:textId="77777777" w:rsidR="00385BF7" w:rsidRPr="005118CC" w:rsidRDefault="00385BF7" w:rsidP="00385BF7">
            <w:r w:rsidRPr="005118CC">
              <w:t>LRF04</w:t>
            </w:r>
          </w:p>
        </w:tc>
      </w:tr>
      <w:tr w:rsidR="005118CC" w:rsidRPr="005118CC" w14:paraId="2952231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D0D21F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BDC3859" w14:textId="77777777" w:rsidR="00385BF7" w:rsidRPr="005118CC" w:rsidRDefault="00385BF7" w:rsidP="00385BF7">
            <w:r w:rsidRPr="005118CC">
              <w:t>LRF040012</w:t>
            </w:r>
          </w:p>
        </w:tc>
        <w:tc>
          <w:tcPr>
            <w:tcW w:w="4961" w:type="dxa"/>
            <w:tcBorders>
              <w:top w:val="nil"/>
              <w:left w:val="nil"/>
              <w:bottom w:val="single" w:sz="4" w:space="0" w:color="auto"/>
              <w:right w:val="single" w:sz="4" w:space="0" w:color="auto"/>
            </w:tcBorders>
            <w:shd w:val="clear" w:color="auto" w:fill="auto"/>
            <w:vAlign w:val="center"/>
          </w:tcPr>
          <w:p w14:paraId="4A6A9CDA" w14:textId="77777777" w:rsidR="00385BF7" w:rsidRPr="005118CC" w:rsidRDefault="00385BF7" w:rsidP="00385BF7">
            <w:r w:rsidRPr="005118CC">
              <w:t>Інша безнадійна дебіторська заборгованість</w:t>
            </w:r>
          </w:p>
        </w:tc>
        <w:tc>
          <w:tcPr>
            <w:tcW w:w="1984" w:type="dxa"/>
            <w:tcBorders>
              <w:top w:val="nil"/>
              <w:left w:val="nil"/>
              <w:bottom w:val="single" w:sz="4" w:space="0" w:color="auto"/>
              <w:right w:val="single" w:sz="4" w:space="0" w:color="auto"/>
            </w:tcBorders>
            <w:shd w:val="clear" w:color="auto" w:fill="auto"/>
            <w:vAlign w:val="center"/>
          </w:tcPr>
          <w:p w14:paraId="77102E09"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2C2FD1D"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4D752677"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2517069" w14:textId="77777777" w:rsidR="00385BF7" w:rsidRPr="005118CC" w:rsidRDefault="00385BF7" w:rsidP="00385BF7">
            <w:r w:rsidRPr="005118CC">
              <w:t>LRF04</w:t>
            </w:r>
          </w:p>
        </w:tc>
      </w:tr>
      <w:tr w:rsidR="005118CC" w:rsidRPr="005118CC" w14:paraId="6298C8D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18227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BEFCAAF" w14:textId="77777777" w:rsidR="00385BF7" w:rsidRPr="005118CC" w:rsidRDefault="00385BF7" w:rsidP="00385BF7">
            <w:r w:rsidRPr="005118CC">
              <w:t>LRF040013</w:t>
            </w:r>
          </w:p>
        </w:tc>
        <w:tc>
          <w:tcPr>
            <w:tcW w:w="4961" w:type="dxa"/>
            <w:tcBorders>
              <w:top w:val="nil"/>
              <w:left w:val="nil"/>
              <w:bottom w:val="single" w:sz="4" w:space="0" w:color="auto"/>
              <w:right w:val="single" w:sz="4" w:space="0" w:color="auto"/>
            </w:tcBorders>
            <w:shd w:val="clear" w:color="auto" w:fill="auto"/>
            <w:vAlign w:val="center"/>
          </w:tcPr>
          <w:p w14:paraId="693F7B08" w14:textId="77777777" w:rsidR="00385BF7" w:rsidRPr="005118CC" w:rsidRDefault="00385BF7" w:rsidP="00385BF7">
            <w:r w:rsidRPr="005118CC">
              <w:t>Дебіторська заборгованість за розрахунками із внутрішніх розрахунків</w:t>
            </w:r>
          </w:p>
        </w:tc>
        <w:tc>
          <w:tcPr>
            <w:tcW w:w="1984" w:type="dxa"/>
            <w:tcBorders>
              <w:top w:val="nil"/>
              <w:left w:val="nil"/>
              <w:bottom w:val="single" w:sz="4" w:space="0" w:color="auto"/>
              <w:right w:val="single" w:sz="4" w:space="0" w:color="auto"/>
            </w:tcBorders>
            <w:shd w:val="clear" w:color="auto" w:fill="auto"/>
            <w:vAlign w:val="center"/>
          </w:tcPr>
          <w:p w14:paraId="435FCBA1"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D13C4A4"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0A6BA9A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F588951" w14:textId="77777777" w:rsidR="00385BF7" w:rsidRPr="005118CC" w:rsidRDefault="00385BF7" w:rsidP="00385BF7">
            <w:r w:rsidRPr="005118CC">
              <w:t>LRF04</w:t>
            </w:r>
          </w:p>
        </w:tc>
      </w:tr>
      <w:tr w:rsidR="005118CC" w:rsidRPr="005118CC" w14:paraId="79994F6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A5E70F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421AEA5" w14:textId="77777777" w:rsidR="00385BF7" w:rsidRPr="005118CC" w:rsidRDefault="00385BF7" w:rsidP="00385BF7">
            <w:r w:rsidRPr="005118CC">
              <w:t>LRF040014</w:t>
            </w:r>
          </w:p>
        </w:tc>
        <w:tc>
          <w:tcPr>
            <w:tcW w:w="4961" w:type="dxa"/>
            <w:tcBorders>
              <w:top w:val="nil"/>
              <w:left w:val="nil"/>
              <w:bottom w:val="single" w:sz="4" w:space="0" w:color="auto"/>
              <w:right w:val="single" w:sz="4" w:space="0" w:color="auto"/>
            </w:tcBorders>
            <w:shd w:val="clear" w:color="auto" w:fill="auto"/>
            <w:vAlign w:val="center"/>
          </w:tcPr>
          <w:p w14:paraId="0B35B8C6" w14:textId="77777777" w:rsidR="00385BF7" w:rsidRPr="005118CC" w:rsidRDefault="00385BF7" w:rsidP="00385BF7">
            <w:r w:rsidRPr="005118CC">
              <w:t>Кредиторська заборгованість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26FE4CB0"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4D0BDBA"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570B4E7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7CE8A37" w14:textId="77777777" w:rsidR="00385BF7" w:rsidRPr="005118CC" w:rsidRDefault="00385BF7" w:rsidP="00385BF7">
            <w:r w:rsidRPr="005118CC">
              <w:t>LRF04</w:t>
            </w:r>
          </w:p>
        </w:tc>
      </w:tr>
      <w:tr w:rsidR="005118CC" w:rsidRPr="005118CC" w14:paraId="16DF57B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87D9B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BB81D6B" w14:textId="77777777" w:rsidR="00385BF7" w:rsidRPr="005118CC" w:rsidRDefault="00385BF7" w:rsidP="00385BF7">
            <w:r w:rsidRPr="005118CC">
              <w:t>LRF040015</w:t>
            </w:r>
          </w:p>
        </w:tc>
        <w:tc>
          <w:tcPr>
            <w:tcW w:w="4961" w:type="dxa"/>
            <w:tcBorders>
              <w:top w:val="nil"/>
              <w:left w:val="nil"/>
              <w:bottom w:val="single" w:sz="4" w:space="0" w:color="auto"/>
              <w:right w:val="single" w:sz="4" w:space="0" w:color="auto"/>
            </w:tcBorders>
            <w:shd w:val="clear" w:color="auto" w:fill="auto"/>
            <w:vAlign w:val="center"/>
          </w:tcPr>
          <w:p w14:paraId="214D66D8" w14:textId="551669B2" w:rsidR="00385BF7" w:rsidRPr="005118CC" w:rsidRDefault="00385BF7" w:rsidP="0041126C">
            <w:r w:rsidRPr="005118CC">
              <w:t>Кредиторська заборгованість за договорами факторингу класичного</w:t>
            </w:r>
          </w:p>
        </w:tc>
        <w:tc>
          <w:tcPr>
            <w:tcW w:w="1984" w:type="dxa"/>
            <w:tcBorders>
              <w:top w:val="nil"/>
              <w:left w:val="nil"/>
              <w:bottom w:val="single" w:sz="4" w:space="0" w:color="auto"/>
              <w:right w:val="single" w:sz="4" w:space="0" w:color="auto"/>
            </w:tcBorders>
            <w:shd w:val="clear" w:color="auto" w:fill="auto"/>
            <w:vAlign w:val="center"/>
          </w:tcPr>
          <w:p w14:paraId="316F1F32"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F0C99E2"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17828F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9C8C94D" w14:textId="77777777" w:rsidR="00385BF7" w:rsidRPr="005118CC" w:rsidRDefault="00385BF7" w:rsidP="00385BF7">
            <w:r w:rsidRPr="005118CC">
              <w:t>LRF04</w:t>
            </w:r>
          </w:p>
        </w:tc>
      </w:tr>
      <w:tr w:rsidR="005118CC" w:rsidRPr="005118CC" w14:paraId="3E8E855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13562B9"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819191D" w14:textId="77777777" w:rsidR="00385BF7" w:rsidRPr="005118CC" w:rsidRDefault="00385BF7" w:rsidP="00385BF7">
            <w:r w:rsidRPr="005118CC">
              <w:t>LRF040016</w:t>
            </w:r>
          </w:p>
        </w:tc>
        <w:tc>
          <w:tcPr>
            <w:tcW w:w="4961" w:type="dxa"/>
            <w:tcBorders>
              <w:top w:val="nil"/>
              <w:left w:val="nil"/>
              <w:bottom w:val="single" w:sz="4" w:space="0" w:color="auto"/>
              <w:right w:val="single" w:sz="4" w:space="0" w:color="auto"/>
            </w:tcBorders>
            <w:shd w:val="clear" w:color="auto" w:fill="auto"/>
            <w:vAlign w:val="center"/>
          </w:tcPr>
          <w:p w14:paraId="05E55970" w14:textId="7A93C07D" w:rsidR="00385BF7" w:rsidRPr="005118CC" w:rsidRDefault="00385BF7" w:rsidP="0041126C">
            <w:r w:rsidRPr="005118CC">
              <w:t>Кредиторська заборгованість за договорами факто</w:t>
            </w:r>
            <w:r w:rsidR="007769B8" w:rsidRPr="005118CC">
              <w:t xml:space="preserve">рингу </w:t>
            </w:r>
            <w:r w:rsidR="0041126C" w:rsidRPr="005118CC">
              <w:t>інш</w:t>
            </w:r>
            <w:r w:rsidR="0041126C">
              <w:t>ого,</w:t>
            </w:r>
            <w:r w:rsidR="0041126C" w:rsidRPr="005118CC">
              <w:t xml:space="preserve"> ніж класичний</w:t>
            </w:r>
          </w:p>
        </w:tc>
        <w:tc>
          <w:tcPr>
            <w:tcW w:w="1984" w:type="dxa"/>
            <w:tcBorders>
              <w:top w:val="nil"/>
              <w:left w:val="nil"/>
              <w:bottom w:val="single" w:sz="4" w:space="0" w:color="auto"/>
              <w:right w:val="single" w:sz="4" w:space="0" w:color="auto"/>
            </w:tcBorders>
            <w:shd w:val="clear" w:color="auto" w:fill="auto"/>
            <w:vAlign w:val="center"/>
          </w:tcPr>
          <w:p w14:paraId="4AA4C061"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D7526E6"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0262215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9A5F401" w14:textId="77777777" w:rsidR="00385BF7" w:rsidRPr="005118CC" w:rsidRDefault="00385BF7" w:rsidP="00385BF7">
            <w:r w:rsidRPr="005118CC">
              <w:t>LRF04</w:t>
            </w:r>
          </w:p>
        </w:tc>
      </w:tr>
      <w:tr w:rsidR="005118CC" w:rsidRPr="005118CC" w14:paraId="6920B62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9DFCD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3F98F08" w14:textId="77777777" w:rsidR="00385BF7" w:rsidRPr="005118CC" w:rsidRDefault="00385BF7" w:rsidP="00385BF7">
            <w:r w:rsidRPr="005118CC">
              <w:t>LRF040017</w:t>
            </w:r>
          </w:p>
        </w:tc>
        <w:tc>
          <w:tcPr>
            <w:tcW w:w="4961" w:type="dxa"/>
            <w:tcBorders>
              <w:top w:val="nil"/>
              <w:left w:val="nil"/>
              <w:bottom w:val="single" w:sz="4" w:space="0" w:color="auto"/>
              <w:right w:val="single" w:sz="4" w:space="0" w:color="auto"/>
            </w:tcBorders>
            <w:shd w:val="clear" w:color="auto" w:fill="auto"/>
            <w:vAlign w:val="center"/>
          </w:tcPr>
          <w:p w14:paraId="27F11853" w14:textId="77777777" w:rsidR="00385BF7" w:rsidRPr="005118CC" w:rsidRDefault="00385BF7" w:rsidP="00385BF7">
            <w:r w:rsidRPr="005118CC">
              <w:t>Інша кредиторська заборгованість за операціями з фінансових послуг</w:t>
            </w:r>
          </w:p>
        </w:tc>
        <w:tc>
          <w:tcPr>
            <w:tcW w:w="1984" w:type="dxa"/>
            <w:tcBorders>
              <w:top w:val="nil"/>
              <w:left w:val="nil"/>
              <w:bottom w:val="single" w:sz="4" w:space="0" w:color="auto"/>
              <w:right w:val="single" w:sz="4" w:space="0" w:color="auto"/>
            </w:tcBorders>
            <w:shd w:val="clear" w:color="auto" w:fill="auto"/>
            <w:vAlign w:val="center"/>
          </w:tcPr>
          <w:p w14:paraId="673EE9A3"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739608F9"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5DE334D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06EE3A9" w14:textId="77777777" w:rsidR="00385BF7" w:rsidRPr="005118CC" w:rsidRDefault="00385BF7" w:rsidP="00385BF7">
            <w:r w:rsidRPr="005118CC">
              <w:t>LRF04</w:t>
            </w:r>
          </w:p>
        </w:tc>
      </w:tr>
      <w:tr w:rsidR="005118CC" w:rsidRPr="005118CC" w14:paraId="064B8E2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6F864B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23C6798" w14:textId="77777777" w:rsidR="00385BF7" w:rsidRPr="005118CC" w:rsidRDefault="00385BF7" w:rsidP="00385BF7">
            <w:r w:rsidRPr="005118CC">
              <w:t>LRF040018</w:t>
            </w:r>
          </w:p>
        </w:tc>
        <w:tc>
          <w:tcPr>
            <w:tcW w:w="4961" w:type="dxa"/>
            <w:tcBorders>
              <w:top w:val="nil"/>
              <w:left w:val="nil"/>
              <w:bottom w:val="single" w:sz="4" w:space="0" w:color="auto"/>
              <w:right w:val="single" w:sz="4" w:space="0" w:color="auto"/>
            </w:tcBorders>
            <w:shd w:val="clear" w:color="auto" w:fill="auto"/>
            <w:vAlign w:val="center"/>
          </w:tcPr>
          <w:p w14:paraId="025F0505" w14:textId="77777777" w:rsidR="00385BF7" w:rsidRPr="005118CC" w:rsidRDefault="00385BF7" w:rsidP="00385BF7">
            <w:r w:rsidRPr="005118CC">
              <w:t>Кредиторська заборгованість за іншими, ніж фінансові послуги, операціями</w:t>
            </w:r>
          </w:p>
        </w:tc>
        <w:tc>
          <w:tcPr>
            <w:tcW w:w="1984" w:type="dxa"/>
            <w:tcBorders>
              <w:top w:val="nil"/>
              <w:left w:val="nil"/>
              <w:bottom w:val="single" w:sz="4" w:space="0" w:color="auto"/>
              <w:right w:val="single" w:sz="4" w:space="0" w:color="auto"/>
            </w:tcBorders>
            <w:shd w:val="clear" w:color="auto" w:fill="auto"/>
            <w:vAlign w:val="center"/>
          </w:tcPr>
          <w:p w14:paraId="12503948"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AB235EF"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11CBD3D7"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38A938E" w14:textId="77777777" w:rsidR="00385BF7" w:rsidRPr="005118CC" w:rsidRDefault="00385BF7" w:rsidP="00385BF7">
            <w:r w:rsidRPr="005118CC">
              <w:t>LRF04</w:t>
            </w:r>
          </w:p>
        </w:tc>
      </w:tr>
      <w:tr w:rsidR="005118CC" w:rsidRPr="005118CC" w14:paraId="1A593FD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B98057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2159326" w14:textId="77777777" w:rsidR="00385BF7" w:rsidRPr="005118CC" w:rsidRDefault="00385BF7" w:rsidP="00385BF7">
            <w:r w:rsidRPr="005118CC">
              <w:t>LRF040019</w:t>
            </w:r>
          </w:p>
        </w:tc>
        <w:tc>
          <w:tcPr>
            <w:tcW w:w="4961" w:type="dxa"/>
            <w:tcBorders>
              <w:top w:val="nil"/>
              <w:left w:val="nil"/>
              <w:bottom w:val="single" w:sz="4" w:space="0" w:color="auto"/>
              <w:right w:val="single" w:sz="4" w:space="0" w:color="auto"/>
            </w:tcBorders>
            <w:shd w:val="clear" w:color="auto" w:fill="auto"/>
            <w:vAlign w:val="center"/>
          </w:tcPr>
          <w:p w14:paraId="00BADD25" w14:textId="77777777" w:rsidR="00385BF7" w:rsidRPr="005118CC" w:rsidRDefault="00385BF7" w:rsidP="00385BF7">
            <w:r w:rsidRPr="005118CC">
              <w:t>Кредиторська заборгованість за розрахунками з бюджетом</w:t>
            </w:r>
          </w:p>
        </w:tc>
        <w:tc>
          <w:tcPr>
            <w:tcW w:w="1984" w:type="dxa"/>
            <w:tcBorders>
              <w:top w:val="nil"/>
              <w:left w:val="nil"/>
              <w:bottom w:val="single" w:sz="4" w:space="0" w:color="auto"/>
              <w:right w:val="single" w:sz="4" w:space="0" w:color="auto"/>
            </w:tcBorders>
            <w:shd w:val="clear" w:color="auto" w:fill="auto"/>
            <w:vAlign w:val="center"/>
          </w:tcPr>
          <w:p w14:paraId="1BC27ABB"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EEB2ACF"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6ED6022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31C93A7" w14:textId="77777777" w:rsidR="00385BF7" w:rsidRPr="005118CC" w:rsidRDefault="00385BF7" w:rsidP="00385BF7">
            <w:r w:rsidRPr="005118CC">
              <w:t>LRF04</w:t>
            </w:r>
          </w:p>
        </w:tc>
      </w:tr>
      <w:tr w:rsidR="005118CC" w:rsidRPr="005118CC" w14:paraId="021B20B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F3E51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3A87B18" w14:textId="77777777" w:rsidR="00385BF7" w:rsidRPr="005118CC" w:rsidRDefault="00385BF7" w:rsidP="00385BF7">
            <w:r w:rsidRPr="005118CC">
              <w:t>LRF040020</w:t>
            </w:r>
          </w:p>
        </w:tc>
        <w:tc>
          <w:tcPr>
            <w:tcW w:w="4961" w:type="dxa"/>
            <w:tcBorders>
              <w:top w:val="nil"/>
              <w:left w:val="nil"/>
              <w:bottom w:val="single" w:sz="4" w:space="0" w:color="auto"/>
              <w:right w:val="single" w:sz="4" w:space="0" w:color="auto"/>
            </w:tcBorders>
            <w:shd w:val="clear" w:color="auto" w:fill="auto"/>
            <w:vAlign w:val="center"/>
          </w:tcPr>
          <w:p w14:paraId="51873C88" w14:textId="77777777" w:rsidR="00385BF7" w:rsidRPr="005118CC" w:rsidRDefault="00385BF7" w:rsidP="00385BF7">
            <w:r w:rsidRPr="005118CC">
              <w:t>Кредиторська заборгованість за господарськими операціями</w:t>
            </w:r>
          </w:p>
        </w:tc>
        <w:tc>
          <w:tcPr>
            <w:tcW w:w="1984" w:type="dxa"/>
            <w:tcBorders>
              <w:top w:val="nil"/>
              <w:left w:val="nil"/>
              <w:bottom w:val="single" w:sz="4" w:space="0" w:color="auto"/>
              <w:right w:val="single" w:sz="4" w:space="0" w:color="auto"/>
            </w:tcBorders>
            <w:shd w:val="clear" w:color="auto" w:fill="auto"/>
            <w:vAlign w:val="center"/>
          </w:tcPr>
          <w:p w14:paraId="4C2A0E10"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46A61CB"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00366465"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1B61A48" w14:textId="77777777" w:rsidR="00385BF7" w:rsidRPr="005118CC" w:rsidRDefault="00385BF7" w:rsidP="00385BF7">
            <w:r w:rsidRPr="005118CC">
              <w:t>LRF04</w:t>
            </w:r>
          </w:p>
        </w:tc>
      </w:tr>
      <w:tr w:rsidR="005118CC" w:rsidRPr="005118CC" w14:paraId="69D3BB2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C2C53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C14229F" w14:textId="77777777" w:rsidR="00385BF7" w:rsidRPr="005118CC" w:rsidRDefault="00385BF7" w:rsidP="00385BF7">
            <w:r w:rsidRPr="005118CC">
              <w:t>LRF040021</w:t>
            </w:r>
          </w:p>
        </w:tc>
        <w:tc>
          <w:tcPr>
            <w:tcW w:w="4961" w:type="dxa"/>
            <w:tcBorders>
              <w:top w:val="nil"/>
              <w:left w:val="nil"/>
              <w:bottom w:val="single" w:sz="4" w:space="0" w:color="auto"/>
              <w:right w:val="single" w:sz="4" w:space="0" w:color="auto"/>
            </w:tcBorders>
            <w:shd w:val="clear" w:color="auto" w:fill="auto"/>
            <w:vAlign w:val="center"/>
          </w:tcPr>
          <w:p w14:paraId="2B813097" w14:textId="77777777" w:rsidR="00385BF7" w:rsidRPr="005118CC" w:rsidRDefault="00385BF7" w:rsidP="00385BF7">
            <w:r w:rsidRPr="005118CC">
              <w:t>Кредиторська заборгованість за виданими векселями</w:t>
            </w:r>
          </w:p>
        </w:tc>
        <w:tc>
          <w:tcPr>
            <w:tcW w:w="1984" w:type="dxa"/>
            <w:tcBorders>
              <w:top w:val="nil"/>
              <w:left w:val="nil"/>
              <w:bottom w:val="single" w:sz="4" w:space="0" w:color="auto"/>
              <w:right w:val="single" w:sz="4" w:space="0" w:color="auto"/>
            </w:tcBorders>
            <w:shd w:val="clear" w:color="auto" w:fill="auto"/>
            <w:vAlign w:val="center"/>
          </w:tcPr>
          <w:p w14:paraId="1631CA07"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F2038BA"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622CE44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F3F48AB" w14:textId="77777777" w:rsidR="00385BF7" w:rsidRPr="005118CC" w:rsidRDefault="00385BF7" w:rsidP="00385BF7">
            <w:r w:rsidRPr="005118CC">
              <w:t>LRF04</w:t>
            </w:r>
          </w:p>
        </w:tc>
      </w:tr>
      <w:tr w:rsidR="005118CC" w:rsidRPr="005118CC" w14:paraId="7B1AFF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ABF00A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C893029" w14:textId="77777777" w:rsidR="00385BF7" w:rsidRPr="005118CC" w:rsidRDefault="00385BF7" w:rsidP="00385BF7">
            <w:r w:rsidRPr="005118CC">
              <w:t>LRF040022</w:t>
            </w:r>
          </w:p>
        </w:tc>
        <w:tc>
          <w:tcPr>
            <w:tcW w:w="4961" w:type="dxa"/>
            <w:tcBorders>
              <w:top w:val="nil"/>
              <w:left w:val="nil"/>
              <w:bottom w:val="single" w:sz="4" w:space="0" w:color="auto"/>
              <w:right w:val="single" w:sz="4" w:space="0" w:color="auto"/>
            </w:tcBorders>
            <w:shd w:val="clear" w:color="auto" w:fill="auto"/>
            <w:vAlign w:val="center"/>
          </w:tcPr>
          <w:p w14:paraId="06094394" w14:textId="77777777" w:rsidR="00385BF7" w:rsidRPr="005118CC" w:rsidRDefault="00385BF7" w:rsidP="00385BF7">
            <w:r w:rsidRPr="005118CC">
              <w:t>Кредиторська заборгованість за розрахунками зі страхування</w:t>
            </w:r>
          </w:p>
        </w:tc>
        <w:tc>
          <w:tcPr>
            <w:tcW w:w="1984" w:type="dxa"/>
            <w:tcBorders>
              <w:top w:val="nil"/>
              <w:left w:val="nil"/>
              <w:bottom w:val="single" w:sz="4" w:space="0" w:color="auto"/>
              <w:right w:val="single" w:sz="4" w:space="0" w:color="auto"/>
            </w:tcBorders>
            <w:shd w:val="clear" w:color="auto" w:fill="auto"/>
            <w:vAlign w:val="center"/>
          </w:tcPr>
          <w:p w14:paraId="2C723E76"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5D30976"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C1ED07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530C5A4" w14:textId="77777777" w:rsidR="00385BF7" w:rsidRPr="005118CC" w:rsidRDefault="00385BF7" w:rsidP="00385BF7">
            <w:r w:rsidRPr="005118CC">
              <w:t>LRF04</w:t>
            </w:r>
          </w:p>
        </w:tc>
      </w:tr>
      <w:tr w:rsidR="005118CC" w:rsidRPr="005118CC" w14:paraId="41F2BC8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5B61F8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6E39D29" w14:textId="77777777" w:rsidR="00385BF7" w:rsidRPr="005118CC" w:rsidRDefault="00385BF7" w:rsidP="00385BF7">
            <w:r w:rsidRPr="005118CC">
              <w:t>LRF040023</w:t>
            </w:r>
          </w:p>
        </w:tc>
        <w:tc>
          <w:tcPr>
            <w:tcW w:w="4961" w:type="dxa"/>
            <w:tcBorders>
              <w:top w:val="nil"/>
              <w:left w:val="nil"/>
              <w:bottom w:val="single" w:sz="4" w:space="0" w:color="auto"/>
              <w:right w:val="single" w:sz="4" w:space="0" w:color="auto"/>
            </w:tcBorders>
            <w:shd w:val="clear" w:color="auto" w:fill="auto"/>
            <w:vAlign w:val="center"/>
          </w:tcPr>
          <w:p w14:paraId="25110D0E" w14:textId="77777777" w:rsidR="00385BF7" w:rsidRPr="005118CC" w:rsidRDefault="00385BF7" w:rsidP="00385BF7">
            <w:r w:rsidRPr="005118CC">
              <w:t>Інша кредиторська заборгованість, що не передбачена іншими статтями</w:t>
            </w:r>
          </w:p>
        </w:tc>
        <w:tc>
          <w:tcPr>
            <w:tcW w:w="1984" w:type="dxa"/>
            <w:tcBorders>
              <w:top w:val="nil"/>
              <w:left w:val="nil"/>
              <w:bottom w:val="single" w:sz="4" w:space="0" w:color="auto"/>
              <w:right w:val="single" w:sz="4" w:space="0" w:color="auto"/>
            </w:tcBorders>
            <w:shd w:val="clear" w:color="auto" w:fill="auto"/>
            <w:vAlign w:val="center"/>
          </w:tcPr>
          <w:p w14:paraId="1A2E9FCA"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9B4C9B9" w14:textId="77777777" w:rsidR="00385BF7" w:rsidRPr="005118CC" w:rsidRDefault="00385BF7" w:rsidP="00385BF7">
            <w:r w:rsidRPr="005118CC">
              <w:t>K011, K030, K061, K112, S186, S190, S242, R030</w:t>
            </w:r>
          </w:p>
        </w:tc>
        <w:tc>
          <w:tcPr>
            <w:tcW w:w="1985" w:type="dxa"/>
            <w:tcBorders>
              <w:top w:val="nil"/>
              <w:left w:val="nil"/>
              <w:bottom w:val="single" w:sz="4" w:space="0" w:color="auto"/>
              <w:right w:val="single" w:sz="4" w:space="0" w:color="auto"/>
            </w:tcBorders>
            <w:shd w:val="clear" w:color="auto" w:fill="auto"/>
            <w:vAlign w:val="center"/>
          </w:tcPr>
          <w:p w14:paraId="77AB80A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973FE62" w14:textId="77777777" w:rsidR="00385BF7" w:rsidRPr="005118CC" w:rsidRDefault="00385BF7" w:rsidP="00385BF7">
            <w:r w:rsidRPr="005118CC">
              <w:t>LRF04</w:t>
            </w:r>
          </w:p>
        </w:tc>
      </w:tr>
      <w:tr w:rsidR="005118CC" w:rsidRPr="005118CC" w14:paraId="189D5D7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38945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D9E9D26" w14:textId="77777777" w:rsidR="00385BF7" w:rsidRPr="005118CC" w:rsidRDefault="00385BF7" w:rsidP="00385BF7">
            <w:r w:rsidRPr="005118CC">
              <w:t>LRF050001</w:t>
            </w:r>
          </w:p>
        </w:tc>
        <w:tc>
          <w:tcPr>
            <w:tcW w:w="4961" w:type="dxa"/>
            <w:tcBorders>
              <w:top w:val="nil"/>
              <w:left w:val="nil"/>
              <w:bottom w:val="single" w:sz="4" w:space="0" w:color="auto"/>
              <w:right w:val="single" w:sz="4" w:space="0" w:color="auto"/>
            </w:tcBorders>
            <w:shd w:val="clear" w:color="auto" w:fill="auto"/>
            <w:vAlign w:val="center"/>
          </w:tcPr>
          <w:p w14:paraId="58FF9DB5" w14:textId="698D46AF" w:rsidR="00385BF7" w:rsidRPr="005118CC" w:rsidRDefault="00385BF7" w:rsidP="001529B3">
            <w:r w:rsidRPr="005118CC">
              <w:t>Грошові кошти на поточному рахунку (кошти, отримані як забезпечення за гарантіями)</w:t>
            </w:r>
          </w:p>
        </w:tc>
        <w:tc>
          <w:tcPr>
            <w:tcW w:w="1984" w:type="dxa"/>
            <w:tcBorders>
              <w:top w:val="nil"/>
              <w:left w:val="nil"/>
              <w:bottom w:val="single" w:sz="4" w:space="0" w:color="auto"/>
              <w:right w:val="single" w:sz="4" w:space="0" w:color="auto"/>
            </w:tcBorders>
            <w:shd w:val="clear" w:color="auto" w:fill="auto"/>
            <w:vAlign w:val="center"/>
          </w:tcPr>
          <w:p w14:paraId="61521FF7"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6A12032"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0E5CF35C"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1EF0D80E" w14:textId="77777777" w:rsidR="00385BF7" w:rsidRPr="005118CC" w:rsidRDefault="00385BF7" w:rsidP="00385BF7">
            <w:r w:rsidRPr="005118CC">
              <w:t>LRF05</w:t>
            </w:r>
          </w:p>
        </w:tc>
      </w:tr>
      <w:tr w:rsidR="005118CC" w:rsidRPr="005118CC" w14:paraId="55E33BA5"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8166F0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FAF05A3" w14:textId="77777777" w:rsidR="00385BF7" w:rsidRPr="005118CC" w:rsidRDefault="00385BF7" w:rsidP="00385BF7">
            <w:r w:rsidRPr="005118CC">
              <w:t>LRF050002</w:t>
            </w:r>
          </w:p>
        </w:tc>
        <w:tc>
          <w:tcPr>
            <w:tcW w:w="4961" w:type="dxa"/>
            <w:tcBorders>
              <w:top w:val="nil"/>
              <w:left w:val="nil"/>
              <w:bottom w:val="single" w:sz="4" w:space="0" w:color="auto"/>
              <w:right w:val="single" w:sz="4" w:space="0" w:color="auto"/>
            </w:tcBorders>
            <w:shd w:val="clear" w:color="auto" w:fill="auto"/>
            <w:vAlign w:val="center"/>
          </w:tcPr>
          <w:p w14:paraId="387815BB" w14:textId="60C06F60" w:rsidR="00385BF7" w:rsidRPr="005118CC" w:rsidRDefault="00385BF7" w:rsidP="00171D36">
            <w:r w:rsidRPr="005118CC">
              <w:t>Грошові кошти на поточному рахунку (крім тих, що надані як забезпечення за гарантіями)</w:t>
            </w:r>
          </w:p>
        </w:tc>
        <w:tc>
          <w:tcPr>
            <w:tcW w:w="1984" w:type="dxa"/>
            <w:tcBorders>
              <w:top w:val="nil"/>
              <w:left w:val="nil"/>
              <w:bottom w:val="single" w:sz="4" w:space="0" w:color="auto"/>
              <w:right w:val="single" w:sz="4" w:space="0" w:color="auto"/>
            </w:tcBorders>
            <w:shd w:val="clear" w:color="auto" w:fill="auto"/>
            <w:vAlign w:val="center"/>
          </w:tcPr>
          <w:p w14:paraId="71E686C4"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3CCF342"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589CEDBD"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17593F6F" w14:textId="77777777" w:rsidR="00385BF7" w:rsidRPr="005118CC" w:rsidRDefault="00385BF7" w:rsidP="00385BF7">
            <w:r w:rsidRPr="005118CC">
              <w:t>LRF05</w:t>
            </w:r>
          </w:p>
        </w:tc>
      </w:tr>
      <w:tr w:rsidR="005118CC" w:rsidRPr="005118CC" w14:paraId="5D39E1D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741D3C"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69236AD" w14:textId="77777777" w:rsidR="00385BF7" w:rsidRPr="005118CC" w:rsidRDefault="00385BF7" w:rsidP="00385BF7">
            <w:r w:rsidRPr="005118CC">
              <w:t>LRF050003</w:t>
            </w:r>
          </w:p>
        </w:tc>
        <w:tc>
          <w:tcPr>
            <w:tcW w:w="4961" w:type="dxa"/>
            <w:tcBorders>
              <w:top w:val="nil"/>
              <w:left w:val="nil"/>
              <w:bottom w:val="single" w:sz="4" w:space="0" w:color="auto"/>
              <w:right w:val="single" w:sz="4" w:space="0" w:color="auto"/>
            </w:tcBorders>
            <w:shd w:val="clear" w:color="auto" w:fill="auto"/>
            <w:vAlign w:val="center"/>
          </w:tcPr>
          <w:p w14:paraId="7248674E" w14:textId="77777777" w:rsidR="00385BF7" w:rsidRPr="005118CC" w:rsidRDefault="00385BF7" w:rsidP="00385BF7">
            <w:r w:rsidRPr="005118CC">
              <w:t xml:space="preserve">Кошти на рахунках умовного зберігання (ескроу) </w:t>
            </w:r>
          </w:p>
        </w:tc>
        <w:tc>
          <w:tcPr>
            <w:tcW w:w="1984" w:type="dxa"/>
            <w:tcBorders>
              <w:top w:val="nil"/>
              <w:left w:val="nil"/>
              <w:bottom w:val="single" w:sz="4" w:space="0" w:color="auto"/>
              <w:right w:val="single" w:sz="4" w:space="0" w:color="auto"/>
            </w:tcBorders>
            <w:shd w:val="clear" w:color="auto" w:fill="auto"/>
            <w:vAlign w:val="center"/>
          </w:tcPr>
          <w:p w14:paraId="5EB02115"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5F20550"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50C28A01"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52352E31" w14:textId="77777777" w:rsidR="00385BF7" w:rsidRPr="005118CC" w:rsidRDefault="00385BF7" w:rsidP="00385BF7">
            <w:r w:rsidRPr="005118CC">
              <w:t>LRF05</w:t>
            </w:r>
          </w:p>
        </w:tc>
      </w:tr>
      <w:tr w:rsidR="005118CC" w:rsidRPr="005118CC" w14:paraId="7AFABF9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9AFA3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47DA70F" w14:textId="77777777" w:rsidR="00385BF7" w:rsidRPr="005118CC" w:rsidRDefault="00385BF7" w:rsidP="00385BF7">
            <w:r w:rsidRPr="005118CC">
              <w:t>LRF050004</w:t>
            </w:r>
          </w:p>
        </w:tc>
        <w:tc>
          <w:tcPr>
            <w:tcW w:w="4961" w:type="dxa"/>
            <w:tcBorders>
              <w:top w:val="nil"/>
              <w:left w:val="nil"/>
              <w:bottom w:val="single" w:sz="4" w:space="0" w:color="auto"/>
              <w:right w:val="single" w:sz="4" w:space="0" w:color="auto"/>
            </w:tcBorders>
            <w:shd w:val="clear" w:color="auto" w:fill="auto"/>
            <w:vAlign w:val="center"/>
          </w:tcPr>
          <w:p w14:paraId="037EC232" w14:textId="77777777" w:rsidR="00385BF7" w:rsidRPr="005118CC" w:rsidRDefault="00385BF7" w:rsidP="00385BF7">
            <w:r w:rsidRPr="005118CC">
              <w:t>Банківські вклади (депозити)</w:t>
            </w:r>
          </w:p>
        </w:tc>
        <w:tc>
          <w:tcPr>
            <w:tcW w:w="1984" w:type="dxa"/>
            <w:tcBorders>
              <w:top w:val="nil"/>
              <w:left w:val="nil"/>
              <w:bottom w:val="single" w:sz="4" w:space="0" w:color="auto"/>
              <w:right w:val="single" w:sz="4" w:space="0" w:color="auto"/>
            </w:tcBorders>
            <w:shd w:val="clear" w:color="auto" w:fill="auto"/>
            <w:vAlign w:val="center"/>
          </w:tcPr>
          <w:p w14:paraId="30ECA02D"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C9B80A"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55A61B5E"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6074C6C8" w14:textId="77777777" w:rsidR="00385BF7" w:rsidRPr="005118CC" w:rsidRDefault="00385BF7" w:rsidP="00385BF7">
            <w:r w:rsidRPr="005118CC">
              <w:t>LRF05</w:t>
            </w:r>
          </w:p>
        </w:tc>
      </w:tr>
      <w:tr w:rsidR="005118CC" w:rsidRPr="005118CC" w14:paraId="73E045D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0951B5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3477D0C" w14:textId="77777777" w:rsidR="00385BF7" w:rsidRPr="005118CC" w:rsidRDefault="00385BF7" w:rsidP="00385BF7">
            <w:r w:rsidRPr="005118CC">
              <w:t>LRF050005</w:t>
            </w:r>
          </w:p>
        </w:tc>
        <w:tc>
          <w:tcPr>
            <w:tcW w:w="4961" w:type="dxa"/>
            <w:tcBorders>
              <w:top w:val="nil"/>
              <w:left w:val="nil"/>
              <w:bottom w:val="single" w:sz="4" w:space="0" w:color="auto"/>
              <w:right w:val="single" w:sz="4" w:space="0" w:color="auto"/>
            </w:tcBorders>
            <w:shd w:val="clear" w:color="auto" w:fill="auto"/>
            <w:vAlign w:val="center"/>
          </w:tcPr>
          <w:p w14:paraId="18953365" w14:textId="77777777" w:rsidR="00385BF7" w:rsidRPr="005118CC" w:rsidRDefault="00385BF7" w:rsidP="00385BF7">
            <w:r w:rsidRPr="005118CC">
              <w:t>Електронні гроші</w:t>
            </w:r>
          </w:p>
        </w:tc>
        <w:tc>
          <w:tcPr>
            <w:tcW w:w="1984" w:type="dxa"/>
            <w:tcBorders>
              <w:top w:val="nil"/>
              <w:left w:val="nil"/>
              <w:bottom w:val="single" w:sz="4" w:space="0" w:color="auto"/>
              <w:right w:val="single" w:sz="4" w:space="0" w:color="auto"/>
            </w:tcBorders>
            <w:shd w:val="clear" w:color="auto" w:fill="auto"/>
            <w:vAlign w:val="center"/>
          </w:tcPr>
          <w:p w14:paraId="2EE15646"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15B79832"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3F5664B2"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7061D2C8" w14:textId="77777777" w:rsidR="00385BF7" w:rsidRPr="005118CC" w:rsidRDefault="00385BF7" w:rsidP="00385BF7">
            <w:r w:rsidRPr="005118CC">
              <w:t>LRF05</w:t>
            </w:r>
          </w:p>
        </w:tc>
      </w:tr>
      <w:tr w:rsidR="005118CC" w:rsidRPr="005118CC" w14:paraId="460908A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DE4BE7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B6CE32E" w14:textId="77777777" w:rsidR="00385BF7" w:rsidRPr="005118CC" w:rsidRDefault="00385BF7" w:rsidP="00385BF7">
            <w:r w:rsidRPr="005118CC">
              <w:t>LRF050006</w:t>
            </w:r>
          </w:p>
        </w:tc>
        <w:tc>
          <w:tcPr>
            <w:tcW w:w="4961" w:type="dxa"/>
            <w:tcBorders>
              <w:top w:val="nil"/>
              <w:left w:val="nil"/>
              <w:bottom w:val="single" w:sz="4" w:space="0" w:color="auto"/>
              <w:right w:val="single" w:sz="4" w:space="0" w:color="auto"/>
            </w:tcBorders>
            <w:shd w:val="clear" w:color="auto" w:fill="auto"/>
            <w:vAlign w:val="center"/>
          </w:tcPr>
          <w:p w14:paraId="2B543BD8" w14:textId="77777777" w:rsidR="00385BF7" w:rsidRPr="005118CC" w:rsidRDefault="00385BF7" w:rsidP="00385BF7">
            <w:r w:rsidRPr="005118CC">
              <w:t>Грошові кошти в неплатоспроможних банках</w:t>
            </w:r>
          </w:p>
        </w:tc>
        <w:tc>
          <w:tcPr>
            <w:tcW w:w="1984" w:type="dxa"/>
            <w:tcBorders>
              <w:top w:val="nil"/>
              <w:left w:val="nil"/>
              <w:bottom w:val="single" w:sz="4" w:space="0" w:color="auto"/>
              <w:right w:val="single" w:sz="4" w:space="0" w:color="auto"/>
            </w:tcBorders>
            <w:shd w:val="clear" w:color="auto" w:fill="auto"/>
            <w:vAlign w:val="center"/>
          </w:tcPr>
          <w:p w14:paraId="5988A908"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AC97065"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4CE9C063"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3E866CCF" w14:textId="77777777" w:rsidR="00385BF7" w:rsidRPr="005118CC" w:rsidRDefault="00385BF7" w:rsidP="00385BF7">
            <w:r w:rsidRPr="005118CC">
              <w:t>LRF05</w:t>
            </w:r>
          </w:p>
        </w:tc>
      </w:tr>
      <w:tr w:rsidR="005118CC" w:rsidRPr="005118CC" w14:paraId="626DB32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9EDFF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103D283" w14:textId="77777777" w:rsidR="00385BF7" w:rsidRPr="005118CC" w:rsidRDefault="00385BF7" w:rsidP="00385BF7">
            <w:r w:rsidRPr="005118CC">
              <w:t>LRF050007</w:t>
            </w:r>
          </w:p>
        </w:tc>
        <w:tc>
          <w:tcPr>
            <w:tcW w:w="4961" w:type="dxa"/>
            <w:tcBorders>
              <w:top w:val="nil"/>
              <w:left w:val="nil"/>
              <w:bottom w:val="single" w:sz="4" w:space="0" w:color="auto"/>
              <w:right w:val="single" w:sz="4" w:space="0" w:color="auto"/>
            </w:tcBorders>
            <w:shd w:val="clear" w:color="auto" w:fill="auto"/>
            <w:vAlign w:val="center"/>
          </w:tcPr>
          <w:p w14:paraId="6AAFD11E" w14:textId="77777777" w:rsidR="00385BF7" w:rsidRPr="005118CC" w:rsidRDefault="00385BF7" w:rsidP="00385BF7">
            <w:r w:rsidRPr="005118CC">
              <w:t>Кошти, використання яких обмежено</w:t>
            </w:r>
          </w:p>
        </w:tc>
        <w:tc>
          <w:tcPr>
            <w:tcW w:w="1984" w:type="dxa"/>
            <w:tcBorders>
              <w:top w:val="nil"/>
              <w:left w:val="nil"/>
              <w:bottom w:val="single" w:sz="4" w:space="0" w:color="auto"/>
              <w:right w:val="single" w:sz="4" w:space="0" w:color="auto"/>
            </w:tcBorders>
            <w:shd w:val="clear" w:color="auto" w:fill="auto"/>
            <w:vAlign w:val="center"/>
          </w:tcPr>
          <w:p w14:paraId="75F64A74"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4934D30"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2204E675"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3109DCF0" w14:textId="77777777" w:rsidR="00385BF7" w:rsidRPr="005118CC" w:rsidRDefault="00385BF7" w:rsidP="00385BF7">
            <w:r w:rsidRPr="005118CC">
              <w:t>LRF05</w:t>
            </w:r>
          </w:p>
        </w:tc>
      </w:tr>
      <w:tr w:rsidR="005118CC" w:rsidRPr="005118CC" w14:paraId="70616C2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57E184A"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17688CD" w14:textId="77777777" w:rsidR="00385BF7" w:rsidRPr="005118CC" w:rsidRDefault="00385BF7" w:rsidP="00385BF7">
            <w:r w:rsidRPr="005118CC">
              <w:t>LRF050008</w:t>
            </w:r>
          </w:p>
        </w:tc>
        <w:tc>
          <w:tcPr>
            <w:tcW w:w="4961" w:type="dxa"/>
            <w:tcBorders>
              <w:top w:val="nil"/>
              <w:left w:val="nil"/>
              <w:bottom w:val="single" w:sz="4" w:space="0" w:color="auto"/>
              <w:right w:val="single" w:sz="4" w:space="0" w:color="auto"/>
            </w:tcBorders>
            <w:shd w:val="clear" w:color="auto" w:fill="auto"/>
            <w:vAlign w:val="center"/>
          </w:tcPr>
          <w:p w14:paraId="6B6B09F8" w14:textId="77777777" w:rsidR="00385BF7" w:rsidRPr="005118CC" w:rsidRDefault="00385BF7" w:rsidP="00385BF7">
            <w:r w:rsidRPr="005118CC">
              <w:t>Готівка в касі</w:t>
            </w:r>
          </w:p>
        </w:tc>
        <w:tc>
          <w:tcPr>
            <w:tcW w:w="1984" w:type="dxa"/>
            <w:tcBorders>
              <w:top w:val="nil"/>
              <w:left w:val="nil"/>
              <w:bottom w:val="single" w:sz="4" w:space="0" w:color="auto"/>
              <w:right w:val="single" w:sz="4" w:space="0" w:color="auto"/>
            </w:tcBorders>
            <w:shd w:val="clear" w:color="auto" w:fill="auto"/>
            <w:vAlign w:val="center"/>
          </w:tcPr>
          <w:p w14:paraId="046A65B6"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0CC98EA"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4412F969"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26F71806" w14:textId="77777777" w:rsidR="00385BF7" w:rsidRPr="005118CC" w:rsidRDefault="00385BF7" w:rsidP="00385BF7">
            <w:r w:rsidRPr="005118CC">
              <w:t>LRF05</w:t>
            </w:r>
          </w:p>
        </w:tc>
      </w:tr>
      <w:tr w:rsidR="005118CC" w:rsidRPr="005118CC" w14:paraId="5F9BEE5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47B40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DD154EB" w14:textId="77777777" w:rsidR="00385BF7" w:rsidRPr="005118CC" w:rsidRDefault="00385BF7" w:rsidP="00385BF7">
            <w:r w:rsidRPr="005118CC">
              <w:t>LRF050009</w:t>
            </w:r>
          </w:p>
        </w:tc>
        <w:tc>
          <w:tcPr>
            <w:tcW w:w="4961" w:type="dxa"/>
            <w:tcBorders>
              <w:top w:val="nil"/>
              <w:left w:val="nil"/>
              <w:bottom w:val="single" w:sz="4" w:space="0" w:color="auto"/>
              <w:right w:val="single" w:sz="4" w:space="0" w:color="auto"/>
            </w:tcBorders>
            <w:shd w:val="clear" w:color="auto" w:fill="auto"/>
            <w:vAlign w:val="center"/>
          </w:tcPr>
          <w:p w14:paraId="02B38AF3" w14:textId="77777777" w:rsidR="00385BF7" w:rsidRPr="005118CC" w:rsidRDefault="00385BF7" w:rsidP="00385BF7">
            <w:r w:rsidRPr="005118CC">
              <w:t>Кошти в дорозі, інкасована готівка</w:t>
            </w:r>
          </w:p>
        </w:tc>
        <w:tc>
          <w:tcPr>
            <w:tcW w:w="1984" w:type="dxa"/>
            <w:tcBorders>
              <w:top w:val="nil"/>
              <w:left w:val="nil"/>
              <w:bottom w:val="single" w:sz="4" w:space="0" w:color="auto"/>
              <w:right w:val="single" w:sz="4" w:space="0" w:color="auto"/>
            </w:tcBorders>
            <w:shd w:val="clear" w:color="auto" w:fill="auto"/>
            <w:vAlign w:val="center"/>
          </w:tcPr>
          <w:p w14:paraId="3CE63C02"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798E740"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6FEC80E0"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5F191087" w14:textId="77777777" w:rsidR="00385BF7" w:rsidRPr="005118CC" w:rsidRDefault="00385BF7" w:rsidP="00385BF7">
            <w:r w:rsidRPr="005118CC">
              <w:t>LRF05</w:t>
            </w:r>
          </w:p>
        </w:tc>
      </w:tr>
      <w:tr w:rsidR="005118CC" w:rsidRPr="005118CC" w14:paraId="55869B5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12B37A"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47C3A8A" w14:textId="77777777" w:rsidR="00385BF7" w:rsidRPr="005118CC" w:rsidRDefault="00385BF7" w:rsidP="00385BF7">
            <w:r w:rsidRPr="005118CC">
              <w:t>LRF050010</w:t>
            </w:r>
          </w:p>
        </w:tc>
        <w:tc>
          <w:tcPr>
            <w:tcW w:w="4961" w:type="dxa"/>
            <w:tcBorders>
              <w:top w:val="nil"/>
              <w:left w:val="nil"/>
              <w:bottom w:val="single" w:sz="4" w:space="0" w:color="auto"/>
              <w:right w:val="single" w:sz="4" w:space="0" w:color="auto"/>
            </w:tcBorders>
            <w:shd w:val="clear" w:color="auto" w:fill="auto"/>
            <w:vAlign w:val="center"/>
          </w:tcPr>
          <w:p w14:paraId="5CDEBDA3" w14:textId="77777777" w:rsidR="00385BF7" w:rsidRPr="005118CC" w:rsidRDefault="00385BF7" w:rsidP="00385BF7">
            <w:r w:rsidRPr="005118CC">
              <w:t>Інші грошові кошти та їх еквіваленти</w:t>
            </w:r>
          </w:p>
        </w:tc>
        <w:tc>
          <w:tcPr>
            <w:tcW w:w="1984" w:type="dxa"/>
            <w:tcBorders>
              <w:top w:val="nil"/>
              <w:left w:val="nil"/>
              <w:bottom w:val="single" w:sz="4" w:space="0" w:color="auto"/>
              <w:right w:val="single" w:sz="4" w:space="0" w:color="auto"/>
            </w:tcBorders>
            <w:shd w:val="clear" w:color="auto" w:fill="auto"/>
            <w:vAlign w:val="center"/>
          </w:tcPr>
          <w:p w14:paraId="681DF9A4"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0FF0A34"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33374FDF"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6BFFF5D3" w14:textId="77777777" w:rsidR="00385BF7" w:rsidRPr="005118CC" w:rsidRDefault="00385BF7" w:rsidP="00385BF7">
            <w:r w:rsidRPr="005118CC">
              <w:t>LRF05</w:t>
            </w:r>
          </w:p>
        </w:tc>
      </w:tr>
      <w:tr w:rsidR="005118CC" w:rsidRPr="005118CC" w14:paraId="7C02E63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802EE1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373CD42" w14:textId="77777777" w:rsidR="00385BF7" w:rsidRPr="005118CC" w:rsidRDefault="00385BF7" w:rsidP="00385BF7">
            <w:r w:rsidRPr="005118CC">
              <w:t>LRF050011</w:t>
            </w:r>
          </w:p>
        </w:tc>
        <w:tc>
          <w:tcPr>
            <w:tcW w:w="4961" w:type="dxa"/>
            <w:tcBorders>
              <w:top w:val="nil"/>
              <w:left w:val="nil"/>
              <w:bottom w:val="single" w:sz="4" w:space="0" w:color="auto"/>
              <w:right w:val="single" w:sz="4" w:space="0" w:color="auto"/>
            </w:tcBorders>
            <w:shd w:val="clear" w:color="auto" w:fill="auto"/>
            <w:vAlign w:val="center"/>
          </w:tcPr>
          <w:p w14:paraId="5C96109A" w14:textId="77777777" w:rsidR="00385BF7" w:rsidRPr="005118CC" w:rsidRDefault="00385BF7" w:rsidP="00385BF7">
            <w:r w:rsidRPr="00171D36">
              <w:t>Резерв під</w:t>
            </w:r>
            <w:r w:rsidRPr="005118CC">
              <w:t xml:space="preserve"> знецінення фінансових інструментів</w:t>
            </w:r>
          </w:p>
        </w:tc>
        <w:tc>
          <w:tcPr>
            <w:tcW w:w="1984" w:type="dxa"/>
            <w:tcBorders>
              <w:top w:val="nil"/>
              <w:left w:val="nil"/>
              <w:bottom w:val="single" w:sz="4" w:space="0" w:color="auto"/>
              <w:right w:val="single" w:sz="4" w:space="0" w:color="auto"/>
            </w:tcBorders>
            <w:shd w:val="clear" w:color="auto" w:fill="auto"/>
            <w:vAlign w:val="center"/>
          </w:tcPr>
          <w:p w14:paraId="0407C38F"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8E5EFBC" w14:textId="77777777" w:rsidR="00385BF7" w:rsidRPr="005118CC" w:rsidRDefault="00385BF7" w:rsidP="00385BF7">
            <w:r w:rsidRPr="005118CC">
              <w:t>R030,  K021, D160</w:t>
            </w:r>
          </w:p>
        </w:tc>
        <w:tc>
          <w:tcPr>
            <w:tcW w:w="1985" w:type="dxa"/>
            <w:tcBorders>
              <w:top w:val="nil"/>
              <w:left w:val="nil"/>
              <w:bottom w:val="single" w:sz="4" w:space="0" w:color="auto"/>
              <w:right w:val="single" w:sz="4" w:space="0" w:color="auto"/>
            </w:tcBorders>
            <w:shd w:val="clear" w:color="auto" w:fill="auto"/>
            <w:vAlign w:val="center"/>
          </w:tcPr>
          <w:p w14:paraId="682ACE45" w14:textId="77777777" w:rsidR="00385BF7" w:rsidRPr="005118CC" w:rsidRDefault="00385BF7" w:rsidP="00385BF7">
            <w:r w:rsidRPr="005118CC">
              <w:t>K020, Q001, Q007</w:t>
            </w:r>
          </w:p>
        </w:tc>
        <w:tc>
          <w:tcPr>
            <w:tcW w:w="1276" w:type="dxa"/>
            <w:tcBorders>
              <w:top w:val="nil"/>
              <w:left w:val="nil"/>
              <w:bottom w:val="single" w:sz="4" w:space="0" w:color="auto"/>
              <w:right w:val="single" w:sz="4" w:space="0" w:color="auto"/>
            </w:tcBorders>
            <w:shd w:val="clear" w:color="auto" w:fill="auto"/>
            <w:vAlign w:val="center"/>
          </w:tcPr>
          <w:p w14:paraId="4D381823" w14:textId="77777777" w:rsidR="00385BF7" w:rsidRPr="005118CC" w:rsidRDefault="00385BF7" w:rsidP="00385BF7">
            <w:r w:rsidRPr="005118CC">
              <w:t>LRF05</w:t>
            </w:r>
          </w:p>
        </w:tc>
      </w:tr>
      <w:tr w:rsidR="005118CC" w:rsidRPr="005118CC" w14:paraId="7B19E97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4663E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572ACD8" w14:textId="77777777" w:rsidR="00385BF7" w:rsidRPr="005118CC" w:rsidRDefault="00385BF7" w:rsidP="00385BF7">
            <w:r w:rsidRPr="005118CC">
              <w:t>LRF060001</w:t>
            </w:r>
          </w:p>
        </w:tc>
        <w:tc>
          <w:tcPr>
            <w:tcW w:w="4961" w:type="dxa"/>
            <w:tcBorders>
              <w:top w:val="nil"/>
              <w:left w:val="nil"/>
              <w:bottom w:val="single" w:sz="4" w:space="0" w:color="auto"/>
              <w:right w:val="single" w:sz="4" w:space="0" w:color="auto"/>
            </w:tcBorders>
            <w:shd w:val="clear" w:color="auto" w:fill="auto"/>
            <w:vAlign w:val="center"/>
          </w:tcPr>
          <w:p w14:paraId="3B5DA8D8" w14:textId="77777777" w:rsidR="00385BF7" w:rsidRPr="005118CC" w:rsidRDefault="00385BF7" w:rsidP="00385BF7">
            <w:r w:rsidRPr="005118CC">
              <w:t>Залучений субординований борг від учасників фінансової компанії</w:t>
            </w:r>
          </w:p>
        </w:tc>
        <w:tc>
          <w:tcPr>
            <w:tcW w:w="1984" w:type="dxa"/>
            <w:tcBorders>
              <w:top w:val="nil"/>
              <w:left w:val="nil"/>
              <w:bottom w:val="single" w:sz="4" w:space="0" w:color="auto"/>
              <w:right w:val="single" w:sz="4" w:space="0" w:color="auto"/>
            </w:tcBorders>
            <w:shd w:val="clear" w:color="auto" w:fill="auto"/>
            <w:vAlign w:val="center"/>
          </w:tcPr>
          <w:p w14:paraId="13234029" w14:textId="77777777" w:rsidR="00385BF7" w:rsidRPr="005118CC" w:rsidRDefault="00385BF7" w:rsidP="00385BF7">
            <w:r w:rsidRPr="005118CC">
              <w:t>T070_1, T070_2, T070_3, T090_1, T090_2</w:t>
            </w:r>
          </w:p>
        </w:tc>
        <w:tc>
          <w:tcPr>
            <w:tcW w:w="2268" w:type="dxa"/>
            <w:tcBorders>
              <w:top w:val="nil"/>
              <w:left w:val="nil"/>
              <w:bottom w:val="single" w:sz="4" w:space="0" w:color="auto"/>
              <w:right w:val="single" w:sz="4" w:space="0" w:color="auto"/>
            </w:tcBorders>
            <w:shd w:val="clear" w:color="auto" w:fill="auto"/>
            <w:vAlign w:val="center"/>
          </w:tcPr>
          <w:p w14:paraId="4A6128A1" w14:textId="5D67C030" w:rsidR="00385BF7" w:rsidRPr="005118CC" w:rsidRDefault="00EF0C5C" w:rsidP="00385BF7">
            <w:r w:rsidRPr="005118CC">
              <w:t>K</w:t>
            </w:r>
            <w:r w:rsidR="00385BF7" w:rsidRPr="005118CC">
              <w:t xml:space="preserve">011, K021, K030, </w:t>
            </w:r>
            <w:r w:rsidRPr="005118CC">
              <w:t>K</w:t>
            </w:r>
            <w:r w:rsidR="00385BF7" w:rsidRPr="005118CC">
              <w:t>061, R030</w:t>
            </w:r>
          </w:p>
        </w:tc>
        <w:tc>
          <w:tcPr>
            <w:tcW w:w="1985" w:type="dxa"/>
            <w:tcBorders>
              <w:top w:val="nil"/>
              <w:left w:val="nil"/>
              <w:bottom w:val="single" w:sz="4" w:space="0" w:color="auto"/>
              <w:right w:val="single" w:sz="4" w:space="0" w:color="auto"/>
            </w:tcBorders>
            <w:shd w:val="clear" w:color="auto" w:fill="auto"/>
            <w:vAlign w:val="center"/>
          </w:tcPr>
          <w:p w14:paraId="0C608A20" w14:textId="77777777" w:rsidR="00385BF7" w:rsidRPr="005118CC" w:rsidRDefault="00385BF7" w:rsidP="00385BF7">
            <w:r w:rsidRPr="005118CC">
              <w:t>K020, Q001, Q003_1, Q003_2, Q007_1, Q007_2, Q007_3</w:t>
            </w:r>
          </w:p>
        </w:tc>
        <w:tc>
          <w:tcPr>
            <w:tcW w:w="1276" w:type="dxa"/>
            <w:tcBorders>
              <w:top w:val="nil"/>
              <w:left w:val="nil"/>
              <w:bottom w:val="single" w:sz="4" w:space="0" w:color="auto"/>
              <w:right w:val="single" w:sz="4" w:space="0" w:color="auto"/>
            </w:tcBorders>
            <w:shd w:val="clear" w:color="auto" w:fill="auto"/>
            <w:vAlign w:val="center"/>
          </w:tcPr>
          <w:p w14:paraId="6E9F94BC" w14:textId="77777777" w:rsidR="00385BF7" w:rsidRPr="005118CC" w:rsidRDefault="00385BF7" w:rsidP="00385BF7">
            <w:r w:rsidRPr="005118CC">
              <w:t>LRF06</w:t>
            </w:r>
          </w:p>
        </w:tc>
      </w:tr>
      <w:tr w:rsidR="005118CC" w:rsidRPr="005118CC" w14:paraId="301B613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1DFC6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568DF9A" w14:textId="77777777" w:rsidR="00385BF7" w:rsidRPr="005118CC" w:rsidRDefault="00385BF7" w:rsidP="00385BF7">
            <w:r w:rsidRPr="005118CC">
              <w:t>LRF060002</w:t>
            </w:r>
          </w:p>
        </w:tc>
        <w:tc>
          <w:tcPr>
            <w:tcW w:w="4961" w:type="dxa"/>
            <w:tcBorders>
              <w:top w:val="nil"/>
              <w:left w:val="nil"/>
              <w:bottom w:val="single" w:sz="4" w:space="0" w:color="auto"/>
              <w:right w:val="single" w:sz="4" w:space="0" w:color="auto"/>
            </w:tcBorders>
            <w:shd w:val="clear" w:color="auto" w:fill="auto"/>
            <w:vAlign w:val="center"/>
          </w:tcPr>
          <w:p w14:paraId="7356C4CC" w14:textId="77777777" w:rsidR="00385BF7" w:rsidRPr="005118CC" w:rsidRDefault="00385BF7" w:rsidP="00385BF7">
            <w:r w:rsidRPr="005118CC">
              <w:t>Інший залучений субординований борг</w:t>
            </w:r>
          </w:p>
        </w:tc>
        <w:tc>
          <w:tcPr>
            <w:tcW w:w="1984" w:type="dxa"/>
            <w:tcBorders>
              <w:top w:val="nil"/>
              <w:left w:val="nil"/>
              <w:bottom w:val="single" w:sz="4" w:space="0" w:color="auto"/>
              <w:right w:val="single" w:sz="4" w:space="0" w:color="auto"/>
            </w:tcBorders>
            <w:shd w:val="clear" w:color="auto" w:fill="auto"/>
            <w:vAlign w:val="center"/>
          </w:tcPr>
          <w:p w14:paraId="62C8CC9B" w14:textId="77777777" w:rsidR="00385BF7" w:rsidRPr="005118CC" w:rsidRDefault="00385BF7" w:rsidP="00385BF7">
            <w:r w:rsidRPr="005118CC">
              <w:t>T070_1, T070_2, T070_3, T090_1, T090_2</w:t>
            </w:r>
          </w:p>
        </w:tc>
        <w:tc>
          <w:tcPr>
            <w:tcW w:w="2268" w:type="dxa"/>
            <w:tcBorders>
              <w:top w:val="nil"/>
              <w:left w:val="nil"/>
              <w:bottom w:val="single" w:sz="4" w:space="0" w:color="auto"/>
              <w:right w:val="single" w:sz="4" w:space="0" w:color="auto"/>
            </w:tcBorders>
            <w:shd w:val="clear" w:color="auto" w:fill="auto"/>
            <w:vAlign w:val="center"/>
          </w:tcPr>
          <w:p w14:paraId="4C5E31F2" w14:textId="70B370E6" w:rsidR="00385BF7" w:rsidRPr="005118CC" w:rsidRDefault="00EF0C5C" w:rsidP="00385BF7">
            <w:r w:rsidRPr="005118CC">
              <w:t>K</w:t>
            </w:r>
            <w:r w:rsidR="00385BF7" w:rsidRPr="005118CC">
              <w:t xml:space="preserve">011, K021, K030, </w:t>
            </w:r>
            <w:r w:rsidRPr="005118CC">
              <w:t>K</w:t>
            </w:r>
            <w:r w:rsidR="00385BF7" w:rsidRPr="005118CC">
              <w:t>061, R030</w:t>
            </w:r>
          </w:p>
        </w:tc>
        <w:tc>
          <w:tcPr>
            <w:tcW w:w="1985" w:type="dxa"/>
            <w:tcBorders>
              <w:top w:val="nil"/>
              <w:left w:val="nil"/>
              <w:bottom w:val="single" w:sz="4" w:space="0" w:color="auto"/>
              <w:right w:val="single" w:sz="4" w:space="0" w:color="auto"/>
            </w:tcBorders>
            <w:shd w:val="clear" w:color="auto" w:fill="auto"/>
            <w:vAlign w:val="center"/>
          </w:tcPr>
          <w:p w14:paraId="54AEF05F" w14:textId="77777777" w:rsidR="00385BF7" w:rsidRPr="005118CC" w:rsidRDefault="00385BF7" w:rsidP="00385BF7">
            <w:r w:rsidRPr="005118CC">
              <w:t>K020, Q001, Q003_1, Q003_2, Q007_1, Q007_2, Q007_3</w:t>
            </w:r>
          </w:p>
        </w:tc>
        <w:tc>
          <w:tcPr>
            <w:tcW w:w="1276" w:type="dxa"/>
            <w:tcBorders>
              <w:top w:val="nil"/>
              <w:left w:val="nil"/>
              <w:bottom w:val="single" w:sz="4" w:space="0" w:color="auto"/>
              <w:right w:val="single" w:sz="4" w:space="0" w:color="auto"/>
            </w:tcBorders>
            <w:shd w:val="clear" w:color="auto" w:fill="auto"/>
            <w:vAlign w:val="center"/>
          </w:tcPr>
          <w:p w14:paraId="56485616" w14:textId="77777777" w:rsidR="00385BF7" w:rsidRPr="005118CC" w:rsidRDefault="00385BF7" w:rsidP="00385BF7">
            <w:r w:rsidRPr="005118CC">
              <w:t>LRF06</w:t>
            </w:r>
          </w:p>
        </w:tc>
      </w:tr>
      <w:tr w:rsidR="005118CC" w:rsidRPr="005118CC" w14:paraId="76D9DA7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56D1894"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554B5F0" w14:textId="77777777" w:rsidR="00385BF7" w:rsidRPr="005118CC" w:rsidRDefault="00385BF7" w:rsidP="00385BF7">
            <w:r w:rsidRPr="005118CC">
              <w:t>LRF060003</w:t>
            </w:r>
          </w:p>
        </w:tc>
        <w:tc>
          <w:tcPr>
            <w:tcW w:w="4961" w:type="dxa"/>
            <w:tcBorders>
              <w:top w:val="nil"/>
              <w:left w:val="nil"/>
              <w:bottom w:val="single" w:sz="4" w:space="0" w:color="auto"/>
              <w:right w:val="single" w:sz="4" w:space="0" w:color="auto"/>
            </w:tcBorders>
            <w:shd w:val="clear" w:color="auto" w:fill="auto"/>
            <w:vAlign w:val="center"/>
          </w:tcPr>
          <w:p w14:paraId="7DD49FA9" w14:textId="77777777" w:rsidR="00385BF7" w:rsidRPr="005118CC" w:rsidRDefault="00385BF7" w:rsidP="00385BF7">
            <w:r w:rsidRPr="005118CC">
              <w:t>Розміщений субординований борг</w:t>
            </w:r>
          </w:p>
        </w:tc>
        <w:tc>
          <w:tcPr>
            <w:tcW w:w="1984" w:type="dxa"/>
            <w:tcBorders>
              <w:top w:val="nil"/>
              <w:left w:val="nil"/>
              <w:bottom w:val="single" w:sz="4" w:space="0" w:color="auto"/>
              <w:right w:val="single" w:sz="4" w:space="0" w:color="auto"/>
            </w:tcBorders>
            <w:shd w:val="clear" w:color="auto" w:fill="auto"/>
            <w:vAlign w:val="center"/>
          </w:tcPr>
          <w:p w14:paraId="60FE10AD" w14:textId="77777777" w:rsidR="00385BF7" w:rsidRPr="005118CC" w:rsidRDefault="00385BF7" w:rsidP="00385BF7">
            <w:r w:rsidRPr="005118CC">
              <w:t>T070_1, T070_2, T070_3, T090_1, T090_2</w:t>
            </w:r>
          </w:p>
        </w:tc>
        <w:tc>
          <w:tcPr>
            <w:tcW w:w="2268" w:type="dxa"/>
            <w:tcBorders>
              <w:top w:val="nil"/>
              <w:left w:val="nil"/>
              <w:bottom w:val="single" w:sz="4" w:space="0" w:color="auto"/>
              <w:right w:val="single" w:sz="4" w:space="0" w:color="auto"/>
            </w:tcBorders>
            <w:shd w:val="clear" w:color="auto" w:fill="auto"/>
            <w:vAlign w:val="center"/>
          </w:tcPr>
          <w:p w14:paraId="0DD2A779" w14:textId="5DD9C335" w:rsidR="00385BF7" w:rsidRPr="005118CC" w:rsidRDefault="00EF0C5C" w:rsidP="00385BF7">
            <w:r w:rsidRPr="005118CC">
              <w:t>K</w:t>
            </w:r>
            <w:r w:rsidR="00385BF7" w:rsidRPr="005118CC">
              <w:t xml:space="preserve">011, K021, K030, </w:t>
            </w:r>
            <w:r w:rsidRPr="005118CC">
              <w:t>K</w:t>
            </w:r>
            <w:r w:rsidR="00385BF7" w:rsidRPr="005118CC">
              <w:t>061, R030</w:t>
            </w:r>
          </w:p>
        </w:tc>
        <w:tc>
          <w:tcPr>
            <w:tcW w:w="1985" w:type="dxa"/>
            <w:tcBorders>
              <w:top w:val="nil"/>
              <w:left w:val="nil"/>
              <w:bottom w:val="single" w:sz="4" w:space="0" w:color="auto"/>
              <w:right w:val="single" w:sz="4" w:space="0" w:color="auto"/>
            </w:tcBorders>
            <w:shd w:val="clear" w:color="auto" w:fill="auto"/>
            <w:vAlign w:val="center"/>
          </w:tcPr>
          <w:p w14:paraId="656F92A3" w14:textId="77777777" w:rsidR="00385BF7" w:rsidRPr="005118CC" w:rsidRDefault="00385BF7" w:rsidP="00385BF7">
            <w:r w:rsidRPr="005118CC">
              <w:t>K020, Q001, Q003_1, Q003_2, Q007_1, Q007_2, Q007_3</w:t>
            </w:r>
          </w:p>
        </w:tc>
        <w:tc>
          <w:tcPr>
            <w:tcW w:w="1276" w:type="dxa"/>
            <w:tcBorders>
              <w:top w:val="nil"/>
              <w:left w:val="nil"/>
              <w:bottom w:val="single" w:sz="4" w:space="0" w:color="auto"/>
              <w:right w:val="single" w:sz="4" w:space="0" w:color="auto"/>
            </w:tcBorders>
            <w:shd w:val="clear" w:color="auto" w:fill="auto"/>
            <w:vAlign w:val="center"/>
          </w:tcPr>
          <w:p w14:paraId="04597493" w14:textId="77777777" w:rsidR="00385BF7" w:rsidRPr="005118CC" w:rsidRDefault="00385BF7" w:rsidP="00385BF7">
            <w:r w:rsidRPr="005118CC">
              <w:t>LRF06</w:t>
            </w:r>
          </w:p>
        </w:tc>
      </w:tr>
      <w:tr w:rsidR="005118CC" w:rsidRPr="005118CC" w14:paraId="1A0292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9E970B"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515410F" w14:textId="77777777" w:rsidR="00385BF7" w:rsidRPr="005118CC" w:rsidRDefault="00385BF7" w:rsidP="00385BF7">
            <w:r w:rsidRPr="005118CC">
              <w:t>LRF070001</w:t>
            </w:r>
          </w:p>
        </w:tc>
        <w:tc>
          <w:tcPr>
            <w:tcW w:w="4961" w:type="dxa"/>
            <w:tcBorders>
              <w:top w:val="nil"/>
              <w:left w:val="nil"/>
              <w:bottom w:val="single" w:sz="4" w:space="0" w:color="auto"/>
              <w:right w:val="single" w:sz="4" w:space="0" w:color="auto"/>
            </w:tcBorders>
            <w:shd w:val="clear" w:color="auto" w:fill="auto"/>
            <w:vAlign w:val="center"/>
          </w:tcPr>
          <w:p w14:paraId="5B6DC1E7" w14:textId="754C8F2A" w:rsidR="00385BF7" w:rsidRPr="005118CC" w:rsidRDefault="00385BF7" w:rsidP="0006008D">
            <w:r w:rsidRPr="0006008D">
              <w:t xml:space="preserve">Залучені кошти від учасників, акціонерів, власників істотної участі та афілійованих осіб фінансової установи </w:t>
            </w:r>
          </w:p>
        </w:tc>
        <w:tc>
          <w:tcPr>
            <w:tcW w:w="1984" w:type="dxa"/>
            <w:tcBorders>
              <w:top w:val="nil"/>
              <w:left w:val="nil"/>
              <w:bottom w:val="single" w:sz="4" w:space="0" w:color="auto"/>
              <w:right w:val="single" w:sz="4" w:space="0" w:color="auto"/>
            </w:tcBorders>
            <w:shd w:val="clear" w:color="auto" w:fill="auto"/>
            <w:vAlign w:val="center"/>
          </w:tcPr>
          <w:p w14:paraId="1CB49283"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6656C07"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0BEE2A7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AE04D4E" w14:textId="77777777" w:rsidR="00385BF7" w:rsidRPr="005118CC" w:rsidRDefault="00385BF7" w:rsidP="00385BF7">
            <w:r w:rsidRPr="005118CC">
              <w:t>LRF07</w:t>
            </w:r>
          </w:p>
        </w:tc>
      </w:tr>
      <w:tr w:rsidR="005118CC" w:rsidRPr="005118CC" w14:paraId="16323AA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A84D69"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6AEAA8F" w14:textId="77777777" w:rsidR="00385BF7" w:rsidRPr="005118CC" w:rsidRDefault="00385BF7" w:rsidP="00385BF7">
            <w:r w:rsidRPr="005118CC">
              <w:t>LRF070002</w:t>
            </w:r>
          </w:p>
        </w:tc>
        <w:tc>
          <w:tcPr>
            <w:tcW w:w="4961" w:type="dxa"/>
            <w:tcBorders>
              <w:top w:val="nil"/>
              <w:left w:val="nil"/>
              <w:bottom w:val="single" w:sz="4" w:space="0" w:color="auto"/>
              <w:right w:val="single" w:sz="4" w:space="0" w:color="auto"/>
            </w:tcBorders>
            <w:shd w:val="clear" w:color="auto" w:fill="auto"/>
            <w:vAlign w:val="center"/>
          </w:tcPr>
          <w:p w14:paraId="15D1FBB4" w14:textId="0C148BBE" w:rsidR="00385BF7" w:rsidRPr="005118CC" w:rsidRDefault="00385BF7" w:rsidP="008C31EB">
            <w:r w:rsidRPr="005118CC">
              <w:t>Позики</w:t>
            </w:r>
            <w:r w:rsidR="001529B3">
              <w:t> </w:t>
            </w:r>
            <w:r w:rsidRPr="005118CC">
              <w:t>/</w:t>
            </w:r>
            <w:r w:rsidR="001529B3">
              <w:t> </w:t>
            </w:r>
            <w:r w:rsidR="008C31EB" w:rsidRPr="005118CC">
              <w:t>к</w:t>
            </w:r>
            <w:r w:rsidRPr="005118CC">
              <w:t xml:space="preserve">редити </w:t>
            </w:r>
          </w:p>
        </w:tc>
        <w:tc>
          <w:tcPr>
            <w:tcW w:w="1984" w:type="dxa"/>
            <w:tcBorders>
              <w:top w:val="nil"/>
              <w:left w:val="nil"/>
              <w:bottom w:val="single" w:sz="4" w:space="0" w:color="auto"/>
              <w:right w:val="single" w:sz="4" w:space="0" w:color="auto"/>
            </w:tcBorders>
            <w:shd w:val="clear" w:color="auto" w:fill="auto"/>
            <w:vAlign w:val="center"/>
          </w:tcPr>
          <w:p w14:paraId="33B1F45E"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CF89B08"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7860566C"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2E0693E" w14:textId="77777777" w:rsidR="00385BF7" w:rsidRPr="005118CC" w:rsidRDefault="00385BF7" w:rsidP="00385BF7">
            <w:r w:rsidRPr="005118CC">
              <w:t>LRF07</w:t>
            </w:r>
          </w:p>
        </w:tc>
      </w:tr>
      <w:tr w:rsidR="005118CC" w:rsidRPr="005118CC" w14:paraId="519107A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001DFC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2F3BD54" w14:textId="77777777" w:rsidR="00385BF7" w:rsidRPr="005118CC" w:rsidRDefault="00385BF7" w:rsidP="00385BF7">
            <w:r w:rsidRPr="005118CC">
              <w:t>LRF070003</w:t>
            </w:r>
          </w:p>
        </w:tc>
        <w:tc>
          <w:tcPr>
            <w:tcW w:w="4961" w:type="dxa"/>
            <w:tcBorders>
              <w:top w:val="nil"/>
              <w:left w:val="nil"/>
              <w:bottom w:val="single" w:sz="4" w:space="0" w:color="auto"/>
              <w:right w:val="single" w:sz="4" w:space="0" w:color="auto"/>
            </w:tcBorders>
            <w:shd w:val="clear" w:color="auto" w:fill="auto"/>
            <w:vAlign w:val="center"/>
          </w:tcPr>
          <w:p w14:paraId="5BB2EAAC" w14:textId="4677D8E2" w:rsidR="00385BF7" w:rsidRPr="005118CC" w:rsidRDefault="00385BF7" w:rsidP="007769B8">
            <w:r w:rsidRPr="005118CC">
              <w:t>Безпроцентна позика (поворотн</w:t>
            </w:r>
            <w:r w:rsidR="007769B8" w:rsidRPr="005118CC">
              <w:t xml:space="preserve">а </w:t>
            </w:r>
            <w:r w:rsidRPr="005118CC">
              <w:t xml:space="preserve">фінансова допомога) </w:t>
            </w:r>
          </w:p>
        </w:tc>
        <w:tc>
          <w:tcPr>
            <w:tcW w:w="1984" w:type="dxa"/>
            <w:tcBorders>
              <w:top w:val="nil"/>
              <w:left w:val="nil"/>
              <w:bottom w:val="single" w:sz="4" w:space="0" w:color="auto"/>
              <w:right w:val="single" w:sz="4" w:space="0" w:color="auto"/>
            </w:tcBorders>
            <w:shd w:val="clear" w:color="auto" w:fill="auto"/>
            <w:vAlign w:val="center"/>
          </w:tcPr>
          <w:p w14:paraId="79E1BA4D"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63B50971"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33381C6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AA75C6A" w14:textId="77777777" w:rsidR="00385BF7" w:rsidRPr="005118CC" w:rsidRDefault="00385BF7" w:rsidP="00385BF7">
            <w:r w:rsidRPr="005118CC">
              <w:t>LRF07</w:t>
            </w:r>
          </w:p>
        </w:tc>
      </w:tr>
      <w:tr w:rsidR="005118CC" w:rsidRPr="005118CC" w14:paraId="0419DC8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3E06864"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311976D" w14:textId="77777777" w:rsidR="00385BF7" w:rsidRPr="005118CC" w:rsidRDefault="00385BF7" w:rsidP="00385BF7">
            <w:r w:rsidRPr="005118CC">
              <w:t>LRF070004</w:t>
            </w:r>
          </w:p>
        </w:tc>
        <w:tc>
          <w:tcPr>
            <w:tcW w:w="4961" w:type="dxa"/>
            <w:tcBorders>
              <w:top w:val="nil"/>
              <w:left w:val="nil"/>
              <w:bottom w:val="single" w:sz="4" w:space="0" w:color="auto"/>
              <w:right w:val="single" w:sz="4" w:space="0" w:color="auto"/>
            </w:tcBorders>
            <w:shd w:val="clear" w:color="auto" w:fill="auto"/>
            <w:vAlign w:val="center"/>
          </w:tcPr>
          <w:p w14:paraId="24EAF4EF" w14:textId="365C1C2E" w:rsidR="00385BF7" w:rsidRPr="005118CC" w:rsidRDefault="00385BF7" w:rsidP="00E42B62">
            <w:r w:rsidRPr="005118CC">
              <w:t xml:space="preserve">Операції з фінансовими інструментами (крім ощадних сертифікатів банку відповідно до </w:t>
            </w:r>
            <w:r w:rsidR="008C31EB" w:rsidRPr="005118CC">
              <w:t xml:space="preserve">Закону </w:t>
            </w:r>
            <w:r w:rsidRPr="005118CC">
              <w:t>У</w:t>
            </w:r>
            <w:r w:rsidR="008C31EB" w:rsidRPr="005118CC">
              <w:t>країни</w:t>
            </w:r>
            <w:r w:rsidRPr="005118CC">
              <w:t xml:space="preserve"> </w:t>
            </w:r>
            <w:r w:rsidR="008D51F8" w:rsidRPr="005118CC">
              <w:t>“</w:t>
            </w:r>
            <w:r w:rsidRPr="005118CC">
              <w:t>Про ринки капіталу та організовані товарні ринки</w:t>
            </w:r>
            <w:r w:rsidR="008D51F8" w:rsidRPr="005118CC">
              <w:t>”</w:t>
            </w:r>
            <w:r w:rsidRPr="005118CC">
              <w:t>)</w:t>
            </w:r>
          </w:p>
        </w:tc>
        <w:tc>
          <w:tcPr>
            <w:tcW w:w="1984" w:type="dxa"/>
            <w:tcBorders>
              <w:top w:val="nil"/>
              <w:left w:val="nil"/>
              <w:bottom w:val="single" w:sz="4" w:space="0" w:color="auto"/>
              <w:right w:val="single" w:sz="4" w:space="0" w:color="auto"/>
            </w:tcBorders>
            <w:shd w:val="clear" w:color="auto" w:fill="auto"/>
            <w:vAlign w:val="center"/>
          </w:tcPr>
          <w:p w14:paraId="64C34179"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31B3B831"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56AE059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D19713B" w14:textId="77777777" w:rsidR="00385BF7" w:rsidRPr="005118CC" w:rsidRDefault="00385BF7" w:rsidP="00385BF7">
            <w:r w:rsidRPr="005118CC">
              <w:t>LRF07</w:t>
            </w:r>
          </w:p>
        </w:tc>
      </w:tr>
      <w:tr w:rsidR="005118CC" w:rsidRPr="005118CC" w14:paraId="30342EE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2EA0E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AE09B88" w14:textId="77777777" w:rsidR="00385BF7" w:rsidRPr="005118CC" w:rsidRDefault="00385BF7" w:rsidP="00385BF7">
            <w:r w:rsidRPr="005118CC">
              <w:t>LRF070005</w:t>
            </w:r>
          </w:p>
        </w:tc>
        <w:tc>
          <w:tcPr>
            <w:tcW w:w="4961" w:type="dxa"/>
            <w:tcBorders>
              <w:top w:val="nil"/>
              <w:left w:val="nil"/>
              <w:bottom w:val="single" w:sz="4" w:space="0" w:color="auto"/>
              <w:right w:val="single" w:sz="4" w:space="0" w:color="auto"/>
            </w:tcBorders>
            <w:shd w:val="clear" w:color="auto" w:fill="auto"/>
            <w:vAlign w:val="center"/>
          </w:tcPr>
          <w:p w14:paraId="45BB9EED" w14:textId="49F21DF3" w:rsidR="00385BF7" w:rsidRPr="005118CC" w:rsidRDefault="00385BF7" w:rsidP="008C31EB">
            <w:r w:rsidRPr="005118CC">
              <w:t xml:space="preserve">Залучені кошти від </w:t>
            </w:r>
            <w:r w:rsidR="008C31EB" w:rsidRPr="005118CC">
              <w:t>Національного банку</w:t>
            </w:r>
          </w:p>
        </w:tc>
        <w:tc>
          <w:tcPr>
            <w:tcW w:w="1984" w:type="dxa"/>
            <w:tcBorders>
              <w:top w:val="nil"/>
              <w:left w:val="nil"/>
              <w:bottom w:val="single" w:sz="4" w:space="0" w:color="auto"/>
              <w:right w:val="single" w:sz="4" w:space="0" w:color="auto"/>
            </w:tcBorders>
            <w:shd w:val="clear" w:color="auto" w:fill="auto"/>
            <w:vAlign w:val="center"/>
          </w:tcPr>
          <w:p w14:paraId="49CCC0F0"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4F12A508"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195208B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B24072C" w14:textId="77777777" w:rsidR="00385BF7" w:rsidRPr="005118CC" w:rsidRDefault="00385BF7" w:rsidP="00385BF7">
            <w:r w:rsidRPr="005118CC">
              <w:t>LRF07</w:t>
            </w:r>
          </w:p>
        </w:tc>
      </w:tr>
      <w:tr w:rsidR="005118CC" w:rsidRPr="005118CC" w14:paraId="6E08A63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CF7260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07A0461" w14:textId="77777777" w:rsidR="00385BF7" w:rsidRPr="005118CC" w:rsidRDefault="00385BF7" w:rsidP="00385BF7">
            <w:r w:rsidRPr="005118CC">
              <w:t>LRF070006</w:t>
            </w:r>
          </w:p>
        </w:tc>
        <w:tc>
          <w:tcPr>
            <w:tcW w:w="4961" w:type="dxa"/>
            <w:tcBorders>
              <w:top w:val="nil"/>
              <w:left w:val="nil"/>
              <w:bottom w:val="single" w:sz="4" w:space="0" w:color="auto"/>
              <w:right w:val="single" w:sz="4" w:space="0" w:color="auto"/>
            </w:tcBorders>
            <w:shd w:val="clear" w:color="auto" w:fill="auto"/>
            <w:vAlign w:val="center"/>
          </w:tcPr>
          <w:p w14:paraId="3406B510" w14:textId="77777777" w:rsidR="00385BF7" w:rsidRPr="005118CC" w:rsidRDefault="00385BF7" w:rsidP="00385BF7">
            <w:r w:rsidRPr="005118CC">
              <w:t>Благодійні внески, пожертви (виключно на безповоротній основі)</w:t>
            </w:r>
          </w:p>
        </w:tc>
        <w:tc>
          <w:tcPr>
            <w:tcW w:w="1984" w:type="dxa"/>
            <w:tcBorders>
              <w:top w:val="nil"/>
              <w:left w:val="nil"/>
              <w:bottom w:val="single" w:sz="4" w:space="0" w:color="auto"/>
              <w:right w:val="single" w:sz="4" w:space="0" w:color="auto"/>
            </w:tcBorders>
            <w:shd w:val="clear" w:color="auto" w:fill="auto"/>
            <w:vAlign w:val="center"/>
          </w:tcPr>
          <w:p w14:paraId="005CE6A8"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7096538"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0E7CD2F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5B50EE0" w14:textId="77777777" w:rsidR="00385BF7" w:rsidRPr="005118CC" w:rsidRDefault="00385BF7" w:rsidP="00385BF7">
            <w:r w:rsidRPr="005118CC">
              <w:t>LRF07</w:t>
            </w:r>
          </w:p>
        </w:tc>
      </w:tr>
      <w:tr w:rsidR="005118CC" w:rsidRPr="005118CC" w14:paraId="364FC40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CDC7CD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1AF2D30" w14:textId="77777777" w:rsidR="00385BF7" w:rsidRPr="005118CC" w:rsidRDefault="00385BF7" w:rsidP="00385BF7">
            <w:r w:rsidRPr="005118CC">
              <w:t>LRF070007</w:t>
            </w:r>
          </w:p>
        </w:tc>
        <w:tc>
          <w:tcPr>
            <w:tcW w:w="4961" w:type="dxa"/>
            <w:tcBorders>
              <w:top w:val="nil"/>
              <w:left w:val="nil"/>
              <w:bottom w:val="single" w:sz="4" w:space="0" w:color="auto"/>
              <w:right w:val="single" w:sz="4" w:space="0" w:color="auto"/>
            </w:tcBorders>
            <w:shd w:val="clear" w:color="auto" w:fill="auto"/>
            <w:vAlign w:val="center"/>
          </w:tcPr>
          <w:p w14:paraId="32FE31D6" w14:textId="77777777" w:rsidR="00171D36" w:rsidRPr="00851DE7" w:rsidRDefault="00896371" w:rsidP="00385BF7">
            <w:r w:rsidRPr="00851DE7">
              <w:t xml:space="preserve">Гранти, </w:t>
            </w:r>
            <w:r w:rsidR="00385BF7" w:rsidRPr="00851DE7">
              <w:t xml:space="preserve">фінансова допомога, технічна допомога </w:t>
            </w:r>
          </w:p>
          <w:p w14:paraId="08654A6E" w14:textId="67834BC2" w:rsidR="00385BF7" w:rsidRPr="00851DE7" w:rsidRDefault="00171D36" w:rsidP="00385BF7">
            <w:r w:rsidRPr="00851DE7">
              <w:t>(</w:t>
            </w:r>
            <w:r w:rsidR="00385BF7" w:rsidRPr="00851DE7">
              <w:t>виключно на безповоротній основі</w:t>
            </w:r>
            <w:r w:rsidRPr="00851DE7">
              <w:t>)</w:t>
            </w:r>
          </w:p>
        </w:tc>
        <w:tc>
          <w:tcPr>
            <w:tcW w:w="1984" w:type="dxa"/>
            <w:tcBorders>
              <w:top w:val="nil"/>
              <w:left w:val="nil"/>
              <w:bottom w:val="single" w:sz="4" w:space="0" w:color="auto"/>
              <w:right w:val="single" w:sz="4" w:space="0" w:color="auto"/>
            </w:tcBorders>
            <w:shd w:val="clear" w:color="auto" w:fill="auto"/>
            <w:vAlign w:val="center"/>
          </w:tcPr>
          <w:p w14:paraId="30E51615"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5F8CFF57"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3F2C930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C117F5C" w14:textId="77777777" w:rsidR="00385BF7" w:rsidRPr="005118CC" w:rsidRDefault="00385BF7" w:rsidP="00385BF7">
            <w:r w:rsidRPr="005118CC">
              <w:t>LRF07</w:t>
            </w:r>
          </w:p>
        </w:tc>
      </w:tr>
      <w:tr w:rsidR="005118CC" w:rsidRPr="005118CC" w14:paraId="14E70EA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D1F8DE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E9345C3" w14:textId="77777777" w:rsidR="00385BF7" w:rsidRPr="005118CC" w:rsidRDefault="00385BF7" w:rsidP="00385BF7">
            <w:r w:rsidRPr="005118CC">
              <w:t>LRF070008</w:t>
            </w:r>
          </w:p>
        </w:tc>
        <w:tc>
          <w:tcPr>
            <w:tcW w:w="4961" w:type="dxa"/>
            <w:tcBorders>
              <w:top w:val="nil"/>
              <w:left w:val="nil"/>
              <w:bottom w:val="single" w:sz="4" w:space="0" w:color="auto"/>
              <w:right w:val="single" w:sz="4" w:space="0" w:color="auto"/>
            </w:tcBorders>
            <w:shd w:val="clear" w:color="auto" w:fill="auto"/>
            <w:vAlign w:val="center"/>
          </w:tcPr>
          <w:p w14:paraId="62E80CD3" w14:textId="77777777" w:rsidR="00385BF7" w:rsidRPr="005118CC" w:rsidRDefault="00385BF7" w:rsidP="00385BF7">
            <w:r w:rsidRPr="005118CC">
              <w:t>Цільове фінансування</w:t>
            </w:r>
          </w:p>
        </w:tc>
        <w:tc>
          <w:tcPr>
            <w:tcW w:w="1984" w:type="dxa"/>
            <w:tcBorders>
              <w:top w:val="nil"/>
              <w:left w:val="nil"/>
              <w:bottom w:val="single" w:sz="4" w:space="0" w:color="auto"/>
              <w:right w:val="single" w:sz="4" w:space="0" w:color="auto"/>
            </w:tcBorders>
            <w:shd w:val="clear" w:color="auto" w:fill="auto"/>
            <w:vAlign w:val="center"/>
          </w:tcPr>
          <w:p w14:paraId="7B40E353"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035DDDD8"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4314502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D53DA35" w14:textId="77777777" w:rsidR="00385BF7" w:rsidRPr="005118CC" w:rsidRDefault="00385BF7" w:rsidP="00385BF7">
            <w:r w:rsidRPr="005118CC">
              <w:t>LRF07</w:t>
            </w:r>
          </w:p>
        </w:tc>
      </w:tr>
      <w:tr w:rsidR="005118CC" w:rsidRPr="005118CC" w14:paraId="6E2DEA2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28F53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153A700" w14:textId="77777777" w:rsidR="00385BF7" w:rsidRPr="005118CC" w:rsidRDefault="00385BF7" w:rsidP="00385BF7">
            <w:r w:rsidRPr="005118CC">
              <w:t>LRF070009</w:t>
            </w:r>
          </w:p>
        </w:tc>
        <w:tc>
          <w:tcPr>
            <w:tcW w:w="4961" w:type="dxa"/>
            <w:tcBorders>
              <w:top w:val="nil"/>
              <w:left w:val="nil"/>
              <w:bottom w:val="single" w:sz="4" w:space="0" w:color="auto"/>
              <w:right w:val="single" w:sz="4" w:space="0" w:color="auto"/>
            </w:tcBorders>
            <w:shd w:val="clear" w:color="auto" w:fill="auto"/>
            <w:vAlign w:val="center"/>
          </w:tcPr>
          <w:p w14:paraId="613AA668" w14:textId="51376201" w:rsidR="00385BF7" w:rsidRPr="005118CC" w:rsidRDefault="00385BF7" w:rsidP="00FA13FD">
            <w:r w:rsidRPr="005118CC">
              <w:t>Інші залучення</w:t>
            </w:r>
            <w:r w:rsidR="00C452FD">
              <w:t>, здійснені</w:t>
            </w:r>
            <w:r w:rsidRPr="005118CC">
              <w:t xml:space="preserve"> </w:t>
            </w:r>
            <w:r w:rsidR="00C452FD">
              <w:t>в</w:t>
            </w:r>
            <w:r w:rsidRPr="005118CC">
              <w:t xml:space="preserve"> порядку та </w:t>
            </w:r>
            <w:r w:rsidR="00C452FD">
              <w:t xml:space="preserve">у </w:t>
            </w:r>
            <w:r w:rsidRPr="005118CC">
              <w:t>спосіб, визначен</w:t>
            </w:r>
            <w:r w:rsidR="00C452FD">
              <w:t>і</w:t>
            </w:r>
            <w:r w:rsidR="00CF3243">
              <w:t xml:space="preserve"> </w:t>
            </w:r>
            <w:r w:rsidRPr="005118CC">
              <w:t>спеціальним</w:t>
            </w:r>
            <w:r w:rsidR="00CF3243">
              <w:t xml:space="preserve"> </w:t>
            </w:r>
            <w:r w:rsidRPr="005118CC">
              <w:t>законо</w:t>
            </w:r>
            <w:r w:rsidR="00FA13FD">
              <w:t>давством України</w:t>
            </w:r>
          </w:p>
        </w:tc>
        <w:tc>
          <w:tcPr>
            <w:tcW w:w="1984" w:type="dxa"/>
            <w:tcBorders>
              <w:top w:val="nil"/>
              <w:left w:val="nil"/>
              <w:bottom w:val="single" w:sz="4" w:space="0" w:color="auto"/>
              <w:right w:val="single" w:sz="4" w:space="0" w:color="auto"/>
            </w:tcBorders>
            <w:shd w:val="clear" w:color="auto" w:fill="auto"/>
            <w:vAlign w:val="center"/>
          </w:tcPr>
          <w:p w14:paraId="220EC3D7" w14:textId="77777777" w:rsidR="00385BF7" w:rsidRPr="005118CC" w:rsidRDefault="00385BF7" w:rsidP="00385BF7">
            <w:r w:rsidRPr="005118CC">
              <w:t>T070_1, T070_2, T070_3, T070_4</w:t>
            </w:r>
          </w:p>
        </w:tc>
        <w:tc>
          <w:tcPr>
            <w:tcW w:w="2268" w:type="dxa"/>
            <w:tcBorders>
              <w:top w:val="nil"/>
              <w:left w:val="nil"/>
              <w:bottom w:val="single" w:sz="4" w:space="0" w:color="auto"/>
              <w:right w:val="single" w:sz="4" w:space="0" w:color="auto"/>
            </w:tcBorders>
            <w:shd w:val="clear" w:color="auto" w:fill="auto"/>
            <w:vAlign w:val="center"/>
          </w:tcPr>
          <w:p w14:paraId="2B7BE3B3" w14:textId="77777777" w:rsidR="00385BF7" w:rsidRPr="005118CC" w:rsidRDefault="00385BF7" w:rsidP="00385BF7">
            <w:r w:rsidRPr="005118CC">
              <w:t>K011, K030, K061, S186, S190, S242, R030</w:t>
            </w:r>
          </w:p>
        </w:tc>
        <w:tc>
          <w:tcPr>
            <w:tcW w:w="1985" w:type="dxa"/>
            <w:tcBorders>
              <w:top w:val="nil"/>
              <w:left w:val="nil"/>
              <w:bottom w:val="single" w:sz="4" w:space="0" w:color="auto"/>
              <w:right w:val="single" w:sz="4" w:space="0" w:color="auto"/>
            </w:tcBorders>
            <w:shd w:val="clear" w:color="auto" w:fill="auto"/>
            <w:vAlign w:val="center"/>
          </w:tcPr>
          <w:p w14:paraId="4ADB26A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4662889" w14:textId="77777777" w:rsidR="00385BF7" w:rsidRPr="005118CC" w:rsidRDefault="00385BF7" w:rsidP="00385BF7">
            <w:r w:rsidRPr="005118CC">
              <w:t>LRF07</w:t>
            </w:r>
          </w:p>
        </w:tc>
      </w:tr>
      <w:tr w:rsidR="005118CC" w:rsidRPr="005118CC" w14:paraId="7F479B2D"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727BF670" w14:textId="77777777" w:rsidR="00385BF7" w:rsidRPr="005118CC" w:rsidRDefault="00385BF7" w:rsidP="00AF123F">
            <w:pPr>
              <w:numPr>
                <w:ilvl w:val="0"/>
                <w:numId w:val="10"/>
              </w:numPr>
              <w:ind w:left="459" w:hanging="404"/>
              <w:contextualSpacing/>
            </w:pPr>
          </w:p>
        </w:tc>
        <w:tc>
          <w:tcPr>
            <w:tcW w:w="1701" w:type="dxa"/>
            <w:tcBorders>
              <w:top w:val="single" w:sz="4" w:space="0" w:color="auto"/>
              <w:left w:val="nil"/>
              <w:bottom w:val="single" w:sz="4" w:space="0" w:color="auto"/>
              <w:right w:val="single" w:sz="4" w:space="0" w:color="auto"/>
            </w:tcBorders>
            <w:shd w:val="clear" w:color="auto" w:fill="auto"/>
            <w:vAlign w:val="center"/>
          </w:tcPr>
          <w:p w14:paraId="18AA09AC" w14:textId="77777777" w:rsidR="00385BF7" w:rsidRPr="005118CC" w:rsidRDefault="00385BF7" w:rsidP="00385BF7">
            <w:r w:rsidRPr="005118CC">
              <w:t>LRF080001</w:t>
            </w:r>
          </w:p>
        </w:tc>
        <w:tc>
          <w:tcPr>
            <w:tcW w:w="4961" w:type="dxa"/>
            <w:tcBorders>
              <w:top w:val="single" w:sz="4" w:space="0" w:color="auto"/>
              <w:left w:val="nil"/>
              <w:bottom w:val="single" w:sz="4" w:space="0" w:color="auto"/>
              <w:right w:val="single" w:sz="4" w:space="0" w:color="auto"/>
            </w:tcBorders>
            <w:shd w:val="clear" w:color="auto" w:fill="auto"/>
            <w:vAlign w:val="center"/>
          </w:tcPr>
          <w:p w14:paraId="4E41BD03" w14:textId="6FD65431" w:rsidR="00385BF7" w:rsidRPr="005118CC" w:rsidRDefault="00385BF7" w:rsidP="00896371">
            <w:pPr>
              <w:spacing w:after="240"/>
            </w:pPr>
            <w:r w:rsidRPr="005118CC">
              <w:t>Інвестиції фінансової компанії</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AFCF867" w14:textId="77777777" w:rsidR="00385BF7" w:rsidRPr="005118CC" w:rsidRDefault="00385BF7" w:rsidP="00385BF7">
            <w:r w:rsidRPr="005118CC">
              <w:t>T070, T080, T090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D258DD" w14:textId="77777777" w:rsidR="00385BF7" w:rsidRPr="005118CC" w:rsidRDefault="00385BF7" w:rsidP="00385BF7">
            <w:r w:rsidRPr="005118CC">
              <w:t>FBM, FST, K021, K061, S130, S241</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A80122" w14:textId="77777777" w:rsidR="00385BF7" w:rsidRPr="005118CC" w:rsidRDefault="00385BF7" w:rsidP="00385BF7">
            <w:r w:rsidRPr="005118CC">
              <w:t>K020, Q001, Q130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404FF1" w14:textId="77777777" w:rsidR="00385BF7" w:rsidRPr="005118CC" w:rsidRDefault="00385BF7" w:rsidP="00385BF7">
            <w:r w:rsidRPr="005118CC">
              <w:t>LRF08</w:t>
            </w:r>
          </w:p>
        </w:tc>
      </w:tr>
      <w:tr w:rsidR="005118CC" w:rsidRPr="005118CC" w14:paraId="3C76177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79190A4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0AB31A9" w14:textId="77777777" w:rsidR="00385BF7" w:rsidRPr="005118CC" w:rsidRDefault="00385BF7" w:rsidP="00385BF7">
            <w:r w:rsidRPr="005118CC">
              <w:t>LRF080002</w:t>
            </w:r>
          </w:p>
        </w:tc>
        <w:tc>
          <w:tcPr>
            <w:tcW w:w="4961" w:type="dxa"/>
            <w:tcBorders>
              <w:top w:val="nil"/>
              <w:left w:val="nil"/>
              <w:bottom w:val="single" w:sz="4" w:space="0" w:color="auto"/>
              <w:right w:val="single" w:sz="4" w:space="0" w:color="auto"/>
            </w:tcBorders>
            <w:shd w:val="clear" w:color="auto" w:fill="auto"/>
            <w:vAlign w:val="center"/>
          </w:tcPr>
          <w:p w14:paraId="529CF656" w14:textId="2DD11574" w:rsidR="00385BF7" w:rsidRPr="005118CC" w:rsidRDefault="00385BF7" w:rsidP="00FA13FD">
            <w:pPr>
              <w:spacing w:after="240"/>
            </w:pPr>
            <w:r w:rsidRPr="005118CC">
              <w:t>Цінні папери фінансової компанії, що перебувають у біржовому списку (крім тих</w:t>
            </w:r>
            <w:r w:rsidR="00FA13FD">
              <w:t>,</w:t>
            </w:r>
            <w:r w:rsidRPr="005118CC">
              <w:t xml:space="preserve">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6AA32831" w14:textId="77777777" w:rsidR="00385BF7" w:rsidRPr="005118CC" w:rsidRDefault="00385BF7" w:rsidP="00385BF7">
            <w:r w:rsidRPr="005118CC">
              <w:t>T070, T080, T090</w:t>
            </w:r>
          </w:p>
        </w:tc>
        <w:tc>
          <w:tcPr>
            <w:tcW w:w="2268" w:type="dxa"/>
            <w:tcBorders>
              <w:top w:val="nil"/>
              <w:left w:val="nil"/>
              <w:bottom w:val="single" w:sz="4" w:space="0" w:color="auto"/>
              <w:right w:val="single" w:sz="4" w:space="0" w:color="auto"/>
            </w:tcBorders>
            <w:shd w:val="clear" w:color="auto" w:fill="auto"/>
            <w:vAlign w:val="center"/>
          </w:tcPr>
          <w:p w14:paraId="1049CFAC" w14:textId="77777777" w:rsidR="00385BF7" w:rsidRPr="005118CC" w:rsidRDefault="00385BF7" w:rsidP="00385BF7">
            <w:r w:rsidRPr="005118CC">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7AB0B43A" w14:textId="77777777" w:rsidR="00385BF7" w:rsidRPr="005118CC" w:rsidRDefault="00385BF7" w:rsidP="00385BF7">
            <w:r w:rsidRPr="005118CC">
              <w:t>K020, Q001, Q130</w:t>
            </w:r>
          </w:p>
        </w:tc>
        <w:tc>
          <w:tcPr>
            <w:tcW w:w="1276" w:type="dxa"/>
            <w:tcBorders>
              <w:top w:val="nil"/>
              <w:left w:val="nil"/>
              <w:bottom w:val="single" w:sz="4" w:space="0" w:color="auto"/>
              <w:right w:val="single" w:sz="4" w:space="0" w:color="auto"/>
            </w:tcBorders>
            <w:shd w:val="clear" w:color="auto" w:fill="auto"/>
            <w:vAlign w:val="center"/>
          </w:tcPr>
          <w:p w14:paraId="67FEFE7E" w14:textId="77777777" w:rsidR="00385BF7" w:rsidRPr="005118CC" w:rsidRDefault="00385BF7" w:rsidP="00385BF7">
            <w:r w:rsidRPr="005118CC">
              <w:t>LRF08</w:t>
            </w:r>
          </w:p>
        </w:tc>
      </w:tr>
      <w:tr w:rsidR="005118CC" w:rsidRPr="005118CC" w14:paraId="62295D2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19700FF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B208237" w14:textId="77777777" w:rsidR="00385BF7" w:rsidRPr="005118CC" w:rsidRDefault="00385BF7" w:rsidP="00385BF7">
            <w:r w:rsidRPr="005118CC">
              <w:t>LRF080003</w:t>
            </w:r>
          </w:p>
        </w:tc>
        <w:tc>
          <w:tcPr>
            <w:tcW w:w="4961" w:type="dxa"/>
            <w:tcBorders>
              <w:top w:val="nil"/>
              <w:left w:val="nil"/>
              <w:bottom w:val="single" w:sz="4" w:space="0" w:color="auto"/>
              <w:right w:val="single" w:sz="4" w:space="0" w:color="auto"/>
            </w:tcBorders>
            <w:shd w:val="clear" w:color="auto" w:fill="auto"/>
            <w:vAlign w:val="center"/>
          </w:tcPr>
          <w:p w14:paraId="293066E0" w14:textId="77777777" w:rsidR="00385BF7" w:rsidRPr="005118CC" w:rsidRDefault="00385BF7" w:rsidP="00385BF7">
            <w:r w:rsidRPr="005118CC">
              <w:t>Цінні папери фінансової компанії, що перебувають у біржовому списку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40E7729F" w14:textId="77777777" w:rsidR="00385BF7" w:rsidRPr="005118CC" w:rsidRDefault="00385BF7" w:rsidP="00385BF7">
            <w:r w:rsidRPr="005118CC">
              <w:t>T070, T080, T090</w:t>
            </w:r>
          </w:p>
        </w:tc>
        <w:tc>
          <w:tcPr>
            <w:tcW w:w="2268" w:type="dxa"/>
            <w:tcBorders>
              <w:top w:val="nil"/>
              <w:left w:val="nil"/>
              <w:bottom w:val="single" w:sz="4" w:space="0" w:color="auto"/>
              <w:right w:val="single" w:sz="4" w:space="0" w:color="auto"/>
            </w:tcBorders>
            <w:shd w:val="clear" w:color="auto" w:fill="auto"/>
            <w:vAlign w:val="center"/>
          </w:tcPr>
          <w:p w14:paraId="0A251009" w14:textId="77777777" w:rsidR="00385BF7" w:rsidRPr="005118CC" w:rsidRDefault="00385BF7" w:rsidP="00385BF7">
            <w:r w:rsidRPr="005118CC">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4AE4EDAE" w14:textId="77777777" w:rsidR="00385BF7" w:rsidRPr="005118CC" w:rsidRDefault="00385BF7" w:rsidP="00385BF7">
            <w:r w:rsidRPr="005118CC">
              <w:t>K020, Q001, Q130</w:t>
            </w:r>
          </w:p>
        </w:tc>
        <w:tc>
          <w:tcPr>
            <w:tcW w:w="1276" w:type="dxa"/>
            <w:tcBorders>
              <w:top w:val="nil"/>
              <w:left w:val="nil"/>
              <w:bottom w:val="single" w:sz="4" w:space="0" w:color="auto"/>
              <w:right w:val="single" w:sz="4" w:space="0" w:color="auto"/>
            </w:tcBorders>
            <w:shd w:val="clear" w:color="auto" w:fill="auto"/>
            <w:vAlign w:val="center"/>
          </w:tcPr>
          <w:p w14:paraId="4B7EFFD5" w14:textId="77777777" w:rsidR="00385BF7" w:rsidRPr="005118CC" w:rsidRDefault="00385BF7" w:rsidP="00385BF7">
            <w:r w:rsidRPr="005118CC">
              <w:t>LRF08</w:t>
            </w:r>
          </w:p>
        </w:tc>
      </w:tr>
      <w:tr w:rsidR="005118CC" w:rsidRPr="005118CC" w14:paraId="6454895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67E69127"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35B8107" w14:textId="77777777" w:rsidR="00385BF7" w:rsidRPr="005118CC" w:rsidRDefault="00385BF7" w:rsidP="00385BF7">
            <w:r w:rsidRPr="005118CC">
              <w:t>LRF080004</w:t>
            </w:r>
          </w:p>
        </w:tc>
        <w:tc>
          <w:tcPr>
            <w:tcW w:w="4961" w:type="dxa"/>
            <w:tcBorders>
              <w:top w:val="nil"/>
              <w:left w:val="nil"/>
              <w:bottom w:val="single" w:sz="4" w:space="0" w:color="auto"/>
              <w:right w:val="single" w:sz="4" w:space="0" w:color="auto"/>
            </w:tcBorders>
            <w:shd w:val="clear" w:color="auto" w:fill="auto"/>
            <w:vAlign w:val="center"/>
          </w:tcPr>
          <w:p w14:paraId="3871A6AF" w14:textId="74D812C6" w:rsidR="00385BF7" w:rsidRPr="005118CC" w:rsidRDefault="00385BF7" w:rsidP="00E42B62">
            <w:r w:rsidRPr="005118CC">
              <w:t>Цінні папери фінансової компанії, що не перебувають у біржовому списку (крім тих</w:t>
            </w:r>
            <w:r w:rsidR="00E42B62">
              <w:t>,</w:t>
            </w:r>
            <w:r w:rsidRPr="005118CC">
              <w:t xml:space="preserve">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7B1469CD" w14:textId="77777777" w:rsidR="00385BF7" w:rsidRPr="005118CC" w:rsidRDefault="00385BF7" w:rsidP="00385BF7">
            <w:r w:rsidRPr="005118CC">
              <w:t>T070, T080, T090</w:t>
            </w:r>
          </w:p>
        </w:tc>
        <w:tc>
          <w:tcPr>
            <w:tcW w:w="2268" w:type="dxa"/>
            <w:tcBorders>
              <w:top w:val="nil"/>
              <w:left w:val="nil"/>
              <w:bottom w:val="single" w:sz="4" w:space="0" w:color="auto"/>
              <w:right w:val="single" w:sz="4" w:space="0" w:color="auto"/>
            </w:tcBorders>
            <w:shd w:val="clear" w:color="auto" w:fill="auto"/>
            <w:vAlign w:val="center"/>
          </w:tcPr>
          <w:p w14:paraId="592BE2B2" w14:textId="77777777" w:rsidR="00385BF7" w:rsidRPr="005118CC" w:rsidRDefault="00385BF7" w:rsidP="00385BF7">
            <w:r w:rsidRPr="005118CC">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03A49F02" w14:textId="77777777" w:rsidR="00385BF7" w:rsidRPr="005118CC" w:rsidRDefault="00385BF7" w:rsidP="00385BF7">
            <w:r w:rsidRPr="005118CC">
              <w:t>K020, Q001, Q130</w:t>
            </w:r>
          </w:p>
        </w:tc>
        <w:tc>
          <w:tcPr>
            <w:tcW w:w="1276" w:type="dxa"/>
            <w:tcBorders>
              <w:top w:val="nil"/>
              <w:left w:val="nil"/>
              <w:bottom w:val="single" w:sz="4" w:space="0" w:color="auto"/>
              <w:right w:val="single" w:sz="4" w:space="0" w:color="auto"/>
            </w:tcBorders>
            <w:shd w:val="clear" w:color="auto" w:fill="auto"/>
            <w:vAlign w:val="center"/>
          </w:tcPr>
          <w:p w14:paraId="5D74C91F" w14:textId="77777777" w:rsidR="00385BF7" w:rsidRPr="005118CC" w:rsidRDefault="00385BF7" w:rsidP="00385BF7">
            <w:r w:rsidRPr="005118CC">
              <w:t>LRF08</w:t>
            </w:r>
          </w:p>
        </w:tc>
      </w:tr>
      <w:tr w:rsidR="005118CC" w:rsidRPr="005118CC" w14:paraId="1318AD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000000" w:fill="FFFFFF"/>
            <w:vAlign w:val="center"/>
          </w:tcPr>
          <w:p w14:paraId="1A25E21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A5E6BA3" w14:textId="77777777" w:rsidR="00385BF7" w:rsidRPr="005118CC" w:rsidRDefault="00385BF7" w:rsidP="00385BF7">
            <w:r w:rsidRPr="005118CC">
              <w:t>LRF080005</w:t>
            </w:r>
          </w:p>
        </w:tc>
        <w:tc>
          <w:tcPr>
            <w:tcW w:w="4961" w:type="dxa"/>
            <w:tcBorders>
              <w:top w:val="nil"/>
              <w:left w:val="nil"/>
              <w:bottom w:val="single" w:sz="4" w:space="0" w:color="auto"/>
              <w:right w:val="single" w:sz="4" w:space="0" w:color="auto"/>
            </w:tcBorders>
            <w:shd w:val="clear" w:color="auto" w:fill="auto"/>
            <w:vAlign w:val="center"/>
          </w:tcPr>
          <w:p w14:paraId="53540E4D" w14:textId="77777777" w:rsidR="00385BF7" w:rsidRPr="005118CC" w:rsidRDefault="00385BF7" w:rsidP="00385BF7">
            <w:r w:rsidRPr="005118CC">
              <w:t>Цінні папери фінансової компанії, що не перебувають у біржовому списку (використання яких обмежено)</w:t>
            </w:r>
          </w:p>
        </w:tc>
        <w:tc>
          <w:tcPr>
            <w:tcW w:w="1984" w:type="dxa"/>
            <w:tcBorders>
              <w:top w:val="nil"/>
              <w:left w:val="nil"/>
              <w:bottom w:val="single" w:sz="4" w:space="0" w:color="auto"/>
              <w:right w:val="single" w:sz="4" w:space="0" w:color="auto"/>
            </w:tcBorders>
            <w:shd w:val="clear" w:color="000000" w:fill="FFFFFF"/>
            <w:vAlign w:val="center"/>
          </w:tcPr>
          <w:p w14:paraId="5AB581C1" w14:textId="77777777" w:rsidR="00385BF7" w:rsidRPr="005118CC" w:rsidRDefault="00385BF7" w:rsidP="00385BF7">
            <w:r w:rsidRPr="005118CC">
              <w:t>T070, T080, T090</w:t>
            </w:r>
          </w:p>
        </w:tc>
        <w:tc>
          <w:tcPr>
            <w:tcW w:w="2268" w:type="dxa"/>
            <w:tcBorders>
              <w:top w:val="nil"/>
              <w:left w:val="nil"/>
              <w:bottom w:val="single" w:sz="4" w:space="0" w:color="auto"/>
              <w:right w:val="single" w:sz="4" w:space="0" w:color="auto"/>
            </w:tcBorders>
            <w:shd w:val="clear" w:color="auto" w:fill="auto"/>
            <w:vAlign w:val="center"/>
          </w:tcPr>
          <w:p w14:paraId="003FA488" w14:textId="77777777" w:rsidR="00385BF7" w:rsidRPr="005118CC" w:rsidRDefault="00385BF7" w:rsidP="00385BF7">
            <w:r w:rsidRPr="005118CC">
              <w:t>FBM, FST, K021, K061, S130, S241</w:t>
            </w:r>
          </w:p>
        </w:tc>
        <w:tc>
          <w:tcPr>
            <w:tcW w:w="1985" w:type="dxa"/>
            <w:tcBorders>
              <w:top w:val="nil"/>
              <w:left w:val="nil"/>
              <w:bottom w:val="single" w:sz="4" w:space="0" w:color="auto"/>
              <w:right w:val="single" w:sz="4" w:space="0" w:color="auto"/>
            </w:tcBorders>
            <w:shd w:val="clear" w:color="auto" w:fill="auto"/>
            <w:vAlign w:val="center"/>
          </w:tcPr>
          <w:p w14:paraId="24979999" w14:textId="77777777" w:rsidR="00385BF7" w:rsidRPr="005118CC" w:rsidRDefault="00385BF7" w:rsidP="00385BF7">
            <w:r w:rsidRPr="005118CC">
              <w:t>K020, Q001, Q130</w:t>
            </w:r>
          </w:p>
        </w:tc>
        <w:tc>
          <w:tcPr>
            <w:tcW w:w="1276" w:type="dxa"/>
            <w:tcBorders>
              <w:top w:val="nil"/>
              <w:left w:val="nil"/>
              <w:bottom w:val="single" w:sz="4" w:space="0" w:color="auto"/>
              <w:right w:val="single" w:sz="4" w:space="0" w:color="auto"/>
            </w:tcBorders>
            <w:shd w:val="clear" w:color="auto" w:fill="auto"/>
            <w:vAlign w:val="center"/>
          </w:tcPr>
          <w:p w14:paraId="66EC5228" w14:textId="77777777" w:rsidR="00385BF7" w:rsidRPr="005118CC" w:rsidRDefault="00385BF7" w:rsidP="00385BF7">
            <w:r w:rsidRPr="005118CC">
              <w:t>LRF08</w:t>
            </w:r>
          </w:p>
        </w:tc>
      </w:tr>
      <w:tr w:rsidR="005118CC" w:rsidRPr="005118CC" w14:paraId="31178177" w14:textId="77777777" w:rsidTr="00EC4377">
        <w:trPr>
          <w:cantSplit/>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14:paraId="34B215D2" w14:textId="77777777" w:rsidR="00385BF7" w:rsidRPr="005118CC" w:rsidRDefault="00385BF7" w:rsidP="00AF123F">
            <w:pPr>
              <w:numPr>
                <w:ilvl w:val="0"/>
                <w:numId w:val="10"/>
              </w:numPr>
              <w:ind w:left="459" w:hanging="404"/>
              <w:contextualSpacing/>
            </w:pPr>
          </w:p>
        </w:tc>
        <w:tc>
          <w:tcPr>
            <w:tcW w:w="1701" w:type="dxa"/>
            <w:tcBorders>
              <w:top w:val="single" w:sz="4" w:space="0" w:color="auto"/>
              <w:left w:val="nil"/>
              <w:bottom w:val="single" w:sz="4" w:space="0" w:color="auto"/>
              <w:right w:val="single" w:sz="4" w:space="0" w:color="auto"/>
            </w:tcBorders>
            <w:shd w:val="clear" w:color="auto" w:fill="auto"/>
            <w:vAlign w:val="center"/>
          </w:tcPr>
          <w:p w14:paraId="2EFBE8F0" w14:textId="77777777" w:rsidR="00385BF7" w:rsidRPr="005118CC" w:rsidRDefault="00385BF7" w:rsidP="00385BF7">
            <w:r w:rsidRPr="005118CC">
              <w:t>LRG010001</w:t>
            </w:r>
          </w:p>
        </w:tc>
        <w:tc>
          <w:tcPr>
            <w:tcW w:w="4961" w:type="dxa"/>
            <w:tcBorders>
              <w:top w:val="single" w:sz="4" w:space="0" w:color="auto"/>
              <w:left w:val="nil"/>
              <w:bottom w:val="single" w:sz="4" w:space="0" w:color="auto"/>
              <w:right w:val="single" w:sz="4" w:space="0" w:color="auto"/>
            </w:tcBorders>
            <w:shd w:val="clear" w:color="auto" w:fill="auto"/>
            <w:vAlign w:val="center"/>
          </w:tcPr>
          <w:p w14:paraId="11241C40" w14:textId="77777777" w:rsidR="00385BF7" w:rsidRPr="005118CC" w:rsidRDefault="00385BF7" w:rsidP="00385BF7">
            <w:r w:rsidRPr="005118CC">
              <w:t>Договори гарантій</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974D142" w14:textId="77777777" w:rsidR="00385BF7" w:rsidRPr="005118CC" w:rsidRDefault="00385BF7" w:rsidP="00385BF7">
            <w:pPr>
              <w:rPr>
                <w:lang w:val="en-US"/>
              </w:rPr>
            </w:pPr>
            <w:r w:rsidRPr="005118CC">
              <w:t>T070_1, T070_2, T080_1, T080_2</w:t>
            </w:r>
            <w:r w:rsidR="00AB2EB0" w:rsidRPr="005118CC">
              <w:rPr>
                <w:lang w:val="en-US"/>
              </w:rPr>
              <w:t>,</w:t>
            </w:r>
          </w:p>
          <w:p w14:paraId="315C8DA8" w14:textId="02208567" w:rsidR="00AB2EB0" w:rsidRPr="005118CC" w:rsidRDefault="00AB2EB0" w:rsidP="00385BF7">
            <w:pPr>
              <w:rPr>
                <w:lang w:val="en-US"/>
              </w:rPr>
            </w:pPr>
            <w:r w:rsidRPr="005118CC">
              <w:t>T080_3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B327AB" w14:textId="77777777" w:rsidR="00385BF7" w:rsidRPr="005118CC" w:rsidRDefault="00385BF7" w:rsidP="00385BF7">
            <w:r w:rsidRPr="005118CC">
              <w:t>D120, DG10, H067, K011, K030, K061, K112, S021, S031, S070, S186, S190, R030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05A974" w14:textId="77777777" w:rsidR="00385BF7" w:rsidRPr="005118CC" w:rsidRDefault="00385BF7" w:rsidP="00385BF7">
            <w:r w:rsidRPr="005118CC">
              <w:t>Немає</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42BB48" w14:textId="77777777" w:rsidR="00385BF7" w:rsidRPr="005118CC" w:rsidRDefault="00385BF7" w:rsidP="00385BF7">
            <w:r w:rsidRPr="005118CC">
              <w:t>LRG01</w:t>
            </w:r>
          </w:p>
        </w:tc>
      </w:tr>
      <w:tr w:rsidR="005118CC" w:rsidRPr="005118CC" w14:paraId="310895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DCE709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3C16FAD" w14:textId="77777777" w:rsidR="00385BF7" w:rsidRPr="005118CC" w:rsidRDefault="00385BF7" w:rsidP="00385BF7">
            <w:r w:rsidRPr="005118CC">
              <w:t>LRG010002</w:t>
            </w:r>
          </w:p>
        </w:tc>
        <w:tc>
          <w:tcPr>
            <w:tcW w:w="4961" w:type="dxa"/>
            <w:tcBorders>
              <w:top w:val="nil"/>
              <w:left w:val="nil"/>
              <w:bottom w:val="single" w:sz="4" w:space="0" w:color="auto"/>
              <w:right w:val="single" w:sz="4" w:space="0" w:color="auto"/>
            </w:tcBorders>
            <w:shd w:val="clear" w:color="auto" w:fill="auto"/>
            <w:vAlign w:val="center"/>
          </w:tcPr>
          <w:p w14:paraId="4EE60335" w14:textId="52AF3A85" w:rsidR="00385BF7" w:rsidRPr="005118CC" w:rsidRDefault="00385BF7" w:rsidP="00904540">
            <w:r w:rsidRPr="005118CC">
              <w:t>Принципали, з якими укладено договори гарантій</w:t>
            </w:r>
          </w:p>
        </w:tc>
        <w:tc>
          <w:tcPr>
            <w:tcW w:w="1984" w:type="dxa"/>
            <w:tcBorders>
              <w:top w:val="nil"/>
              <w:left w:val="nil"/>
              <w:bottom w:val="single" w:sz="4" w:space="0" w:color="auto"/>
              <w:right w:val="single" w:sz="4" w:space="0" w:color="auto"/>
            </w:tcBorders>
            <w:shd w:val="clear" w:color="auto" w:fill="auto"/>
            <w:vAlign w:val="center"/>
          </w:tcPr>
          <w:p w14:paraId="040559F3" w14:textId="77777777" w:rsidR="00385BF7" w:rsidRPr="005118CC" w:rsidRDefault="00385BF7" w:rsidP="00385BF7">
            <w:pPr>
              <w:rPr>
                <w:lang w:val="en-US"/>
              </w:rPr>
            </w:pPr>
            <w:r w:rsidRPr="005118CC">
              <w:t>T070_1, T070_2, T080_1, T080_2</w:t>
            </w:r>
            <w:r w:rsidR="00AB2EB0" w:rsidRPr="005118CC">
              <w:rPr>
                <w:lang w:val="en-US"/>
              </w:rPr>
              <w:t>,</w:t>
            </w:r>
          </w:p>
          <w:p w14:paraId="6915ED68" w14:textId="521200F7"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94190DE"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335F3F35"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808B4AF" w14:textId="77777777" w:rsidR="00385BF7" w:rsidRPr="005118CC" w:rsidRDefault="00385BF7" w:rsidP="00385BF7">
            <w:r w:rsidRPr="005118CC">
              <w:t>LRG01</w:t>
            </w:r>
          </w:p>
        </w:tc>
      </w:tr>
      <w:tr w:rsidR="005118CC" w:rsidRPr="005118CC" w14:paraId="5A4FE03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1495C19"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65EF3E9" w14:textId="77777777" w:rsidR="00385BF7" w:rsidRPr="005118CC" w:rsidRDefault="00385BF7" w:rsidP="00385BF7">
            <w:r w:rsidRPr="005118CC">
              <w:t>LRG010003</w:t>
            </w:r>
          </w:p>
        </w:tc>
        <w:tc>
          <w:tcPr>
            <w:tcW w:w="4961" w:type="dxa"/>
            <w:tcBorders>
              <w:top w:val="nil"/>
              <w:left w:val="nil"/>
              <w:bottom w:val="single" w:sz="4" w:space="0" w:color="auto"/>
              <w:right w:val="single" w:sz="4" w:space="0" w:color="auto"/>
            </w:tcBorders>
            <w:shd w:val="clear" w:color="auto" w:fill="auto"/>
            <w:vAlign w:val="center"/>
          </w:tcPr>
          <w:p w14:paraId="63C020C3" w14:textId="77777777" w:rsidR="00385BF7" w:rsidRPr="005118CC" w:rsidRDefault="00385BF7" w:rsidP="00385BF7">
            <w:r w:rsidRPr="005118CC">
              <w:t>Бенефіціари, на користь яких надано  гарантії</w:t>
            </w:r>
          </w:p>
        </w:tc>
        <w:tc>
          <w:tcPr>
            <w:tcW w:w="1984" w:type="dxa"/>
            <w:tcBorders>
              <w:top w:val="nil"/>
              <w:left w:val="nil"/>
              <w:bottom w:val="single" w:sz="4" w:space="0" w:color="auto"/>
              <w:right w:val="single" w:sz="4" w:space="0" w:color="auto"/>
            </w:tcBorders>
            <w:shd w:val="clear" w:color="auto" w:fill="auto"/>
            <w:vAlign w:val="center"/>
          </w:tcPr>
          <w:p w14:paraId="513C151B" w14:textId="77777777" w:rsidR="00385BF7" w:rsidRPr="005118CC" w:rsidRDefault="00385BF7" w:rsidP="00385BF7">
            <w:pPr>
              <w:rPr>
                <w:lang w:val="en-US"/>
              </w:rPr>
            </w:pPr>
            <w:r w:rsidRPr="005118CC">
              <w:t>T070_1, T070_2, T080_1, T080_2</w:t>
            </w:r>
            <w:r w:rsidR="00AB2EB0" w:rsidRPr="005118CC">
              <w:rPr>
                <w:lang w:val="en-US"/>
              </w:rPr>
              <w:t>,</w:t>
            </w:r>
          </w:p>
          <w:p w14:paraId="5CB5C0FD" w14:textId="1E308B63"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3B9962E"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1C34E9C"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CAB7FB9" w14:textId="77777777" w:rsidR="00385BF7" w:rsidRPr="005118CC" w:rsidRDefault="00385BF7" w:rsidP="00385BF7">
            <w:r w:rsidRPr="005118CC">
              <w:t>LRG01</w:t>
            </w:r>
          </w:p>
        </w:tc>
      </w:tr>
      <w:tr w:rsidR="005118CC" w:rsidRPr="005118CC" w14:paraId="52A585E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55A135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BA5F87B" w14:textId="77777777" w:rsidR="00385BF7" w:rsidRPr="005118CC" w:rsidRDefault="00385BF7" w:rsidP="00385BF7">
            <w:r w:rsidRPr="005118CC">
              <w:t>LRG010004</w:t>
            </w:r>
          </w:p>
        </w:tc>
        <w:tc>
          <w:tcPr>
            <w:tcW w:w="4961" w:type="dxa"/>
            <w:tcBorders>
              <w:top w:val="nil"/>
              <w:left w:val="nil"/>
              <w:bottom w:val="single" w:sz="4" w:space="0" w:color="auto"/>
              <w:right w:val="single" w:sz="4" w:space="0" w:color="auto"/>
            </w:tcBorders>
            <w:shd w:val="clear" w:color="auto" w:fill="auto"/>
            <w:vAlign w:val="center"/>
          </w:tcPr>
          <w:p w14:paraId="193A5FC7" w14:textId="77777777" w:rsidR="00385BF7" w:rsidRPr="005118CC" w:rsidRDefault="00385BF7" w:rsidP="00385BF7">
            <w:r w:rsidRPr="005118CC">
              <w:t>Контргаранти</w:t>
            </w:r>
          </w:p>
        </w:tc>
        <w:tc>
          <w:tcPr>
            <w:tcW w:w="1984" w:type="dxa"/>
            <w:tcBorders>
              <w:top w:val="nil"/>
              <w:left w:val="nil"/>
              <w:bottom w:val="single" w:sz="4" w:space="0" w:color="auto"/>
              <w:right w:val="single" w:sz="4" w:space="0" w:color="auto"/>
            </w:tcBorders>
            <w:shd w:val="clear" w:color="auto" w:fill="auto"/>
            <w:vAlign w:val="center"/>
          </w:tcPr>
          <w:p w14:paraId="53E4CFE0" w14:textId="77777777" w:rsidR="00385BF7" w:rsidRPr="005118CC" w:rsidRDefault="00385BF7" w:rsidP="00385BF7">
            <w:pPr>
              <w:rPr>
                <w:lang w:val="en-US"/>
              </w:rPr>
            </w:pPr>
            <w:r w:rsidRPr="005118CC">
              <w:t>T070_1, T070_2, T080_1, T080_2</w:t>
            </w:r>
            <w:r w:rsidR="00AB2EB0" w:rsidRPr="005118CC">
              <w:rPr>
                <w:lang w:val="en-US"/>
              </w:rPr>
              <w:t>,</w:t>
            </w:r>
          </w:p>
          <w:p w14:paraId="6F7907A4" w14:textId="40384CBD"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127212E"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2530AC44"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74D7C47" w14:textId="77777777" w:rsidR="00385BF7" w:rsidRPr="005118CC" w:rsidRDefault="00385BF7" w:rsidP="00385BF7">
            <w:r w:rsidRPr="005118CC">
              <w:t>LRG01</w:t>
            </w:r>
          </w:p>
        </w:tc>
      </w:tr>
      <w:tr w:rsidR="005118CC" w:rsidRPr="005118CC" w14:paraId="4977014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30E23F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0878889" w14:textId="77777777" w:rsidR="00385BF7" w:rsidRPr="005118CC" w:rsidRDefault="00385BF7" w:rsidP="00385BF7">
            <w:r w:rsidRPr="005118CC">
              <w:t>LRG010005</w:t>
            </w:r>
          </w:p>
        </w:tc>
        <w:tc>
          <w:tcPr>
            <w:tcW w:w="4961" w:type="dxa"/>
            <w:tcBorders>
              <w:top w:val="nil"/>
              <w:left w:val="nil"/>
              <w:bottom w:val="single" w:sz="4" w:space="0" w:color="auto"/>
              <w:right w:val="single" w:sz="4" w:space="0" w:color="auto"/>
            </w:tcBorders>
            <w:shd w:val="clear" w:color="auto" w:fill="auto"/>
            <w:vAlign w:val="center"/>
          </w:tcPr>
          <w:p w14:paraId="2A8DD1A1" w14:textId="6BA47ABD" w:rsidR="00385BF7" w:rsidRPr="00851DE7" w:rsidRDefault="00385BF7" w:rsidP="00904540">
            <w:r w:rsidRPr="00851DE7">
              <w:t>Надані</w:t>
            </w:r>
            <w:r w:rsidR="00904540" w:rsidRPr="00851DE7">
              <w:t xml:space="preserve"> умовні</w:t>
            </w:r>
            <w:r w:rsidRPr="00851DE7">
              <w:t xml:space="preserve"> гарантії в електронн</w:t>
            </w:r>
            <w:r w:rsidR="00904540" w:rsidRPr="00851DE7">
              <w:t>ій формі</w:t>
            </w:r>
          </w:p>
        </w:tc>
        <w:tc>
          <w:tcPr>
            <w:tcW w:w="1984" w:type="dxa"/>
            <w:tcBorders>
              <w:top w:val="nil"/>
              <w:left w:val="nil"/>
              <w:bottom w:val="single" w:sz="4" w:space="0" w:color="auto"/>
              <w:right w:val="single" w:sz="4" w:space="0" w:color="auto"/>
            </w:tcBorders>
            <w:shd w:val="clear" w:color="auto" w:fill="auto"/>
            <w:vAlign w:val="center"/>
          </w:tcPr>
          <w:p w14:paraId="22F2A915" w14:textId="77777777" w:rsidR="00385BF7" w:rsidRPr="005118CC" w:rsidRDefault="00385BF7" w:rsidP="00385BF7">
            <w:pPr>
              <w:rPr>
                <w:lang w:val="en-US"/>
              </w:rPr>
            </w:pPr>
            <w:r w:rsidRPr="005118CC">
              <w:t>T070_1, T070_2, T080_1, T080_2</w:t>
            </w:r>
            <w:r w:rsidR="00AB2EB0" w:rsidRPr="005118CC">
              <w:rPr>
                <w:lang w:val="en-US"/>
              </w:rPr>
              <w:t>,</w:t>
            </w:r>
          </w:p>
          <w:p w14:paraId="1DAFC982" w14:textId="0499E754"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BD246A8"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CED9158"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0EDAF9D" w14:textId="77777777" w:rsidR="00385BF7" w:rsidRPr="005118CC" w:rsidRDefault="00385BF7" w:rsidP="00385BF7">
            <w:r w:rsidRPr="005118CC">
              <w:t>LRG01</w:t>
            </w:r>
          </w:p>
        </w:tc>
      </w:tr>
      <w:tr w:rsidR="005118CC" w:rsidRPr="005118CC" w14:paraId="7173D21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7932E5"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5A2722D" w14:textId="77777777" w:rsidR="00385BF7" w:rsidRPr="005118CC" w:rsidRDefault="00385BF7" w:rsidP="00385BF7">
            <w:r w:rsidRPr="005118CC">
              <w:t>LRG010006</w:t>
            </w:r>
          </w:p>
        </w:tc>
        <w:tc>
          <w:tcPr>
            <w:tcW w:w="4961" w:type="dxa"/>
            <w:tcBorders>
              <w:top w:val="nil"/>
              <w:left w:val="nil"/>
              <w:bottom w:val="single" w:sz="4" w:space="0" w:color="auto"/>
              <w:right w:val="single" w:sz="4" w:space="0" w:color="auto"/>
            </w:tcBorders>
            <w:shd w:val="clear" w:color="auto" w:fill="auto"/>
            <w:vAlign w:val="center"/>
          </w:tcPr>
          <w:p w14:paraId="04031346" w14:textId="4588F268" w:rsidR="00385BF7" w:rsidRPr="00851DE7" w:rsidRDefault="00385BF7" w:rsidP="00904540">
            <w:r w:rsidRPr="00851DE7">
              <w:t xml:space="preserve">Надані </w:t>
            </w:r>
            <w:r w:rsidR="00904540" w:rsidRPr="00851DE7">
              <w:t xml:space="preserve">умовні </w:t>
            </w:r>
            <w:r w:rsidRPr="00851DE7">
              <w:t>гарантії</w:t>
            </w:r>
            <w:r w:rsidR="00904540" w:rsidRPr="00851DE7">
              <w:t xml:space="preserve"> в</w:t>
            </w:r>
            <w:r w:rsidRPr="00851DE7">
              <w:t xml:space="preserve"> паперов</w:t>
            </w:r>
            <w:r w:rsidR="00904540" w:rsidRPr="00851DE7">
              <w:t>ій формі</w:t>
            </w:r>
          </w:p>
        </w:tc>
        <w:tc>
          <w:tcPr>
            <w:tcW w:w="1984" w:type="dxa"/>
            <w:tcBorders>
              <w:top w:val="nil"/>
              <w:left w:val="nil"/>
              <w:bottom w:val="single" w:sz="4" w:space="0" w:color="auto"/>
              <w:right w:val="single" w:sz="4" w:space="0" w:color="auto"/>
            </w:tcBorders>
            <w:shd w:val="clear" w:color="auto" w:fill="auto"/>
            <w:vAlign w:val="center"/>
          </w:tcPr>
          <w:p w14:paraId="3CE3A12F" w14:textId="77777777" w:rsidR="00385BF7" w:rsidRPr="005118CC" w:rsidRDefault="00385BF7" w:rsidP="00385BF7">
            <w:pPr>
              <w:rPr>
                <w:lang w:val="en-US"/>
              </w:rPr>
            </w:pPr>
            <w:r w:rsidRPr="005118CC">
              <w:t>T070_1, T070_2, T080_1, T080_2</w:t>
            </w:r>
            <w:r w:rsidR="00AB2EB0" w:rsidRPr="005118CC">
              <w:rPr>
                <w:lang w:val="en-US"/>
              </w:rPr>
              <w:t>,</w:t>
            </w:r>
          </w:p>
          <w:p w14:paraId="05071FA1" w14:textId="12EA1FC1"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D5503A1"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17934C5"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1EA3804" w14:textId="77777777" w:rsidR="00385BF7" w:rsidRPr="005118CC" w:rsidRDefault="00385BF7" w:rsidP="00385BF7">
            <w:r w:rsidRPr="005118CC">
              <w:t>LRG01</w:t>
            </w:r>
          </w:p>
        </w:tc>
      </w:tr>
      <w:tr w:rsidR="005118CC" w:rsidRPr="005118CC" w14:paraId="54749CA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506227"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DD22DE3" w14:textId="77777777" w:rsidR="00385BF7" w:rsidRPr="005118CC" w:rsidRDefault="00385BF7" w:rsidP="00385BF7">
            <w:r w:rsidRPr="005118CC">
              <w:t>LRG010007</w:t>
            </w:r>
          </w:p>
        </w:tc>
        <w:tc>
          <w:tcPr>
            <w:tcW w:w="4961" w:type="dxa"/>
            <w:tcBorders>
              <w:top w:val="nil"/>
              <w:left w:val="nil"/>
              <w:bottom w:val="single" w:sz="4" w:space="0" w:color="auto"/>
              <w:right w:val="single" w:sz="4" w:space="0" w:color="auto"/>
            </w:tcBorders>
            <w:shd w:val="clear" w:color="auto" w:fill="auto"/>
            <w:vAlign w:val="center"/>
          </w:tcPr>
          <w:p w14:paraId="43372E64" w14:textId="599171EF" w:rsidR="00385BF7" w:rsidRPr="00851DE7" w:rsidRDefault="00385BF7" w:rsidP="00904540">
            <w:r w:rsidRPr="00851DE7">
              <w:t xml:space="preserve">Надані </w:t>
            </w:r>
            <w:r w:rsidR="00904540" w:rsidRPr="00851DE7">
              <w:t xml:space="preserve">безумовні </w:t>
            </w:r>
            <w:r w:rsidRPr="00851DE7">
              <w:t>гарантії в електронн</w:t>
            </w:r>
            <w:r w:rsidR="00904540" w:rsidRPr="00851DE7">
              <w:t>ій формі</w:t>
            </w:r>
          </w:p>
        </w:tc>
        <w:tc>
          <w:tcPr>
            <w:tcW w:w="1984" w:type="dxa"/>
            <w:tcBorders>
              <w:top w:val="nil"/>
              <w:left w:val="nil"/>
              <w:bottom w:val="single" w:sz="4" w:space="0" w:color="auto"/>
              <w:right w:val="single" w:sz="4" w:space="0" w:color="auto"/>
            </w:tcBorders>
            <w:shd w:val="clear" w:color="auto" w:fill="auto"/>
            <w:vAlign w:val="center"/>
          </w:tcPr>
          <w:p w14:paraId="7A0C5DDA" w14:textId="77777777" w:rsidR="00385BF7" w:rsidRPr="005118CC" w:rsidRDefault="00385BF7" w:rsidP="00385BF7">
            <w:pPr>
              <w:rPr>
                <w:lang w:val="en-US"/>
              </w:rPr>
            </w:pPr>
            <w:r w:rsidRPr="005118CC">
              <w:t>T070_1, T070_2, T080_1, T080_2</w:t>
            </w:r>
            <w:r w:rsidR="00AB2EB0" w:rsidRPr="005118CC">
              <w:rPr>
                <w:lang w:val="en-US"/>
              </w:rPr>
              <w:t>,</w:t>
            </w:r>
          </w:p>
          <w:p w14:paraId="36FB8367" w14:textId="58212A0B"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9ECCE6C"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3CB7F46E"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828E8B7" w14:textId="77777777" w:rsidR="00385BF7" w:rsidRPr="005118CC" w:rsidRDefault="00385BF7" w:rsidP="00385BF7">
            <w:r w:rsidRPr="005118CC">
              <w:t>LRG01</w:t>
            </w:r>
          </w:p>
        </w:tc>
      </w:tr>
      <w:tr w:rsidR="005118CC" w:rsidRPr="005118CC" w14:paraId="0F5E433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A9B8EA"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227961D" w14:textId="77777777" w:rsidR="00385BF7" w:rsidRPr="005118CC" w:rsidRDefault="00385BF7" w:rsidP="00385BF7">
            <w:r w:rsidRPr="005118CC">
              <w:t>LRG010008</w:t>
            </w:r>
          </w:p>
        </w:tc>
        <w:tc>
          <w:tcPr>
            <w:tcW w:w="4961" w:type="dxa"/>
            <w:tcBorders>
              <w:top w:val="nil"/>
              <w:left w:val="nil"/>
              <w:bottom w:val="single" w:sz="4" w:space="0" w:color="auto"/>
              <w:right w:val="single" w:sz="4" w:space="0" w:color="auto"/>
            </w:tcBorders>
            <w:shd w:val="clear" w:color="auto" w:fill="auto"/>
            <w:vAlign w:val="center"/>
          </w:tcPr>
          <w:p w14:paraId="03B6BDB7" w14:textId="488A7732" w:rsidR="00385BF7" w:rsidRPr="00851DE7" w:rsidRDefault="00385BF7" w:rsidP="00904540">
            <w:r w:rsidRPr="00851DE7">
              <w:t xml:space="preserve">Надані </w:t>
            </w:r>
            <w:r w:rsidR="00904540" w:rsidRPr="00851DE7">
              <w:t xml:space="preserve">безумовні </w:t>
            </w:r>
            <w:r w:rsidRPr="00851DE7">
              <w:t>гарантії</w:t>
            </w:r>
            <w:r w:rsidR="00904540" w:rsidRPr="00851DE7">
              <w:t xml:space="preserve"> в</w:t>
            </w:r>
            <w:r w:rsidRPr="00851DE7">
              <w:t xml:space="preserve"> паперов</w:t>
            </w:r>
            <w:r w:rsidR="00904540" w:rsidRPr="00851DE7">
              <w:t>ій формі</w:t>
            </w:r>
          </w:p>
        </w:tc>
        <w:tc>
          <w:tcPr>
            <w:tcW w:w="1984" w:type="dxa"/>
            <w:tcBorders>
              <w:top w:val="nil"/>
              <w:left w:val="nil"/>
              <w:bottom w:val="single" w:sz="4" w:space="0" w:color="auto"/>
              <w:right w:val="single" w:sz="4" w:space="0" w:color="auto"/>
            </w:tcBorders>
            <w:shd w:val="clear" w:color="auto" w:fill="auto"/>
            <w:vAlign w:val="center"/>
          </w:tcPr>
          <w:p w14:paraId="2037B407" w14:textId="77777777" w:rsidR="00385BF7" w:rsidRPr="005118CC" w:rsidRDefault="00385BF7" w:rsidP="00385BF7">
            <w:pPr>
              <w:rPr>
                <w:lang w:val="en-US"/>
              </w:rPr>
            </w:pPr>
            <w:r w:rsidRPr="005118CC">
              <w:t>T070_1, T070_2, T080_1, T080_2</w:t>
            </w:r>
            <w:r w:rsidR="00AB2EB0" w:rsidRPr="005118CC">
              <w:rPr>
                <w:lang w:val="en-US"/>
              </w:rPr>
              <w:t>,</w:t>
            </w:r>
          </w:p>
          <w:p w14:paraId="1498CD88" w14:textId="2A1465E2"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51188C9"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CB9719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146ACC2" w14:textId="77777777" w:rsidR="00385BF7" w:rsidRPr="005118CC" w:rsidRDefault="00385BF7" w:rsidP="00385BF7">
            <w:r w:rsidRPr="005118CC">
              <w:t>LRG01</w:t>
            </w:r>
          </w:p>
        </w:tc>
      </w:tr>
      <w:tr w:rsidR="005118CC" w:rsidRPr="005118CC" w14:paraId="083904D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E45DD1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9408D18" w14:textId="77777777" w:rsidR="00385BF7" w:rsidRPr="005118CC" w:rsidRDefault="00385BF7" w:rsidP="00385BF7">
            <w:r w:rsidRPr="005118CC">
              <w:t>LRG010009</w:t>
            </w:r>
          </w:p>
        </w:tc>
        <w:tc>
          <w:tcPr>
            <w:tcW w:w="4961" w:type="dxa"/>
            <w:tcBorders>
              <w:top w:val="nil"/>
              <w:left w:val="nil"/>
              <w:bottom w:val="single" w:sz="4" w:space="0" w:color="auto"/>
              <w:right w:val="single" w:sz="4" w:space="0" w:color="auto"/>
            </w:tcBorders>
            <w:shd w:val="clear" w:color="auto" w:fill="auto"/>
            <w:vAlign w:val="center"/>
          </w:tcPr>
          <w:p w14:paraId="4C71B4F6" w14:textId="77777777" w:rsidR="00385BF7" w:rsidRPr="005118CC" w:rsidRDefault="00385BF7" w:rsidP="00385BF7">
            <w:r w:rsidRPr="005118CC">
              <w:t>Припинені гарантії</w:t>
            </w:r>
          </w:p>
        </w:tc>
        <w:tc>
          <w:tcPr>
            <w:tcW w:w="1984" w:type="dxa"/>
            <w:tcBorders>
              <w:top w:val="nil"/>
              <w:left w:val="nil"/>
              <w:bottom w:val="single" w:sz="4" w:space="0" w:color="auto"/>
              <w:right w:val="single" w:sz="4" w:space="0" w:color="auto"/>
            </w:tcBorders>
            <w:shd w:val="clear" w:color="auto" w:fill="auto"/>
            <w:vAlign w:val="center"/>
          </w:tcPr>
          <w:p w14:paraId="48B84B70" w14:textId="77777777" w:rsidR="00385BF7" w:rsidRPr="005118CC" w:rsidRDefault="00385BF7" w:rsidP="00385BF7">
            <w:pPr>
              <w:rPr>
                <w:lang w:val="en-US"/>
              </w:rPr>
            </w:pPr>
            <w:r w:rsidRPr="005118CC">
              <w:t>T070_1, T070_2, T080_1, T080_2</w:t>
            </w:r>
            <w:r w:rsidR="00AB2EB0" w:rsidRPr="005118CC">
              <w:rPr>
                <w:lang w:val="en-US"/>
              </w:rPr>
              <w:t>,</w:t>
            </w:r>
          </w:p>
          <w:p w14:paraId="41381E6E" w14:textId="681AD3A0"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0F42C5E"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5256D3C9"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807A45A" w14:textId="77777777" w:rsidR="00385BF7" w:rsidRPr="005118CC" w:rsidRDefault="00385BF7" w:rsidP="00385BF7">
            <w:r w:rsidRPr="005118CC">
              <w:t>LRG01</w:t>
            </w:r>
          </w:p>
        </w:tc>
      </w:tr>
      <w:tr w:rsidR="005118CC" w:rsidRPr="005118CC" w14:paraId="27B9EFB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E7B4E0D"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B6E0711" w14:textId="77777777" w:rsidR="00385BF7" w:rsidRPr="005118CC" w:rsidRDefault="00385BF7" w:rsidP="00385BF7">
            <w:r w:rsidRPr="005118CC">
              <w:t>LRG010010</w:t>
            </w:r>
          </w:p>
        </w:tc>
        <w:tc>
          <w:tcPr>
            <w:tcW w:w="4961" w:type="dxa"/>
            <w:tcBorders>
              <w:top w:val="nil"/>
              <w:left w:val="nil"/>
              <w:bottom w:val="single" w:sz="4" w:space="0" w:color="auto"/>
              <w:right w:val="single" w:sz="4" w:space="0" w:color="auto"/>
            </w:tcBorders>
            <w:shd w:val="clear" w:color="auto" w:fill="auto"/>
            <w:vAlign w:val="center"/>
          </w:tcPr>
          <w:p w14:paraId="3711CF73" w14:textId="5BEFD13D" w:rsidR="00385BF7" w:rsidRPr="005118CC" w:rsidRDefault="00896371" w:rsidP="00385BF7">
            <w:r w:rsidRPr="005118CC">
              <w:t xml:space="preserve">Вимога бенефіціара щодо виплат гаранта з причин недотримання </w:t>
            </w:r>
            <w:r w:rsidR="00385BF7" w:rsidRPr="005118CC">
              <w:t>умов контракту принципала (основне зобов</w:t>
            </w:r>
            <w:r w:rsidR="00D4359C" w:rsidRPr="005118CC">
              <w:t>ʼ</w:t>
            </w:r>
            <w:r w:rsidR="00385BF7" w:rsidRPr="005118CC">
              <w:t xml:space="preserve">язання) у звітному періоді </w:t>
            </w:r>
          </w:p>
        </w:tc>
        <w:tc>
          <w:tcPr>
            <w:tcW w:w="1984" w:type="dxa"/>
            <w:tcBorders>
              <w:top w:val="nil"/>
              <w:left w:val="nil"/>
              <w:bottom w:val="single" w:sz="4" w:space="0" w:color="auto"/>
              <w:right w:val="single" w:sz="4" w:space="0" w:color="auto"/>
            </w:tcBorders>
            <w:shd w:val="clear" w:color="auto" w:fill="auto"/>
            <w:vAlign w:val="center"/>
          </w:tcPr>
          <w:p w14:paraId="67A9B540" w14:textId="77777777" w:rsidR="00385BF7" w:rsidRPr="005118CC" w:rsidRDefault="00385BF7" w:rsidP="00385BF7">
            <w:pPr>
              <w:rPr>
                <w:lang w:val="en-US"/>
              </w:rPr>
            </w:pPr>
            <w:r w:rsidRPr="005118CC">
              <w:t>T070_1, T070_2, T080_1, T080_2</w:t>
            </w:r>
            <w:r w:rsidR="00AB2EB0" w:rsidRPr="005118CC">
              <w:rPr>
                <w:lang w:val="en-US"/>
              </w:rPr>
              <w:t>,</w:t>
            </w:r>
          </w:p>
          <w:p w14:paraId="41503210" w14:textId="11FED131"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C9D6DFF"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7E91B5D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6F9C9A7" w14:textId="77777777" w:rsidR="00385BF7" w:rsidRPr="005118CC" w:rsidRDefault="00385BF7" w:rsidP="00385BF7">
            <w:r w:rsidRPr="005118CC">
              <w:t>LRG01</w:t>
            </w:r>
          </w:p>
        </w:tc>
      </w:tr>
      <w:tr w:rsidR="005118CC" w:rsidRPr="005118CC" w14:paraId="3EDF1BCC"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32D6C50"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0A0FB14" w14:textId="77777777" w:rsidR="00385BF7" w:rsidRPr="005118CC" w:rsidRDefault="00385BF7" w:rsidP="00385BF7">
            <w:r w:rsidRPr="005118CC">
              <w:t>LRG010011</w:t>
            </w:r>
          </w:p>
        </w:tc>
        <w:tc>
          <w:tcPr>
            <w:tcW w:w="4961" w:type="dxa"/>
            <w:tcBorders>
              <w:top w:val="nil"/>
              <w:left w:val="nil"/>
              <w:bottom w:val="single" w:sz="4" w:space="0" w:color="auto"/>
              <w:right w:val="single" w:sz="4" w:space="0" w:color="auto"/>
            </w:tcBorders>
            <w:shd w:val="clear" w:color="auto" w:fill="auto"/>
            <w:vAlign w:val="center"/>
          </w:tcPr>
          <w:p w14:paraId="5ACCE2B7" w14:textId="4AE1BF55" w:rsidR="00385BF7" w:rsidRPr="005118CC" w:rsidRDefault="00385BF7" w:rsidP="002A6C65">
            <w:r w:rsidRPr="005118CC">
              <w:t>Вимога бенефіціара щодо виплат гаранта з причин наявності комерційного спору за контрактом (основне зобов</w:t>
            </w:r>
            <w:r w:rsidR="00D4359C" w:rsidRPr="005118CC">
              <w:t>ʼ</w:t>
            </w:r>
            <w:r w:rsidRPr="005118CC">
              <w:t xml:space="preserve">язання) у звітному періоді </w:t>
            </w:r>
          </w:p>
        </w:tc>
        <w:tc>
          <w:tcPr>
            <w:tcW w:w="1984" w:type="dxa"/>
            <w:tcBorders>
              <w:top w:val="nil"/>
              <w:left w:val="nil"/>
              <w:bottom w:val="single" w:sz="4" w:space="0" w:color="auto"/>
              <w:right w:val="single" w:sz="4" w:space="0" w:color="auto"/>
            </w:tcBorders>
            <w:shd w:val="clear" w:color="auto" w:fill="auto"/>
            <w:vAlign w:val="center"/>
          </w:tcPr>
          <w:p w14:paraId="1F181F07" w14:textId="77777777" w:rsidR="00385BF7" w:rsidRPr="005118CC" w:rsidRDefault="00385BF7" w:rsidP="00385BF7">
            <w:pPr>
              <w:rPr>
                <w:lang w:val="en-US"/>
              </w:rPr>
            </w:pPr>
            <w:r w:rsidRPr="005118CC">
              <w:t>T070_1, T070_2, T080_1, T080_2</w:t>
            </w:r>
            <w:r w:rsidR="00AB2EB0" w:rsidRPr="005118CC">
              <w:rPr>
                <w:lang w:val="en-US"/>
              </w:rPr>
              <w:t>,</w:t>
            </w:r>
          </w:p>
          <w:p w14:paraId="01226605" w14:textId="194491A2"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FB071A2"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F0426F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D57081C" w14:textId="77777777" w:rsidR="00385BF7" w:rsidRPr="005118CC" w:rsidRDefault="00385BF7" w:rsidP="00385BF7">
            <w:r w:rsidRPr="005118CC">
              <w:t>LRG01</w:t>
            </w:r>
          </w:p>
        </w:tc>
      </w:tr>
      <w:tr w:rsidR="005118CC" w:rsidRPr="005118CC" w14:paraId="66FFC2E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3A443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658BDEA" w14:textId="77777777" w:rsidR="00385BF7" w:rsidRPr="005118CC" w:rsidRDefault="00385BF7" w:rsidP="00385BF7">
            <w:r w:rsidRPr="005118CC">
              <w:t>LRG010012</w:t>
            </w:r>
          </w:p>
        </w:tc>
        <w:tc>
          <w:tcPr>
            <w:tcW w:w="4961" w:type="dxa"/>
            <w:tcBorders>
              <w:top w:val="nil"/>
              <w:left w:val="nil"/>
              <w:bottom w:val="single" w:sz="4" w:space="0" w:color="auto"/>
              <w:right w:val="single" w:sz="4" w:space="0" w:color="auto"/>
            </w:tcBorders>
            <w:shd w:val="clear" w:color="auto" w:fill="auto"/>
            <w:vAlign w:val="center"/>
          </w:tcPr>
          <w:p w14:paraId="357A871C" w14:textId="4826AF34" w:rsidR="00385BF7" w:rsidRPr="005118CC" w:rsidRDefault="00385BF7" w:rsidP="008C31EB">
            <w:r w:rsidRPr="005118CC">
              <w:t xml:space="preserve">Відмова </w:t>
            </w:r>
            <w:r w:rsidR="008C31EB" w:rsidRPr="005118CC">
              <w:t>г</w:t>
            </w:r>
            <w:r w:rsidRPr="005118CC">
              <w:t xml:space="preserve">аранта в задоволенні вимоги </w:t>
            </w:r>
            <w:r w:rsidR="008C31EB" w:rsidRPr="005118CC">
              <w:t>б</w:t>
            </w:r>
            <w:r w:rsidRPr="005118CC">
              <w:t>енефіціара за гарантією (сума) у звітному періоді (вимога або додані до неї документи не відповідають умовам гарантії)</w:t>
            </w:r>
          </w:p>
        </w:tc>
        <w:tc>
          <w:tcPr>
            <w:tcW w:w="1984" w:type="dxa"/>
            <w:tcBorders>
              <w:top w:val="nil"/>
              <w:left w:val="nil"/>
              <w:bottom w:val="single" w:sz="4" w:space="0" w:color="auto"/>
              <w:right w:val="single" w:sz="4" w:space="0" w:color="auto"/>
            </w:tcBorders>
            <w:shd w:val="clear" w:color="auto" w:fill="auto"/>
            <w:vAlign w:val="center"/>
          </w:tcPr>
          <w:p w14:paraId="1D70185E" w14:textId="77777777" w:rsidR="00385BF7" w:rsidRPr="005118CC" w:rsidRDefault="00385BF7" w:rsidP="00385BF7">
            <w:pPr>
              <w:rPr>
                <w:lang w:val="en-US"/>
              </w:rPr>
            </w:pPr>
            <w:r w:rsidRPr="005118CC">
              <w:t>T070_1, T070_2, T080_1, T080_2</w:t>
            </w:r>
            <w:r w:rsidR="00AB2EB0" w:rsidRPr="005118CC">
              <w:rPr>
                <w:lang w:val="en-US"/>
              </w:rPr>
              <w:t>,</w:t>
            </w:r>
          </w:p>
          <w:p w14:paraId="389E137D" w14:textId="22295D01"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35E85D8"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7C41645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3B44D20" w14:textId="77777777" w:rsidR="00385BF7" w:rsidRPr="005118CC" w:rsidRDefault="00385BF7" w:rsidP="00385BF7">
            <w:r w:rsidRPr="005118CC">
              <w:t>LRG01</w:t>
            </w:r>
          </w:p>
        </w:tc>
      </w:tr>
      <w:tr w:rsidR="005118CC" w:rsidRPr="005118CC" w14:paraId="74E5645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E40E1F"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3FEBA0A" w14:textId="77777777" w:rsidR="00385BF7" w:rsidRPr="005118CC" w:rsidRDefault="00385BF7" w:rsidP="00385BF7">
            <w:r w:rsidRPr="005118CC">
              <w:t>LRG010013</w:t>
            </w:r>
          </w:p>
        </w:tc>
        <w:tc>
          <w:tcPr>
            <w:tcW w:w="4961" w:type="dxa"/>
            <w:tcBorders>
              <w:top w:val="nil"/>
              <w:left w:val="nil"/>
              <w:bottom w:val="single" w:sz="4" w:space="0" w:color="auto"/>
              <w:right w:val="single" w:sz="4" w:space="0" w:color="auto"/>
            </w:tcBorders>
            <w:shd w:val="clear" w:color="auto" w:fill="auto"/>
            <w:vAlign w:val="center"/>
          </w:tcPr>
          <w:p w14:paraId="6E33F85B" w14:textId="4D3B83EF" w:rsidR="00385BF7" w:rsidRPr="005118CC" w:rsidRDefault="00385BF7" w:rsidP="008C31EB">
            <w:r w:rsidRPr="005118CC">
              <w:t xml:space="preserve">Відмова </w:t>
            </w:r>
            <w:r w:rsidR="008C31EB" w:rsidRPr="005118CC">
              <w:t>г</w:t>
            </w:r>
            <w:r w:rsidRPr="005118CC">
              <w:t xml:space="preserve">аранта в задоволенні вимоги </w:t>
            </w:r>
            <w:r w:rsidR="008C31EB" w:rsidRPr="005118CC">
              <w:t>б</w:t>
            </w:r>
            <w:r w:rsidRPr="005118CC">
              <w:t>енефіціара за гарантією (сума) у звітному періо</w:t>
            </w:r>
            <w:r w:rsidR="00896371" w:rsidRPr="005118CC">
              <w:t xml:space="preserve">ді (вимога та додані документи, </w:t>
            </w:r>
            <w:r w:rsidRPr="005118CC">
              <w:t>подані гарантові після закінчення строку дії гарантії)</w:t>
            </w:r>
          </w:p>
        </w:tc>
        <w:tc>
          <w:tcPr>
            <w:tcW w:w="1984" w:type="dxa"/>
            <w:tcBorders>
              <w:top w:val="nil"/>
              <w:left w:val="nil"/>
              <w:bottom w:val="single" w:sz="4" w:space="0" w:color="auto"/>
              <w:right w:val="single" w:sz="4" w:space="0" w:color="auto"/>
            </w:tcBorders>
            <w:shd w:val="clear" w:color="auto" w:fill="auto"/>
            <w:vAlign w:val="center"/>
          </w:tcPr>
          <w:p w14:paraId="1491ABC7" w14:textId="77777777" w:rsidR="00385BF7" w:rsidRPr="005118CC" w:rsidRDefault="00385BF7" w:rsidP="00385BF7">
            <w:pPr>
              <w:rPr>
                <w:lang w:val="en-US"/>
              </w:rPr>
            </w:pPr>
            <w:r w:rsidRPr="005118CC">
              <w:t>T070_1, T070_2, T080_1, T080_2</w:t>
            </w:r>
            <w:r w:rsidR="00AB2EB0" w:rsidRPr="005118CC">
              <w:rPr>
                <w:lang w:val="en-US"/>
              </w:rPr>
              <w:t>,</w:t>
            </w:r>
          </w:p>
          <w:p w14:paraId="5ACBBC62" w14:textId="4C61EF10"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5506E938"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052DFF9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0B2C2BB" w14:textId="77777777" w:rsidR="00385BF7" w:rsidRPr="005118CC" w:rsidRDefault="00385BF7" w:rsidP="00385BF7">
            <w:r w:rsidRPr="005118CC">
              <w:t>LRG01</w:t>
            </w:r>
          </w:p>
        </w:tc>
      </w:tr>
      <w:tr w:rsidR="005118CC" w:rsidRPr="005118CC" w14:paraId="0C1C9B9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47205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6B189FF" w14:textId="77777777" w:rsidR="00385BF7" w:rsidRPr="005118CC" w:rsidRDefault="00385BF7" w:rsidP="00385BF7">
            <w:r w:rsidRPr="005118CC">
              <w:t>LRG010014</w:t>
            </w:r>
          </w:p>
        </w:tc>
        <w:tc>
          <w:tcPr>
            <w:tcW w:w="4961" w:type="dxa"/>
            <w:tcBorders>
              <w:top w:val="nil"/>
              <w:left w:val="nil"/>
              <w:bottom w:val="single" w:sz="4" w:space="0" w:color="auto"/>
              <w:right w:val="single" w:sz="4" w:space="0" w:color="auto"/>
            </w:tcBorders>
            <w:shd w:val="clear" w:color="auto" w:fill="auto"/>
            <w:vAlign w:val="center"/>
          </w:tcPr>
          <w:p w14:paraId="6407B8ED" w14:textId="77777777" w:rsidR="00385BF7" w:rsidRPr="005118CC" w:rsidRDefault="00385BF7" w:rsidP="00385BF7">
            <w:r w:rsidRPr="005118CC">
              <w:t>Сплата бенефіціару грошової суми за гарантією</w:t>
            </w:r>
          </w:p>
        </w:tc>
        <w:tc>
          <w:tcPr>
            <w:tcW w:w="1984" w:type="dxa"/>
            <w:tcBorders>
              <w:top w:val="nil"/>
              <w:left w:val="nil"/>
              <w:bottom w:val="single" w:sz="4" w:space="0" w:color="auto"/>
              <w:right w:val="single" w:sz="4" w:space="0" w:color="auto"/>
            </w:tcBorders>
            <w:shd w:val="clear" w:color="auto" w:fill="auto"/>
            <w:vAlign w:val="center"/>
          </w:tcPr>
          <w:p w14:paraId="3232630B" w14:textId="77777777" w:rsidR="00385BF7" w:rsidRPr="005118CC" w:rsidRDefault="00385BF7" w:rsidP="00385BF7">
            <w:pPr>
              <w:rPr>
                <w:lang w:val="en-US"/>
              </w:rPr>
            </w:pPr>
            <w:r w:rsidRPr="005118CC">
              <w:t>T070_1, T070_2, T080_1, T080_2</w:t>
            </w:r>
            <w:r w:rsidR="00AB2EB0" w:rsidRPr="005118CC">
              <w:rPr>
                <w:lang w:val="en-US"/>
              </w:rPr>
              <w:t>,</w:t>
            </w:r>
          </w:p>
          <w:p w14:paraId="174E4C45" w14:textId="5D57FB5F"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1D0A352"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2C1659BB"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07D25B6" w14:textId="77777777" w:rsidR="00385BF7" w:rsidRPr="005118CC" w:rsidRDefault="00385BF7" w:rsidP="00385BF7">
            <w:r w:rsidRPr="005118CC">
              <w:t>LRG01</w:t>
            </w:r>
          </w:p>
        </w:tc>
      </w:tr>
      <w:tr w:rsidR="005118CC" w:rsidRPr="005118CC" w14:paraId="0514CAB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08A066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A23DA96" w14:textId="77777777" w:rsidR="00385BF7" w:rsidRPr="005118CC" w:rsidRDefault="00385BF7" w:rsidP="00385BF7">
            <w:r w:rsidRPr="005118CC">
              <w:t>LRG010015</w:t>
            </w:r>
          </w:p>
        </w:tc>
        <w:tc>
          <w:tcPr>
            <w:tcW w:w="4961" w:type="dxa"/>
            <w:tcBorders>
              <w:top w:val="nil"/>
              <w:left w:val="nil"/>
              <w:bottom w:val="single" w:sz="4" w:space="0" w:color="auto"/>
              <w:right w:val="single" w:sz="4" w:space="0" w:color="auto"/>
            </w:tcBorders>
            <w:shd w:val="clear" w:color="auto" w:fill="auto"/>
            <w:vAlign w:val="center"/>
          </w:tcPr>
          <w:p w14:paraId="1C855F12" w14:textId="78AE9C39" w:rsidR="00385BF7" w:rsidRPr="005118CC" w:rsidRDefault="00385BF7" w:rsidP="008C31EB">
            <w:r w:rsidRPr="005118CC">
              <w:t xml:space="preserve">Відшкодування </w:t>
            </w:r>
            <w:r w:rsidR="008C31EB" w:rsidRPr="005118CC">
              <w:t>п</w:t>
            </w:r>
            <w:r w:rsidRPr="005118CC">
              <w:t xml:space="preserve">ринципалом </w:t>
            </w:r>
            <w:r w:rsidR="008C31EB" w:rsidRPr="005118CC">
              <w:t>г</w:t>
            </w:r>
            <w:r w:rsidRPr="005118CC">
              <w:t>аранту суми здійснених бенефіціару виплат</w:t>
            </w:r>
          </w:p>
        </w:tc>
        <w:tc>
          <w:tcPr>
            <w:tcW w:w="1984" w:type="dxa"/>
            <w:tcBorders>
              <w:top w:val="nil"/>
              <w:left w:val="nil"/>
              <w:bottom w:val="single" w:sz="4" w:space="0" w:color="auto"/>
              <w:right w:val="single" w:sz="4" w:space="0" w:color="auto"/>
            </w:tcBorders>
            <w:shd w:val="clear" w:color="auto" w:fill="auto"/>
            <w:vAlign w:val="center"/>
          </w:tcPr>
          <w:p w14:paraId="4538CC30" w14:textId="77777777" w:rsidR="00385BF7" w:rsidRPr="005118CC" w:rsidRDefault="00385BF7" w:rsidP="00385BF7">
            <w:pPr>
              <w:rPr>
                <w:lang w:val="en-US"/>
              </w:rPr>
            </w:pPr>
            <w:r w:rsidRPr="005118CC">
              <w:t>T070_1, T070_2, T080_1, T080_2</w:t>
            </w:r>
            <w:r w:rsidR="00AB2EB0" w:rsidRPr="005118CC">
              <w:rPr>
                <w:lang w:val="en-US"/>
              </w:rPr>
              <w:t>,</w:t>
            </w:r>
          </w:p>
          <w:p w14:paraId="439D0051" w14:textId="4857029B"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92207E7"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2996190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E4A57BC" w14:textId="77777777" w:rsidR="00385BF7" w:rsidRPr="005118CC" w:rsidRDefault="00385BF7" w:rsidP="00385BF7">
            <w:r w:rsidRPr="005118CC">
              <w:t>LRG01</w:t>
            </w:r>
          </w:p>
        </w:tc>
      </w:tr>
      <w:tr w:rsidR="005118CC" w:rsidRPr="005118CC" w14:paraId="1FF0991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9B1E5C4"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8C8396B" w14:textId="77777777" w:rsidR="00385BF7" w:rsidRPr="005118CC" w:rsidRDefault="00385BF7" w:rsidP="00385BF7">
            <w:r w:rsidRPr="005118CC">
              <w:t>LRG010016</w:t>
            </w:r>
          </w:p>
        </w:tc>
        <w:tc>
          <w:tcPr>
            <w:tcW w:w="4961" w:type="dxa"/>
            <w:tcBorders>
              <w:top w:val="nil"/>
              <w:left w:val="nil"/>
              <w:bottom w:val="single" w:sz="4" w:space="0" w:color="auto"/>
              <w:right w:val="single" w:sz="4" w:space="0" w:color="auto"/>
            </w:tcBorders>
            <w:shd w:val="clear" w:color="auto" w:fill="auto"/>
            <w:vAlign w:val="center"/>
          </w:tcPr>
          <w:p w14:paraId="044F6D9B" w14:textId="5F848FFC" w:rsidR="00385BF7" w:rsidRPr="005118CC" w:rsidRDefault="00385BF7" w:rsidP="00884B47">
            <w:r w:rsidRPr="005118CC">
              <w:t>Комісійна винагорода (</w:t>
            </w:r>
            <w:r w:rsidR="00C36C5E" w:rsidRPr="005118CC">
              <w:t xml:space="preserve">включаючи </w:t>
            </w:r>
            <w:r w:rsidRPr="005118CC">
              <w:t>збори, премії) за гарантіями</w:t>
            </w:r>
          </w:p>
        </w:tc>
        <w:tc>
          <w:tcPr>
            <w:tcW w:w="1984" w:type="dxa"/>
            <w:tcBorders>
              <w:top w:val="nil"/>
              <w:left w:val="nil"/>
              <w:bottom w:val="single" w:sz="4" w:space="0" w:color="auto"/>
              <w:right w:val="single" w:sz="4" w:space="0" w:color="auto"/>
            </w:tcBorders>
            <w:shd w:val="clear" w:color="auto" w:fill="auto"/>
            <w:vAlign w:val="center"/>
          </w:tcPr>
          <w:p w14:paraId="454E650B" w14:textId="77777777" w:rsidR="00385BF7" w:rsidRPr="005118CC" w:rsidRDefault="00385BF7" w:rsidP="00385BF7">
            <w:pPr>
              <w:rPr>
                <w:lang w:val="en-US"/>
              </w:rPr>
            </w:pPr>
            <w:r w:rsidRPr="005118CC">
              <w:t>T070_1, T070_2, T080_1, T080_2</w:t>
            </w:r>
            <w:r w:rsidR="00AB2EB0" w:rsidRPr="005118CC">
              <w:rPr>
                <w:lang w:val="en-US"/>
              </w:rPr>
              <w:t>,</w:t>
            </w:r>
          </w:p>
          <w:p w14:paraId="762C7B78" w14:textId="2A2D7B06"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3899239"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6FBB5046"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00376C8" w14:textId="77777777" w:rsidR="00385BF7" w:rsidRPr="005118CC" w:rsidRDefault="00385BF7" w:rsidP="00385BF7">
            <w:r w:rsidRPr="005118CC">
              <w:t>LRG01</w:t>
            </w:r>
          </w:p>
        </w:tc>
      </w:tr>
      <w:tr w:rsidR="005118CC" w:rsidRPr="005118CC" w14:paraId="7DEB84C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2EF22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00CE386" w14:textId="77777777" w:rsidR="00385BF7" w:rsidRPr="005118CC" w:rsidRDefault="00385BF7" w:rsidP="00385BF7">
            <w:r w:rsidRPr="005118CC">
              <w:t>LRG010017</w:t>
            </w:r>
          </w:p>
        </w:tc>
        <w:tc>
          <w:tcPr>
            <w:tcW w:w="4961" w:type="dxa"/>
            <w:tcBorders>
              <w:top w:val="nil"/>
              <w:left w:val="nil"/>
              <w:bottom w:val="single" w:sz="4" w:space="0" w:color="auto"/>
              <w:right w:val="single" w:sz="4" w:space="0" w:color="auto"/>
            </w:tcBorders>
            <w:shd w:val="clear" w:color="auto" w:fill="auto"/>
            <w:vAlign w:val="center"/>
          </w:tcPr>
          <w:p w14:paraId="69817EFE" w14:textId="77777777" w:rsidR="00385BF7" w:rsidRPr="005118CC" w:rsidRDefault="00385BF7" w:rsidP="00385BF7">
            <w:r w:rsidRPr="005118CC">
              <w:t>Процентні доходи за гарантіями</w:t>
            </w:r>
          </w:p>
        </w:tc>
        <w:tc>
          <w:tcPr>
            <w:tcW w:w="1984" w:type="dxa"/>
            <w:tcBorders>
              <w:top w:val="nil"/>
              <w:left w:val="nil"/>
              <w:bottom w:val="single" w:sz="4" w:space="0" w:color="auto"/>
              <w:right w:val="single" w:sz="4" w:space="0" w:color="auto"/>
            </w:tcBorders>
            <w:shd w:val="clear" w:color="auto" w:fill="auto"/>
            <w:vAlign w:val="center"/>
          </w:tcPr>
          <w:p w14:paraId="06329261" w14:textId="77777777" w:rsidR="00385BF7" w:rsidRPr="005118CC" w:rsidRDefault="00385BF7" w:rsidP="00385BF7">
            <w:pPr>
              <w:rPr>
                <w:lang w:val="en-US"/>
              </w:rPr>
            </w:pPr>
            <w:r w:rsidRPr="005118CC">
              <w:t>T070_1, T070_2, T080_1, T080_2</w:t>
            </w:r>
            <w:r w:rsidR="00AB2EB0" w:rsidRPr="005118CC">
              <w:rPr>
                <w:lang w:val="en-US"/>
              </w:rPr>
              <w:t>,</w:t>
            </w:r>
          </w:p>
          <w:p w14:paraId="27F1C505" w14:textId="334EAE6A"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1201621"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6FDA42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B8EBCBE" w14:textId="77777777" w:rsidR="00385BF7" w:rsidRPr="005118CC" w:rsidRDefault="00385BF7" w:rsidP="00385BF7">
            <w:r w:rsidRPr="005118CC">
              <w:t>LRG01</w:t>
            </w:r>
          </w:p>
        </w:tc>
      </w:tr>
      <w:tr w:rsidR="005118CC" w:rsidRPr="005118CC" w14:paraId="42FA441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5202F6"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8487F98" w14:textId="77777777" w:rsidR="00385BF7" w:rsidRPr="005118CC" w:rsidRDefault="00385BF7" w:rsidP="00385BF7">
            <w:r w:rsidRPr="005118CC">
              <w:t>LRG010018</w:t>
            </w:r>
          </w:p>
        </w:tc>
        <w:tc>
          <w:tcPr>
            <w:tcW w:w="4961" w:type="dxa"/>
            <w:tcBorders>
              <w:top w:val="nil"/>
              <w:left w:val="nil"/>
              <w:bottom w:val="single" w:sz="4" w:space="0" w:color="auto"/>
              <w:right w:val="single" w:sz="4" w:space="0" w:color="auto"/>
            </w:tcBorders>
            <w:shd w:val="clear" w:color="auto" w:fill="auto"/>
            <w:vAlign w:val="center"/>
          </w:tcPr>
          <w:p w14:paraId="3053B719" w14:textId="77777777" w:rsidR="00385BF7" w:rsidRPr="005118CC" w:rsidRDefault="00385BF7" w:rsidP="00385BF7">
            <w:r w:rsidRPr="005118CC">
              <w:t>Прострочена комісійна та процентна винагорода за договорами гарантій</w:t>
            </w:r>
          </w:p>
        </w:tc>
        <w:tc>
          <w:tcPr>
            <w:tcW w:w="1984" w:type="dxa"/>
            <w:tcBorders>
              <w:top w:val="nil"/>
              <w:left w:val="nil"/>
              <w:bottom w:val="single" w:sz="4" w:space="0" w:color="auto"/>
              <w:right w:val="single" w:sz="4" w:space="0" w:color="auto"/>
            </w:tcBorders>
            <w:shd w:val="clear" w:color="auto" w:fill="auto"/>
            <w:vAlign w:val="center"/>
          </w:tcPr>
          <w:p w14:paraId="589BE70E" w14:textId="77777777" w:rsidR="00385BF7" w:rsidRPr="005118CC" w:rsidRDefault="00385BF7" w:rsidP="00385BF7">
            <w:pPr>
              <w:rPr>
                <w:lang w:val="en-US"/>
              </w:rPr>
            </w:pPr>
            <w:r w:rsidRPr="005118CC">
              <w:t>T070_1, T070_2, T080_1, T080_2</w:t>
            </w:r>
            <w:r w:rsidR="00AB2EB0" w:rsidRPr="005118CC">
              <w:rPr>
                <w:lang w:val="en-US"/>
              </w:rPr>
              <w:t>,</w:t>
            </w:r>
          </w:p>
          <w:p w14:paraId="16A3FB7F" w14:textId="7D050A83"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BF40091"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AC694D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F47DD1C" w14:textId="77777777" w:rsidR="00385BF7" w:rsidRPr="005118CC" w:rsidRDefault="00385BF7" w:rsidP="00385BF7">
            <w:r w:rsidRPr="005118CC">
              <w:t>LRG01</w:t>
            </w:r>
          </w:p>
        </w:tc>
      </w:tr>
      <w:tr w:rsidR="005118CC" w:rsidRPr="005118CC" w14:paraId="2E3CE50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1282F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F3807F0" w14:textId="77777777" w:rsidR="00385BF7" w:rsidRPr="005118CC" w:rsidRDefault="00385BF7" w:rsidP="00385BF7">
            <w:r w:rsidRPr="005118CC">
              <w:t>LRG010019</w:t>
            </w:r>
          </w:p>
        </w:tc>
        <w:tc>
          <w:tcPr>
            <w:tcW w:w="4961" w:type="dxa"/>
            <w:tcBorders>
              <w:top w:val="nil"/>
              <w:left w:val="nil"/>
              <w:bottom w:val="single" w:sz="4" w:space="0" w:color="auto"/>
              <w:right w:val="single" w:sz="4" w:space="0" w:color="auto"/>
            </w:tcBorders>
            <w:shd w:val="clear" w:color="auto" w:fill="auto"/>
            <w:vAlign w:val="center"/>
          </w:tcPr>
          <w:p w14:paraId="03956ED6" w14:textId="77777777" w:rsidR="00385BF7" w:rsidRPr="005118CC" w:rsidRDefault="00385BF7" w:rsidP="00385BF7">
            <w:r w:rsidRPr="005118CC">
              <w:t>Штрафи та пені за гарантіями</w:t>
            </w:r>
          </w:p>
        </w:tc>
        <w:tc>
          <w:tcPr>
            <w:tcW w:w="1984" w:type="dxa"/>
            <w:tcBorders>
              <w:top w:val="nil"/>
              <w:left w:val="nil"/>
              <w:bottom w:val="single" w:sz="4" w:space="0" w:color="auto"/>
              <w:right w:val="single" w:sz="4" w:space="0" w:color="auto"/>
            </w:tcBorders>
            <w:shd w:val="clear" w:color="auto" w:fill="auto"/>
            <w:vAlign w:val="center"/>
          </w:tcPr>
          <w:p w14:paraId="50CE2246" w14:textId="77777777" w:rsidR="00385BF7" w:rsidRPr="005118CC" w:rsidRDefault="00385BF7" w:rsidP="00385BF7">
            <w:pPr>
              <w:rPr>
                <w:lang w:val="en-US"/>
              </w:rPr>
            </w:pPr>
            <w:r w:rsidRPr="005118CC">
              <w:t>T070_1, T070_2, T080_1, T080_2</w:t>
            </w:r>
            <w:r w:rsidR="00AB2EB0" w:rsidRPr="005118CC">
              <w:rPr>
                <w:lang w:val="en-US"/>
              </w:rPr>
              <w:t>,</w:t>
            </w:r>
          </w:p>
          <w:p w14:paraId="16C9C9C2" w14:textId="65BFB06B"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564DCBED"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019522A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15E6B08" w14:textId="77777777" w:rsidR="00385BF7" w:rsidRPr="005118CC" w:rsidRDefault="00385BF7" w:rsidP="00385BF7">
            <w:r w:rsidRPr="005118CC">
              <w:t>LRG01</w:t>
            </w:r>
          </w:p>
        </w:tc>
      </w:tr>
      <w:tr w:rsidR="005118CC" w:rsidRPr="005118CC" w14:paraId="5201965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12A2729"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92D3AE4" w14:textId="77777777" w:rsidR="00385BF7" w:rsidRPr="005118CC" w:rsidRDefault="00385BF7" w:rsidP="00385BF7">
            <w:r w:rsidRPr="005118CC">
              <w:t>LRG010020</w:t>
            </w:r>
          </w:p>
        </w:tc>
        <w:tc>
          <w:tcPr>
            <w:tcW w:w="4961" w:type="dxa"/>
            <w:tcBorders>
              <w:top w:val="nil"/>
              <w:left w:val="nil"/>
              <w:bottom w:val="single" w:sz="4" w:space="0" w:color="auto"/>
              <w:right w:val="single" w:sz="4" w:space="0" w:color="auto"/>
            </w:tcBorders>
            <w:shd w:val="clear" w:color="auto" w:fill="auto"/>
            <w:vAlign w:val="center"/>
          </w:tcPr>
          <w:p w14:paraId="5739255A" w14:textId="77777777" w:rsidR="00385BF7" w:rsidRPr="005118CC" w:rsidRDefault="00385BF7" w:rsidP="00385BF7">
            <w:r w:rsidRPr="005118CC">
              <w:t>Резерв під очікувані кредитні збитки за гарантіями</w:t>
            </w:r>
          </w:p>
        </w:tc>
        <w:tc>
          <w:tcPr>
            <w:tcW w:w="1984" w:type="dxa"/>
            <w:tcBorders>
              <w:top w:val="nil"/>
              <w:left w:val="nil"/>
              <w:bottom w:val="single" w:sz="4" w:space="0" w:color="auto"/>
              <w:right w:val="single" w:sz="4" w:space="0" w:color="auto"/>
            </w:tcBorders>
            <w:shd w:val="clear" w:color="auto" w:fill="auto"/>
            <w:vAlign w:val="center"/>
          </w:tcPr>
          <w:p w14:paraId="3E83A96B" w14:textId="77777777" w:rsidR="00385BF7" w:rsidRPr="005118CC" w:rsidRDefault="00385BF7" w:rsidP="00385BF7">
            <w:pPr>
              <w:rPr>
                <w:lang w:val="en-US"/>
              </w:rPr>
            </w:pPr>
            <w:r w:rsidRPr="005118CC">
              <w:t>T070_1, T070_2, T080_1, T080_2</w:t>
            </w:r>
            <w:r w:rsidR="00AB2EB0" w:rsidRPr="005118CC">
              <w:rPr>
                <w:lang w:val="en-US"/>
              </w:rPr>
              <w:t>,</w:t>
            </w:r>
          </w:p>
          <w:p w14:paraId="465AD685" w14:textId="26AC78D6"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5E48A94"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4BA51693"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75FD1D5" w14:textId="77777777" w:rsidR="00385BF7" w:rsidRPr="005118CC" w:rsidRDefault="00385BF7" w:rsidP="00385BF7">
            <w:r w:rsidRPr="005118CC">
              <w:t>LRG01</w:t>
            </w:r>
          </w:p>
        </w:tc>
      </w:tr>
      <w:tr w:rsidR="005118CC" w:rsidRPr="005118CC" w14:paraId="49417D2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F19021"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B32F384" w14:textId="77777777" w:rsidR="00385BF7" w:rsidRPr="005118CC" w:rsidRDefault="00385BF7" w:rsidP="00385BF7">
            <w:r w:rsidRPr="005118CC">
              <w:t>LRG010021</w:t>
            </w:r>
          </w:p>
        </w:tc>
        <w:tc>
          <w:tcPr>
            <w:tcW w:w="4961" w:type="dxa"/>
            <w:tcBorders>
              <w:top w:val="nil"/>
              <w:left w:val="nil"/>
              <w:bottom w:val="single" w:sz="4" w:space="0" w:color="auto"/>
              <w:right w:val="single" w:sz="4" w:space="0" w:color="auto"/>
            </w:tcBorders>
            <w:shd w:val="clear" w:color="auto" w:fill="auto"/>
            <w:vAlign w:val="center"/>
          </w:tcPr>
          <w:p w14:paraId="7CB4EB43" w14:textId="77777777" w:rsidR="00385BF7" w:rsidRPr="005118CC" w:rsidRDefault="00385BF7" w:rsidP="00385BF7">
            <w:r w:rsidRPr="005118CC">
              <w:t>Резерв сумнівних боргів за гарантіями</w:t>
            </w:r>
          </w:p>
        </w:tc>
        <w:tc>
          <w:tcPr>
            <w:tcW w:w="1984" w:type="dxa"/>
            <w:tcBorders>
              <w:top w:val="nil"/>
              <w:left w:val="nil"/>
              <w:bottom w:val="single" w:sz="4" w:space="0" w:color="auto"/>
              <w:right w:val="single" w:sz="4" w:space="0" w:color="auto"/>
            </w:tcBorders>
            <w:shd w:val="clear" w:color="auto" w:fill="auto"/>
            <w:vAlign w:val="center"/>
          </w:tcPr>
          <w:p w14:paraId="38356EE4" w14:textId="77777777" w:rsidR="00385BF7" w:rsidRPr="005118CC" w:rsidRDefault="00385BF7" w:rsidP="00385BF7">
            <w:pPr>
              <w:rPr>
                <w:lang w:val="en-US"/>
              </w:rPr>
            </w:pPr>
            <w:r w:rsidRPr="005118CC">
              <w:t>T070_1, T070_2, T080_1, T080_2</w:t>
            </w:r>
            <w:r w:rsidR="00AB2EB0" w:rsidRPr="005118CC">
              <w:rPr>
                <w:lang w:val="en-US"/>
              </w:rPr>
              <w:t>,</w:t>
            </w:r>
          </w:p>
          <w:p w14:paraId="43B26126" w14:textId="5960C7C7"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D45D9BB"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6BBE9620"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9923680" w14:textId="77777777" w:rsidR="00385BF7" w:rsidRPr="005118CC" w:rsidRDefault="00385BF7" w:rsidP="00385BF7">
            <w:r w:rsidRPr="005118CC">
              <w:t>LRG01</w:t>
            </w:r>
          </w:p>
        </w:tc>
      </w:tr>
      <w:tr w:rsidR="005118CC" w:rsidRPr="005118CC" w14:paraId="32BD57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06A3067"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4CFE252" w14:textId="77777777" w:rsidR="00385BF7" w:rsidRPr="005118CC" w:rsidRDefault="00385BF7" w:rsidP="00385BF7">
            <w:r w:rsidRPr="005118CC">
              <w:t>LRG010022</w:t>
            </w:r>
          </w:p>
        </w:tc>
        <w:tc>
          <w:tcPr>
            <w:tcW w:w="4961" w:type="dxa"/>
            <w:tcBorders>
              <w:top w:val="nil"/>
              <w:left w:val="nil"/>
              <w:bottom w:val="single" w:sz="4" w:space="0" w:color="auto"/>
              <w:right w:val="single" w:sz="4" w:space="0" w:color="auto"/>
            </w:tcBorders>
            <w:shd w:val="clear" w:color="auto" w:fill="auto"/>
            <w:vAlign w:val="center"/>
          </w:tcPr>
          <w:p w14:paraId="262A23DB" w14:textId="77777777" w:rsidR="00385BF7" w:rsidRPr="005118CC" w:rsidRDefault="00385BF7" w:rsidP="00385BF7">
            <w:r w:rsidRPr="005118CC">
              <w:t>Заборгованість за гарантіями,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03912BCE" w14:textId="77777777" w:rsidR="00385BF7" w:rsidRPr="005118CC" w:rsidRDefault="00385BF7" w:rsidP="00385BF7">
            <w:pPr>
              <w:rPr>
                <w:lang w:val="en-US"/>
              </w:rPr>
            </w:pPr>
            <w:r w:rsidRPr="005118CC">
              <w:t>T070_1, T070_2, T080_1, T080_2</w:t>
            </w:r>
            <w:r w:rsidR="00AB2EB0" w:rsidRPr="005118CC">
              <w:rPr>
                <w:lang w:val="en-US"/>
              </w:rPr>
              <w:t>,</w:t>
            </w:r>
          </w:p>
          <w:p w14:paraId="39AE47A6" w14:textId="1A13FCC1"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DFF82E5" w14:textId="77777777" w:rsidR="00385BF7" w:rsidRPr="005118CC" w:rsidRDefault="00385BF7" w:rsidP="00385BF7">
            <w:r w:rsidRPr="005118CC">
              <w:t>D120, DG10, H067, K011, K030, K061, K112, S021, S031, S070, S186, S190, R030</w:t>
            </w:r>
          </w:p>
        </w:tc>
        <w:tc>
          <w:tcPr>
            <w:tcW w:w="1985" w:type="dxa"/>
            <w:tcBorders>
              <w:top w:val="nil"/>
              <w:left w:val="nil"/>
              <w:bottom w:val="single" w:sz="4" w:space="0" w:color="auto"/>
              <w:right w:val="single" w:sz="4" w:space="0" w:color="auto"/>
            </w:tcBorders>
            <w:shd w:val="clear" w:color="auto" w:fill="auto"/>
            <w:vAlign w:val="center"/>
          </w:tcPr>
          <w:p w14:paraId="7E4D71FD"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C1AFF34" w14:textId="77777777" w:rsidR="00385BF7" w:rsidRPr="005118CC" w:rsidRDefault="00385BF7" w:rsidP="00385BF7">
            <w:r w:rsidRPr="005118CC">
              <w:t>LRG01</w:t>
            </w:r>
          </w:p>
        </w:tc>
      </w:tr>
      <w:tr w:rsidR="005118CC" w:rsidRPr="005118CC" w14:paraId="257155B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4CB87C8"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F24D6D4" w14:textId="77777777" w:rsidR="00385BF7" w:rsidRPr="005118CC" w:rsidRDefault="00385BF7" w:rsidP="00385BF7">
            <w:r w:rsidRPr="005118CC">
              <w:t>LRG020001</w:t>
            </w:r>
          </w:p>
        </w:tc>
        <w:tc>
          <w:tcPr>
            <w:tcW w:w="4961" w:type="dxa"/>
            <w:tcBorders>
              <w:top w:val="nil"/>
              <w:left w:val="nil"/>
              <w:bottom w:val="single" w:sz="4" w:space="0" w:color="auto"/>
              <w:right w:val="single" w:sz="4" w:space="0" w:color="auto"/>
            </w:tcBorders>
            <w:shd w:val="clear" w:color="auto" w:fill="auto"/>
            <w:vAlign w:val="center"/>
          </w:tcPr>
          <w:p w14:paraId="33524E52" w14:textId="5689ADE3" w:rsidR="00385BF7" w:rsidRPr="005118CC" w:rsidRDefault="00385BF7" w:rsidP="00E90577">
            <w:r w:rsidRPr="005118CC">
              <w:t>Зобов</w:t>
            </w:r>
            <w:r w:rsidR="00D4359C" w:rsidRPr="005118CC">
              <w:t>ʼ</w:t>
            </w:r>
            <w:r w:rsidRPr="005118CC">
              <w:t xml:space="preserve">язання за наданими </w:t>
            </w:r>
            <w:r w:rsidR="00E90577">
              <w:t xml:space="preserve">умовними </w:t>
            </w:r>
            <w:r w:rsidRPr="005118CC">
              <w:t>гарантіями</w:t>
            </w:r>
          </w:p>
        </w:tc>
        <w:tc>
          <w:tcPr>
            <w:tcW w:w="1984" w:type="dxa"/>
            <w:tcBorders>
              <w:top w:val="nil"/>
              <w:left w:val="nil"/>
              <w:bottom w:val="single" w:sz="4" w:space="0" w:color="auto"/>
              <w:right w:val="single" w:sz="4" w:space="0" w:color="auto"/>
            </w:tcBorders>
            <w:shd w:val="clear" w:color="auto" w:fill="auto"/>
            <w:vAlign w:val="center"/>
          </w:tcPr>
          <w:p w14:paraId="77936851" w14:textId="70BC22CB" w:rsidR="00385BF7" w:rsidRPr="005118CC" w:rsidRDefault="00385BF7" w:rsidP="00385BF7">
            <w:r w:rsidRPr="005118CC">
              <w:t>T070_1, T070_2, T070_3, T070_4</w:t>
            </w:r>
            <w:r w:rsidR="00BC0857" w:rsidRPr="005118CC">
              <w:rPr>
                <w:lang w:val="en-US"/>
              </w:rPr>
              <w:t>,</w:t>
            </w:r>
            <w:r w:rsidRPr="005118CC">
              <w:br/>
              <w:t>T090</w:t>
            </w:r>
          </w:p>
        </w:tc>
        <w:tc>
          <w:tcPr>
            <w:tcW w:w="2268" w:type="dxa"/>
            <w:tcBorders>
              <w:top w:val="nil"/>
              <w:left w:val="nil"/>
              <w:bottom w:val="single" w:sz="4" w:space="0" w:color="auto"/>
              <w:right w:val="single" w:sz="4" w:space="0" w:color="auto"/>
            </w:tcBorders>
            <w:shd w:val="clear" w:color="auto" w:fill="auto"/>
            <w:vAlign w:val="center"/>
          </w:tcPr>
          <w:p w14:paraId="6D15E508" w14:textId="77777777" w:rsidR="00385BF7" w:rsidRPr="005118CC" w:rsidRDefault="00385BF7" w:rsidP="00385BF7">
            <w:r w:rsidRPr="005118CC">
              <w:t>D120, DG10, S021, S084, K011_1, K011_2, K021_1, K021_2, K030_1, K030_2, K061_1, K061_2, R030_1, R030_2, S031</w:t>
            </w:r>
          </w:p>
        </w:tc>
        <w:tc>
          <w:tcPr>
            <w:tcW w:w="1985" w:type="dxa"/>
            <w:tcBorders>
              <w:top w:val="nil"/>
              <w:left w:val="nil"/>
              <w:bottom w:val="single" w:sz="4" w:space="0" w:color="auto"/>
              <w:right w:val="single" w:sz="4" w:space="0" w:color="auto"/>
            </w:tcBorders>
            <w:shd w:val="clear" w:color="auto" w:fill="auto"/>
            <w:vAlign w:val="center"/>
          </w:tcPr>
          <w:p w14:paraId="7C005C9D" w14:textId="77777777" w:rsidR="00385BF7" w:rsidRPr="005118CC" w:rsidRDefault="00385BF7" w:rsidP="00385BF7">
            <w:r w:rsidRPr="005118CC">
              <w:t>K020_1, K020_2,  Q001_1, Q001_2, Q003_1, Q003_2, Q003_3, Q007_1, Q007_2, Q007_3, Q007_4, Q007_5,</w:t>
            </w:r>
            <w:r w:rsidRPr="005118CC">
              <w:br/>
              <w:t xml:space="preserve">Q108 </w:t>
            </w:r>
          </w:p>
        </w:tc>
        <w:tc>
          <w:tcPr>
            <w:tcW w:w="1276" w:type="dxa"/>
            <w:tcBorders>
              <w:top w:val="nil"/>
              <w:left w:val="nil"/>
              <w:bottom w:val="single" w:sz="4" w:space="0" w:color="auto"/>
              <w:right w:val="single" w:sz="4" w:space="0" w:color="auto"/>
            </w:tcBorders>
            <w:shd w:val="clear" w:color="auto" w:fill="auto"/>
            <w:vAlign w:val="center"/>
          </w:tcPr>
          <w:p w14:paraId="34EDE4DA" w14:textId="49291AA7" w:rsidR="00385BF7" w:rsidRPr="005118CC" w:rsidRDefault="00385BF7" w:rsidP="00921725">
            <w:r w:rsidRPr="005118CC">
              <w:t>LRG0</w:t>
            </w:r>
            <w:r w:rsidR="00921725" w:rsidRPr="005118CC">
              <w:t>2</w:t>
            </w:r>
          </w:p>
        </w:tc>
      </w:tr>
      <w:tr w:rsidR="005118CC" w:rsidRPr="005118CC" w14:paraId="789CDBF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7F305A3"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12BE6C1" w14:textId="77777777" w:rsidR="00385BF7" w:rsidRPr="005118CC" w:rsidRDefault="00385BF7" w:rsidP="00385BF7">
            <w:r w:rsidRPr="005118CC">
              <w:t>LRG020002</w:t>
            </w:r>
          </w:p>
        </w:tc>
        <w:tc>
          <w:tcPr>
            <w:tcW w:w="4961" w:type="dxa"/>
            <w:tcBorders>
              <w:top w:val="nil"/>
              <w:left w:val="nil"/>
              <w:bottom w:val="single" w:sz="4" w:space="0" w:color="auto"/>
              <w:right w:val="single" w:sz="4" w:space="0" w:color="auto"/>
            </w:tcBorders>
            <w:shd w:val="clear" w:color="auto" w:fill="auto"/>
            <w:vAlign w:val="center"/>
          </w:tcPr>
          <w:p w14:paraId="5C4037DA" w14:textId="261FCCEA" w:rsidR="00385BF7" w:rsidRPr="005118CC" w:rsidRDefault="00385BF7" w:rsidP="00375870">
            <w:r w:rsidRPr="005118CC">
              <w:t>Зобов</w:t>
            </w:r>
            <w:r w:rsidR="0084361A" w:rsidRPr="005118CC">
              <w:t>’</w:t>
            </w:r>
            <w:r w:rsidRPr="005118CC">
              <w:t xml:space="preserve">язання за наданими </w:t>
            </w:r>
            <w:r w:rsidR="00375870">
              <w:t xml:space="preserve">безумовними </w:t>
            </w:r>
            <w:r w:rsidRPr="005118CC">
              <w:t xml:space="preserve">гарантіями </w:t>
            </w:r>
          </w:p>
        </w:tc>
        <w:tc>
          <w:tcPr>
            <w:tcW w:w="1984" w:type="dxa"/>
            <w:tcBorders>
              <w:top w:val="nil"/>
              <w:left w:val="nil"/>
              <w:bottom w:val="single" w:sz="4" w:space="0" w:color="auto"/>
              <w:right w:val="single" w:sz="4" w:space="0" w:color="auto"/>
            </w:tcBorders>
            <w:shd w:val="clear" w:color="auto" w:fill="auto"/>
            <w:vAlign w:val="center"/>
          </w:tcPr>
          <w:p w14:paraId="26AB99D0" w14:textId="5A389831" w:rsidR="00385BF7" w:rsidRPr="005118CC" w:rsidRDefault="00385BF7" w:rsidP="00385BF7">
            <w:r w:rsidRPr="005118CC">
              <w:t>T070_1, T070_2, T070_3, T070_4</w:t>
            </w:r>
            <w:r w:rsidR="00BC0857" w:rsidRPr="005118CC">
              <w:rPr>
                <w:lang w:val="en-US"/>
              </w:rPr>
              <w:t>,</w:t>
            </w:r>
            <w:r w:rsidRPr="005118CC">
              <w:br/>
              <w:t>T090</w:t>
            </w:r>
          </w:p>
        </w:tc>
        <w:tc>
          <w:tcPr>
            <w:tcW w:w="2268" w:type="dxa"/>
            <w:tcBorders>
              <w:top w:val="nil"/>
              <w:left w:val="nil"/>
              <w:bottom w:val="single" w:sz="4" w:space="0" w:color="auto"/>
              <w:right w:val="single" w:sz="4" w:space="0" w:color="auto"/>
            </w:tcBorders>
            <w:shd w:val="clear" w:color="auto" w:fill="auto"/>
            <w:vAlign w:val="center"/>
          </w:tcPr>
          <w:p w14:paraId="20387E75" w14:textId="77777777" w:rsidR="00385BF7" w:rsidRPr="005118CC" w:rsidRDefault="00385BF7" w:rsidP="00385BF7">
            <w:r w:rsidRPr="005118CC">
              <w:t>D120, DG10, S021, S084, K011_1, K011_2, K021_1, K021_2, K030_1, K030_2, K061_1, K061_2, R030_1, R030_2, S031</w:t>
            </w:r>
          </w:p>
        </w:tc>
        <w:tc>
          <w:tcPr>
            <w:tcW w:w="1985" w:type="dxa"/>
            <w:tcBorders>
              <w:top w:val="nil"/>
              <w:left w:val="nil"/>
              <w:bottom w:val="single" w:sz="4" w:space="0" w:color="auto"/>
              <w:right w:val="single" w:sz="4" w:space="0" w:color="auto"/>
            </w:tcBorders>
            <w:shd w:val="clear" w:color="auto" w:fill="auto"/>
            <w:vAlign w:val="center"/>
          </w:tcPr>
          <w:p w14:paraId="32580354" w14:textId="77777777" w:rsidR="00385BF7" w:rsidRPr="005118CC" w:rsidRDefault="00385BF7" w:rsidP="00385BF7">
            <w:r w:rsidRPr="005118CC">
              <w:t>K020_1, K020_2,  Q001_1, Q001_2, Q003_1, Q003_2, Q003_3, Q007_1, Q007_2, Q007_3, Q007_4, Q007_5,</w:t>
            </w:r>
            <w:r w:rsidRPr="005118CC">
              <w:br/>
              <w:t xml:space="preserve">Q108 </w:t>
            </w:r>
          </w:p>
        </w:tc>
        <w:tc>
          <w:tcPr>
            <w:tcW w:w="1276" w:type="dxa"/>
            <w:tcBorders>
              <w:top w:val="nil"/>
              <w:left w:val="nil"/>
              <w:bottom w:val="single" w:sz="4" w:space="0" w:color="auto"/>
              <w:right w:val="single" w:sz="4" w:space="0" w:color="auto"/>
            </w:tcBorders>
            <w:shd w:val="clear" w:color="auto" w:fill="auto"/>
            <w:vAlign w:val="center"/>
          </w:tcPr>
          <w:p w14:paraId="75848986" w14:textId="042C0CEE" w:rsidR="00385BF7" w:rsidRPr="005118CC" w:rsidRDefault="00385BF7" w:rsidP="00921725">
            <w:r w:rsidRPr="005118CC">
              <w:t>LRG0</w:t>
            </w:r>
            <w:r w:rsidR="00921725" w:rsidRPr="005118CC">
              <w:t>2</w:t>
            </w:r>
          </w:p>
        </w:tc>
      </w:tr>
      <w:tr w:rsidR="005118CC" w:rsidRPr="005118CC" w14:paraId="2E660B2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4B0013A"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F2BEE34" w14:textId="77777777" w:rsidR="00385BF7" w:rsidRPr="005118CC" w:rsidRDefault="00385BF7" w:rsidP="00385BF7">
            <w:r w:rsidRPr="005118CC">
              <w:t>LRI010001</w:t>
            </w:r>
          </w:p>
        </w:tc>
        <w:tc>
          <w:tcPr>
            <w:tcW w:w="4961" w:type="dxa"/>
            <w:tcBorders>
              <w:top w:val="nil"/>
              <w:left w:val="nil"/>
              <w:bottom w:val="single" w:sz="4" w:space="0" w:color="auto"/>
              <w:right w:val="single" w:sz="4" w:space="0" w:color="auto"/>
            </w:tcBorders>
            <w:shd w:val="clear" w:color="auto" w:fill="auto"/>
            <w:vAlign w:val="center"/>
          </w:tcPr>
          <w:p w14:paraId="335E1C74" w14:textId="77777777" w:rsidR="00385BF7" w:rsidRPr="005118CC" w:rsidRDefault="00385BF7" w:rsidP="00385BF7">
            <w:r w:rsidRPr="005118CC">
              <w:t>Договори факторингу</w:t>
            </w:r>
          </w:p>
        </w:tc>
        <w:tc>
          <w:tcPr>
            <w:tcW w:w="1984" w:type="dxa"/>
            <w:tcBorders>
              <w:top w:val="nil"/>
              <w:left w:val="nil"/>
              <w:bottom w:val="single" w:sz="4" w:space="0" w:color="auto"/>
              <w:right w:val="single" w:sz="4" w:space="0" w:color="auto"/>
            </w:tcBorders>
            <w:shd w:val="clear" w:color="auto" w:fill="auto"/>
            <w:vAlign w:val="center"/>
          </w:tcPr>
          <w:p w14:paraId="43982E44" w14:textId="1D52A314" w:rsidR="00385BF7" w:rsidRPr="005118CC" w:rsidRDefault="00385BF7" w:rsidP="00385BF7">
            <w:pPr>
              <w:rPr>
                <w:lang w:val="en-US"/>
              </w:rPr>
            </w:pPr>
            <w:r w:rsidRPr="005118CC">
              <w:t>T070_1, T070_2</w:t>
            </w:r>
            <w:r w:rsidR="00BC0857" w:rsidRPr="005118CC">
              <w:rPr>
                <w:lang w:val="en-US"/>
              </w:rPr>
              <w:t>,</w:t>
            </w:r>
            <w:r w:rsidRPr="005118CC">
              <w:br/>
              <w:t>T080_1, T080_2</w:t>
            </w:r>
            <w:r w:rsidR="00AB2EB0" w:rsidRPr="005118CC">
              <w:rPr>
                <w:lang w:val="en-US"/>
              </w:rPr>
              <w:t>,</w:t>
            </w:r>
          </w:p>
          <w:p w14:paraId="3C7666A2" w14:textId="4F86F7EC"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54C1C2F" w14:textId="77777777" w:rsidR="00385BF7" w:rsidRPr="005118CC" w:rsidRDefault="00385BF7" w:rsidP="00385BF7">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3E20DEA"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23CB7DA" w14:textId="77777777" w:rsidR="00385BF7" w:rsidRPr="005118CC" w:rsidRDefault="00385BF7" w:rsidP="00385BF7">
            <w:r w:rsidRPr="005118CC">
              <w:t>LRI01</w:t>
            </w:r>
          </w:p>
        </w:tc>
      </w:tr>
      <w:tr w:rsidR="005118CC" w:rsidRPr="005118CC" w14:paraId="5C0E3C2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BC597CE"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65D70C3" w14:textId="77777777" w:rsidR="00385BF7" w:rsidRPr="005118CC" w:rsidRDefault="00385BF7" w:rsidP="00385BF7">
            <w:r w:rsidRPr="005118CC">
              <w:t>LRI010002</w:t>
            </w:r>
          </w:p>
        </w:tc>
        <w:tc>
          <w:tcPr>
            <w:tcW w:w="4961" w:type="dxa"/>
            <w:tcBorders>
              <w:top w:val="nil"/>
              <w:left w:val="nil"/>
              <w:bottom w:val="single" w:sz="4" w:space="0" w:color="auto"/>
              <w:right w:val="single" w:sz="4" w:space="0" w:color="auto"/>
            </w:tcBorders>
            <w:shd w:val="clear" w:color="auto" w:fill="auto"/>
            <w:vAlign w:val="center"/>
          </w:tcPr>
          <w:p w14:paraId="49BBA1C9" w14:textId="087B394C" w:rsidR="00385BF7" w:rsidRPr="005118CC" w:rsidRDefault="00385BF7" w:rsidP="00375870">
            <w:r w:rsidRPr="005118CC">
              <w:t>Клієнти, з якими укладено договори класичного внутрішнього</w:t>
            </w:r>
            <w:r w:rsidR="00375870">
              <w:t xml:space="preserve"> факторингу</w:t>
            </w:r>
          </w:p>
        </w:tc>
        <w:tc>
          <w:tcPr>
            <w:tcW w:w="1984" w:type="dxa"/>
            <w:tcBorders>
              <w:top w:val="nil"/>
              <w:left w:val="nil"/>
              <w:bottom w:val="single" w:sz="4" w:space="0" w:color="auto"/>
              <w:right w:val="single" w:sz="4" w:space="0" w:color="auto"/>
            </w:tcBorders>
            <w:shd w:val="clear" w:color="auto" w:fill="auto"/>
            <w:vAlign w:val="center"/>
          </w:tcPr>
          <w:p w14:paraId="000FFF41" w14:textId="71E1E1FA" w:rsidR="00385BF7" w:rsidRPr="005118CC" w:rsidRDefault="00385BF7" w:rsidP="00385BF7">
            <w:pPr>
              <w:rPr>
                <w:lang w:val="en-US"/>
              </w:rPr>
            </w:pPr>
            <w:r w:rsidRPr="005118CC">
              <w:t>T070_1, T070_2</w:t>
            </w:r>
            <w:r w:rsidR="00BC0857" w:rsidRPr="005118CC">
              <w:rPr>
                <w:lang w:val="en-US"/>
              </w:rPr>
              <w:t>,</w:t>
            </w:r>
            <w:r w:rsidRPr="005118CC">
              <w:br/>
              <w:t>T080_1, T080_2</w:t>
            </w:r>
            <w:r w:rsidR="00AB2EB0" w:rsidRPr="005118CC">
              <w:rPr>
                <w:lang w:val="en-US"/>
              </w:rPr>
              <w:t>,</w:t>
            </w:r>
          </w:p>
          <w:p w14:paraId="3E3A77A8" w14:textId="45B62F00"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40D477D" w14:textId="77777777" w:rsidR="00385BF7" w:rsidRPr="005118CC" w:rsidRDefault="00385BF7" w:rsidP="00385BF7">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C7C6FFB"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CE0EDC3" w14:textId="77777777" w:rsidR="00385BF7" w:rsidRPr="005118CC" w:rsidRDefault="00385BF7" w:rsidP="00385BF7">
            <w:r w:rsidRPr="005118CC">
              <w:t>LRI01</w:t>
            </w:r>
          </w:p>
        </w:tc>
      </w:tr>
      <w:tr w:rsidR="005118CC" w:rsidRPr="005118CC" w14:paraId="4432354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926E782" w14:textId="77777777" w:rsidR="00385BF7" w:rsidRPr="005118CC" w:rsidRDefault="00385BF7" w:rsidP="00AF123F">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48C2E4F" w14:textId="77777777" w:rsidR="00385BF7" w:rsidRPr="005118CC" w:rsidRDefault="00385BF7" w:rsidP="00385BF7">
            <w:r w:rsidRPr="005118CC">
              <w:t>LRI010003</w:t>
            </w:r>
          </w:p>
        </w:tc>
        <w:tc>
          <w:tcPr>
            <w:tcW w:w="4961" w:type="dxa"/>
            <w:tcBorders>
              <w:top w:val="nil"/>
              <w:left w:val="nil"/>
              <w:bottom w:val="single" w:sz="4" w:space="0" w:color="auto"/>
              <w:right w:val="single" w:sz="4" w:space="0" w:color="auto"/>
            </w:tcBorders>
            <w:shd w:val="clear" w:color="auto" w:fill="auto"/>
            <w:vAlign w:val="center"/>
          </w:tcPr>
          <w:p w14:paraId="20D95C80" w14:textId="662ADBCA" w:rsidR="00385BF7" w:rsidRPr="005118CC" w:rsidRDefault="00385BF7" w:rsidP="00375870">
            <w:r w:rsidRPr="005118CC">
              <w:t xml:space="preserve">Клієнти, з якими укладено договори міжнародного </w:t>
            </w:r>
            <w:r w:rsidR="00375870">
              <w:t>факторингу</w:t>
            </w:r>
          </w:p>
        </w:tc>
        <w:tc>
          <w:tcPr>
            <w:tcW w:w="1984" w:type="dxa"/>
            <w:tcBorders>
              <w:top w:val="nil"/>
              <w:left w:val="nil"/>
              <w:bottom w:val="single" w:sz="4" w:space="0" w:color="auto"/>
              <w:right w:val="single" w:sz="4" w:space="0" w:color="auto"/>
            </w:tcBorders>
            <w:shd w:val="clear" w:color="auto" w:fill="auto"/>
            <w:vAlign w:val="center"/>
          </w:tcPr>
          <w:p w14:paraId="09BD13E5" w14:textId="739DDF89" w:rsidR="00385BF7" w:rsidRPr="005118CC" w:rsidRDefault="00385BF7" w:rsidP="00385BF7">
            <w:pPr>
              <w:rPr>
                <w:lang w:val="en-US"/>
              </w:rPr>
            </w:pPr>
            <w:r w:rsidRPr="005118CC">
              <w:t>T070_1, T070_2</w:t>
            </w:r>
            <w:r w:rsidR="00BC0857" w:rsidRPr="005118CC">
              <w:rPr>
                <w:lang w:val="en-US"/>
              </w:rPr>
              <w:t>,</w:t>
            </w:r>
            <w:r w:rsidRPr="005118CC">
              <w:br/>
              <w:t>T080_1, T080_2</w:t>
            </w:r>
            <w:r w:rsidR="00AB2EB0" w:rsidRPr="005118CC">
              <w:rPr>
                <w:lang w:val="en-US"/>
              </w:rPr>
              <w:t>,</w:t>
            </w:r>
          </w:p>
          <w:p w14:paraId="4DBE5F22" w14:textId="49B74951" w:rsidR="00AB2EB0" w:rsidRPr="005118CC" w:rsidRDefault="00AB2EB0" w:rsidP="00385BF7">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B5483E1" w14:textId="77777777" w:rsidR="00385BF7" w:rsidRPr="005118CC" w:rsidRDefault="00385BF7" w:rsidP="00385BF7">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4541121" w14:textId="77777777" w:rsidR="00385BF7" w:rsidRPr="005118CC" w:rsidRDefault="00385BF7" w:rsidP="00385BF7">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821CFEA" w14:textId="77777777" w:rsidR="00385BF7" w:rsidRPr="005118CC" w:rsidRDefault="00385BF7" w:rsidP="00385BF7">
            <w:r w:rsidRPr="005118CC">
              <w:t>LRI01</w:t>
            </w:r>
          </w:p>
        </w:tc>
      </w:tr>
      <w:tr w:rsidR="0041126C" w:rsidRPr="005118CC" w14:paraId="0BC498B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533970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735A908" w14:textId="77777777" w:rsidR="0041126C" w:rsidRPr="005118CC" w:rsidRDefault="0041126C" w:rsidP="0041126C">
            <w:r w:rsidRPr="005118CC">
              <w:t>LRI010004</w:t>
            </w:r>
          </w:p>
        </w:tc>
        <w:tc>
          <w:tcPr>
            <w:tcW w:w="4961" w:type="dxa"/>
            <w:tcBorders>
              <w:top w:val="nil"/>
              <w:left w:val="nil"/>
              <w:bottom w:val="single" w:sz="4" w:space="0" w:color="auto"/>
              <w:right w:val="single" w:sz="4" w:space="0" w:color="auto"/>
            </w:tcBorders>
            <w:shd w:val="clear" w:color="auto" w:fill="auto"/>
            <w:vAlign w:val="center"/>
          </w:tcPr>
          <w:p w14:paraId="20A2684E" w14:textId="19CD1DEE" w:rsidR="0041126C" w:rsidRPr="0041126C" w:rsidRDefault="0041126C" w:rsidP="0041126C">
            <w:r w:rsidRPr="0041126C">
              <w:t xml:space="preserve">Клієнти, з якими укладено договори факторингу іншого, ніж класичний </w:t>
            </w:r>
          </w:p>
        </w:tc>
        <w:tc>
          <w:tcPr>
            <w:tcW w:w="1984" w:type="dxa"/>
            <w:tcBorders>
              <w:top w:val="nil"/>
              <w:left w:val="nil"/>
              <w:bottom w:val="single" w:sz="4" w:space="0" w:color="auto"/>
              <w:right w:val="single" w:sz="4" w:space="0" w:color="auto"/>
            </w:tcBorders>
            <w:shd w:val="clear" w:color="auto" w:fill="auto"/>
            <w:vAlign w:val="center"/>
          </w:tcPr>
          <w:p w14:paraId="674856CC" w14:textId="61190E6D"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11884E5B" w14:textId="6F297512"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532C09E"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71432C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CED0423" w14:textId="77777777" w:rsidR="0041126C" w:rsidRPr="005118CC" w:rsidRDefault="0041126C" w:rsidP="0041126C">
            <w:r w:rsidRPr="005118CC">
              <w:t>LRI01</w:t>
            </w:r>
          </w:p>
        </w:tc>
      </w:tr>
      <w:tr w:rsidR="0041126C" w:rsidRPr="005118CC" w14:paraId="2566707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022A04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B6CC0A8" w14:textId="77777777" w:rsidR="0041126C" w:rsidRPr="005118CC" w:rsidRDefault="0041126C" w:rsidP="0041126C">
            <w:r w:rsidRPr="005118CC">
              <w:t>LRI010005</w:t>
            </w:r>
          </w:p>
        </w:tc>
        <w:tc>
          <w:tcPr>
            <w:tcW w:w="4961" w:type="dxa"/>
            <w:tcBorders>
              <w:top w:val="nil"/>
              <w:left w:val="nil"/>
              <w:bottom w:val="single" w:sz="4" w:space="0" w:color="auto"/>
              <w:right w:val="single" w:sz="4" w:space="0" w:color="auto"/>
            </w:tcBorders>
            <w:shd w:val="clear" w:color="auto" w:fill="auto"/>
            <w:vAlign w:val="center"/>
          </w:tcPr>
          <w:p w14:paraId="3627AB39" w14:textId="216C49D8" w:rsidR="0041126C" w:rsidRPr="005118CC" w:rsidRDefault="0041126C" w:rsidP="0041126C">
            <w:r w:rsidRPr="005118CC">
              <w:t>Боржники за правами грошових вимог класичного внутрішнього</w:t>
            </w:r>
            <w:r>
              <w:t xml:space="preserve"> факторингу</w:t>
            </w:r>
          </w:p>
        </w:tc>
        <w:tc>
          <w:tcPr>
            <w:tcW w:w="1984" w:type="dxa"/>
            <w:tcBorders>
              <w:top w:val="nil"/>
              <w:left w:val="nil"/>
              <w:bottom w:val="single" w:sz="4" w:space="0" w:color="auto"/>
              <w:right w:val="single" w:sz="4" w:space="0" w:color="auto"/>
            </w:tcBorders>
            <w:shd w:val="clear" w:color="auto" w:fill="auto"/>
            <w:vAlign w:val="center"/>
          </w:tcPr>
          <w:p w14:paraId="74124943" w14:textId="3D151356"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AE07A68" w14:textId="2D70685E"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0C4B350"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51FBB23"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D5AF498" w14:textId="77777777" w:rsidR="0041126C" w:rsidRPr="005118CC" w:rsidRDefault="0041126C" w:rsidP="0041126C">
            <w:r w:rsidRPr="005118CC">
              <w:t>LRI01</w:t>
            </w:r>
          </w:p>
        </w:tc>
      </w:tr>
      <w:tr w:rsidR="0041126C" w:rsidRPr="005118CC" w14:paraId="6E522E7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F5E74A"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5B6DC19" w14:textId="77777777" w:rsidR="0041126C" w:rsidRPr="005118CC" w:rsidRDefault="0041126C" w:rsidP="0041126C">
            <w:r w:rsidRPr="005118CC">
              <w:t>LRI010006</w:t>
            </w:r>
          </w:p>
        </w:tc>
        <w:tc>
          <w:tcPr>
            <w:tcW w:w="4961" w:type="dxa"/>
            <w:tcBorders>
              <w:top w:val="nil"/>
              <w:left w:val="nil"/>
              <w:bottom w:val="single" w:sz="4" w:space="0" w:color="auto"/>
              <w:right w:val="single" w:sz="4" w:space="0" w:color="auto"/>
            </w:tcBorders>
            <w:shd w:val="clear" w:color="auto" w:fill="auto"/>
            <w:vAlign w:val="center"/>
          </w:tcPr>
          <w:p w14:paraId="7326793B" w14:textId="5259B969" w:rsidR="0041126C" w:rsidRPr="005118CC" w:rsidRDefault="0041126C" w:rsidP="0041126C">
            <w:r w:rsidRPr="005118CC">
              <w:t>Боржники за правами грошових вимог міжнародного</w:t>
            </w:r>
            <w:r>
              <w:t xml:space="preserve"> факторингу</w:t>
            </w:r>
          </w:p>
        </w:tc>
        <w:tc>
          <w:tcPr>
            <w:tcW w:w="1984" w:type="dxa"/>
            <w:tcBorders>
              <w:top w:val="nil"/>
              <w:left w:val="nil"/>
              <w:bottom w:val="single" w:sz="4" w:space="0" w:color="auto"/>
              <w:right w:val="single" w:sz="4" w:space="0" w:color="auto"/>
            </w:tcBorders>
            <w:shd w:val="clear" w:color="auto" w:fill="auto"/>
            <w:vAlign w:val="center"/>
          </w:tcPr>
          <w:p w14:paraId="7A4646E9" w14:textId="341BD6AE"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605B795" w14:textId="732FFD1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4609F61"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9CF1452"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84B5D97" w14:textId="77777777" w:rsidR="0041126C" w:rsidRPr="005118CC" w:rsidRDefault="0041126C" w:rsidP="0041126C">
            <w:r w:rsidRPr="005118CC">
              <w:t>LRI01</w:t>
            </w:r>
          </w:p>
        </w:tc>
      </w:tr>
      <w:tr w:rsidR="0041126C" w:rsidRPr="005118CC" w14:paraId="5C2A3EB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1CE59E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45D0EA6" w14:textId="77777777" w:rsidR="0041126C" w:rsidRPr="005118CC" w:rsidRDefault="0041126C" w:rsidP="0041126C">
            <w:r w:rsidRPr="005118CC">
              <w:t>LRI010007</w:t>
            </w:r>
          </w:p>
        </w:tc>
        <w:tc>
          <w:tcPr>
            <w:tcW w:w="4961" w:type="dxa"/>
            <w:tcBorders>
              <w:top w:val="nil"/>
              <w:left w:val="nil"/>
              <w:bottom w:val="single" w:sz="4" w:space="0" w:color="auto"/>
              <w:right w:val="single" w:sz="4" w:space="0" w:color="auto"/>
            </w:tcBorders>
            <w:shd w:val="clear" w:color="auto" w:fill="auto"/>
            <w:vAlign w:val="center"/>
          </w:tcPr>
          <w:p w14:paraId="4107D491" w14:textId="77777777" w:rsidR="0041126C" w:rsidRPr="005118CC" w:rsidRDefault="0041126C" w:rsidP="0041126C">
            <w:r w:rsidRPr="005118CC">
              <w:t>Боржники за правами грошових вимог факторингу іншого, ніж класичний</w:t>
            </w:r>
          </w:p>
        </w:tc>
        <w:tc>
          <w:tcPr>
            <w:tcW w:w="1984" w:type="dxa"/>
            <w:tcBorders>
              <w:top w:val="nil"/>
              <w:left w:val="nil"/>
              <w:bottom w:val="single" w:sz="4" w:space="0" w:color="auto"/>
              <w:right w:val="single" w:sz="4" w:space="0" w:color="auto"/>
            </w:tcBorders>
            <w:shd w:val="clear" w:color="auto" w:fill="auto"/>
            <w:vAlign w:val="center"/>
          </w:tcPr>
          <w:p w14:paraId="2F108924" w14:textId="72631BDE"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6472857B" w14:textId="5A253DF3"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877B27A"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306B049"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2A5C2AC" w14:textId="77777777" w:rsidR="0041126C" w:rsidRPr="005118CC" w:rsidRDefault="0041126C" w:rsidP="0041126C">
            <w:r w:rsidRPr="005118CC">
              <w:t>LRI01</w:t>
            </w:r>
          </w:p>
        </w:tc>
      </w:tr>
      <w:tr w:rsidR="0041126C" w:rsidRPr="005118CC" w14:paraId="2A02494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BB5B50C"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4EF65C6" w14:textId="77777777" w:rsidR="0041126C" w:rsidRPr="005118CC" w:rsidRDefault="0041126C" w:rsidP="0041126C">
            <w:r w:rsidRPr="005118CC">
              <w:t>LRI010008</w:t>
            </w:r>
          </w:p>
        </w:tc>
        <w:tc>
          <w:tcPr>
            <w:tcW w:w="4961" w:type="dxa"/>
            <w:tcBorders>
              <w:top w:val="nil"/>
              <w:left w:val="nil"/>
              <w:bottom w:val="single" w:sz="4" w:space="0" w:color="auto"/>
              <w:right w:val="single" w:sz="4" w:space="0" w:color="auto"/>
            </w:tcBorders>
            <w:shd w:val="clear" w:color="auto" w:fill="auto"/>
            <w:vAlign w:val="center"/>
          </w:tcPr>
          <w:p w14:paraId="4F2043A8" w14:textId="57BEA6F4" w:rsidR="0041126C" w:rsidRPr="001E5FF1" w:rsidRDefault="0041126C" w:rsidP="0041126C">
            <w:pPr>
              <w:rPr>
                <w:lang w:val="ru-RU"/>
              </w:rPr>
            </w:pPr>
            <w:r w:rsidRPr="005118CC">
              <w:t>Фактори: кореспонденти в портфелі  факторингу</w:t>
            </w:r>
          </w:p>
        </w:tc>
        <w:tc>
          <w:tcPr>
            <w:tcW w:w="1984" w:type="dxa"/>
            <w:tcBorders>
              <w:top w:val="nil"/>
              <w:left w:val="nil"/>
              <w:bottom w:val="single" w:sz="4" w:space="0" w:color="auto"/>
              <w:right w:val="single" w:sz="4" w:space="0" w:color="auto"/>
            </w:tcBorders>
            <w:shd w:val="clear" w:color="auto" w:fill="auto"/>
            <w:vAlign w:val="center"/>
          </w:tcPr>
          <w:p w14:paraId="7D2BA739" w14:textId="0A311195"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3D05EFF" w14:textId="55809AEC"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BD923BF"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243D1853"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6DAFBFF" w14:textId="77777777" w:rsidR="0041126C" w:rsidRPr="005118CC" w:rsidRDefault="0041126C" w:rsidP="0041126C">
            <w:r w:rsidRPr="005118CC">
              <w:t>LRI01</w:t>
            </w:r>
          </w:p>
        </w:tc>
      </w:tr>
      <w:tr w:rsidR="0041126C" w:rsidRPr="005118CC" w14:paraId="0DF737A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4C28C0D"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683A557" w14:textId="77777777" w:rsidR="0041126C" w:rsidRPr="005118CC" w:rsidRDefault="0041126C" w:rsidP="0041126C">
            <w:r w:rsidRPr="005118CC">
              <w:t>LRI010009</w:t>
            </w:r>
          </w:p>
        </w:tc>
        <w:tc>
          <w:tcPr>
            <w:tcW w:w="4961" w:type="dxa"/>
            <w:tcBorders>
              <w:top w:val="nil"/>
              <w:left w:val="nil"/>
              <w:bottom w:val="single" w:sz="4" w:space="0" w:color="auto"/>
              <w:right w:val="single" w:sz="4" w:space="0" w:color="auto"/>
            </w:tcBorders>
            <w:shd w:val="clear" w:color="auto" w:fill="auto"/>
            <w:vAlign w:val="center"/>
          </w:tcPr>
          <w:p w14:paraId="236AD38C" w14:textId="5736F755" w:rsidR="0041126C" w:rsidRPr="005118CC" w:rsidRDefault="0041126C" w:rsidP="0041126C">
            <w:r w:rsidRPr="005118CC">
              <w:t>Вимоги до боржників, що придбані фактором за операціями факторингу за номінальною вартістю (класичний факторинг)</w:t>
            </w:r>
          </w:p>
        </w:tc>
        <w:tc>
          <w:tcPr>
            <w:tcW w:w="1984" w:type="dxa"/>
            <w:tcBorders>
              <w:top w:val="nil"/>
              <w:left w:val="nil"/>
              <w:bottom w:val="single" w:sz="4" w:space="0" w:color="auto"/>
              <w:right w:val="single" w:sz="4" w:space="0" w:color="auto"/>
            </w:tcBorders>
            <w:shd w:val="clear" w:color="auto" w:fill="auto"/>
            <w:vAlign w:val="center"/>
          </w:tcPr>
          <w:p w14:paraId="2EBA41C9" w14:textId="5A717D9C"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54426CA3" w14:textId="284D8A41"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34E8DB2"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79EAF65"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DBB8557" w14:textId="77777777" w:rsidR="0041126C" w:rsidRPr="005118CC" w:rsidRDefault="0041126C" w:rsidP="0041126C">
            <w:r w:rsidRPr="005118CC">
              <w:t>LRI01</w:t>
            </w:r>
          </w:p>
        </w:tc>
      </w:tr>
      <w:tr w:rsidR="0041126C" w:rsidRPr="005118CC" w14:paraId="6BFF896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01F658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F86ADAE" w14:textId="77777777" w:rsidR="0041126C" w:rsidRPr="005118CC" w:rsidRDefault="0041126C" w:rsidP="0041126C">
            <w:r w:rsidRPr="005118CC">
              <w:t>LRI010010</w:t>
            </w:r>
          </w:p>
        </w:tc>
        <w:tc>
          <w:tcPr>
            <w:tcW w:w="4961" w:type="dxa"/>
            <w:tcBorders>
              <w:top w:val="nil"/>
              <w:left w:val="nil"/>
              <w:bottom w:val="single" w:sz="4" w:space="0" w:color="auto"/>
              <w:right w:val="single" w:sz="4" w:space="0" w:color="auto"/>
            </w:tcBorders>
            <w:shd w:val="clear" w:color="auto" w:fill="auto"/>
            <w:vAlign w:val="center"/>
          </w:tcPr>
          <w:p w14:paraId="5CC1CA8B" w14:textId="59449E02" w:rsidR="0041126C" w:rsidRPr="005118CC" w:rsidRDefault="0041126C" w:rsidP="0041126C">
            <w:r w:rsidRPr="005118CC">
              <w:t>Фінансування, надане клієнту за операціями факторингу під відступлені фактору права грошових вимог до боржника (класичний факторинг)</w:t>
            </w:r>
          </w:p>
        </w:tc>
        <w:tc>
          <w:tcPr>
            <w:tcW w:w="1984" w:type="dxa"/>
            <w:tcBorders>
              <w:top w:val="nil"/>
              <w:left w:val="nil"/>
              <w:bottom w:val="single" w:sz="4" w:space="0" w:color="auto"/>
              <w:right w:val="single" w:sz="4" w:space="0" w:color="auto"/>
            </w:tcBorders>
            <w:shd w:val="clear" w:color="auto" w:fill="auto"/>
            <w:vAlign w:val="center"/>
          </w:tcPr>
          <w:p w14:paraId="6F62FE6A" w14:textId="5930E179"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11842AA3" w14:textId="3165A883"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6647786"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274A0E06"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F08B473" w14:textId="77777777" w:rsidR="0041126C" w:rsidRPr="005118CC" w:rsidRDefault="0041126C" w:rsidP="0041126C">
            <w:r w:rsidRPr="005118CC">
              <w:t>LRI01</w:t>
            </w:r>
          </w:p>
        </w:tc>
      </w:tr>
      <w:tr w:rsidR="0041126C" w:rsidRPr="005118CC" w14:paraId="61EA982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547F8C8"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51FF6EE" w14:textId="77777777" w:rsidR="0041126C" w:rsidRPr="005118CC" w:rsidRDefault="0041126C" w:rsidP="0041126C">
            <w:r w:rsidRPr="005118CC">
              <w:t>LRI010011</w:t>
            </w:r>
          </w:p>
        </w:tc>
        <w:tc>
          <w:tcPr>
            <w:tcW w:w="4961" w:type="dxa"/>
            <w:tcBorders>
              <w:top w:val="nil"/>
              <w:left w:val="nil"/>
              <w:bottom w:val="single" w:sz="4" w:space="0" w:color="auto"/>
              <w:right w:val="single" w:sz="4" w:space="0" w:color="auto"/>
            </w:tcBorders>
            <w:shd w:val="clear" w:color="auto" w:fill="auto"/>
            <w:vAlign w:val="center"/>
          </w:tcPr>
          <w:p w14:paraId="66510657" w14:textId="3A4FB6C4" w:rsidR="0041126C" w:rsidRPr="005118CC" w:rsidRDefault="00493A9D" w:rsidP="0041126C">
            <w:r w:rsidRPr="00493A9D">
              <w:t>Вимоги до боржників, придбані за операціями факторингу, за номінальною вартістю (факторинг інший, ніж класичний)</w:t>
            </w:r>
          </w:p>
        </w:tc>
        <w:tc>
          <w:tcPr>
            <w:tcW w:w="1984" w:type="dxa"/>
            <w:tcBorders>
              <w:top w:val="nil"/>
              <w:left w:val="nil"/>
              <w:bottom w:val="single" w:sz="4" w:space="0" w:color="auto"/>
              <w:right w:val="single" w:sz="4" w:space="0" w:color="auto"/>
            </w:tcBorders>
            <w:shd w:val="clear" w:color="auto" w:fill="auto"/>
            <w:vAlign w:val="center"/>
          </w:tcPr>
          <w:p w14:paraId="75F947D7" w14:textId="73F80808" w:rsidR="0041126C" w:rsidRPr="001452B2" w:rsidRDefault="0041126C" w:rsidP="0041126C">
            <w:r w:rsidRPr="005118CC">
              <w:t>T070_1, T070_2</w:t>
            </w:r>
            <w:r w:rsidRPr="001452B2">
              <w:t>,</w:t>
            </w:r>
            <w:r w:rsidRPr="005118CC">
              <w:br/>
              <w:t>T080_1, T080_2</w:t>
            </w:r>
            <w:r w:rsidRPr="001452B2">
              <w:t>,</w:t>
            </w:r>
          </w:p>
          <w:p w14:paraId="4D6D1770" w14:textId="0BE282F4" w:rsidR="0041126C" w:rsidRPr="001452B2" w:rsidRDefault="0041126C" w:rsidP="0041126C">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D2909BD"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A6780A2"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FBEB31F" w14:textId="77777777" w:rsidR="0041126C" w:rsidRPr="005118CC" w:rsidRDefault="0041126C" w:rsidP="0041126C">
            <w:r w:rsidRPr="005118CC">
              <w:t>LRI01</w:t>
            </w:r>
          </w:p>
        </w:tc>
      </w:tr>
      <w:tr w:rsidR="0041126C" w:rsidRPr="005118CC" w14:paraId="28F9FCD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DC25F2"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BA8B8F0" w14:textId="77777777" w:rsidR="0041126C" w:rsidRPr="005118CC" w:rsidRDefault="0041126C" w:rsidP="0041126C">
            <w:r w:rsidRPr="005118CC">
              <w:t>LRI010012</w:t>
            </w:r>
          </w:p>
        </w:tc>
        <w:tc>
          <w:tcPr>
            <w:tcW w:w="4961" w:type="dxa"/>
            <w:tcBorders>
              <w:top w:val="nil"/>
              <w:left w:val="nil"/>
              <w:bottom w:val="single" w:sz="4" w:space="0" w:color="auto"/>
              <w:right w:val="single" w:sz="4" w:space="0" w:color="auto"/>
            </w:tcBorders>
            <w:shd w:val="clear" w:color="auto" w:fill="auto"/>
            <w:vAlign w:val="center"/>
          </w:tcPr>
          <w:p w14:paraId="52CBAB20" w14:textId="1F4A95D2" w:rsidR="0041126C" w:rsidRPr="005118CC" w:rsidRDefault="00493A9D" w:rsidP="0041126C">
            <w:r w:rsidRPr="00493A9D">
              <w:t>Вимоги до боржників, придбані за операціями факторингу, за справедливою вартістю (факторинг інший, ніж класичний)</w:t>
            </w:r>
          </w:p>
        </w:tc>
        <w:tc>
          <w:tcPr>
            <w:tcW w:w="1984" w:type="dxa"/>
            <w:tcBorders>
              <w:top w:val="nil"/>
              <w:left w:val="nil"/>
              <w:bottom w:val="single" w:sz="4" w:space="0" w:color="auto"/>
              <w:right w:val="single" w:sz="4" w:space="0" w:color="auto"/>
            </w:tcBorders>
            <w:shd w:val="clear" w:color="auto" w:fill="auto"/>
            <w:vAlign w:val="center"/>
          </w:tcPr>
          <w:p w14:paraId="46265CEE" w14:textId="5906678F"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6A70BF97" w14:textId="710DF43C"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2730350"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152C66B"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F92ACC0" w14:textId="77777777" w:rsidR="0041126C" w:rsidRPr="005118CC" w:rsidRDefault="0041126C" w:rsidP="0041126C">
            <w:r w:rsidRPr="005118CC">
              <w:t>LRI01</w:t>
            </w:r>
          </w:p>
        </w:tc>
      </w:tr>
      <w:tr w:rsidR="0041126C" w:rsidRPr="005118CC" w14:paraId="16547D6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66B68E"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4761A43" w14:textId="77777777" w:rsidR="0041126C" w:rsidRPr="005118CC" w:rsidRDefault="0041126C" w:rsidP="0041126C">
            <w:r w:rsidRPr="005118CC">
              <w:t>LRI010013</w:t>
            </w:r>
          </w:p>
        </w:tc>
        <w:tc>
          <w:tcPr>
            <w:tcW w:w="4961" w:type="dxa"/>
            <w:tcBorders>
              <w:top w:val="nil"/>
              <w:left w:val="nil"/>
              <w:bottom w:val="single" w:sz="4" w:space="0" w:color="auto"/>
              <w:right w:val="single" w:sz="4" w:space="0" w:color="auto"/>
            </w:tcBorders>
            <w:shd w:val="clear" w:color="auto" w:fill="auto"/>
            <w:vAlign w:val="center"/>
          </w:tcPr>
          <w:p w14:paraId="11DA4A6B" w14:textId="5E49B622" w:rsidR="0041126C" w:rsidRPr="005118CC" w:rsidRDefault="0041126C" w:rsidP="0041126C">
            <w:r w:rsidRPr="005118CC">
              <w:t>Кошти, сплачені клієнту за договорами факторингу під відступлені фактору права грошових вимог, що придбані за справедливою вартістю</w:t>
            </w:r>
          </w:p>
        </w:tc>
        <w:tc>
          <w:tcPr>
            <w:tcW w:w="1984" w:type="dxa"/>
            <w:tcBorders>
              <w:top w:val="nil"/>
              <w:left w:val="nil"/>
              <w:bottom w:val="single" w:sz="4" w:space="0" w:color="auto"/>
              <w:right w:val="single" w:sz="4" w:space="0" w:color="auto"/>
            </w:tcBorders>
            <w:shd w:val="clear" w:color="auto" w:fill="auto"/>
            <w:vAlign w:val="center"/>
          </w:tcPr>
          <w:p w14:paraId="236FD844" w14:textId="35CD2DA2"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7E65A8AF" w14:textId="1BBC4031"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D053C29"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CE1AAA9"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85D1752" w14:textId="77777777" w:rsidR="0041126C" w:rsidRPr="005118CC" w:rsidRDefault="0041126C" w:rsidP="0041126C">
            <w:r w:rsidRPr="005118CC">
              <w:t>LRI01</w:t>
            </w:r>
          </w:p>
        </w:tc>
      </w:tr>
      <w:tr w:rsidR="0041126C" w:rsidRPr="005118CC" w14:paraId="467D4A1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25CBA3B"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A613808" w14:textId="77777777" w:rsidR="0041126C" w:rsidRPr="005118CC" w:rsidRDefault="0041126C" w:rsidP="0041126C">
            <w:r w:rsidRPr="005118CC">
              <w:t>LRI010014</w:t>
            </w:r>
          </w:p>
        </w:tc>
        <w:tc>
          <w:tcPr>
            <w:tcW w:w="4961" w:type="dxa"/>
            <w:tcBorders>
              <w:top w:val="nil"/>
              <w:left w:val="nil"/>
              <w:bottom w:val="single" w:sz="4" w:space="0" w:color="auto"/>
              <w:right w:val="single" w:sz="4" w:space="0" w:color="auto"/>
            </w:tcBorders>
            <w:shd w:val="clear" w:color="auto" w:fill="auto"/>
            <w:vAlign w:val="center"/>
          </w:tcPr>
          <w:p w14:paraId="7EAF797F" w14:textId="733BC597" w:rsidR="0041126C" w:rsidRPr="005118CC" w:rsidRDefault="0041126C" w:rsidP="0041126C">
            <w:r w:rsidRPr="005118CC">
              <w:t>Нараховані доходи за договорами, на основі яких виникли вимоги, що придбані фактором за операціями факторингу, які обліковуються за справедливою вартістю</w:t>
            </w:r>
          </w:p>
        </w:tc>
        <w:tc>
          <w:tcPr>
            <w:tcW w:w="1984" w:type="dxa"/>
            <w:tcBorders>
              <w:top w:val="nil"/>
              <w:left w:val="nil"/>
              <w:bottom w:val="single" w:sz="4" w:space="0" w:color="auto"/>
              <w:right w:val="single" w:sz="4" w:space="0" w:color="auto"/>
            </w:tcBorders>
            <w:shd w:val="clear" w:color="auto" w:fill="auto"/>
            <w:vAlign w:val="center"/>
          </w:tcPr>
          <w:p w14:paraId="29FD7963" w14:textId="5F018A91"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CD5013D" w14:textId="4166A53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29D3DA2"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552135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8BDDABD" w14:textId="77777777" w:rsidR="0041126C" w:rsidRPr="005118CC" w:rsidRDefault="0041126C" w:rsidP="0041126C">
            <w:r w:rsidRPr="005118CC">
              <w:t>LRI01</w:t>
            </w:r>
          </w:p>
        </w:tc>
      </w:tr>
      <w:tr w:rsidR="0041126C" w:rsidRPr="005118CC" w14:paraId="026DE9C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F914959"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3B7BD1E" w14:textId="77777777" w:rsidR="0041126C" w:rsidRPr="005118CC" w:rsidRDefault="0041126C" w:rsidP="0041126C">
            <w:r w:rsidRPr="005118CC">
              <w:t>LRI010015</w:t>
            </w:r>
          </w:p>
        </w:tc>
        <w:tc>
          <w:tcPr>
            <w:tcW w:w="4961" w:type="dxa"/>
            <w:tcBorders>
              <w:top w:val="nil"/>
              <w:left w:val="nil"/>
              <w:bottom w:val="single" w:sz="4" w:space="0" w:color="auto"/>
              <w:right w:val="single" w:sz="4" w:space="0" w:color="auto"/>
            </w:tcBorders>
            <w:shd w:val="clear" w:color="auto" w:fill="auto"/>
            <w:vAlign w:val="center"/>
          </w:tcPr>
          <w:p w14:paraId="0ADEDCF4" w14:textId="2D734268" w:rsidR="0041126C" w:rsidRPr="005118CC" w:rsidRDefault="0041126C" w:rsidP="0041126C">
            <w:r w:rsidRPr="005118CC">
              <w:t>Коригування (зміна) вартості прав грошових вимог до боржника (вплив курсових різниць)</w:t>
            </w:r>
          </w:p>
        </w:tc>
        <w:tc>
          <w:tcPr>
            <w:tcW w:w="1984" w:type="dxa"/>
            <w:tcBorders>
              <w:top w:val="nil"/>
              <w:left w:val="nil"/>
              <w:bottom w:val="single" w:sz="4" w:space="0" w:color="auto"/>
              <w:right w:val="single" w:sz="4" w:space="0" w:color="auto"/>
            </w:tcBorders>
            <w:shd w:val="clear" w:color="auto" w:fill="auto"/>
            <w:vAlign w:val="center"/>
          </w:tcPr>
          <w:p w14:paraId="096B877C" w14:textId="4182DE84"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2CF20D5" w14:textId="11BDB66B"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F2B5AF3"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D4D18BC"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1BAB2E5" w14:textId="77777777" w:rsidR="0041126C" w:rsidRPr="005118CC" w:rsidRDefault="0041126C" w:rsidP="0041126C">
            <w:r w:rsidRPr="005118CC">
              <w:t>LRI01</w:t>
            </w:r>
          </w:p>
        </w:tc>
      </w:tr>
      <w:tr w:rsidR="0041126C" w:rsidRPr="005118CC" w14:paraId="57CB60B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DAEA1C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F804BDF" w14:textId="77777777" w:rsidR="0041126C" w:rsidRPr="005118CC" w:rsidRDefault="0041126C" w:rsidP="0041126C">
            <w:r w:rsidRPr="005118CC">
              <w:t>LRI010016</w:t>
            </w:r>
          </w:p>
        </w:tc>
        <w:tc>
          <w:tcPr>
            <w:tcW w:w="4961" w:type="dxa"/>
            <w:tcBorders>
              <w:top w:val="nil"/>
              <w:left w:val="nil"/>
              <w:bottom w:val="single" w:sz="4" w:space="0" w:color="auto"/>
              <w:right w:val="single" w:sz="4" w:space="0" w:color="auto"/>
            </w:tcBorders>
            <w:shd w:val="clear" w:color="auto" w:fill="auto"/>
            <w:vAlign w:val="center"/>
          </w:tcPr>
          <w:p w14:paraId="37EB83ED" w14:textId="21B3FAFF" w:rsidR="0041126C" w:rsidRPr="005118CC" w:rsidRDefault="0041126C" w:rsidP="0041126C">
            <w:r w:rsidRPr="005118CC">
              <w:t>Коригування (зміна) номінальної вартості вимог до боржників за операціями факторингу за рахунок кредит</w:t>
            </w:r>
            <w:r>
              <w:t>-</w:t>
            </w:r>
            <w:r w:rsidRPr="005118CC">
              <w:t>ноти</w:t>
            </w:r>
          </w:p>
        </w:tc>
        <w:tc>
          <w:tcPr>
            <w:tcW w:w="1984" w:type="dxa"/>
            <w:tcBorders>
              <w:top w:val="nil"/>
              <w:left w:val="nil"/>
              <w:bottom w:val="single" w:sz="4" w:space="0" w:color="auto"/>
              <w:right w:val="single" w:sz="4" w:space="0" w:color="auto"/>
            </w:tcBorders>
            <w:shd w:val="clear" w:color="auto" w:fill="auto"/>
            <w:vAlign w:val="center"/>
          </w:tcPr>
          <w:p w14:paraId="4022EF49" w14:textId="7405B708"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6130F3BC" w14:textId="0F895DC4"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E036EEE"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4C36F0F"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888810B" w14:textId="77777777" w:rsidR="0041126C" w:rsidRPr="005118CC" w:rsidRDefault="0041126C" w:rsidP="0041126C">
            <w:r w:rsidRPr="005118CC">
              <w:t>LRI01</w:t>
            </w:r>
          </w:p>
        </w:tc>
      </w:tr>
      <w:tr w:rsidR="0041126C" w:rsidRPr="005118CC" w14:paraId="5E89647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4AC8B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001F136" w14:textId="77777777" w:rsidR="0041126C" w:rsidRPr="005118CC" w:rsidRDefault="0041126C" w:rsidP="0041126C">
            <w:r w:rsidRPr="005118CC">
              <w:t>LRI010017</w:t>
            </w:r>
          </w:p>
        </w:tc>
        <w:tc>
          <w:tcPr>
            <w:tcW w:w="4961" w:type="dxa"/>
            <w:tcBorders>
              <w:top w:val="nil"/>
              <w:left w:val="nil"/>
              <w:bottom w:val="single" w:sz="4" w:space="0" w:color="auto"/>
              <w:right w:val="single" w:sz="4" w:space="0" w:color="auto"/>
            </w:tcBorders>
            <w:shd w:val="clear" w:color="auto" w:fill="auto"/>
            <w:vAlign w:val="center"/>
          </w:tcPr>
          <w:p w14:paraId="258F8653" w14:textId="500CC835" w:rsidR="0041126C" w:rsidRPr="005118CC" w:rsidRDefault="0041126C" w:rsidP="0041126C">
            <w:r w:rsidRPr="005118CC">
              <w:t xml:space="preserve">Переоцінка вартості вимог до боржників за операціями факторингу, що обліковуються за справедливою вартістю </w:t>
            </w:r>
          </w:p>
        </w:tc>
        <w:tc>
          <w:tcPr>
            <w:tcW w:w="1984" w:type="dxa"/>
            <w:tcBorders>
              <w:top w:val="nil"/>
              <w:left w:val="nil"/>
              <w:bottom w:val="single" w:sz="4" w:space="0" w:color="auto"/>
              <w:right w:val="single" w:sz="4" w:space="0" w:color="auto"/>
            </w:tcBorders>
            <w:shd w:val="clear" w:color="auto" w:fill="auto"/>
            <w:vAlign w:val="center"/>
          </w:tcPr>
          <w:p w14:paraId="2916A0AD" w14:textId="16DAF6EE"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0E20F29A" w14:textId="331CE42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107A642"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D82012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F73F4F6" w14:textId="77777777" w:rsidR="0041126C" w:rsidRPr="005118CC" w:rsidRDefault="0041126C" w:rsidP="0041126C">
            <w:r w:rsidRPr="005118CC">
              <w:t>LRI01</w:t>
            </w:r>
          </w:p>
        </w:tc>
      </w:tr>
      <w:tr w:rsidR="0041126C" w:rsidRPr="005118CC" w14:paraId="34CE27B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7E141E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7A994ED" w14:textId="77777777" w:rsidR="0041126C" w:rsidRPr="005118CC" w:rsidRDefault="0041126C" w:rsidP="0041126C">
            <w:r w:rsidRPr="005118CC">
              <w:t>LRI010018</w:t>
            </w:r>
          </w:p>
        </w:tc>
        <w:tc>
          <w:tcPr>
            <w:tcW w:w="4961" w:type="dxa"/>
            <w:tcBorders>
              <w:top w:val="nil"/>
              <w:left w:val="nil"/>
              <w:bottom w:val="single" w:sz="4" w:space="0" w:color="auto"/>
              <w:right w:val="single" w:sz="4" w:space="0" w:color="auto"/>
            </w:tcBorders>
            <w:shd w:val="clear" w:color="auto" w:fill="auto"/>
            <w:vAlign w:val="center"/>
          </w:tcPr>
          <w:p w14:paraId="3FC344C7" w14:textId="1410AE19" w:rsidR="0041126C" w:rsidRPr="005118CC" w:rsidRDefault="0041126C" w:rsidP="0041126C">
            <w:r w:rsidRPr="005118CC">
              <w:t xml:space="preserve">Погашення заборгованості за правами грошових вимог (факторинг), що отримана фактором від боржника  </w:t>
            </w:r>
          </w:p>
        </w:tc>
        <w:tc>
          <w:tcPr>
            <w:tcW w:w="1984" w:type="dxa"/>
            <w:tcBorders>
              <w:top w:val="nil"/>
              <w:left w:val="nil"/>
              <w:bottom w:val="single" w:sz="4" w:space="0" w:color="auto"/>
              <w:right w:val="single" w:sz="4" w:space="0" w:color="auto"/>
            </w:tcBorders>
            <w:shd w:val="clear" w:color="auto" w:fill="auto"/>
            <w:vAlign w:val="center"/>
          </w:tcPr>
          <w:p w14:paraId="30D7EFB1" w14:textId="443FEB68"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413269B9" w14:textId="5ACF05EB"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60EB978"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DEE1393"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171C637" w14:textId="77777777" w:rsidR="0041126C" w:rsidRPr="005118CC" w:rsidRDefault="0041126C" w:rsidP="0041126C">
            <w:r w:rsidRPr="005118CC">
              <w:t>LRI01</w:t>
            </w:r>
          </w:p>
        </w:tc>
      </w:tr>
      <w:tr w:rsidR="0041126C" w:rsidRPr="005118CC" w14:paraId="3B9D070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3D56094"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BE6FF36" w14:textId="77777777" w:rsidR="0041126C" w:rsidRPr="005118CC" w:rsidRDefault="0041126C" w:rsidP="0041126C">
            <w:r w:rsidRPr="005118CC">
              <w:t>LRI010019</w:t>
            </w:r>
          </w:p>
        </w:tc>
        <w:tc>
          <w:tcPr>
            <w:tcW w:w="4961" w:type="dxa"/>
            <w:tcBorders>
              <w:top w:val="nil"/>
              <w:left w:val="nil"/>
              <w:bottom w:val="single" w:sz="4" w:space="0" w:color="auto"/>
              <w:right w:val="single" w:sz="4" w:space="0" w:color="auto"/>
            </w:tcBorders>
            <w:shd w:val="clear" w:color="auto" w:fill="auto"/>
            <w:vAlign w:val="center"/>
          </w:tcPr>
          <w:p w14:paraId="37D96E3E" w14:textId="77777777" w:rsidR="0041126C" w:rsidRPr="005118CC" w:rsidRDefault="0041126C" w:rsidP="0041126C">
            <w:r w:rsidRPr="005118CC">
              <w:t xml:space="preserve">Погашення заборгованості за правами грошових вимог до боржника (факторинг), що отримана фактором від клієнта за регресними вимогами </w:t>
            </w:r>
          </w:p>
        </w:tc>
        <w:tc>
          <w:tcPr>
            <w:tcW w:w="1984" w:type="dxa"/>
            <w:tcBorders>
              <w:top w:val="nil"/>
              <w:left w:val="nil"/>
              <w:bottom w:val="single" w:sz="4" w:space="0" w:color="auto"/>
              <w:right w:val="single" w:sz="4" w:space="0" w:color="auto"/>
            </w:tcBorders>
            <w:shd w:val="clear" w:color="auto" w:fill="auto"/>
            <w:vAlign w:val="center"/>
          </w:tcPr>
          <w:p w14:paraId="3A9B7C18" w14:textId="661E08DC"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B672022" w14:textId="4F25E68D"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E488980"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2FCFC27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0648707" w14:textId="77777777" w:rsidR="0041126C" w:rsidRPr="005118CC" w:rsidRDefault="0041126C" w:rsidP="0041126C">
            <w:r w:rsidRPr="005118CC">
              <w:t>LRI01</w:t>
            </w:r>
          </w:p>
        </w:tc>
      </w:tr>
      <w:tr w:rsidR="0041126C" w:rsidRPr="005118CC" w14:paraId="726E909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223C8E7"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1DEF73A" w14:textId="77777777" w:rsidR="0041126C" w:rsidRPr="005118CC" w:rsidRDefault="0041126C" w:rsidP="0041126C">
            <w:r w:rsidRPr="005118CC">
              <w:t>LRI010020</w:t>
            </w:r>
          </w:p>
        </w:tc>
        <w:tc>
          <w:tcPr>
            <w:tcW w:w="4961" w:type="dxa"/>
            <w:tcBorders>
              <w:top w:val="nil"/>
              <w:left w:val="nil"/>
              <w:bottom w:val="single" w:sz="4" w:space="0" w:color="auto"/>
              <w:right w:val="single" w:sz="4" w:space="0" w:color="auto"/>
            </w:tcBorders>
            <w:shd w:val="clear" w:color="auto" w:fill="auto"/>
            <w:vAlign w:val="center"/>
          </w:tcPr>
          <w:p w14:paraId="61BF0D1D" w14:textId="71B85443" w:rsidR="0041126C" w:rsidRPr="005118CC" w:rsidRDefault="0041126C" w:rsidP="0041126C">
            <w:r w:rsidRPr="005118CC">
              <w:t xml:space="preserve">Погашення заборгованості за правами грошових вимог до боржника (факторинг), що отримана фактором від третіх осіб (включаючи від реалізації забезпечення) </w:t>
            </w:r>
          </w:p>
        </w:tc>
        <w:tc>
          <w:tcPr>
            <w:tcW w:w="1984" w:type="dxa"/>
            <w:tcBorders>
              <w:top w:val="nil"/>
              <w:left w:val="nil"/>
              <w:bottom w:val="single" w:sz="4" w:space="0" w:color="auto"/>
              <w:right w:val="single" w:sz="4" w:space="0" w:color="auto"/>
            </w:tcBorders>
            <w:shd w:val="clear" w:color="auto" w:fill="auto"/>
            <w:vAlign w:val="center"/>
          </w:tcPr>
          <w:p w14:paraId="212D30F2" w14:textId="38C4FC5B"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7966EF58" w14:textId="7A520E1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CF903B1"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80F9FE6"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A762B7A" w14:textId="77777777" w:rsidR="0041126C" w:rsidRPr="005118CC" w:rsidRDefault="0041126C" w:rsidP="0041126C">
            <w:r w:rsidRPr="005118CC">
              <w:t>LRI01</w:t>
            </w:r>
          </w:p>
        </w:tc>
      </w:tr>
      <w:tr w:rsidR="0041126C" w:rsidRPr="005118CC" w14:paraId="41F1AA8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6AE675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BC07211" w14:textId="77777777" w:rsidR="0041126C" w:rsidRPr="005118CC" w:rsidRDefault="0041126C" w:rsidP="0041126C">
            <w:r w:rsidRPr="005118CC">
              <w:t>LRI010021</w:t>
            </w:r>
          </w:p>
        </w:tc>
        <w:tc>
          <w:tcPr>
            <w:tcW w:w="4961" w:type="dxa"/>
            <w:tcBorders>
              <w:top w:val="nil"/>
              <w:left w:val="nil"/>
              <w:bottom w:val="single" w:sz="4" w:space="0" w:color="auto"/>
              <w:right w:val="single" w:sz="4" w:space="0" w:color="auto"/>
            </w:tcBorders>
            <w:shd w:val="clear" w:color="auto" w:fill="auto"/>
            <w:vAlign w:val="center"/>
          </w:tcPr>
          <w:p w14:paraId="60E4C5BF" w14:textId="1692947F" w:rsidR="0041126C" w:rsidRPr="005118CC" w:rsidRDefault="0041126C" w:rsidP="0041126C">
            <w:r w:rsidRPr="005118CC">
              <w:t xml:space="preserve">Погашення заборгованості за правами грошових вимог до боржника (факторинг), що отримана фактором </w:t>
            </w:r>
            <w:r>
              <w:t>у</w:t>
            </w:r>
            <w:r w:rsidRPr="005118CC">
              <w:t>наслідок наступного відступлення вимог іншій фінансовій установі (фактору)</w:t>
            </w:r>
          </w:p>
        </w:tc>
        <w:tc>
          <w:tcPr>
            <w:tcW w:w="1984" w:type="dxa"/>
            <w:tcBorders>
              <w:top w:val="nil"/>
              <w:left w:val="nil"/>
              <w:bottom w:val="single" w:sz="4" w:space="0" w:color="auto"/>
              <w:right w:val="single" w:sz="4" w:space="0" w:color="auto"/>
            </w:tcBorders>
            <w:shd w:val="clear" w:color="auto" w:fill="auto"/>
            <w:vAlign w:val="center"/>
          </w:tcPr>
          <w:p w14:paraId="5C795EB3" w14:textId="25225D03"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43832CD8" w14:textId="0AC33C34"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A5C28FF"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C9D7FE6"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1407C6A" w14:textId="77777777" w:rsidR="0041126C" w:rsidRPr="005118CC" w:rsidRDefault="0041126C" w:rsidP="0041126C">
            <w:r w:rsidRPr="005118CC">
              <w:t>LRI01</w:t>
            </w:r>
          </w:p>
        </w:tc>
      </w:tr>
      <w:tr w:rsidR="0041126C" w:rsidRPr="005118CC" w14:paraId="2C5545A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27C379"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382EF44" w14:textId="77777777" w:rsidR="0041126C" w:rsidRPr="005118CC" w:rsidRDefault="0041126C" w:rsidP="0041126C">
            <w:r w:rsidRPr="005118CC">
              <w:t>LRI010022</w:t>
            </w:r>
          </w:p>
        </w:tc>
        <w:tc>
          <w:tcPr>
            <w:tcW w:w="4961" w:type="dxa"/>
            <w:tcBorders>
              <w:top w:val="nil"/>
              <w:left w:val="nil"/>
              <w:bottom w:val="single" w:sz="4" w:space="0" w:color="auto"/>
              <w:right w:val="single" w:sz="4" w:space="0" w:color="auto"/>
            </w:tcBorders>
            <w:shd w:val="clear" w:color="auto" w:fill="auto"/>
            <w:vAlign w:val="center"/>
          </w:tcPr>
          <w:p w14:paraId="3121FCB7" w14:textId="325B60B7" w:rsidR="0041126C" w:rsidRPr="005118CC" w:rsidRDefault="0041126C" w:rsidP="0041126C">
            <w:r w:rsidRPr="005118CC">
              <w:t xml:space="preserve">Сума виконаних гарантійних платежів </w:t>
            </w:r>
            <w:r>
              <w:t>у</w:t>
            </w:r>
            <w:r w:rsidRPr="005118CC">
              <w:t xml:space="preserve"> межах прийнятого фактором ризику несплати боржником зобов’язань (факторинг без регресу)</w:t>
            </w:r>
          </w:p>
        </w:tc>
        <w:tc>
          <w:tcPr>
            <w:tcW w:w="1984" w:type="dxa"/>
            <w:tcBorders>
              <w:top w:val="nil"/>
              <w:left w:val="nil"/>
              <w:bottom w:val="single" w:sz="4" w:space="0" w:color="auto"/>
              <w:right w:val="single" w:sz="4" w:space="0" w:color="auto"/>
            </w:tcBorders>
            <w:shd w:val="clear" w:color="auto" w:fill="auto"/>
            <w:vAlign w:val="center"/>
          </w:tcPr>
          <w:p w14:paraId="081F966A" w14:textId="1CE8AD7F"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7FE8B95D" w14:textId="677E70BE"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E1C3087"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A7E7BB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15DF38E" w14:textId="77777777" w:rsidR="0041126C" w:rsidRPr="005118CC" w:rsidRDefault="0041126C" w:rsidP="0041126C">
            <w:r w:rsidRPr="005118CC">
              <w:t>LRI01</w:t>
            </w:r>
          </w:p>
        </w:tc>
      </w:tr>
      <w:tr w:rsidR="0041126C" w:rsidRPr="005118CC" w14:paraId="3861E6C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E5E2B4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DAF1630" w14:textId="77777777" w:rsidR="0041126C" w:rsidRPr="005118CC" w:rsidRDefault="0041126C" w:rsidP="0041126C">
            <w:r w:rsidRPr="005118CC">
              <w:t>LRI010023</w:t>
            </w:r>
          </w:p>
        </w:tc>
        <w:tc>
          <w:tcPr>
            <w:tcW w:w="4961" w:type="dxa"/>
            <w:tcBorders>
              <w:top w:val="nil"/>
              <w:left w:val="nil"/>
              <w:bottom w:val="single" w:sz="4" w:space="0" w:color="auto"/>
              <w:right w:val="single" w:sz="4" w:space="0" w:color="auto"/>
            </w:tcBorders>
            <w:shd w:val="clear" w:color="auto" w:fill="auto"/>
            <w:vAlign w:val="center"/>
          </w:tcPr>
          <w:p w14:paraId="20F30FA6" w14:textId="08CFB400" w:rsidR="0041126C" w:rsidRPr="005118CC" w:rsidRDefault="0041126C" w:rsidP="0041126C">
            <w:r w:rsidRPr="005118CC">
              <w:t xml:space="preserve">Винагорода (включаючи комісії, збори, премії) за операціями факторингу </w:t>
            </w:r>
          </w:p>
        </w:tc>
        <w:tc>
          <w:tcPr>
            <w:tcW w:w="1984" w:type="dxa"/>
            <w:tcBorders>
              <w:top w:val="nil"/>
              <w:left w:val="nil"/>
              <w:bottom w:val="single" w:sz="4" w:space="0" w:color="auto"/>
              <w:right w:val="single" w:sz="4" w:space="0" w:color="auto"/>
            </w:tcBorders>
            <w:shd w:val="clear" w:color="auto" w:fill="auto"/>
            <w:vAlign w:val="center"/>
          </w:tcPr>
          <w:p w14:paraId="6331107A" w14:textId="58DD19C2"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7AC0F79" w14:textId="68FACFAD"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EDA6954"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C07833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741F506" w14:textId="77777777" w:rsidR="0041126C" w:rsidRPr="005118CC" w:rsidRDefault="0041126C" w:rsidP="0041126C">
            <w:r w:rsidRPr="005118CC">
              <w:t>LRI01</w:t>
            </w:r>
          </w:p>
        </w:tc>
      </w:tr>
      <w:tr w:rsidR="0041126C" w:rsidRPr="005118CC" w14:paraId="5CB34EF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EDF6D6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C742390" w14:textId="77777777" w:rsidR="0041126C" w:rsidRPr="005118CC" w:rsidRDefault="0041126C" w:rsidP="0041126C">
            <w:r w:rsidRPr="005118CC">
              <w:t>LRI010024</w:t>
            </w:r>
          </w:p>
        </w:tc>
        <w:tc>
          <w:tcPr>
            <w:tcW w:w="4961" w:type="dxa"/>
            <w:tcBorders>
              <w:top w:val="nil"/>
              <w:left w:val="nil"/>
              <w:bottom w:val="single" w:sz="4" w:space="0" w:color="auto"/>
              <w:right w:val="single" w:sz="4" w:space="0" w:color="auto"/>
            </w:tcBorders>
            <w:shd w:val="clear" w:color="auto" w:fill="auto"/>
            <w:vAlign w:val="center"/>
          </w:tcPr>
          <w:p w14:paraId="0E8538C9" w14:textId="3406433A" w:rsidR="0041126C" w:rsidRPr="005118CC" w:rsidRDefault="0041126C" w:rsidP="0041126C">
            <w:r w:rsidRPr="005118CC">
              <w:t>Амортизована премія</w:t>
            </w:r>
            <w:r>
              <w:t> </w:t>
            </w:r>
            <w:r w:rsidRPr="005118CC">
              <w:t>/</w:t>
            </w:r>
            <w:r>
              <w:t> </w:t>
            </w:r>
            <w:r w:rsidRPr="005118CC">
              <w:t>дисконт за операціями факторингу за звітний період</w:t>
            </w:r>
          </w:p>
        </w:tc>
        <w:tc>
          <w:tcPr>
            <w:tcW w:w="1984" w:type="dxa"/>
            <w:tcBorders>
              <w:top w:val="nil"/>
              <w:left w:val="nil"/>
              <w:bottom w:val="single" w:sz="4" w:space="0" w:color="auto"/>
              <w:right w:val="single" w:sz="4" w:space="0" w:color="auto"/>
            </w:tcBorders>
            <w:shd w:val="clear" w:color="auto" w:fill="auto"/>
            <w:vAlign w:val="center"/>
          </w:tcPr>
          <w:p w14:paraId="0909FEA1" w14:textId="7F78609F"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7E03908" w14:textId="4C6AD5E1"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5FF8C2B8"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6552EC60"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9430F6B" w14:textId="77777777" w:rsidR="0041126C" w:rsidRPr="005118CC" w:rsidRDefault="0041126C" w:rsidP="0041126C">
            <w:r w:rsidRPr="005118CC">
              <w:t>LRI01</w:t>
            </w:r>
          </w:p>
        </w:tc>
      </w:tr>
      <w:tr w:rsidR="0041126C" w:rsidRPr="005118CC" w14:paraId="50C2721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E9446D"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0F2FC9D" w14:textId="77777777" w:rsidR="0041126C" w:rsidRPr="005118CC" w:rsidRDefault="0041126C" w:rsidP="0041126C">
            <w:r w:rsidRPr="005118CC">
              <w:t>LRI010025</w:t>
            </w:r>
          </w:p>
        </w:tc>
        <w:tc>
          <w:tcPr>
            <w:tcW w:w="4961" w:type="dxa"/>
            <w:tcBorders>
              <w:top w:val="nil"/>
              <w:left w:val="nil"/>
              <w:bottom w:val="single" w:sz="4" w:space="0" w:color="auto"/>
              <w:right w:val="single" w:sz="4" w:space="0" w:color="auto"/>
            </w:tcBorders>
            <w:shd w:val="clear" w:color="auto" w:fill="auto"/>
            <w:vAlign w:val="center"/>
          </w:tcPr>
          <w:p w14:paraId="44D1E5E8" w14:textId="1B3014C3" w:rsidR="0041126C" w:rsidRPr="005118CC" w:rsidRDefault="0041126C" w:rsidP="0041126C">
            <w:r w:rsidRPr="005118CC">
              <w:t>Неамортизована премія</w:t>
            </w:r>
            <w:r>
              <w:t> </w:t>
            </w:r>
            <w:r w:rsidRPr="005118CC">
              <w:t>/</w:t>
            </w:r>
            <w:r>
              <w:t> </w:t>
            </w:r>
            <w:r w:rsidRPr="005118CC">
              <w:t>дисконт за операціями факторингу на звітну дату</w:t>
            </w:r>
          </w:p>
        </w:tc>
        <w:tc>
          <w:tcPr>
            <w:tcW w:w="1984" w:type="dxa"/>
            <w:tcBorders>
              <w:top w:val="nil"/>
              <w:left w:val="nil"/>
              <w:bottom w:val="single" w:sz="4" w:space="0" w:color="auto"/>
              <w:right w:val="single" w:sz="4" w:space="0" w:color="auto"/>
            </w:tcBorders>
            <w:shd w:val="clear" w:color="auto" w:fill="auto"/>
            <w:vAlign w:val="center"/>
          </w:tcPr>
          <w:p w14:paraId="5572EA78" w14:textId="219BE612"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436DCB13" w14:textId="0039F80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61470EA"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393CB91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9969441" w14:textId="77777777" w:rsidR="0041126C" w:rsidRPr="005118CC" w:rsidRDefault="0041126C" w:rsidP="0041126C">
            <w:r w:rsidRPr="005118CC">
              <w:t>LRI01</w:t>
            </w:r>
          </w:p>
        </w:tc>
      </w:tr>
      <w:tr w:rsidR="0041126C" w:rsidRPr="005118CC" w14:paraId="4DA78F8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E9F5BC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28FE9EE" w14:textId="77777777" w:rsidR="0041126C" w:rsidRPr="005118CC" w:rsidRDefault="0041126C" w:rsidP="0041126C">
            <w:r w:rsidRPr="005118CC">
              <w:t>LRI010026</w:t>
            </w:r>
          </w:p>
        </w:tc>
        <w:tc>
          <w:tcPr>
            <w:tcW w:w="4961" w:type="dxa"/>
            <w:tcBorders>
              <w:top w:val="nil"/>
              <w:left w:val="nil"/>
              <w:bottom w:val="single" w:sz="4" w:space="0" w:color="auto"/>
              <w:right w:val="single" w:sz="4" w:space="0" w:color="auto"/>
            </w:tcBorders>
            <w:shd w:val="clear" w:color="auto" w:fill="auto"/>
            <w:vAlign w:val="center"/>
          </w:tcPr>
          <w:p w14:paraId="760E4219" w14:textId="77777777" w:rsidR="0041126C" w:rsidRPr="005118CC" w:rsidRDefault="0041126C" w:rsidP="0041126C">
            <w:r w:rsidRPr="005118CC">
              <w:t xml:space="preserve">Процентні доходи за операціями факторингу </w:t>
            </w:r>
          </w:p>
        </w:tc>
        <w:tc>
          <w:tcPr>
            <w:tcW w:w="1984" w:type="dxa"/>
            <w:tcBorders>
              <w:top w:val="nil"/>
              <w:left w:val="nil"/>
              <w:bottom w:val="single" w:sz="4" w:space="0" w:color="auto"/>
              <w:right w:val="single" w:sz="4" w:space="0" w:color="auto"/>
            </w:tcBorders>
            <w:shd w:val="clear" w:color="auto" w:fill="auto"/>
            <w:vAlign w:val="center"/>
          </w:tcPr>
          <w:p w14:paraId="26BCAC59" w14:textId="01F4FBEC"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1C0AB5D7" w14:textId="2B54CF6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1EEBD37"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1EDDC51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CDEE297" w14:textId="77777777" w:rsidR="0041126C" w:rsidRPr="005118CC" w:rsidRDefault="0041126C" w:rsidP="0041126C">
            <w:r w:rsidRPr="005118CC">
              <w:t>LRI01</w:t>
            </w:r>
          </w:p>
        </w:tc>
      </w:tr>
      <w:tr w:rsidR="0041126C" w:rsidRPr="005118CC" w14:paraId="58BD88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39EB4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9032C2D" w14:textId="77777777" w:rsidR="0041126C" w:rsidRPr="005118CC" w:rsidRDefault="0041126C" w:rsidP="0041126C">
            <w:r w:rsidRPr="005118CC">
              <w:t>LRI010027</w:t>
            </w:r>
          </w:p>
        </w:tc>
        <w:tc>
          <w:tcPr>
            <w:tcW w:w="4961" w:type="dxa"/>
            <w:tcBorders>
              <w:top w:val="nil"/>
              <w:left w:val="nil"/>
              <w:bottom w:val="single" w:sz="4" w:space="0" w:color="auto"/>
              <w:right w:val="single" w:sz="4" w:space="0" w:color="auto"/>
            </w:tcBorders>
            <w:shd w:val="clear" w:color="auto" w:fill="auto"/>
            <w:vAlign w:val="center"/>
          </w:tcPr>
          <w:p w14:paraId="49C29516" w14:textId="50E44A58" w:rsidR="0041126C" w:rsidRPr="005118CC" w:rsidRDefault="0041126C" w:rsidP="0041126C">
            <w:r w:rsidRPr="005118CC">
              <w:t>Прострочен</w:t>
            </w:r>
            <w:r>
              <w:t>і</w:t>
            </w:r>
            <w:r w:rsidRPr="005118CC">
              <w:t xml:space="preserve"> комісійна та процентна винагород</w:t>
            </w:r>
            <w:r>
              <w:t>и</w:t>
            </w:r>
            <w:r w:rsidRPr="005118CC">
              <w:t xml:space="preserve"> за договорами факторингу</w:t>
            </w:r>
          </w:p>
        </w:tc>
        <w:tc>
          <w:tcPr>
            <w:tcW w:w="1984" w:type="dxa"/>
            <w:tcBorders>
              <w:top w:val="nil"/>
              <w:left w:val="nil"/>
              <w:bottom w:val="single" w:sz="4" w:space="0" w:color="auto"/>
              <w:right w:val="single" w:sz="4" w:space="0" w:color="auto"/>
            </w:tcBorders>
            <w:shd w:val="clear" w:color="auto" w:fill="auto"/>
            <w:vAlign w:val="center"/>
          </w:tcPr>
          <w:p w14:paraId="4AAD3DE0" w14:textId="66FB9C0B"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48DE458F" w14:textId="1A52D4BF"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21F4D41"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5E362F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F58B251" w14:textId="77777777" w:rsidR="0041126C" w:rsidRPr="005118CC" w:rsidRDefault="0041126C" w:rsidP="0041126C">
            <w:r w:rsidRPr="005118CC">
              <w:t>LRI01</w:t>
            </w:r>
          </w:p>
        </w:tc>
      </w:tr>
      <w:tr w:rsidR="0041126C" w:rsidRPr="005118CC" w14:paraId="5DD5FBE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A2382C9"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F5D406C" w14:textId="77777777" w:rsidR="0041126C" w:rsidRPr="005118CC" w:rsidRDefault="0041126C" w:rsidP="0041126C">
            <w:r w:rsidRPr="005118CC">
              <w:t>LRI010028</w:t>
            </w:r>
          </w:p>
        </w:tc>
        <w:tc>
          <w:tcPr>
            <w:tcW w:w="4961" w:type="dxa"/>
            <w:tcBorders>
              <w:top w:val="nil"/>
              <w:left w:val="nil"/>
              <w:bottom w:val="single" w:sz="4" w:space="0" w:color="auto"/>
              <w:right w:val="single" w:sz="4" w:space="0" w:color="auto"/>
            </w:tcBorders>
            <w:shd w:val="clear" w:color="auto" w:fill="auto"/>
            <w:vAlign w:val="center"/>
          </w:tcPr>
          <w:p w14:paraId="777D3C2F" w14:textId="77777777" w:rsidR="0041126C" w:rsidRPr="005118CC" w:rsidRDefault="0041126C" w:rsidP="0041126C">
            <w:r w:rsidRPr="005118CC">
              <w:t>Штрафи та пені за факторингом</w:t>
            </w:r>
          </w:p>
        </w:tc>
        <w:tc>
          <w:tcPr>
            <w:tcW w:w="1984" w:type="dxa"/>
            <w:tcBorders>
              <w:top w:val="nil"/>
              <w:left w:val="nil"/>
              <w:bottom w:val="single" w:sz="4" w:space="0" w:color="auto"/>
              <w:right w:val="single" w:sz="4" w:space="0" w:color="auto"/>
            </w:tcBorders>
            <w:shd w:val="clear" w:color="auto" w:fill="auto"/>
            <w:vAlign w:val="center"/>
          </w:tcPr>
          <w:p w14:paraId="63CAF306" w14:textId="03875DC9"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1A7AC5D2" w14:textId="51B07DF9"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303CEBF"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741F5DD5"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25FBCAC" w14:textId="77777777" w:rsidR="0041126C" w:rsidRPr="005118CC" w:rsidRDefault="0041126C" w:rsidP="0041126C">
            <w:r w:rsidRPr="005118CC">
              <w:t>LRI01</w:t>
            </w:r>
          </w:p>
        </w:tc>
      </w:tr>
      <w:tr w:rsidR="0041126C" w:rsidRPr="005118CC" w14:paraId="54CD2CA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2DE2F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C6A4A2B" w14:textId="77777777" w:rsidR="0041126C" w:rsidRPr="005118CC" w:rsidRDefault="0041126C" w:rsidP="0041126C">
            <w:r w:rsidRPr="005118CC">
              <w:t>LRI010029</w:t>
            </w:r>
          </w:p>
        </w:tc>
        <w:tc>
          <w:tcPr>
            <w:tcW w:w="4961" w:type="dxa"/>
            <w:tcBorders>
              <w:top w:val="nil"/>
              <w:left w:val="nil"/>
              <w:bottom w:val="single" w:sz="4" w:space="0" w:color="auto"/>
              <w:right w:val="single" w:sz="4" w:space="0" w:color="auto"/>
            </w:tcBorders>
            <w:shd w:val="clear" w:color="auto" w:fill="auto"/>
            <w:vAlign w:val="center"/>
          </w:tcPr>
          <w:p w14:paraId="14AC4571" w14:textId="74AB1AD9" w:rsidR="0041126C" w:rsidRPr="005118CC" w:rsidRDefault="0041126C" w:rsidP="0041126C">
            <w:r w:rsidRPr="005118CC">
              <w:t xml:space="preserve">Резерв під очікувані кредитні збитки за вимогами, що придбані за операціями факторингу </w:t>
            </w:r>
          </w:p>
        </w:tc>
        <w:tc>
          <w:tcPr>
            <w:tcW w:w="1984" w:type="dxa"/>
            <w:tcBorders>
              <w:top w:val="nil"/>
              <w:left w:val="nil"/>
              <w:bottom w:val="single" w:sz="4" w:space="0" w:color="auto"/>
              <w:right w:val="single" w:sz="4" w:space="0" w:color="auto"/>
            </w:tcBorders>
            <w:shd w:val="clear" w:color="auto" w:fill="auto"/>
            <w:vAlign w:val="center"/>
          </w:tcPr>
          <w:p w14:paraId="5565FE4A" w14:textId="53ECAF68"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FF0B03B" w14:textId="0A9F8185"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FA59968"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EFAF9A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D496C52" w14:textId="77777777" w:rsidR="0041126C" w:rsidRPr="005118CC" w:rsidRDefault="0041126C" w:rsidP="0041126C">
            <w:r w:rsidRPr="005118CC">
              <w:t>LRI01</w:t>
            </w:r>
          </w:p>
        </w:tc>
      </w:tr>
      <w:tr w:rsidR="0041126C" w:rsidRPr="005118CC" w14:paraId="131A5A2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E37CD1A"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DC439A3" w14:textId="77777777" w:rsidR="0041126C" w:rsidRPr="005118CC" w:rsidRDefault="0041126C" w:rsidP="0041126C">
            <w:r w:rsidRPr="005118CC">
              <w:t>LRI010030</w:t>
            </w:r>
          </w:p>
        </w:tc>
        <w:tc>
          <w:tcPr>
            <w:tcW w:w="4961" w:type="dxa"/>
            <w:tcBorders>
              <w:top w:val="nil"/>
              <w:left w:val="nil"/>
              <w:bottom w:val="single" w:sz="4" w:space="0" w:color="auto"/>
              <w:right w:val="single" w:sz="4" w:space="0" w:color="auto"/>
            </w:tcBorders>
            <w:shd w:val="clear" w:color="auto" w:fill="auto"/>
            <w:vAlign w:val="center"/>
          </w:tcPr>
          <w:p w14:paraId="0BE3D7DE" w14:textId="77777777" w:rsidR="0041126C" w:rsidRPr="005118CC" w:rsidRDefault="0041126C" w:rsidP="0041126C">
            <w:r w:rsidRPr="005118CC">
              <w:t>Резерв під сумнівні борги за факторингом</w:t>
            </w:r>
          </w:p>
        </w:tc>
        <w:tc>
          <w:tcPr>
            <w:tcW w:w="1984" w:type="dxa"/>
            <w:tcBorders>
              <w:top w:val="nil"/>
              <w:left w:val="nil"/>
              <w:bottom w:val="single" w:sz="4" w:space="0" w:color="auto"/>
              <w:right w:val="single" w:sz="4" w:space="0" w:color="auto"/>
            </w:tcBorders>
            <w:shd w:val="clear" w:color="auto" w:fill="auto"/>
            <w:vAlign w:val="center"/>
          </w:tcPr>
          <w:p w14:paraId="01E3080B" w14:textId="5808791E"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3EDD1539" w14:textId="79FF6DE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28400AD"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5D1AC5F0"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72860E7" w14:textId="77777777" w:rsidR="0041126C" w:rsidRPr="005118CC" w:rsidRDefault="0041126C" w:rsidP="0041126C">
            <w:r w:rsidRPr="005118CC">
              <w:t>LRI01</w:t>
            </w:r>
          </w:p>
        </w:tc>
      </w:tr>
      <w:tr w:rsidR="0041126C" w:rsidRPr="005118CC" w14:paraId="001CA1E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5017B02"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4D8EAB2" w14:textId="77777777" w:rsidR="0041126C" w:rsidRPr="005118CC" w:rsidRDefault="0041126C" w:rsidP="0041126C">
            <w:r w:rsidRPr="005118CC">
              <w:t>LRI010031</w:t>
            </w:r>
          </w:p>
        </w:tc>
        <w:tc>
          <w:tcPr>
            <w:tcW w:w="4961" w:type="dxa"/>
            <w:tcBorders>
              <w:top w:val="nil"/>
              <w:left w:val="nil"/>
              <w:bottom w:val="single" w:sz="4" w:space="0" w:color="auto"/>
              <w:right w:val="single" w:sz="4" w:space="0" w:color="auto"/>
            </w:tcBorders>
            <w:shd w:val="clear" w:color="auto" w:fill="auto"/>
            <w:vAlign w:val="center"/>
          </w:tcPr>
          <w:p w14:paraId="20B088F4" w14:textId="77777777" w:rsidR="0041126C" w:rsidRPr="005118CC" w:rsidRDefault="0041126C" w:rsidP="0041126C">
            <w:r w:rsidRPr="005118CC">
              <w:t>Заборгованість за факторингом,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660A49BC" w14:textId="65921373"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2F82CDC3" w14:textId="2A8FF9D7"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81C7281"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06618F5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7C4B33A" w14:textId="77777777" w:rsidR="0041126C" w:rsidRPr="005118CC" w:rsidRDefault="0041126C" w:rsidP="0041126C">
            <w:r w:rsidRPr="005118CC">
              <w:t>LRI01</w:t>
            </w:r>
          </w:p>
        </w:tc>
      </w:tr>
      <w:tr w:rsidR="0041126C" w:rsidRPr="005118CC" w14:paraId="1E1D80F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57AADC5"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E693C88" w14:textId="77777777" w:rsidR="0041126C" w:rsidRPr="005118CC" w:rsidRDefault="0041126C" w:rsidP="0041126C">
            <w:r w:rsidRPr="005118CC">
              <w:t>LRI010032</w:t>
            </w:r>
          </w:p>
        </w:tc>
        <w:tc>
          <w:tcPr>
            <w:tcW w:w="4961" w:type="dxa"/>
            <w:tcBorders>
              <w:top w:val="nil"/>
              <w:left w:val="nil"/>
              <w:bottom w:val="single" w:sz="4" w:space="0" w:color="auto"/>
              <w:right w:val="single" w:sz="4" w:space="0" w:color="auto"/>
            </w:tcBorders>
            <w:shd w:val="clear" w:color="auto" w:fill="auto"/>
            <w:vAlign w:val="center"/>
          </w:tcPr>
          <w:p w14:paraId="1643E6BB" w14:textId="0A0D7A67" w:rsidR="0041126C" w:rsidRPr="005118CC" w:rsidRDefault="0041126C" w:rsidP="0041126C">
            <w:r w:rsidRPr="00851DE7">
              <w:t>Середній строк (у днях) затримки платежів від боржників (понад строк за основним зобовʼязанням / відстрочкою платежу)</w:t>
            </w:r>
          </w:p>
        </w:tc>
        <w:tc>
          <w:tcPr>
            <w:tcW w:w="1984" w:type="dxa"/>
            <w:tcBorders>
              <w:top w:val="nil"/>
              <w:left w:val="nil"/>
              <w:bottom w:val="single" w:sz="4" w:space="0" w:color="auto"/>
              <w:right w:val="single" w:sz="4" w:space="0" w:color="auto"/>
            </w:tcBorders>
            <w:shd w:val="clear" w:color="auto" w:fill="auto"/>
            <w:vAlign w:val="center"/>
          </w:tcPr>
          <w:p w14:paraId="61321873" w14:textId="474F57DC" w:rsidR="0041126C" w:rsidRPr="005118CC" w:rsidRDefault="0041126C" w:rsidP="0041126C">
            <w:pPr>
              <w:rPr>
                <w:lang w:val="en-US"/>
              </w:rPr>
            </w:pPr>
            <w:r w:rsidRPr="005118CC">
              <w:t>T070_1, T070_2</w:t>
            </w:r>
            <w:r w:rsidRPr="005118CC">
              <w:rPr>
                <w:lang w:val="en-US"/>
              </w:rPr>
              <w:t>,</w:t>
            </w:r>
            <w:r w:rsidRPr="005118CC">
              <w:br/>
              <w:t>T080_1, T080_2</w:t>
            </w:r>
            <w:r w:rsidRPr="005118CC">
              <w:rPr>
                <w:lang w:val="en-US"/>
              </w:rPr>
              <w:t>,</w:t>
            </w:r>
          </w:p>
          <w:p w14:paraId="45F745B0" w14:textId="2799F79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A393BCB" w14:textId="77777777" w:rsidR="0041126C" w:rsidRPr="005118CC" w:rsidRDefault="0041126C" w:rsidP="0041126C">
            <w:r w:rsidRPr="005118CC">
              <w:t>D120, DF10, H020, H067, K011, K030, K061, K112, S031, S070, S186, S190, S242, R030</w:t>
            </w:r>
          </w:p>
        </w:tc>
        <w:tc>
          <w:tcPr>
            <w:tcW w:w="1985" w:type="dxa"/>
            <w:tcBorders>
              <w:top w:val="nil"/>
              <w:left w:val="nil"/>
              <w:bottom w:val="single" w:sz="4" w:space="0" w:color="auto"/>
              <w:right w:val="single" w:sz="4" w:space="0" w:color="auto"/>
            </w:tcBorders>
            <w:shd w:val="clear" w:color="auto" w:fill="auto"/>
            <w:vAlign w:val="center"/>
          </w:tcPr>
          <w:p w14:paraId="40B79FD5"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F7B73FC" w14:textId="77777777" w:rsidR="0041126C" w:rsidRPr="005118CC" w:rsidRDefault="0041126C" w:rsidP="0041126C">
            <w:r w:rsidRPr="005118CC">
              <w:t>LRI01</w:t>
            </w:r>
          </w:p>
        </w:tc>
      </w:tr>
      <w:tr w:rsidR="0041126C" w:rsidRPr="005118CC" w14:paraId="4FFA5F5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E82A5C"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1AE0DF3" w14:textId="77777777" w:rsidR="0041126C" w:rsidRPr="005118CC" w:rsidRDefault="0041126C" w:rsidP="0041126C">
            <w:r w:rsidRPr="005118CC">
              <w:t>LRL010001</w:t>
            </w:r>
          </w:p>
        </w:tc>
        <w:tc>
          <w:tcPr>
            <w:tcW w:w="4961" w:type="dxa"/>
            <w:tcBorders>
              <w:top w:val="nil"/>
              <w:left w:val="nil"/>
              <w:bottom w:val="single" w:sz="4" w:space="0" w:color="auto"/>
              <w:right w:val="single" w:sz="4" w:space="0" w:color="auto"/>
            </w:tcBorders>
            <w:shd w:val="clear" w:color="auto" w:fill="auto"/>
            <w:vAlign w:val="center"/>
          </w:tcPr>
          <w:p w14:paraId="2D59E6F0" w14:textId="77777777" w:rsidR="0041126C" w:rsidRPr="005118CC" w:rsidRDefault="0041126C" w:rsidP="0041126C">
            <w:r w:rsidRPr="005118CC">
              <w:t>Договори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3D24647" w14:textId="77777777" w:rsidR="0041126C" w:rsidRPr="005118CC" w:rsidRDefault="0041126C" w:rsidP="0041126C">
            <w:pPr>
              <w:rPr>
                <w:lang w:val="en-US"/>
              </w:rPr>
            </w:pPr>
            <w:r w:rsidRPr="005118CC">
              <w:t>T070_1, T070_2, T080_1, T080_2</w:t>
            </w:r>
            <w:r w:rsidRPr="005118CC">
              <w:rPr>
                <w:lang w:val="en-US"/>
              </w:rPr>
              <w:t>,</w:t>
            </w:r>
          </w:p>
          <w:p w14:paraId="6CFD5FD9" w14:textId="13A88A77"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F52FFCB"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3E2BE13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46CE0D7" w14:textId="77777777" w:rsidR="0041126C" w:rsidRPr="005118CC" w:rsidRDefault="0041126C" w:rsidP="0041126C">
            <w:r w:rsidRPr="005118CC">
              <w:t>LRL01</w:t>
            </w:r>
          </w:p>
        </w:tc>
      </w:tr>
      <w:tr w:rsidR="0041126C" w:rsidRPr="005118CC" w14:paraId="5BD3FFC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32942A8"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0EF18FF" w14:textId="77777777" w:rsidR="0041126C" w:rsidRPr="005118CC" w:rsidRDefault="0041126C" w:rsidP="0041126C">
            <w:r w:rsidRPr="005118CC">
              <w:t>LRL010002</w:t>
            </w:r>
          </w:p>
        </w:tc>
        <w:tc>
          <w:tcPr>
            <w:tcW w:w="4961" w:type="dxa"/>
            <w:tcBorders>
              <w:top w:val="nil"/>
              <w:left w:val="nil"/>
              <w:bottom w:val="single" w:sz="4" w:space="0" w:color="auto"/>
              <w:right w:val="single" w:sz="4" w:space="0" w:color="auto"/>
            </w:tcBorders>
            <w:shd w:val="clear" w:color="auto" w:fill="auto"/>
            <w:vAlign w:val="center"/>
          </w:tcPr>
          <w:p w14:paraId="1F9ED30B" w14:textId="77777777" w:rsidR="0041126C" w:rsidRPr="005118CC" w:rsidRDefault="0041126C" w:rsidP="0041126C">
            <w:r w:rsidRPr="005118CC">
              <w:t>Лізингоодержувачі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1F3D4177" w14:textId="77777777" w:rsidR="0041126C" w:rsidRPr="005118CC" w:rsidRDefault="0041126C" w:rsidP="0041126C">
            <w:pPr>
              <w:rPr>
                <w:lang w:val="en-US"/>
              </w:rPr>
            </w:pPr>
            <w:r w:rsidRPr="005118CC">
              <w:t>T070_1, T070_2, T080_1, T080_2</w:t>
            </w:r>
            <w:r w:rsidRPr="005118CC">
              <w:rPr>
                <w:lang w:val="en-US"/>
              </w:rPr>
              <w:t>,</w:t>
            </w:r>
          </w:p>
          <w:p w14:paraId="2B130FC2" w14:textId="7E6FDC8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5505940"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67CA293"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675AF54" w14:textId="77777777" w:rsidR="0041126C" w:rsidRPr="005118CC" w:rsidRDefault="0041126C" w:rsidP="0041126C">
            <w:r w:rsidRPr="005118CC">
              <w:t>LRL01</w:t>
            </w:r>
          </w:p>
        </w:tc>
      </w:tr>
      <w:tr w:rsidR="0041126C" w:rsidRPr="005118CC" w14:paraId="77D3D54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F0791E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0768393" w14:textId="77777777" w:rsidR="0041126C" w:rsidRPr="005118CC" w:rsidRDefault="0041126C" w:rsidP="0041126C">
            <w:r w:rsidRPr="005118CC">
              <w:t>LRL010003</w:t>
            </w:r>
          </w:p>
        </w:tc>
        <w:tc>
          <w:tcPr>
            <w:tcW w:w="4961" w:type="dxa"/>
            <w:tcBorders>
              <w:top w:val="nil"/>
              <w:left w:val="nil"/>
              <w:bottom w:val="single" w:sz="4" w:space="0" w:color="auto"/>
              <w:right w:val="single" w:sz="4" w:space="0" w:color="auto"/>
            </w:tcBorders>
            <w:shd w:val="clear" w:color="auto" w:fill="auto"/>
            <w:vAlign w:val="center"/>
          </w:tcPr>
          <w:p w14:paraId="2DA25AB9" w14:textId="7E83A439" w:rsidR="0041126C" w:rsidRPr="005118CC" w:rsidRDefault="0041126C" w:rsidP="0041126C">
            <w:r w:rsidRPr="005118CC">
              <w:t xml:space="preserve">Вартість об’єкту лізингу за договором  фінансового лізингу, за яким об’єкт лізингу передано лізингоодержувачу </w:t>
            </w:r>
          </w:p>
        </w:tc>
        <w:tc>
          <w:tcPr>
            <w:tcW w:w="1984" w:type="dxa"/>
            <w:tcBorders>
              <w:top w:val="nil"/>
              <w:left w:val="nil"/>
              <w:bottom w:val="single" w:sz="4" w:space="0" w:color="auto"/>
              <w:right w:val="single" w:sz="4" w:space="0" w:color="auto"/>
            </w:tcBorders>
            <w:shd w:val="clear" w:color="auto" w:fill="auto"/>
            <w:vAlign w:val="center"/>
          </w:tcPr>
          <w:p w14:paraId="5D1266DB" w14:textId="77777777" w:rsidR="0041126C" w:rsidRPr="005118CC" w:rsidRDefault="0041126C" w:rsidP="0041126C">
            <w:pPr>
              <w:rPr>
                <w:lang w:val="en-US"/>
              </w:rPr>
            </w:pPr>
            <w:r w:rsidRPr="005118CC">
              <w:t>T070_1, T070_2, T080_1, T080_2</w:t>
            </w:r>
            <w:r w:rsidRPr="005118CC">
              <w:rPr>
                <w:lang w:val="en-US"/>
              </w:rPr>
              <w:t>,</w:t>
            </w:r>
          </w:p>
          <w:p w14:paraId="487F2726" w14:textId="58AD8D1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510DC2A2"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7F094E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38DF3EF" w14:textId="77777777" w:rsidR="0041126C" w:rsidRPr="005118CC" w:rsidRDefault="0041126C" w:rsidP="0041126C">
            <w:r w:rsidRPr="005118CC">
              <w:t>LRL01</w:t>
            </w:r>
          </w:p>
        </w:tc>
      </w:tr>
      <w:tr w:rsidR="0041126C" w:rsidRPr="005118CC" w14:paraId="21E3BB1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4A96972"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23F08DD" w14:textId="77777777" w:rsidR="0041126C" w:rsidRPr="005118CC" w:rsidRDefault="0041126C" w:rsidP="0041126C">
            <w:r w:rsidRPr="005118CC">
              <w:t>LRL010004</w:t>
            </w:r>
          </w:p>
        </w:tc>
        <w:tc>
          <w:tcPr>
            <w:tcW w:w="4961" w:type="dxa"/>
            <w:tcBorders>
              <w:top w:val="nil"/>
              <w:left w:val="nil"/>
              <w:bottom w:val="single" w:sz="4" w:space="0" w:color="auto"/>
              <w:right w:val="single" w:sz="4" w:space="0" w:color="auto"/>
            </w:tcBorders>
            <w:shd w:val="clear" w:color="auto" w:fill="auto"/>
            <w:vAlign w:val="center"/>
          </w:tcPr>
          <w:p w14:paraId="0743E6F2" w14:textId="2CA443ED" w:rsidR="0041126C" w:rsidRPr="005118CC" w:rsidRDefault="0041126C" w:rsidP="0041126C">
            <w:r w:rsidRPr="005118CC">
              <w:t xml:space="preserve">Сума договору фінансового лізингу, за яким об’єкт лізингу передано лізингоодержувачу </w:t>
            </w:r>
          </w:p>
        </w:tc>
        <w:tc>
          <w:tcPr>
            <w:tcW w:w="1984" w:type="dxa"/>
            <w:tcBorders>
              <w:top w:val="nil"/>
              <w:left w:val="nil"/>
              <w:bottom w:val="single" w:sz="4" w:space="0" w:color="auto"/>
              <w:right w:val="single" w:sz="4" w:space="0" w:color="auto"/>
            </w:tcBorders>
            <w:shd w:val="clear" w:color="auto" w:fill="auto"/>
            <w:vAlign w:val="center"/>
          </w:tcPr>
          <w:p w14:paraId="14BFF6BD" w14:textId="77777777" w:rsidR="0041126C" w:rsidRPr="005118CC" w:rsidRDefault="0041126C" w:rsidP="0041126C">
            <w:pPr>
              <w:rPr>
                <w:lang w:val="en-US"/>
              </w:rPr>
            </w:pPr>
            <w:r w:rsidRPr="005118CC">
              <w:t>T070_1, T070_2, T080_1, T080_2</w:t>
            </w:r>
            <w:r w:rsidRPr="005118CC">
              <w:rPr>
                <w:lang w:val="en-US"/>
              </w:rPr>
              <w:t>,</w:t>
            </w:r>
          </w:p>
          <w:p w14:paraId="52FF9187" w14:textId="1B0A65FF"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17ECA0D"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81A1EA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D17B767" w14:textId="77777777" w:rsidR="0041126C" w:rsidRPr="005118CC" w:rsidRDefault="0041126C" w:rsidP="0041126C">
            <w:r w:rsidRPr="005118CC">
              <w:t>LRL01</w:t>
            </w:r>
          </w:p>
        </w:tc>
      </w:tr>
      <w:tr w:rsidR="0041126C" w:rsidRPr="005118CC" w14:paraId="088D5EC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8E396D"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33DE809" w14:textId="77777777" w:rsidR="0041126C" w:rsidRPr="005118CC" w:rsidRDefault="0041126C" w:rsidP="0041126C">
            <w:r w:rsidRPr="005118CC">
              <w:t>LRL010005</w:t>
            </w:r>
          </w:p>
        </w:tc>
        <w:tc>
          <w:tcPr>
            <w:tcW w:w="4961" w:type="dxa"/>
            <w:tcBorders>
              <w:top w:val="nil"/>
              <w:left w:val="nil"/>
              <w:bottom w:val="single" w:sz="4" w:space="0" w:color="auto"/>
              <w:right w:val="single" w:sz="4" w:space="0" w:color="auto"/>
            </w:tcBorders>
            <w:shd w:val="clear" w:color="auto" w:fill="auto"/>
            <w:vAlign w:val="center"/>
          </w:tcPr>
          <w:p w14:paraId="38FB6827" w14:textId="77777777" w:rsidR="0041126C" w:rsidRPr="005118CC" w:rsidRDefault="0041126C" w:rsidP="0041126C">
            <w:r w:rsidRPr="005118CC">
              <w:t>Коригування (зміна) обсягу заборгованості (курсові різниці)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657E4731" w14:textId="77777777" w:rsidR="0041126C" w:rsidRPr="005118CC" w:rsidRDefault="0041126C" w:rsidP="0041126C">
            <w:pPr>
              <w:rPr>
                <w:lang w:val="en-US"/>
              </w:rPr>
            </w:pPr>
            <w:r w:rsidRPr="005118CC">
              <w:t>T070_1, T070_2, T080_1, T080_2</w:t>
            </w:r>
            <w:r w:rsidRPr="005118CC">
              <w:rPr>
                <w:lang w:val="en-US"/>
              </w:rPr>
              <w:t>,</w:t>
            </w:r>
          </w:p>
          <w:p w14:paraId="1FD77391" w14:textId="2DFE511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7793B86"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70ED3FD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8B73C33" w14:textId="77777777" w:rsidR="0041126C" w:rsidRPr="005118CC" w:rsidRDefault="0041126C" w:rsidP="0041126C">
            <w:r w:rsidRPr="005118CC">
              <w:t>LRL01</w:t>
            </w:r>
          </w:p>
        </w:tc>
      </w:tr>
      <w:tr w:rsidR="0041126C" w:rsidRPr="005118CC" w14:paraId="2508028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278A6A5"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99DD8F0" w14:textId="77777777" w:rsidR="0041126C" w:rsidRPr="005118CC" w:rsidRDefault="0041126C" w:rsidP="0041126C">
            <w:r w:rsidRPr="005118CC">
              <w:t>LRL010006</w:t>
            </w:r>
          </w:p>
        </w:tc>
        <w:tc>
          <w:tcPr>
            <w:tcW w:w="4961" w:type="dxa"/>
            <w:tcBorders>
              <w:top w:val="nil"/>
              <w:left w:val="nil"/>
              <w:bottom w:val="single" w:sz="4" w:space="0" w:color="auto"/>
              <w:right w:val="single" w:sz="4" w:space="0" w:color="auto"/>
            </w:tcBorders>
            <w:shd w:val="clear" w:color="auto" w:fill="auto"/>
            <w:vAlign w:val="center"/>
          </w:tcPr>
          <w:p w14:paraId="17985697" w14:textId="77777777" w:rsidR="0041126C" w:rsidRPr="005118CC" w:rsidRDefault="0041126C" w:rsidP="0041126C">
            <w:r w:rsidRPr="005118CC">
              <w:t>Коригування (зміна) обсягу заборгованості за договорами фінансового лізингу (інше, ніж курсові різниці)</w:t>
            </w:r>
          </w:p>
        </w:tc>
        <w:tc>
          <w:tcPr>
            <w:tcW w:w="1984" w:type="dxa"/>
            <w:tcBorders>
              <w:top w:val="nil"/>
              <w:left w:val="nil"/>
              <w:bottom w:val="single" w:sz="4" w:space="0" w:color="auto"/>
              <w:right w:val="single" w:sz="4" w:space="0" w:color="auto"/>
            </w:tcBorders>
            <w:shd w:val="clear" w:color="auto" w:fill="auto"/>
            <w:vAlign w:val="center"/>
          </w:tcPr>
          <w:p w14:paraId="6A53B564" w14:textId="77777777" w:rsidR="0041126C" w:rsidRPr="005118CC" w:rsidRDefault="0041126C" w:rsidP="0041126C">
            <w:pPr>
              <w:rPr>
                <w:lang w:val="en-US"/>
              </w:rPr>
            </w:pPr>
            <w:r w:rsidRPr="005118CC">
              <w:t>T070_1, T070_2, T080_1, T080_2</w:t>
            </w:r>
            <w:r w:rsidRPr="005118CC">
              <w:rPr>
                <w:lang w:val="en-US"/>
              </w:rPr>
              <w:t>,</w:t>
            </w:r>
          </w:p>
          <w:p w14:paraId="4A3EABCE" w14:textId="7CDF50FE"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151EC94"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EEDD571"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5220434" w14:textId="77777777" w:rsidR="0041126C" w:rsidRPr="005118CC" w:rsidRDefault="0041126C" w:rsidP="0041126C">
            <w:r w:rsidRPr="005118CC">
              <w:t>LRL01</w:t>
            </w:r>
          </w:p>
        </w:tc>
      </w:tr>
      <w:tr w:rsidR="0041126C" w:rsidRPr="005118CC" w14:paraId="7C2639C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F56B5E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C8C970F" w14:textId="77777777" w:rsidR="0041126C" w:rsidRPr="005118CC" w:rsidRDefault="0041126C" w:rsidP="0041126C">
            <w:r w:rsidRPr="005118CC">
              <w:t>LRL010007</w:t>
            </w:r>
          </w:p>
        </w:tc>
        <w:tc>
          <w:tcPr>
            <w:tcW w:w="4961" w:type="dxa"/>
            <w:tcBorders>
              <w:top w:val="nil"/>
              <w:left w:val="nil"/>
              <w:bottom w:val="single" w:sz="4" w:space="0" w:color="auto"/>
              <w:right w:val="single" w:sz="4" w:space="0" w:color="auto"/>
            </w:tcBorders>
            <w:shd w:val="clear" w:color="auto" w:fill="auto"/>
            <w:vAlign w:val="center"/>
          </w:tcPr>
          <w:p w14:paraId="388C133C" w14:textId="79353F52" w:rsidR="0041126C" w:rsidRPr="005118CC" w:rsidRDefault="0041126C" w:rsidP="0041126C">
            <w:r w:rsidRPr="005118CC">
              <w:t>Коригування (зміна) обсягу заборгованості (курсові різниці) за об’єктами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235596EB" w14:textId="77777777" w:rsidR="0041126C" w:rsidRPr="005118CC" w:rsidRDefault="0041126C" w:rsidP="0041126C">
            <w:pPr>
              <w:rPr>
                <w:lang w:val="en-US"/>
              </w:rPr>
            </w:pPr>
            <w:r w:rsidRPr="005118CC">
              <w:t>T070_1, T070_2, T080_1, T080_2</w:t>
            </w:r>
            <w:r w:rsidRPr="005118CC">
              <w:rPr>
                <w:lang w:val="en-US"/>
              </w:rPr>
              <w:t>,</w:t>
            </w:r>
          </w:p>
          <w:p w14:paraId="70CAB724" w14:textId="4A001F40"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BE0D1D2"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ADE34F0"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9A1B83F" w14:textId="77777777" w:rsidR="0041126C" w:rsidRPr="005118CC" w:rsidRDefault="0041126C" w:rsidP="0041126C">
            <w:r w:rsidRPr="005118CC">
              <w:t>LRL01</w:t>
            </w:r>
          </w:p>
        </w:tc>
      </w:tr>
      <w:tr w:rsidR="0041126C" w:rsidRPr="005118CC" w14:paraId="0DEB857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1846368"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EE68963" w14:textId="77777777" w:rsidR="0041126C" w:rsidRPr="005118CC" w:rsidRDefault="0041126C" w:rsidP="0041126C">
            <w:r w:rsidRPr="005118CC">
              <w:t>LRL010008</w:t>
            </w:r>
          </w:p>
        </w:tc>
        <w:tc>
          <w:tcPr>
            <w:tcW w:w="4961" w:type="dxa"/>
            <w:tcBorders>
              <w:top w:val="nil"/>
              <w:left w:val="nil"/>
              <w:bottom w:val="single" w:sz="4" w:space="0" w:color="auto"/>
              <w:right w:val="single" w:sz="4" w:space="0" w:color="auto"/>
            </w:tcBorders>
            <w:shd w:val="clear" w:color="auto" w:fill="auto"/>
            <w:vAlign w:val="center"/>
          </w:tcPr>
          <w:p w14:paraId="5D31776D" w14:textId="38744FAA" w:rsidR="0041126C" w:rsidRPr="005118CC" w:rsidRDefault="0041126C" w:rsidP="0041126C">
            <w:r w:rsidRPr="005118CC">
              <w:t>Коригування (зміна) обсягу заборгованості за об’єктами фінансового лізингу (інше, ніж курсові різниці)</w:t>
            </w:r>
          </w:p>
        </w:tc>
        <w:tc>
          <w:tcPr>
            <w:tcW w:w="1984" w:type="dxa"/>
            <w:tcBorders>
              <w:top w:val="nil"/>
              <w:left w:val="nil"/>
              <w:bottom w:val="single" w:sz="4" w:space="0" w:color="auto"/>
              <w:right w:val="single" w:sz="4" w:space="0" w:color="auto"/>
            </w:tcBorders>
            <w:shd w:val="clear" w:color="auto" w:fill="auto"/>
            <w:vAlign w:val="center"/>
          </w:tcPr>
          <w:p w14:paraId="6077C50B" w14:textId="77777777" w:rsidR="0041126C" w:rsidRPr="005118CC" w:rsidRDefault="0041126C" w:rsidP="0041126C">
            <w:pPr>
              <w:rPr>
                <w:lang w:val="en-US"/>
              </w:rPr>
            </w:pPr>
            <w:r w:rsidRPr="005118CC">
              <w:t>T070_1, T070_2, T080_1, T080_2</w:t>
            </w:r>
            <w:r w:rsidRPr="005118CC">
              <w:rPr>
                <w:lang w:val="en-US"/>
              </w:rPr>
              <w:t>,</w:t>
            </w:r>
          </w:p>
          <w:p w14:paraId="4DBF6FFB" w14:textId="600D68A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437D2CA"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2C9E6AB9"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470FECB" w14:textId="77777777" w:rsidR="0041126C" w:rsidRPr="005118CC" w:rsidRDefault="0041126C" w:rsidP="0041126C">
            <w:r w:rsidRPr="005118CC">
              <w:t>LRL01</w:t>
            </w:r>
          </w:p>
        </w:tc>
      </w:tr>
      <w:tr w:rsidR="0041126C" w:rsidRPr="005118CC" w14:paraId="505890B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F6B15C5"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A2EF89C" w14:textId="77777777" w:rsidR="0041126C" w:rsidRPr="005118CC" w:rsidRDefault="0041126C" w:rsidP="0041126C">
            <w:r w:rsidRPr="005118CC">
              <w:t>LRL010009</w:t>
            </w:r>
          </w:p>
        </w:tc>
        <w:tc>
          <w:tcPr>
            <w:tcW w:w="4961" w:type="dxa"/>
            <w:tcBorders>
              <w:top w:val="nil"/>
              <w:left w:val="nil"/>
              <w:bottom w:val="single" w:sz="4" w:space="0" w:color="auto"/>
              <w:right w:val="single" w:sz="4" w:space="0" w:color="auto"/>
            </w:tcBorders>
            <w:shd w:val="clear" w:color="auto" w:fill="auto"/>
            <w:vAlign w:val="center"/>
          </w:tcPr>
          <w:p w14:paraId="270474E8" w14:textId="77777777" w:rsidR="0041126C" w:rsidRPr="005118CC" w:rsidRDefault="0041126C" w:rsidP="0041126C">
            <w:r w:rsidRPr="005118CC">
              <w:t>Погашення заборгованості лізингоодержувачем вартості об’єкту лізингу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CB013A8" w14:textId="77777777" w:rsidR="0041126C" w:rsidRPr="005118CC" w:rsidRDefault="0041126C" w:rsidP="0041126C">
            <w:pPr>
              <w:rPr>
                <w:lang w:val="en-US"/>
              </w:rPr>
            </w:pPr>
            <w:r w:rsidRPr="005118CC">
              <w:t>T070_1, T070_2, T080_1, T080_2</w:t>
            </w:r>
            <w:r w:rsidRPr="005118CC">
              <w:rPr>
                <w:lang w:val="en-US"/>
              </w:rPr>
              <w:t>,</w:t>
            </w:r>
          </w:p>
          <w:p w14:paraId="7105A1E6" w14:textId="12A6950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020E88C"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985FD3B"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4508704" w14:textId="77777777" w:rsidR="0041126C" w:rsidRPr="005118CC" w:rsidRDefault="0041126C" w:rsidP="0041126C">
            <w:r w:rsidRPr="005118CC">
              <w:t>LRL01</w:t>
            </w:r>
          </w:p>
        </w:tc>
      </w:tr>
      <w:tr w:rsidR="0041126C" w:rsidRPr="005118CC" w14:paraId="42777B3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0B4992A"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B64D48C" w14:textId="77777777" w:rsidR="0041126C" w:rsidRPr="005118CC" w:rsidRDefault="0041126C" w:rsidP="0041126C">
            <w:r w:rsidRPr="005118CC">
              <w:t>LRL010010</w:t>
            </w:r>
          </w:p>
        </w:tc>
        <w:tc>
          <w:tcPr>
            <w:tcW w:w="4961" w:type="dxa"/>
            <w:tcBorders>
              <w:top w:val="nil"/>
              <w:left w:val="nil"/>
              <w:bottom w:val="single" w:sz="4" w:space="0" w:color="auto"/>
              <w:right w:val="single" w:sz="4" w:space="0" w:color="auto"/>
            </w:tcBorders>
            <w:shd w:val="clear" w:color="auto" w:fill="auto"/>
            <w:vAlign w:val="center"/>
          </w:tcPr>
          <w:p w14:paraId="463AD51A" w14:textId="77777777" w:rsidR="0041126C" w:rsidRPr="005118CC" w:rsidRDefault="0041126C" w:rsidP="0041126C">
            <w:r w:rsidRPr="005118CC">
              <w:t>Погашення заборгованості лізингоодержувачем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1D812063" w14:textId="77777777" w:rsidR="0041126C" w:rsidRPr="005118CC" w:rsidRDefault="0041126C" w:rsidP="0041126C">
            <w:pPr>
              <w:rPr>
                <w:lang w:val="en-US"/>
              </w:rPr>
            </w:pPr>
            <w:r w:rsidRPr="005118CC">
              <w:t>T070_1, T070_2, T080_1, T080_2</w:t>
            </w:r>
            <w:r w:rsidRPr="005118CC">
              <w:rPr>
                <w:lang w:val="en-US"/>
              </w:rPr>
              <w:t>,</w:t>
            </w:r>
          </w:p>
          <w:p w14:paraId="5A0E22E8" w14:textId="14B61660"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B5DFDAA"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FD9455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D46DC20" w14:textId="77777777" w:rsidR="0041126C" w:rsidRPr="005118CC" w:rsidRDefault="0041126C" w:rsidP="0041126C">
            <w:r w:rsidRPr="005118CC">
              <w:t>LRL01</w:t>
            </w:r>
          </w:p>
        </w:tc>
      </w:tr>
      <w:tr w:rsidR="0041126C" w:rsidRPr="005118CC" w14:paraId="55920E6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CBE9A4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732C4C8" w14:textId="77777777" w:rsidR="0041126C" w:rsidRPr="005118CC" w:rsidRDefault="0041126C" w:rsidP="0041126C">
            <w:r w:rsidRPr="005118CC">
              <w:t>LRL010011</w:t>
            </w:r>
          </w:p>
        </w:tc>
        <w:tc>
          <w:tcPr>
            <w:tcW w:w="4961" w:type="dxa"/>
            <w:tcBorders>
              <w:top w:val="nil"/>
              <w:left w:val="nil"/>
              <w:bottom w:val="single" w:sz="4" w:space="0" w:color="auto"/>
              <w:right w:val="single" w:sz="4" w:space="0" w:color="auto"/>
            </w:tcBorders>
            <w:shd w:val="clear" w:color="auto" w:fill="auto"/>
            <w:vAlign w:val="center"/>
          </w:tcPr>
          <w:p w14:paraId="31B3FEB4" w14:textId="1D6F0105" w:rsidR="0041126C" w:rsidRPr="005118CC" w:rsidRDefault="0041126C" w:rsidP="0041126C">
            <w:r w:rsidRPr="005118CC">
              <w:t>Погашення заборгованості за рахунок переходу права власності на об’єкт фінансового лізингу до третіх осіб іншій фінансовій</w:t>
            </w:r>
            <w:r>
              <w:t xml:space="preserve"> </w:t>
            </w:r>
            <w:r w:rsidRPr="00A7385B">
              <w:t>установі-лізингодавцю</w:t>
            </w:r>
          </w:p>
        </w:tc>
        <w:tc>
          <w:tcPr>
            <w:tcW w:w="1984" w:type="dxa"/>
            <w:tcBorders>
              <w:top w:val="nil"/>
              <w:left w:val="nil"/>
              <w:bottom w:val="single" w:sz="4" w:space="0" w:color="auto"/>
              <w:right w:val="single" w:sz="4" w:space="0" w:color="auto"/>
            </w:tcBorders>
            <w:shd w:val="clear" w:color="auto" w:fill="auto"/>
            <w:vAlign w:val="center"/>
          </w:tcPr>
          <w:p w14:paraId="639C8364" w14:textId="77777777" w:rsidR="0041126C" w:rsidRPr="005118CC" w:rsidRDefault="0041126C" w:rsidP="0041126C">
            <w:pPr>
              <w:rPr>
                <w:lang w:val="en-US"/>
              </w:rPr>
            </w:pPr>
            <w:r w:rsidRPr="005118CC">
              <w:t>T070_1, T070_2, T080_1, T080_2</w:t>
            </w:r>
            <w:r w:rsidRPr="005118CC">
              <w:rPr>
                <w:lang w:val="en-US"/>
              </w:rPr>
              <w:t>,</w:t>
            </w:r>
          </w:p>
          <w:p w14:paraId="613F1542" w14:textId="1EC60E29"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C1F64F6"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B70FEF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8F33701" w14:textId="77777777" w:rsidR="0041126C" w:rsidRPr="005118CC" w:rsidRDefault="0041126C" w:rsidP="0041126C">
            <w:r w:rsidRPr="005118CC">
              <w:t>LRL01</w:t>
            </w:r>
          </w:p>
        </w:tc>
      </w:tr>
      <w:tr w:rsidR="0041126C" w:rsidRPr="005118CC" w14:paraId="5D4B9A9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F3EAA74"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21E10B7" w14:textId="77777777" w:rsidR="0041126C" w:rsidRPr="005118CC" w:rsidRDefault="0041126C" w:rsidP="0041126C">
            <w:r w:rsidRPr="005118CC">
              <w:t>LRL010012</w:t>
            </w:r>
          </w:p>
        </w:tc>
        <w:tc>
          <w:tcPr>
            <w:tcW w:w="4961" w:type="dxa"/>
            <w:tcBorders>
              <w:top w:val="nil"/>
              <w:left w:val="nil"/>
              <w:bottom w:val="single" w:sz="4" w:space="0" w:color="auto"/>
              <w:right w:val="single" w:sz="4" w:space="0" w:color="auto"/>
            </w:tcBorders>
            <w:shd w:val="clear" w:color="auto" w:fill="auto"/>
            <w:vAlign w:val="center"/>
          </w:tcPr>
          <w:p w14:paraId="5673F786" w14:textId="580460D0" w:rsidR="0041126C" w:rsidRPr="005118CC" w:rsidRDefault="0041126C" w:rsidP="0041126C">
            <w:r w:rsidRPr="005118CC">
              <w:t xml:space="preserve">Погашення заборгованості за договором фінансового лізингу за рахунок відступлення (реалізації) прав грошових вимог до лізингоодержувача іншій </w:t>
            </w:r>
            <w:r w:rsidRPr="00A7385B">
              <w:t>фінансовій установі-фактору</w:t>
            </w:r>
          </w:p>
        </w:tc>
        <w:tc>
          <w:tcPr>
            <w:tcW w:w="1984" w:type="dxa"/>
            <w:tcBorders>
              <w:top w:val="nil"/>
              <w:left w:val="nil"/>
              <w:bottom w:val="single" w:sz="4" w:space="0" w:color="auto"/>
              <w:right w:val="single" w:sz="4" w:space="0" w:color="auto"/>
            </w:tcBorders>
            <w:shd w:val="clear" w:color="auto" w:fill="auto"/>
            <w:vAlign w:val="center"/>
          </w:tcPr>
          <w:p w14:paraId="7F2DDD7E" w14:textId="77777777" w:rsidR="0041126C" w:rsidRPr="005118CC" w:rsidRDefault="0041126C" w:rsidP="0041126C">
            <w:pPr>
              <w:rPr>
                <w:lang w:val="en-US"/>
              </w:rPr>
            </w:pPr>
            <w:r w:rsidRPr="005118CC">
              <w:t>T070_1, T070_2, T080_1, T080_2</w:t>
            </w:r>
            <w:r w:rsidRPr="005118CC">
              <w:rPr>
                <w:lang w:val="en-US"/>
              </w:rPr>
              <w:t>,</w:t>
            </w:r>
          </w:p>
          <w:p w14:paraId="39EBAE9E" w14:textId="6AFC542B"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196B333"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2D65702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78CBD6C" w14:textId="77777777" w:rsidR="0041126C" w:rsidRPr="005118CC" w:rsidRDefault="0041126C" w:rsidP="0041126C">
            <w:r w:rsidRPr="005118CC">
              <w:t>LRL01</w:t>
            </w:r>
          </w:p>
        </w:tc>
      </w:tr>
      <w:tr w:rsidR="0041126C" w:rsidRPr="005118CC" w14:paraId="6B84742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8779D0E"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FD0ED03" w14:textId="77777777" w:rsidR="0041126C" w:rsidRPr="005118CC" w:rsidRDefault="0041126C" w:rsidP="0041126C">
            <w:r w:rsidRPr="005118CC">
              <w:t>LRL010013</w:t>
            </w:r>
          </w:p>
        </w:tc>
        <w:tc>
          <w:tcPr>
            <w:tcW w:w="4961" w:type="dxa"/>
            <w:tcBorders>
              <w:top w:val="nil"/>
              <w:left w:val="nil"/>
              <w:bottom w:val="single" w:sz="4" w:space="0" w:color="auto"/>
              <w:right w:val="single" w:sz="4" w:space="0" w:color="auto"/>
            </w:tcBorders>
            <w:shd w:val="clear" w:color="auto" w:fill="auto"/>
            <w:vAlign w:val="center"/>
          </w:tcPr>
          <w:p w14:paraId="6D217E81" w14:textId="01F6691F" w:rsidR="0041126C" w:rsidRPr="005118CC" w:rsidRDefault="0041126C" w:rsidP="0041126C">
            <w:r w:rsidRPr="005118CC">
              <w:t>Повернення (продаж</w:t>
            </w:r>
            <w:r>
              <w:t> </w:t>
            </w:r>
            <w:r w:rsidRPr="005118CC">
              <w:t>/</w:t>
            </w:r>
            <w:r>
              <w:t> </w:t>
            </w:r>
            <w:r w:rsidRPr="005118CC">
              <w:t>передавання) лізингодавцю об’єкт</w:t>
            </w:r>
            <w:r>
              <w:t>а</w:t>
            </w:r>
            <w:r w:rsidRPr="005118CC">
              <w:t xml:space="preserve"> лізингу </w:t>
            </w:r>
          </w:p>
        </w:tc>
        <w:tc>
          <w:tcPr>
            <w:tcW w:w="1984" w:type="dxa"/>
            <w:tcBorders>
              <w:top w:val="nil"/>
              <w:left w:val="nil"/>
              <w:bottom w:val="single" w:sz="4" w:space="0" w:color="auto"/>
              <w:right w:val="single" w:sz="4" w:space="0" w:color="auto"/>
            </w:tcBorders>
            <w:shd w:val="clear" w:color="auto" w:fill="auto"/>
            <w:vAlign w:val="center"/>
          </w:tcPr>
          <w:p w14:paraId="29CE6115" w14:textId="77777777" w:rsidR="0041126C" w:rsidRPr="005118CC" w:rsidRDefault="0041126C" w:rsidP="0041126C">
            <w:pPr>
              <w:rPr>
                <w:lang w:val="en-US"/>
              </w:rPr>
            </w:pPr>
            <w:r w:rsidRPr="005118CC">
              <w:t>T070_1, T070_2, T080_1, T080_2</w:t>
            </w:r>
            <w:r w:rsidRPr="005118CC">
              <w:rPr>
                <w:lang w:val="en-US"/>
              </w:rPr>
              <w:t>,</w:t>
            </w:r>
          </w:p>
          <w:p w14:paraId="38FF02B7" w14:textId="3F60E1BE"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A17F708"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746CAB7F"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7FC0CD1" w14:textId="77777777" w:rsidR="0041126C" w:rsidRPr="005118CC" w:rsidRDefault="0041126C" w:rsidP="0041126C">
            <w:r w:rsidRPr="005118CC">
              <w:t>LRL01</w:t>
            </w:r>
          </w:p>
        </w:tc>
      </w:tr>
      <w:tr w:rsidR="0041126C" w:rsidRPr="005118CC" w14:paraId="5F0257A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3681DC2"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C4A7A69" w14:textId="77777777" w:rsidR="0041126C" w:rsidRPr="005118CC" w:rsidRDefault="0041126C" w:rsidP="0041126C">
            <w:r w:rsidRPr="005118CC">
              <w:t>LRL010014</w:t>
            </w:r>
          </w:p>
        </w:tc>
        <w:tc>
          <w:tcPr>
            <w:tcW w:w="4961" w:type="dxa"/>
            <w:tcBorders>
              <w:top w:val="nil"/>
              <w:left w:val="nil"/>
              <w:bottom w:val="single" w:sz="4" w:space="0" w:color="auto"/>
              <w:right w:val="single" w:sz="4" w:space="0" w:color="auto"/>
            </w:tcBorders>
            <w:shd w:val="clear" w:color="auto" w:fill="auto"/>
            <w:vAlign w:val="center"/>
          </w:tcPr>
          <w:p w14:paraId="3046ED4E" w14:textId="3E44B189" w:rsidR="0041126C" w:rsidRPr="005118CC" w:rsidRDefault="0041126C" w:rsidP="0041126C">
            <w:r w:rsidRPr="005118CC">
              <w:t>Повернення (продаж</w:t>
            </w:r>
            <w:r>
              <w:t> </w:t>
            </w:r>
            <w:r w:rsidRPr="005118CC">
              <w:t>/</w:t>
            </w:r>
            <w:r>
              <w:t> </w:t>
            </w:r>
            <w:r w:rsidRPr="005118CC">
              <w:t xml:space="preserve">передавання) лізингодавцю за договором фінансового лізингу </w:t>
            </w:r>
          </w:p>
        </w:tc>
        <w:tc>
          <w:tcPr>
            <w:tcW w:w="1984" w:type="dxa"/>
            <w:tcBorders>
              <w:top w:val="nil"/>
              <w:left w:val="nil"/>
              <w:bottom w:val="single" w:sz="4" w:space="0" w:color="auto"/>
              <w:right w:val="single" w:sz="4" w:space="0" w:color="auto"/>
            </w:tcBorders>
            <w:shd w:val="clear" w:color="auto" w:fill="auto"/>
            <w:vAlign w:val="center"/>
          </w:tcPr>
          <w:p w14:paraId="3CC68CE4" w14:textId="77777777" w:rsidR="0041126C" w:rsidRPr="005118CC" w:rsidRDefault="0041126C" w:rsidP="0041126C">
            <w:pPr>
              <w:rPr>
                <w:lang w:val="en-US"/>
              </w:rPr>
            </w:pPr>
            <w:r w:rsidRPr="005118CC">
              <w:t>T070_1, T070_2, T080_1, T080_2</w:t>
            </w:r>
            <w:r w:rsidRPr="005118CC">
              <w:rPr>
                <w:lang w:val="en-US"/>
              </w:rPr>
              <w:t>,</w:t>
            </w:r>
          </w:p>
          <w:p w14:paraId="2C0A970A" w14:textId="4CA4A44C"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D511BF9"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BAAE1EC"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5A9D2A3" w14:textId="77777777" w:rsidR="0041126C" w:rsidRPr="005118CC" w:rsidRDefault="0041126C" w:rsidP="0041126C">
            <w:r w:rsidRPr="005118CC">
              <w:t>LRL01</w:t>
            </w:r>
          </w:p>
        </w:tc>
      </w:tr>
      <w:tr w:rsidR="0041126C" w:rsidRPr="005118CC" w14:paraId="5B5877FF"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7E9BAD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CB0EE9E" w14:textId="77777777" w:rsidR="0041126C" w:rsidRPr="005118CC" w:rsidRDefault="0041126C" w:rsidP="0041126C">
            <w:r w:rsidRPr="005118CC">
              <w:t>LRL010015</w:t>
            </w:r>
          </w:p>
        </w:tc>
        <w:tc>
          <w:tcPr>
            <w:tcW w:w="4961" w:type="dxa"/>
            <w:tcBorders>
              <w:top w:val="nil"/>
              <w:left w:val="nil"/>
              <w:bottom w:val="single" w:sz="4" w:space="0" w:color="auto"/>
              <w:right w:val="single" w:sz="4" w:space="0" w:color="auto"/>
            </w:tcBorders>
            <w:shd w:val="clear" w:color="auto" w:fill="auto"/>
            <w:vAlign w:val="center"/>
          </w:tcPr>
          <w:p w14:paraId="0ABF05A2" w14:textId="1599FC9C" w:rsidR="0041126C" w:rsidRPr="005118CC" w:rsidRDefault="0041126C" w:rsidP="0041126C">
            <w:r w:rsidRPr="005118CC">
              <w:t>Об’єкти лізингу в портфелі договорів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57BC652D" w14:textId="77777777" w:rsidR="0041126C" w:rsidRPr="005118CC" w:rsidRDefault="0041126C" w:rsidP="0041126C">
            <w:pPr>
              <w:rPr>
                <w:lang w:val="en-US"/>
              </w:rPr>
            </w:pPr>
            <w:r w:rsidRPr="005118CC">
              <w:t>T070_1, T070_2, T080_1, T080_2</w:t>
            </w:r>
            <w:r w:rsidRPr="005118CC">
              <w:rPr>
                <w:lang w:val="en-US"/>
              </w:rPr>
              <w:t>,</w:t>
            </w:r>
          </w:p>
          <w:p w14:paraId="5D47D059" w14:textId="519BFFC4"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710BE86"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869EC80"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2A2D1D4" w14:textId="77777777" w:rsidR="0041126C" w:rsidRPr="005118CC" w:rsidRDefault="0041126C" w:rsidP="0041126C">
            <w:r w:rsidRPr="005118CC">
              <w:t>LRL01</w:t>
            </w:r>
          </w:p>
        </w:tc>
      </w:tr>
      <w:tr w:rsidR="0041126C" w:rsidRPr="005118CC" w14:paraId="094D412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C006480"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61C6DCC" w14:textId="77777777" w:rsidR="0041126C" w:rsidRPr="005118CC" w:rsidRDefault="0041126C" w:rsidP="0041126C">
            <w:r w:rsidRPr="005118CC">
              <w:t>LRL010016</w:t>
            </w:r>
          </w:p>
        </w:tc>
        <w:tc>
          <w:tcPr>
            <w:tcW w:w="4961" w:type="dxa"/>
            <w:tcBorders>
              <w:top w:val="nil"/>
              <w:left w:val="nil"/>
              <w:bottom w:val="single" w:sz="4" w:space="0" w:color="auto"/>
              <w:right w:val="single" w:sz="4" w:space="0" w:color="auto"/>
            </w:tcBorders>
            <w:shd w:val="clear" w:color="auto" w:fill="auto"/>
            <w:vAlign w:val="center"/>
          </w:tcPr>
          <w:p w14:paraId="6BAD0924" w14:textId="507F0AB7" w:rsidR="0041126C" w:rsidRPr="005118CC" w:rsidRDefault="0041126C" w:rsidP="0041126C">
            <w:r w:rsidRPr="005118CC">
              <w:t>Винагорода (включаючи комісії, збори, премії) за фінансовим лізингом, а також за супровідні, допоміжні послуги</w:t>
            </w:r>
          </w:p>
        </w:tc>
        <w:tc>
          <w:tcPr>
            <w:tcW w:w="1984" w:type="dxa"/>
            <w:tcBorders>
              <w:top w:val="nil"/>
              <w:left w:val="nil"/>
              <w:bottom w:val="single" w:sz="4" w:space="0" w:color="auto"/>
              <w:right w:val="single" w:sz="4" w:space="0" w:color="auto"/>
            </w:tcBorders>
            <w:shd w:val="clear" w:color="auto" w:fill="auto"/>
            <w:vAlign w:val="center"/>
          </w:tcPr>
          <w:p w14:paraId="0A8CB4DA" w14:textId="77777777" w:rsidR="0041126C" w:rsidRPr="005118CC" w:rsidRDefault="0041126C" w:rsidP="0041126C">
            <w:pPr>
              <w:rPr>
                <w:lang w:val="en-US"/>
              </w:rPr>
            </w:pPr>
            <w:r w:rsidRPr="005118CC">
              <w:t>T070_1, T070_2, T080_1, T080_2</w:t>
            </w:r>
            <w:r w:rsidRPr="005118CC">
              <w:rPr>
                <w:lang w:val="en-US"/>
              </w:rPr>
              <w:t>,</w:t>
            </w:r>
          </w:p>
          <w:p w14:paraId="6844A8B4" w14:textId="6B73F04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D0900B2"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D6C7771"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52F0E87" w14:textId="77777777" w:rsidR="0041126C" w:rsidRPr="005118CC" w:rsidRDefault="0041126C" w:rsidP="0041126C">
            <w:r w:rsidRPr="005118CC">
              <w:t>LRL01</w:t>
            </w:r>
          </w:p>
        </w:tc>
      </w:tr>
      <w:tr w:rsidR="0041126C" w:rsidRPr="005118CC" w14:paraId="6214377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3C8AB5C"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462EBD8" w14:textId="77777777" w:rsidR="0041126C" w:rsidRPr="005118CC" w:rsidRDefault="0041126C" w:rsidP="0041126C">
            <w:r w:rsidRPr="005118CC">
              <w:t>LRL010017</w:t>
            </w:r>
          </w:p>
        </w:tc>
        <w:tc>
          <w:tcPr>
            <w:tcW w:w="4961" w:type="dxa"/>
            <w:tcBorders>
              <w:top w:val="nil"/>
              <w:left w:val="nil"/>
              <w:bottom w:val="single" w:sz="4" w:space="0" w:color="auto"/>
              <w:right w:val="single" w:sz="4" w:space="0" w:color="auto"/>
            </w:tcBorders>
            <w:shd w:val="clear" w:color="auto" w:fill="auto"/>
            <w:vAlign w:val="center"/>
          </w:tcPr>
          <w:p w14:paraId="11FEAE64" w14:textId="77777777" w:rsidR="0041126C" w:rsidRPr="005118CC" w:rsidRDefault="0041126C" w:rsidP="0041126C">
            <w:r w:rsidRPr="005118CC">
              <w:t>Процентні доходи за фінансовим лізингом</w:t>
            </w:r>
          </w:p>
        </w:tc>
        <w:tc>
          <w:tcPr>
            <w:tcW w:w="1984" w:type="dxa"/>
            <w:tcBorders>
              <w:top w:val="nil"/>
              <w:left w:val="nil"/>
              <w:bottom w:val="single" w:sz="4" w:space="0" w:color="auto"/>
              <w:right w:val="single" w:sz="4" w:space="0" w:color="auto"/>
            </w:tcBorders>
            <w:shd w:val="clear" w:color="auto" w:fill="auto"/>
            <w:vAlign w:val="center"/>
          </w:tcPr>
          <w:p w14:paraId="10BCE59D" w14:textId="77777777" w:rsidR="0041126C" w:rsidRPr="005118CC" w:rsidRDefault="0041126C" w:rsidP="0041126C">
            <w:pPr>
              <w:rPr>
                <w:lang w:val="en-US"/>
              </w:rPr>
            </w:pPr>
            <w:r w:rsidRPr="005118CC">
              <w:t>T070_1, T070_2, T080_1, T080_2</w:t>
            </w:r>
            <w:r w:rsidRPr="005118CC">
              <w:rPr>
                <w:lang w:val="en-US"/>
              </w:rPr>
              <w:t>,</w:t>
            </w:r>
          </w:p>
          <w:p w14:paraId="7274DB9C" w14:textId="74B4CC4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819F31A"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668FD0A2"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643CCCA" w14:textId="77777777" w:rsidR="0041126C" w:rsidRPr="005118CC" w:rsidRDefault="0041126C" w:rsidP="0041126C">
            <w:r w:rsidRPr="005118CC">
              <w:t>LRL01</w:t>
            </w:r>
          </w:p>
        </w:tc>
      </w:tr>
      <w:tr w:rsidR="0041126C" w:rsidRPr="005118CC" w14:paraId="6A68396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CA111D8"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A367319" w14:textId="77777777" w:rsidR="0041126C" w:rsidRPr="005118CC" w:rsidRDefault="0041126C" w:rsidP="0041126C">
            <w:r w:rsidRPr="005118CC">
              <w:t>LRL010018</w:t>
            </w:r>
          </w:p>
        </w:tc>
        <w:tc>
          <w:tcPr>
            <w:tcW w:w="4961" w:type="dxa"/>
            <w:tcBorders>
              <w:top w:val="nil"/>
              <w:left w:val="nil"/>
              <w:bottom w:val="single" w:sz="4" w:space="0" w:color="auto"/>
              <w:right w:val="single" w:sz="4" w:space="0" w:color="auto"/>
            </w:tcBorders>
            <w:shd w:val="clear" w:color="auto" w:fill="auto"/>
            <w:vAlign w:val="center"/>
          </w:tcPr>
          <w:p w14:paraId="65EA4193" w14:textId="77777777" w:rsidR="0041126C" w:rsidRPr="005118CC" w:rsidRDefault="0041126C" w:rsidP="0041126C">
            <w:r w:rsidRPr="005118CC">
              <w:t>Інші відшкодування лізингодавцю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78EE668D" w14:textId="77777777" w:rsidR="0041126C" w:rsidRPr="005118CC" w:rsidRDefault="0041126C" w:rsidP="0041126C">
            <w:pPr>
              <w:rPr>
                <w:lang w:val="en-US"/>
              </w:rPr>
            </w:pPr>
            <w:r w:rsidRPr="005118CC">
              <w:t>T070_1, T070_2, T080_1, T080_2</w:t>
            </w:r>
            <w:r w:rsidRPr="005118CC">
              <w:rPr>
                <w:lang w:val="en-US"/>
              </w:rPr>
              <w:t>,</w:t>
            </w:r>
          </w:p>
          <w:p w14:paraId="66E286C8" w14:textId="10ADCB5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B599374"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567A991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84FD9ED" w14:textId="77777777" w:rsidR="0041126C" w:rsidRPr="005118CC" w:rsidRDefault="0041126C" w:rsidP="0041126C">
            <w:r w:rsidRPr="005118CC">
              <w:t>LRL01</w:t>
            </w:r>
          </w:p>
        </w:tc>
      </w:tr>
      <w:tr w:rsidR="0041126C" w:rsidRPr="005118CC" w14:paraId="39327FF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B6E27BD"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BF74DE9" w14:textId="77777777" w:rsidR="0041126C" w:rsidRPr="005118CC" w:rsidRDefault="0041126C" w:rsidP="0041126C">
            <w:r w:rsidRPr="005118CC">
              <w:t>LRL010019</w:t>
            </w:r>
          </w:p>
        </w:tc>
        <w:tc>
          <w:tcPr>
            <w:tcW w:w="4961" w:type="dxa"/>
            <w:tcBorders>
              <w:top w:val="nil"/>
              <w:left w:val="nil"/>
              <w:bottom w:val="single" w:sz="4" w:space="0" w:color="auto"/>
              <w:right w:val="single" w:sz="4" w:space="0" w:color="auto"/>
            </w:tcBorders>
            <w:shd w:val="clear" w:color="auto" w:fill="auto"/>
            <w:vAlign w:val="center"/>
          </w:tcPr>
          <w:p w14:paraId="2974ABBA" w14:textId="77777777" w:rsidR="0041126C" w:rsidRPr="005118CC" w:rsidRDefault="0041126C" w:rsidP="0041126C">
            <w:r w:rsidRPr="005118CC">
              <w:t>Штрафи та пені за фінансовим лізингом</w:t>
            </w:r>
          </w:p>
        </w:tc>
        <w:tc>
          <w:tcPr>
            <w:tcW w:w="1984" w:type="dxa"/>
            <w:tcBorders>
              <w:top w:val="nil"/>
              <w:left w:val="nil"/>
              <w:bottom w:val="single" w:sz="4" w:space="0" w:color="auto"/>
              <w:right w:val="single" w:sz="4" w:space="0" w:color="auto"/>
            </w:tcBorders>
            <w:shd w:val="clear" w:color="auto" w:fill="auto"/>
            <w:vAlign w:val="center"/>
          </w:tcPr>
          <w:p w14:paraId="15B24DF2" w14:textId="77777777" w:rsidR="0041126C" w:rsidRPr="005118CC" w:rsidRDefault="0041126C" w:rsidP="0041126C">
            <w:pPr>
              <w:rPr>
                <w:lang w:val="en-US"/>
              </w:rPr>
            </w:pPr>
            <w:r w:rsidRPr="005118CC">
              <w:t>T070_1, T070_2, T080_1, T080_2</w:t>
            </w:r>
            <w:r w:rsidRPr="005118CC">
              <w:rPr>
                <w:lang w:val="en-US"/>
              </w:rPr>
              <w:t>,</w:t>
            </w:r>
          </w:p>
          <w:p w14:paraId="7BECCE5E" w14:textId="6B797702"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6B5D725"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490B8EF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B78827B" w14:textId="77777777" w:rsidR="0041126C" w:rsidRPr="005118CC" w:rsidRDefault="0041126C" w:rsidP="0041126C">
            <w:r w:rsidRPr="005118CC">
              <w:t>LRL01</w:t>
            </w:r>
          </w:p>
        </w:tc>
      </w:tr>
      <w:tr w:rsidR="0041126C" w:rsidRPr="005118CC" w14:paraId="632F6592"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16464BF"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379E5CD" w14:textId="77777777" w:rsidR="0041126C" w:rsidRPr="005118CC" w:rsidRDefault="0041126C" w:rsidP="0041126C">
            <w:r w:rsidRPr="005118CC">
              <w:t>LRL010020</w:t>
            </w:r>
          </w:p>
        </w:tc>
        <w:tc>
          <w:tcPr>
            <w:tcW w:w="4961" w:type="dxa"/>
            <w:tcBorders>
              <w:top w:val="nil"/>
              <w:left w:val="nil"/>
              <w:bottom w:val="single" w:sz="4" w:space="0" w:color="auto"/>
              <w:right w:val="single" w:sz="4" w:space="0" w:color="auto"/>
            </w:tcBorders>
            <w:shd w:val="clear" w:color="auto" w:fill="auto"/>
            <w:vAlign w:val="center"/>
          </w:tcPr>
          <w:p w14:paraId="5671D152" w14:textId="77777777" w:rsidR="0041126C" w:rsidRPr="005118CC" w:rsidRDefault="0041126C" w:rsidP="0041126C">
            <w:r w:rsidRPr="005118CC">
              <w:t>Прострочені лізингові платежі, комісійна та процентна винагорода за договорами фінансового лізингу</w:t>
            </w:r>
          </w:p>
        </w:tc>
        <w:tc>
          <w:tcPr>
            <w:tcW w:w="1984" w:type="dxa"/>
            <w:tcBorders>
              <w:top w:val="nil"/>
              <w:left w:val="nil"/>
              <w:bottom w:val="single" w:sz="4" w:space="0" w:color="auto"/>
              <w:right w:val="single" w:sz="4" w:space="0" w:color="auto"/>
            </w:tcBorders>
            <w:shd w:val="clear" w:color="auto" w:fill="auto"/>
            <w:vAlign w:val="center"/>
          </w:tcPr>
          <w:p w14:paraId="0E9BCA3F" w14:textId="77777777" w:rsidR="0041126C" w:rsidRPr="005118CC" w:rsidRDefault="0041126C" w:rsidP="0041126C">
            <w:pPr>
              <w:rPr>
                <w:lang w:val="en-US"/>
              </w:rPr>
            </w:pPr>
            <w:r w:rsidRPr="005118CC">
              <w:t>T070_1, T070_2, T080_1, T080_2</w:t>
            </w:r>
            <w:r w:rsidRPr="005118CC">
              <w:rPr>
                <w:lang w:val="en-US"/>
              </w:rPr>
              <w:t>,</w:t>
            </w:r>
          </w:p>
          <w:p w14:paraId="67782D8C" w14:textId="764D8B1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878503E"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AAB2215"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2474503" w14:textId="77777777" w:rsidR="0041126C" w:rsidRPr="005118CC" w:rsidRDefault="0041126C" w:rsidP="0041126C">
            <w:r w:rsidRPr="005118CC">
              <w:t>LRL01</w:t>
            </w:r>
          </w:p>
        </w:tc>
      </w:tr>
      <w:tr w:rsidR="0041126C" w:rsidRPr="005118CC" w14:paraId="74D7367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C5877F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8FE3396" w14:textId="77777777" w:rsidR="0041126C" w:rsidRPr="005118CC" w:rsidRDefault="0041126C" w:rsidP="0041126C">
            <w:r w:rsidRPr="005118CC">
              <w:t>LRL010021</w:t>
            </w:r>
          </w:p>
        </w:tc>
        <w:tc>
          <w:tcPr>
            <w:tcW w:w="4961" w:type="dxa"/>
            <w:tcBorders>
              <w:top w:val="nil"/>
              <w:left w:val="nil"/>
              <w:bottom w:val="single" w:sz="4" w:space="0" w:color="auto"/>
              <w:right w:val="single" w:sz="4" w:space="0" w:color="auto"/>
            </w:tcBorders>
            <w:shd w:val="clear" w:color="auto" w:fill="auto"/>
            <w:vAlign w:val="center"/>
          </w:tcPr>
          <w:p w14:paraId="2B0DF5EF" w14:textId="77777777" w:rsidR="0041126C" w:rsidRPr="005118CC" w:rsidRDefault="0041126C" w:rsidP="0041126C">
            <w:r w:rsidRPr="005118CC">
              <w:t>Резерв під очікувані кредитні збитки за фінансовим лізингом</w:t>
            </w:r>
            <w:r w:rsidRPr="005118CC">
              <w:rPr>
                <w:strike/>
              </w:rPr>
              <w:t xml:space="preserve"> </w:t>
            </w:r>
          </w:p>
        </w:tc>
        <w:tc>
          <w:tcPr>
            <w:tcW w:w="1984" w:type="dxa"/>
            <w:tcBorders>
              <w:top w:val="nil"/>
              <w:left w:val="nil"/>
              <w:bottom w:val="single" w:sz="4" w:space="0" w:color="auto"/>
              <w:right w:val="single" w:sz="4" w:space="0" w:color="auto"/>
            </w:tcBorders>
            <w:shd w:val="clear" w:color="auto" w:fill="auto"/>
            <w:vAlign w:val="center"/>
          </w:tcPr>
          <w:p w14:paraId="0330CA54" w14:textId="77777777" w:rsidR="0041126C" w:rsidRPr="005118CC" w:rsidRDefault="0041126C" w:rsidP="0041126C">
            <w:pPr>
              <w:rPr>
                <w:lang w:val="en-US"/>
              </w:rPr>
            </w:pPr>
            <w:r w:rsidRPr="005118CC">
              <w:t>T070_1, T070_2, T080_1, T080_2</w:t>
            </w:r>
            <w:r w:rsidRPr="005118CC">
              <w:rPr>
                <w:lang w:val="en-US"/>
              </w:rPr>
              <w:t>,</w:t>
            </w:r>
          </w:p>
          <w:p w14:paraId="51A08FA4" w14:textId="03D148C1"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7B35ACD"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56AF243E"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80E3A17" w14:textId="77777777" w:rsidR="0041126C" w:rsidRPr="005118CC" w:rsidRDefault="0041126C" w:rsidP="0041126C">
            <w:r w:rsidRPr="005118CC">
              <w:t>LRL01</w:t>
            </w:r>
          </w:p>
        </w:tc>
      </w:tr>
      <w:tr w:rsidR="0041126C" w:rsidRPr="005118CC" w14:paraId="4826600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51FA60"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6FF3216" w14:textId="77777777" w:rsidR="0041126C" w:rsidRPr="005118CC" w:rsidRDefault="0041126C" w:rsidP="0041126C">
            <w:r w:rsidRPr="005118CC">
              <w:t>LRL010022</w:t>
            </w:r>
          </w:p>
        </w:tc>
        <w:tc>
          <w:tcPr>
            <w:tcW w:w="4961" w:type="dxa"/>
            <w:tcBorders>
              <w:top w:val="nil"/>
              <w:left w:val="nil"/>
              <w:bottom w:val="single" w:sz="4" w:space="0" w:color="auto"/>
              <w:right w:val="single" w:sz="4" w:space="0" w:color="auto"/>
            </w:tcBorders>
            <w:shd w:val="clear" w:color="auto" w:fill="auto"/>
            <w:vAlign w:val="center"/>
          </w:tcPr>
          <w:p w14:paraId="07311730" w14:textId="77777777" w:rsidR="0041126C" w:rsidRPr="005118CC" w:rsidRDefault="0041126C" w:rsidP="0041126C">
            <w:r w:rsidRPr="005118CC">
              <w:t>Резерв сумнівних боргів за фінансовим лізингом</w:t>
            </w:r>
          </w:p>
        </w:tc>
        <w:tc>
          <w:tcPr>
            <w:tcW w:w="1984" w:type="dxa"/>
            <w:tcBorders>
              <w:top w:val="nil"/>
              <w:left w:val="nil"/>
              <w:bottom w:val="single" w:sz="4" w:space="0" w:color="auto"/>
              <w:right w:val="single" w:sz="4" w:space="0" w:color="auto"/>
            </w:tcBorders>
            <w:shd w:val="clear" w:color="auto" w:fill="auto"/>
            <w:vAlign w:val="center"/>
          </w:tcPr>
          <w:p w14:paraId="5F3E6D82" w14:textId="77777777" w:rsidR="0041126C" w:rsidRPr="005118CC" w:rsidRDefault="0041126C" w:rsidP="0041126C">
            <w:pPr>
              <w:rPr>
                <w:lang w:val="en-US"/>
              </w:rPr>
            </w:pPr>
            <w:r w:rsidRPr="005118CC">
              <w:t>T070_1, T070_2, T080_1, T080_2</w:t>
            </w:r>
            <w:r w:rsidRPr="005118CC">
              <w:rPr>
                <w:lang w:val="en-US"/>
              </w:rPr>
              <w:t>,</w:t>
            </w:r>
          </w:p>
          <w:p w14:paraId="015351D3" w14:textId="1F8DF5C5"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476C6C5"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0BB45979"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0D9372C" w14:textId="77777777" w:rsidR="0041126C" w:rsidRPr="005118CC" w:rsidRDefault="0041126C" w:rsidP="0041126C">
            <w:r w:rsidRPr="005118CC">
              <w:t>LRL01</w:t>
            </w:r>
          </w:p>
        </w:tc>
      </w:tr>
      <w:tr w:rsidR="0041126C" w:rsidRPr="005118CC" w14:paraId="602EA77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033E227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1BC0A3E" w14:textId="77777777" w:rsidR="0041126C" w:rsidRPr="005118CC" w:rsidRDefault="0041126C" w:rsidP="0041126C">
            <w:r w:rsidRPr="005118CC">
              <w:t>LRL010023</w:t>
            </w:r>
          </w:p>
        </w:tc>
        <w:tc>
          <w:tcPr>
            <w:tcW w:w="4961" w:type="dxa"/>
            <w:tcBorders>
              <w:top w:val="nil"/>
              <w:left w:val="nil"/>
              <w:bottom w:val="single" w:sz="4" w:space="0" w:color="auto"/>
              <w:right w:val="single" w:sz="4" w:space="0" w:color="auto"/>
            </w:tcBorders>
            <w:shd w:val="clear" w:color="auto" w:fill="auto"/>
            <w:vAlign w:val="center"/>
          </w:tcPr>
          <w:p w14:paraId="25E1A10D" w14:textId="77777777" w:rsidR="0041126C" w:rsidRPr="005118CC" w:rsidRDefault="0041126C" w:rsidP="0041126C">
            <w:r w:rsidRPr="005118CC">
              <w:t>Заборгованість за фінансовим лізингом,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711174DE" w14:textId="77777777" w:rsidR="0041126C" w:rsidRPr="005118CC" w:rsidRDefault="0041126C" w:rsidP="0041126C">
            <w:pPr>
              <w:rPr>
                <w:lang w:val="en-US"/>
              </w:rPr>
            </w:pPr>
            <w:r w:rsidRPr="005118CC">
              <w:t>T070_1, T070_2, T080_1, T080_2</w:t>
            </w:r>
            <w:r w:rsidRPr="005118CC">
              <w:rPr>
                <w:lang w:val="en-US"/>
              </w:rPr>
              <w:t>,</w:t>
            </w:r>
          </w:p>
          <w:p w14:paraId="5BEC46DC" w14:textId="17E53B97"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26741A3" w14:textId="77777777" w:rsidR="0041126C" w:rsidRPr="005118CC" w:rsidRDefault="0041126C" w:rsidP="0041126C">
            <w:r w:rsidRPr="005118CC">
              <w:t>D084, D085, D120, DL20, H065, H067, K011, K030, K061, K112, S070, S186, S190, S242, R030</w:t>
            </w:r>
          </w:p>
        </w:tc>
        <w:tc>
          <w:tcPr>
            <w:tcW w:w="1985" w:type="dxa"/>
            <w:tcBorders>
              <w:top w:val="nil"/>
              <w:left w:val="nil"/>
              <w:bottom w:val="single" w:sz="4" w:space="0" w:color="auto"/>
              <w:right w:val="single" w:sz="4" w:space="0" w:color="auto"/>
            </w:tcBorders>
            <w:shd w:val="clear" w:color="auto" w:fill="auto"/>
            <w:vAlign w:val="center"/>
          </w:tcPr>
          <w:p w14:paraId="1E4DCA4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955EB3F" w14:textId="77777777" w:rsidR="0041126C" w:rsidRPr="005118CC" w:rsidRDefault="0041126C" w:rsidP="0041126C">
            <w:r w:rsidRPr="005118CC">
              <w:t>LRL01</w:t>
            </w:r>
          </w:p>
        </w:tc>
      </w:tr>
      <w:tr w:rsidR="0041126C" w:rsidRPr="005118CC" w14:paraId="3FC5C773"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DBDA1E"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54BB932" w14:textId="77777777" w:rsidR="0041126C" w:rsidRPr="005118CC" w:rsidRDefault="0041126C" w:rsidP="0041126C">
            <w:r w:rsidRPr="005118CC">
              <w:t>LRN010001</w:t>
            </w:r>
          </w:p>
        </w:tc>
        <w:tc>
          <w:tcPr>
            <w:tcW w:w="4961" w:type="dxa"/>
            <w:tcBorders>
              <w:top w:val="nil"/>
              <w:left w:val="nil"/>
              <w:bottom w:val="single" w:sz="4" w:space="0" w:color="auto"/>
              <w:right w:val="single" w:sz="4" w:space="0" w:color="auto"/>
            </w:tcBorders>
            <w:shd w:val="clear" w:color="auto" w:fill="auto"/>
            <w:vAlign w:val="center"/>
          </w:tcPr>
          <w:p w14:paraId="650C7639" w14:textId="3C60DD53" w:rsidR="0041126C" w:rsidRPr="005118CC" w:rsidRDefault="0041126C" w:rsidP="0041126C">
            <w:r w:rsidRPr="005118CC">
              <w:t>Інформація про максимальний ризик на одну особу або групу повʼязаних осіб</w:t>
            </w:r>
          </w:p>
        </w:tc>
        <w:tc>
          <w:tcPr>
            <w:tcW w:w="1984" w:type="dxa"/>
            <w:tcBorders>
              <w:top w:val="nil"/>
              <w:left w:val="nil"/>
              <w:bottom w:val="single" w:sz="4" w:space="0" w:color="auto"/>
              <w:right w:val="single" w:sz="4" w:space="0" w:color="auto"/>
            </w:tcBorders>
            <w:shd w:val="clear" w:color="auto" w:fill="auto"/>
            <w:vAlign w:val="center"/>
          </w:tcPr>
          <w:p w14:paraId="2A20585A" w14:textId="77777777" w:rsidR="0041126C" w:rsidRPr="005118CC" w:rsidRDefault="0041126C" w:rsidP="0041126C">
            <w:r w:rsidRPr="005118CC">
              <w:t>T070_1, T070_2, T070_3</w:t>
            </w:r>
          </w:p>
        </w:tc>
        <w:tc>
          <w:tcPr>
            <w:tcW w:w="2268" w:type="dxa"/>
            <w:tcBorders>
              <w:top w:val="nil"/>
              <w:left w:val="nil"/>
              <w:bottom w:val="single" w:sz="4" w:space="0" w:color="auto"/>
              <w:right w:val="single" w:sz="4" w:space="0" w:color="auto"/>
            </w:tcBorders>
            <w:shd w:val="clear" w:color="auto" w:fill="auto"/>
            <w:vAlign w:val="center"/>
          </w:tcPr>
          <w:p w14:paraId="35EA40E6" w14:textId="77777777" w:rsidR="0041126C" w:rsidRPr="005118CC" w:rsidRDefault="0041126C" w:rsidP="0041126C">
            <w:r w:rsidRPr="005118CC">
              <w:t>S084, K021, K061</w:t>
            </w:r>
          </w:p>
        </w:tc>
        <w:tc>
          <w:tcPr>
            <w:tcW w:w="1985" w:type="dxa"/>
            <w:tcBorders>
              <w:top w:val="nil"/>
              <w:left w:val="nil"/>
              <w:bottom w:val="single" w:sz="4" w:space="0" w:color="auto"/>
              <w:right w:val="single" w:sz="4" w:space="0" w:color="auto"/>
            </w:tcBorders>
            <w:shd w:val="clear" w:color="auto" w:fill="auto"/>
            <w:vAlign w:val="center"/>
          </w:tcPr>
          <w:p w14:paraId="76C886FA" w14:textId="77777777" w:rsidR="0041126C" w:rsidRPr="005118CC" w:rsidRDefault="0041126C" w:rsidP="0041126C">
            <w:r w:rsidRPr="005118CC">
              <w:t>K020, Q001, Q003</w:t>
            </w:r>
          </w:p>
        </w:tc>
        <w:tc>
          <w:tcPr>
            <w:tcW w:w="1276" w:type="dxa"/>
            <w:tcBorders>
              <w:top w:val="nil"/>
              <w:left w:val="nil"/>
              <w:bottom w:val="single" w:sz="4" w:space="0" w:color="auto"/>
              <w:right w:val="single" w:sz="4" w:space="0" w:color="auto"/>
            </w:tcBorders>
            <w:shd w:val="clear" w:color="auto" w:fill="auto"/>
            <w:vAlign w:val="center"/>
          </w:tcPr>
          <w:p w14:paraId="05EF1358" w14:textId="77777777" w:rsidR="0041126C" w:rsidRPr="005118CC" w:rsidRDefault="0041126C" w:rsidP="0041126C">
            <w:r w:rsidRPr="005118CC">
              <w:t>LRN01</w:t>
            </w:r>
          </w:p>
        </w:tc>
      </w:tr>
      <w:tr w:rsidR="0041126C" w:rsidRPr="005118CC" w14:paraId="29EA31F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814E4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8A41EC1" w14:textId="77777777" w:rsidR="0041126C" w:rsidRPr="005118CC" w:rsidRDefault="0041126C" w:rsidP="0041126C">
            <w:r w:rsidRPr="005118CC">
              <w:t>LRN010002</w:t>
            </w:r>
          </w:p>
        </w:tc>
        <w:tc>
          <w:tcPr>
            <w:tcW w:w="4961" w:type="dxa"/>
            <w:tcBorders>
              <w:top w:val="nil"/>
              <w:left w:val="nil"/>
              <w:bottom w:val="single" w:sz="4" w:space="0" w:color="auto"/>
              <w:right w:val="single" w:sz="4" w:space="0" w:color="auto"/>
            </w:tcBorders>
            <w:shd w:val="clear" w:color="auto" w:fill="auto"/>
            <w:vAlign w:val="center"/>
          </w:tcPr>
          <w:p w14:paraId="4B3CB7B7" w14:textId="77777777" w:rsidR="0041126C" w:rsidRPr="005118CC" w:rsidRDefault="0041126C" w:rsidP="0041126C">
            <w:r w:rsidRPr="005118CC">
              <w:t>Інформація про великі ризики за гарантіями, уключеними до групи однорідних гарантій</w:t>
            </w:r>
          </w:p>
        </w:tc>
        <w:tc>
          <w:tcPr>
            <w:tcW w:w="1984" w:type="dxa"/>
            <w:tcBorders>
              <w:top w:val="nil"/>
              <w:left w:val="nil"/>
              <w:bottom w:val="single" w:sz="4" w:space="0" w:color="auto"/>
              <w:right w:val="single" w:sz="4" w:space="0" w:color="auto"/>
            </w:tcBorders>
            <w:shd w:val="clear" w:color="auto" w:fill="auto"/>
            <w:vAlign w:val="center"/>
          </w:tcPr>
          <w:p w14:paraId="7360CD01" w14:textId="77777777" w:rsidR="0041126C" w:rsidRPr="005118CC" w:rsidRDefault="0041126C" w:rsidP="0041126C">
            <w:r w:rsidRPr="005118CC">
              <w:t>T070_1, T070_2, T070_3</w:t>
            </w:r>
          </w:p>
        </w:tc>
        <w:tc>
          <w:tcPr>
            <w:tcW w:w="2268" w:type="dxa"/>
            <w:tcBorders>
              <w:top w:val="nil"/>
              <w:left w:val="nil"/>
              <w:bottom w:val="single" w:sz="4" w:space="0" w:color="auto"/>
              <w:right w:val="single" w:sz="4" w:space="0" w:color="auto"/>
            </w:tcBorders>
            <w:shd w:val="clear" w:color="auto" w:fill="auto"/>
            <w:vAlign w:val="center"/>
          </w:tcPr>
          <w:p w14:paraId="63A5A449" w14:textId="77777777" w:rsidR="0041126C" w:rsidRPr="005118CC" w:rsidRDefault="0041126C" w:rsidP="0041126C">
            <w:r w:rsidRPr="005118CC">
              <w:t>S084, K021, K061</w:t>
            </w:r>
          </w:p>
        </w:tc>
        <w:tc>
          <w:tcPr>
            <w:tcW w:w="1985" w:type="dxa"/>
            <w:tcBorders>
              <w:top w:val="nil"/>
              <w:left w:val="nil"/>
              <w:bottom w:val="single" w:sz="4" w:space="0" w:color="auto"/>
              <w:right w:val="single" w:sz="4" w:space="0" w:color="auto"/>
            </w:tcBorders>
            <w:shd w:val="clear" w:color="auto" w:fill="auto"/>
            <w:vAlign w:val="center"/>
          </w:tcPr>
          <w:p w14:paraId="649C6759" w14:textId="77777777" w:rsidR="0041126C" w:rsidRPr="005118CC" w:rsidRDefault="0041126C" w:rsidP="0041126C">
            <w:r w:rsidRPr="005118CC">
              <w:t>K020, Q001, Q003</w:t>
            </w:r>
          </w:p>
        </w:tc>
        <w:tc>
          <w:tcPr>
            <w:tcW w:w="1276" w:type="dxa"/>
            <w:tcBorders>
              <w:top w:val="nil"/>
              <w:left w:val="nil"/>
              <w:bottom w:val="single" w:sz="4" w:space="0" w:color="auto"/>
              <w:right w:val="single" w:sz="4" w:space="0" w:color="auto"/>
            </w:tcBorders>
            <w:shd w:val="clear" w:color="auto" w:fill="auto"/>
            <w:vAlign w:val="center"/>
          </w:tcPr>
          <w:p w14:paraId="5F35B193" w14:textId="77777777" w:rsidR="0041126C" w:rsidRPr="005118CC" w:rsidRDefault="0041126C" w:rsidP="0041126C">
            <w:r w:rsidRPr="005118CC">
              <w:t>LRN01</w:t>
            </w:r>
          </w:p>
        </w:tc>
      </w:tr>
      <w:tr w:rsidR="0041126C" w:rsidRPr="005118CC" w14:paraId="390BEB2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8C8BBB"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2D95016" w14:textId="77777777" w:rsidR="0041126C" w:rsidRPr="005118CC" w:rsidRDefault="0041126C" w:rsidP="0041126C">
            <w:pPr>
              <w:jc w:val="center"/>
            </w:pPr>
            <w:r w:rsidRPr="005118CC">
              <w:t>LRN020001</w:t>
            </w:r>
          </w:p>
        </w:tc>
        <w:tc>
          <w:tcPr>
            <w:tcW w:w="4961" w:type="dxa"/>
            <w:tcBorders>
              <w:top w:val="nil"/>
              <w:left w:val="nil"/>
              <w:bottom w:val="single" w:sz="4" w:space="0" w:color="auto"/>
              <w:right w:val="single" w:sz="4" w:space="0" w:color="auto"/>
            </w:tcBorders>
            <w:shd w:val="clear" w:color="auto" w:fill="auto"/>
            <w:vAlign w:val="center"/>
          </w:tcPr>
          <w:p w14:paraId="45E23CF3" w14:textId="1455918A" w:rsidR="0041126C" w:rsidRPr="005118CC" w:rsidRDefault="0041126C" w:rsidP="0041126C">
            <w:pPr>
              <w:jc w:val="left"/>
            </w:pPr>
            <w:r w:rsidRPr="005118CC">
              <w:t>Сума часткової компенсації відсоткових ставок за кредитами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134911C5"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753B5DB9"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0187740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47AE0B9" w14:textId="77777777" w:rsidR="0041126C" w:rsidRPr="005118CC" w:rsidRDefault="0041126C" w:rsidP="0041126C">
            <w:r w:rsidRPr="005118CC">
              <w:t>LRN02</w:t>
            </w:r>
          </w:p>
        </w:tc>
      </w:tr>
      <w:tr w:rsidR="0041126C" w:rsidRPr="005118CC" w14:paraId="3513B74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94A1E14"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B709AFD" w14:textId="77777777" w:rsidR="0041126C" w:rsidRPr="005118CC" w:rsidRDefault="0041126C" w:rsidP="0041126C">
            <w:pPr>
              <w:jc w:val="center"/>
            </w:pPr>
            <w:r w:rsidRPr="005118CC">
              <w:t>LRN020002</w:t>
            </w:r>
          </w:p>
        </w:tc>
        <w:tc>
          <w:tcPr>
            <w:tcW w:w="4961" w:type="dxa"/>
            <w:tcBorders>
              <w:top w:val="nil"/>
              <w:left w:val="nil"/>
              <w:bottom w:val="single" w:sz="4" w:space="0" w:color="auto"/>
              <w:right w:val="single" w:sz="4" w:space="0" w:color="auto"/>
            </w:tcBorders>
            <w:shd w:val="clear" w:color="auto" w:fill="auto"/>
            <w:vAlign w:val="center"/>
          </w:tcPr>
          <w:p w14:paraId="39F6BED1" w14:textId="0CEA76DB" w:rsidR="0041126C" w:rsidRPr="005118CC" w:rsidRDefault="0041126C" w:rsidP="0041126C">
            <w:pPr>
              <w:jc w:val="left"/>
            </w:pPr>
            <w:r w:rsidRPr="005118CC">
              <w:t>Сума часткової компенсації  лізингових платежів за фінансовим лізингом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4A0328C6"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76400D64"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124EB0E3"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6FE4BC2B" w14:textId="77777777" w:rsidR="0041126C" w:rsidRPr="005118CC" w:rsidRDefault="0041126C" w:rsidP="0041126C">
            <w:r w:rsidRPr="005118CC">
              <w:t>LRN02</w:t>
            </w:r>
          </w:p>
        </w:tc>
      </w:tr>
      <w:tr w:rsidR="0041126C" w:rsidRPr="005118CC" w14:paraId="3B6DD574"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6C049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AF8620E" w14:textId="77777777" w:rsidR="0041126C" w:rsidRPr="005118CC" w:rsidRDefault="0041126C" w:rsidP="0041126C">
            <w:pPr>
              <w:jc w:val="center"/>
            </w:pPr>
            <w:r w:rsidRPr="005118CC">
              <w:t>LRN020003</w:t>
            </w:r>
          </w:p>
        </w:tc>
        <w:tc>
          <w:tcPr>
            <w:tcW w:w="4961" w:type="dxa"/>
            <w:tcBorders>
              <w:top w:val="nil"/>
              <w:left w:val="nil"/>
              <w:bottom w:val="single" w:sz="4" w:space="0" w:color="auto"/>
              <w:right w:val="single" w:sz="4" w:space="0" w:color="auto"/>
            </w:tcBorders>
            <w:shd w:val="clear" w:color="auto" w:fill="auto"/>
            <w:vAlign w:val="center"/>
          </w:tcPr>
          <w:p w14:paraId="05D68716" w14:textId="4EDBE8A9" w:rsidR="0041126C" w:rsidRPr="005118CC" w:rsidRDefault="0041126C" w:rsidP="0041126C">
            <w:pPr>
              <w:jc w:val="left"/>
            </w:pPr>
            <w:r w:rsidRPr="005118CC">
              <w:t>Сума часткової компенсації винагороди за факторингом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1208FBDC"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7DB2E87B"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538DB46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E4F188D" w14:textId="77777777" w:rsidR="0041126C" w:rsidRPr="005118CC" w:rsidRDefault="0041126C" w:rsidP="0041126C">
            <w:r w:rsidRPr="005118CC">
              <w:t>LRN02</w:t>
            </w:r>
          </w:p>
        </w:tc>
      </w:tr>
      <w:tr w:rsidR="0041126C" w:rsidRPr="005118CC" w14:paraId="6329C65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FA2A345"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D5E8FFF" w14:textId="77777777" w:rsidR="0041126C" w:rsidRPr="005118CC" w:rsidRDefault="0041126C" w:rsidP="0041126C">
            <w:pPr>
              <w:jc w:val="center"/>
            </w:pPr>
            <w:r w:rsidRPr="005118CC">
              <w:t>LRN020004</w:t>
            </w:r>
          </w:p>
        </w:tc>
        <w:tc>
          <w:tcPr>
            <w:tcW w:w="4961" w:type="dxa"/>
            <w:tcBorders>
              <w:top w:val="nil"/>
              <w:left w:val="nil"/>
              <w:bottom w:val="single" w:sz="4" w:space="0" w:color="auto"/>
              <w:right w:val="single" w:sz="4" w:space="0" w:color="auto"/>
            </w:tcBorders>
            <w:shd w:val="clear" w:color="auto" w:fill="auto"/>
            <w:vAlign w:val="center"/>
          </w:tcPr>
          <w:p w14:paraId="4FC6DBEA" w14:textId="035D35EC" w:rsidR="0041126C" w:rsidRPr="005118CC" w:rsidRDefault="0041126C" w:rsidP="0041126C">
            <w:pPr>
              <w:jc w:val="left"/>
            </w:pPr>
            <w:r w:rsidRPr="005118CC">
              <w:t>Сума часткової компенсації платежів за користування гарантіями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1AEF7547"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6F72F364"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27F031E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4B80878" w14:textId="77777777" w:rsidR="0041126C" w:rsidRPr="005118CC" w:rsidRDefault="0041126C" w:rsidP="0041126C">
            <w:r w:rsidRPr="005118CC">
              <w:t>LRN02</w:t>
            </w:r>
          </w:p>
        </w:tc>
      </w:tr>
      <w:tr w:rsidR="0041126C" w:rsidRPr="005118CC" w14:paraId="22E6612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4AB2D9B"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6017504" w14:textId="77777777" w:rsidR="0041126C" w:rsidRPr="005118CC" w:rsidRDefault="0041126C" w:rsidP="0041126C">
            <w:pPr>
              <w:jc w:val="center"/>
            </w:pPr>
            <w:r w:rsidRPr="005118CC">
              <w:t>LRN020005</w:t>
            </w:r>
          </w:p>
        </w:tc>
        <w:tc>
          <w:tcPr>
            <w:tcW w:w="4961" w:type="dxa"/>
            <w:tcBorders>
              <w:top w:val="nil"/>
              <w:left w:val="nil"/>
              <w:bottom w:val="single" w:sz="4" w:space="0" w:color="auto"/>
              <w:right w:val="single" w:sz="4" w:space="0" w:color="auto"/>
            </w:tcBorders>
            <w:shd w:val="clear" w:color="auto" w:fill="auto"/>
            <w:vAlign w:val="center"/>
          </w:tcPr>
          <w:p w14:paraId="40F2EEE6" w14:textId="5785DDF6" w:rsidR="0041126C" w:rsidRPr="005118CC" w:rsidRDefault="0041126C" w:rsidP="0041126C">
            <w:pPr>
              <w:jc w:val="left"/>
            </w:pPr>
            <w:r w:rsidRPr="005118CC">
              <w:t>Сума наданих гарантій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42C3BC3B"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6A18F2A1"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5A210A7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09B5A5C" w14:textId="77777777" w:rsidR="0041126C" w:rsidRPr="005118CC" w:rsidRDefault="0041126C" w:rsidP="0041126C">
            <w:r w:rsidRPr="005118CC">
              <w:t>LRN02</w:t>
            </w:r>
          </w:p>
        </w:tc>
      </w:tr>
      <w:tr w:rsidR="0041126C" w:rsidRPr="005118CC" w14:paraId="10B3AFB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B2AC872"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358BA19" w14:textId="77777777" w:rsidR="0041126C" w:rsidRPr="005118CC" w:rsidRDefault="0041126C" w:rsidP="0041126C">
            <w:pPr>
              <w:jc w:val="center"/>
            </w:pPr>
            <w:r w:rsidRPr="005118CC">
              <w:t>LRN020006</w:t>
            </w:r>
          </w:p>
        </w:tc>
        <w:tc>
          <w:tcPr>
            <w:tcW w:w="4961" w:type="dxa"/>
            <w:tcBorders>
              <w:top w:val="nil"/>
              <w:left w:val="nil"/>
              <w:bottom w:val="single" w:sz="4" w:space="0" w:color="auto"/>
              <w:right w:val="single" w:sz="4" w:space="0" w:color="auto"/>
            </w:tcBorders>
            <w:shd w:val="clear" w:color="auto" w:fill="auto"/>
            <w:vAlign w:val="center"/>
          </w:tcPr>
          <w:p w14:paraId="6DE80E25" w14:textId="2CF1232E" w:rsidR="0041126C" w:rsidRPr="005118CC" w:rsidRDefault="0041126C" w:rsidP="0041126C">
            <w:pPr>
              <w:jc w:val="left"/>
            </w:pPr>
            <w:r w:rsidRPr="005118CC">
              <w:t>Сума інших компенсацій у межах фінансової державної підтримки за державними, регіональними та місцевими програмами</w:t>
            </w:r>
          </w:p>
        </w:tc>
        <w:tc>
          <w:tcPr>
            <w:tcW w:w="1984" w:type="dxa"/>
            <w:tcBorders>
              <w:top w:val="nil"/>
              <w:left w:val="nil"/>
              <w:bottom w:val="single" w:sz="4" w:space="0" w:color="auto"/>
              <w:right w:val="single" w:sz="4" w:space="0" w:color="auto"/>
            </w:tcBorders>
            <w:shd w:val="clear" w:color="auto" w:fill="auto"/>
            <w:vAlign w:val="center"/>
          </w:tcPr>
          <w:p w14:paraId="7A73A310"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4143A64E"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5B4FE42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2F0F354" w14:textId="77777777" w:rsidR="0041126C" w:rsidRPr="005118CC" w:rsidRDefault="0041126C" w:rsidP="0041126C">
            <w:r w:rsidRPr="005118CC">
              <w:t>LRN02</w:t>
            </w:r>
          </w:p>
        </w:tc>
      </w:tr>
      <w:tr w:rsidR="0041126C" w:rsidRPr="005118CC" w14:paraId="20654D47"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868BCEC"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524817A" w14:textId="77777777" w:rsidR="0041126C" w:rsidRPr="005118CC" w:rsidRDefault="0041126C" w:rsidP="0041126C">
            <w:pPr>
              <w:jc w:val="center"/>
            </w:pPr>
            <w:r w:rsidRPr="005118CC">
              <w:t>LRN020007</w:t>
            </w:r>
          </w:p>
        </w:tc>
        <w:tc>
          <w:tcPr>
            <w:tcW w:w="4961" w:type="dxa"/>
            <w:tcBorders>
              <w:top w:val="nil"/>
              <w:left w:val="nil"/>
              <w:bottom w:val="single" w:sz="4" w:space="0" w:color="auto"/>
              <w:right w:val="single" w:sz="4" w:space="0" w:color="auto"/>
            </w:tcBorders>
            <w:shd w:val="clear" w:color="auto" w:fill="auto"/>
            <w:vAlign w:val="center"/>
          </w:tcPr>
          <w:p w14:paraId="2487F3B3" w14:textId="39AC5EB5" w:rsidR="0041126C" w:rsidRPr="005118CC" w:rsidRDefault="0041126C" w:rsidP="0041126C">
            <w:pPr>
              <w:jc w:val="left"/>
            </w:pPr>
            <w:r w:rsidRPr="005118CC">
              <w:t xml:space="preserve">Маса проданого дорогоцінного металу до Національного банку </w:t>
            </w:r>
          </w:p>
        </w:tc>
        <w:tc>
          <w:tcPr>
            <w:tcW w:w="1984" w:type="dxa"/>
            <w:tcBorders>
              <w:top w:val="nil"/>
              <w:left w:val="nil"/>
              <w:bottom w:val="single" w:sz="4" w:space="0" w:color="auto"/>
              <w:right w:val="single" w:sz="4" w:space="0" w:color="auto"/>
            </w:tcBorders>
            <w:shd w:val="clear" w:color="auto" w:fill="auto"/>
            <w:vAlign w:val="center"/>
          </w:tcPr>
          <w:p w14:paraId="0E9CCD5B"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307EDFCC"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0E5C5062"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68466B8" w14:textId="77777777" w:rsidR="0041126C" w:rsidRPr="005118CC" w:rsidRDefault="0041126C" w:rsidP="0041126C">
            <w:r w:rsidRPr="005118CC">
              <w:t>LRN02</w:t>
            </w:r>
          </w:p>
        </w:tc>
      </w:tr>
      <w:tr w:rsidR="0041126C" w:rsidRPr="005118CC" w14:paraId="194F9B0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526B9E"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9F76989" w14:textId="77777777" w:rsidR="0041126C" w:rsidRPr="005118CC" w:rsidRDefault="0041126C" w:rsidP="0041126C">
            <w:pPr>
              <w:jc w:val="center"/>
            </w:pPr>
            <w:r w:rsidRPr="005118CC">
              <w:t>LRN020008</w:t>
            </w:r>
          </w:p>
        </w:tc>
        <w:tc>
          <w:tcPr>
            <w:tcW w:w="4961" w:type="dxa"/>
            <w:tcBorders>
              <w:top w:val="nil"/>
              <w:left w:val="nil"/>
              <w:bottom w:val="single" w:sz="4" w:space="0" w:color="auto"/>
              <w:right w:val="single" w:sz="4" w:space="0" w:color="auto"/>
            </w:tcBorders>
            <w:shd w:val="clear" w:color="auto" w:fill="auto"/>
            <w:vAlign w:val="center"/>
          </w:tcPr>
          <w:p w14:paraId="43987E24" w14:textId="77777777" w:rsidR="0041126C" w:rsidRPr="005118CC" w:rsidRDefault="0041126C" w:rsidP="0041126C">
            <w:pPr>
              <w:jc w:val="left"/>
            </w:pPr>
            <w:r w:rsidRPr="005118CC">
              <w:t>Маса проданого дорогоцінного металу переробникам, афінажним підприємствам, промисловим та іншим споживачам</w:t>
            </w:r>
          </w:p>
        </w:tc>
        <w:tc>
          <w:tcPr>
            <w:tcW w:w="1984" w:type="dxa"/>
            <w:tcBorders>
              <w:top w:val="nil"/>
              <w:left w:val="nil"/>
              <w:bottom w:val="single" w:sz="4" w:space="0" w:color="auto"/>
              <w:right w:val="single" w:sz="4" w:space="0" w:color="auto"/>
            </w:tcBorders>
            <w:shd w:val="clear" w:color="auto" w:fill="auto"/>
            <w:vAlign w:val="center"/>
          </w:tcPr>
          <w:p w14:paraId="4C2C0EF5"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5146ABB6"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1F3655B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283E75D" w14:textId="77777777" w:rsidR="0041126C" w:rsidRPr="005118CC" w:rsidRDefault="0041126C" w:rsidP="0041126C">
            <w:r w:rsidRPr="005118CC">
              <w:t>LRN02</w:t>
            </w:r>
          </w:p>
        </w:tc>
      </w:tr>
      <w:tr w:rsidR="0041126C" w:rsidRPr="005118CC" w14:paraId="52FF8D5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DFA1C08"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F121EE6" w14:textId="77777777" w:rsidR="0041126C" w:rsidRPr="005118CC" w:rsidRDefault="0041126C" w:rsidP="0041126C">
            <w:pPr>
              <w:jc w:val="center"/>
            </w:pPr>
            <w:r w:rsidRPr="005118CC">
              <w:t>LRN020009</w:t>
            </w:r>
          </w:p>
        </w:tc>
        <w:tc>
          <w:tcPr>
            <w:tcW w:w="4961" w:type="dxa"/>
            <w:tcBorders>
              <w:top w:val="nil"/>
              <w:left w:val="nil"/>
              <w:bottom w:val="single" w:sz="4" w:space="0" w:color="auto"/>
              <w:right w:val="single" w:sz="4" w:space="0" w:color="auto"/>
            </w:tcBorders>
            <w:shd w:val="clear" w:color="auto" w:fill="auto"/>
            <w:vAlign w:val="center"/>
          </w:tcPr>
          <w:p w14:paraId="153815AE" w14:textId="0EF632A3" w:rsidR="0041126C" w:rsidRPr="005118CC" w:rsidRDefault="0041126C" w:rsidP="0041126C">
            <w:pPr>
              <w:jc w:val="left"/>
            </w:pPr>
            <w:r w:rsidRPr="005118CC">
              <w:t>Маса дорогоцінного металу в ювелірних та побутових виробах з дорогоцінних металів, брухті дорогоцінних металів, не викуплених з-під застави</w:t>
            </w:r>
          </w:p>
        </w:tc>
        <w:tc>
          <w:tcPr>
            <w:tcW w:w="1984" w:type="dxa"/>
            <w:tcBorders>
              <w:top w:val="nil"/>
              <w:left w:val="nil"/>
              <w:bottom w:val="single" w:sz="4" w:space="0" w:color="auto"/>
              <w:right w:val="single" w:sz="4" w:space="0" w:color="auto"/>
            </w:tcBorders>
            <w:shd w:val="clear" w:color="auto" w:fill="auto"/>
            <w:vAlign w:val="center"/>
          </w:tcPr>
          <w:p w14:paraId="23A46990" w14:textId="77777777" w:rsidR="0041126C" w:rsidRPr="005118CC" w:rsidRDefault="0041126C" w:rsidP="0041126C">
            <w:r w:rsidRPr="005118CC">
              <w:t>T070, T080</w:t>
            </w:r>
          </w:p>
        </w:tc>
        <w:tc>
          <w:tcPr>
            <w:tcW w:w="2268" w:type="dxa"/>
            <w:tcBorders>
              <w:top w:val="nil"/>
              <w:left w:val="nil"/>
              <w:bottom w:val="single" w:sz="4" w:space="0" w:color="auto"/>
              <w:right w:val="single" w:sz="4" w:space="0" w:color="auto"/>
            </w:tcBorders>
            <w:shd w:val="clear" w:color="auto" w:fill="auto"/>
            <w:vAlign w:val="center"/>
          </w:tcPr>
          <w:p w14:paraId="75727960" w14:textId="77777777" w:rsidR="0041126C" w:rsidRPr="005118CC" w:rsidRDefault="0041126C" w:rsidP="0041126C">
            <w:r w:rsidRPr="005118CC">
              <w:t>K011, R030</w:t>
            </w:r>
          </w:p>
        </w:tc>
        <w:tc>
          <w:tcPr>
            <w:tcW w:w="1985" w:type="dxa"/>
            <w:tcBorders>
              <w:top w:val="nil"/>
              <w:left w:val="nil"/>
              <w:bottom w:val="single" w:sz="4" w:space="0" w:color="auto"/>
              <w:right w:val="single" w:sz="4" w:space="0" w:color="auto"/>
            </w:tcBorders>
            <w:shd w:val="clear" w:color="auto" w:fill="auto"/>
            <w:vAlign w:val="center"/>
          </w:tcPr>
          <w:p w14:paraId="43A73D54"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1E89743" w14:textId="77777777" w:rsidR="0041126C" w:rsidRPr="005118CC" w:rsidRDefault="0041126C" w:rsidP="0041126C">
            <w:r w:rsidRPr="005118CC">
              <w:t>LRN02</w:t>
            </w:r>
          </w:p>
        </w:tc>
      </w:tr>
      <w:tr w:rsidR="0041126C" w:rsidRPr="005118CC" w14:paraId="470CA06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DE8F63"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652FA3B3" w14:textId="77777777" w:rsidR="0041126C" w:rsidRPr="005118CC" w:rsidRDefault="0041126C" w:rsidP="0041126C">
            <w:r w:rsidRPr="005118CC">
              <w:t>LRR010001</w:t>
            </w:r>
          </w:p>
        </w:tc>
        <w:tc>
          <w:tcPr>
            <w:tcW w:w="4961" w:type="dxa"/>
            <w:tcBorders>
              <w:top w:val="nil"/>
              <w:left w:val="nil"/>
              <w:bottom w:val="single" w:sz="4" w:space="0" w:color="auto"/>
              <w:right w:val="single" w:sz="4" w:space="0" w:color="auto"/>
            </w:tcBorders>
            <w:shd w:val="clear" w:color="auto" w:fill="auto"/>
            <w:vAlign w:val="center"/>
          </w:tcPr>
          <w:p w14:paraId="6FA808F4" w14:textId="2342BA9D" w:rsidR="0041126C" w:rsidRPr="005118CC" w:rsidRDefault="0041126C" w:rsidP="0041126C">
            <w:r w:rsidRPr="005118CC">
              <w:t>Договори кредитів, надані коштами та в банківських металах</w:t>
            </w:r>
          </w:p>
        </w:tc>
        <w:tc>
          <w:tcPr>
            <w:tcW w:w="1984" w:type="dxa"/>
            <w:tcBorders>
              <w:top w:val="nil"/>
              <w:left w:val="nil"/>
              <w:bottom w:val="single" w:sz="4" w:space="0" w:color="auto"/>
              <w:right w:val="single" w:sz="4" w:space="0" w:color="auto"/>
            </w:tcBorders>
            <w:shd w:val="clear" w:color="auto" w:fill="auto"/>
            <w:vAlign w:val="center"/>
          </w:tcPr>
          <w:p w14:paraId="42BAB633" w14:textId="77777777" w:rsidR="0041126C" w:rsidRPr="005118CC" w:rsidRDefault="0041126C" w:rsidP="0041126C">
            <w:pPr>
              <w:rPr>
                <w:lang w:val="en-US"/>
              </w:rPr>
            </w:pPr>
            <w:r w:rsidRPr="005118CC">
              <w:t>T070_1, T070_2, T080_1, T080_2</w:t>
            </w:r>
            <w:r w:rsidRPr="005118CC">
              <w:rPr>
                <w:lang w:val="en-US"/>
              </w:rPr>
              <w:t>,</w:t>
            </w:r>
          </w:p>
          <w:p w14:paraId="1C6C6D4E" w14:textId="68D0A2F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06AA1C23" w14:textId="0F02200A"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4706132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F1A827C" w14:textId="77777777" w:rsidR="0041126C" w:rsidRPr="005118CC" w:rsidRDefault="0041126C" w:rsidP="0041126C">
            <w:r w:rsidRPr="005118CC">
              <w:t>LRR01</w:t>
            </w:r>
          </w:p>
        </w:tc>
      </w:tr>
      <w:tr w:rsidR="0041126C" w:rsidRPr="005118CC" w14:paraId="4502B47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A730CC0"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ABD0076" w14:textId="77777777" w:rsidR="0041126C" w:rsidRPr="005118CC" w:rsidRDefault="0041126C" w:rsidP="0041126C">
            <w:r w:rsidRPr="005118CC">
              <w:t>LRR010002</w:t>
            </w:r>
          </w:p>
        </w:tc>
        <w:tc>
          <w:tcPr>
            <w:tcW w:w="4961" w:type="dxa"/>
            <w:tcBorders>
              <w:top w:val="nil"/>
              <w:left w:val="nil"/>
              <w:bottom w:val="single" w:sz="4" w:space="0" w:color="auto"/>
              <w:right w:val="single" w:sz="4" w:space="0" w:color="auto"/>
            </w:tcBorders>
            <w:shd w:val="clear" w:color="auto" w:fill="auto"/>
            <w:vAlign w:val="center"/>
          </w:tcPr>
          <w:p w14:paraId="7FC7791E" w14:textId="77777777" w:rsidR="0041126C" w:rsidRPr="005118CC" w:rsidRDefault="0041126C" w:rsidP="0041126C">
            <w:r w:rsidRPr="005118CC">
              <w:t>Позичальники за договорами кредиту</w:t>
            </w:r>
          </w:p>
        </w:tc>
        <w:tc>
          <w:tcPr>
            <w:tcW w:w="1984" w:type="dxa"/>
            <w:tcBorders>
              <w:top w:val="nil"/>
              <w:left w:val="nil"/>
              <w:bottom w:val="single" w:sz="4" w:space="0" w:color="auto"/>
              <w:right w:val="single" w:sz="4" w:space="0" w:color="auto"/>
            </w:tcBorders>
            <w:shd w:val="clear" w:color="auto" w:fill="auto"/>
            <w:vAlign w:val="center"/>
          </w:tcPr>
          <w:p w14:paraId="69748F47" w14:textId="77777777" w:rsidR="0041126C" w:rsidRPr="005118CC" w:rsidRDefault="0041126C" w:rsidP="0041126C">
            <w:pPr>
              <w:rPr>
                <w:lang w:val="en-US"/>
              </w:rPr>
            </w:pPr>
            <w:r w:rsidRPr="005118CC">
              <w:t>T070_1, T070_2, T080_1, T080_2</w:t>
            </w:r>
            <w:r w:rsidRPr="005118CC">
              <w:rPr>
                <w:lang w:val="en-US"/>
              </w:rPr>
              <w:t>,</w:t>
            </w:r>
          </w:p>
          <w:p w14:paraId="227E7454" w14:textId="331C117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68417AE0" w14:textId="61C5BEED"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3313E4B4"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D399480" w14:textId="77777777" w:rsidR="0041126C" w:rsidRPr="005118CC" w:rsidRDefault="0041126C" w:rsidP="0041126C">
            <w:r w:rsidRPr="005118CC">
              <w:t>LRR01</w:t>
            </w:r>
          </w:p>
        </w:tc>
      </w:tr>
      <w:tr w:rsidR="0041126C" w:rsidRPr="005118CC" w14:paraId="68B355A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3D10089"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40E450F" w14:textId="77777777" w:rsidR="0041126C" w:rsidRPr="005118CC" w:rsidRDefault="0041126C" w:rsidP="0041126C">
            <w:r w:rsidRPr="005118CC">
              <w:t>LRR010003</w:t>
            </w:r>
          </w:p>
        </w:tc>
        <w:tc>
          <w:tcPr>
            <w:tcW w:w="4961" w:type="dxa"/>
            <w:tcBorders>
              <w:top w:val="nil"/>
              <w:left w:val="nil"/>
              <w:bottom w:val="single" w:sz="4" w:space="0" w:color="auto"/>
              <w:right w:val="single" w:sz="4" w:space="0" w:color="auto"/>
            </w:tcBorders>
            <w:shd w:val="clear" w:color="auto" w:fill="auto"/>
            <w:vAlign w:val="center"/>
          </w:tcPr>
          <w:p w14:paraId="427C409E" w14:textId="0D450B58" w:rsidR="0041126C" w:rsidRPr="005118CC" w:rsidRDefault="0041126C" w:rsidP="0041126C">
            <w:r w:rsidRPr="005118CC">
              <w:t>Надано кредитів (коштами та в банківських металах)</w:t>
            </w:r>
          </w:p>
        </w:tc>
        <w:tc>
          <w:tcPr>
            <w:tcW w:w="1984" w:type="dxa"/>
            <w:tcBorders>
              <w:top w:val="nil"/>
              <w:left w:val="nil"/>
              <w:bottom w:val="single" w:sz="4" w:space="0" w:color="auto"/>
              <w:right w:val="single" w:sz="4" w:space="0" w:color="auto"/>
            </w:tcBorders>
            <w:shd w:val="clear" w:color="auto" w:fill="auto"/>
            <w:vAlign w:val="center"/>
          </w:tcPr>
          <w:p w14:paraId="66431AA6" w14:textId="77777777" w:rsidR="0041126C" w:rsidRPr="005118CC" w:rsidRDefault="0041126C" w:rsidP="0041126C">
            <w:pPr>
              <w:rPr>
                <w:lang w:val="en-US"/>
              </w:rPr>
            </w:pPr>
            <w:r w:rsidRPr="005118CC">
              <w:t>T070_1, T070_2, T080_1, T080_2</w:t>
            </w:r>
            <w:r w:rsidRPr="005118CC">
              <w:rPr>
                <w:lang w:val="en-US"/>
              </w:rPr>
              <w:t>,</w:t>
            </w:r>
          </w:p>
          <w:p w14:paraId="33C7C404" w14:textId="307389A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11B7A665" w14:textId="78797183"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4D773B7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2314F12" w14:textId="77777777" w:rsidR="0041126C" w:rsidRPr="005118CC" w:rsidRDefault="0041126C" w:rsidP="0041126C">
            <w:r w:rsidRPr="005118CC">
              <w:t>LRR01</w:t>
            </w:r>
          </w:p>
        </w:tc>
      </w:tr>
      <w:tr w:rsidR="0041126C" w:rsidRPr="005118CC" w14:paraId="165FE9E8"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2E8F780"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E6BC68F" w14:textId="77777777" w:rsidR="0041126C" w:rsidRPr="005118CC" w:rsidRDefault="0041126C" w:rsidP="0041126C">
            <w:r w:rsidRPr="005118CC">
              <w:t>LRR010004</w:t>
            </w:r>
          </w:p>
        </w:tc>
        <w:tc>
          <w:tcPr>
            <w:tcW w:w="4961" w:type="dxa"/>
            <w:tcBorders>
              <w:top w:val="nil"/>
              <w:left w:val="nil"/>
              <w:bottom w:val="single" w:sz="4" w:space="0" w:color="auto"/>
              <w:right w:val="single" w:sz="4" w:space="0" w:color="auto"/>
            </w:tcBorders>
            <w:shd w:val="clear" w:color="auto" w:fill="auto"/>
            <w:vAlign w:val="center"/>
          </w:tcPr>
          <w:p w14:paraId="07AD4CB8" w14:textId="77777777" w:rsidR="0041126C" w:rsidRPr="005118CC" w:rsidRDefault="0041126C" w:rsidP="0041126C">
            <w:r w:rsidRPr="005118CC">
              <w:t>Погашення заборгованості за кредитами позичальниками</w:t>
            </w:r>
          </w:p>
        </w:tc>
        <w:tc>
          <w:tcPr>
            <w:tcW w:w="1984" w:type="dxa"/>
            <w:tcBorders>
              <w:top w:val="nil"/>
              <w:left w:val="nil"/>
              <w:bottom w:val="single" w:sz="4" w:space="0" w:color="auto"/>
              <w:right w:val="single" w:sz="4" w:space="0" w:color="auto"/>
            </w:tcBorders>
            <w:shd w:val="clear" w:color="auto" w:fill="auto"/>
            <w:vAlign w:val="center"/>
          </w:tcPr>
          <w:p w14:paraId="56D2D306" w14:textId="77777777" w:rsidR="0041126C" w:rsidRPr="005118CC" w:rsidRDefault="0041126C" w:rsidP="0041126C">
            <w:pPr>
              <w:rPr>
                <w:lang w:val="en-US"/>
              </w:rPr>
            </w:pPr>
            <w:r w:rsidRPr="005118CC">
              <w:t>T070_1, T070_2, T080_1, T080_2</w:t>
            </w:r>
            <w:r w:rsidRPr="005118CC">
              <w:rPr>
                <w:lang w:val="en-US"/>
              </w:rPr>
              <w:t>,</w:t>
            </w:r>
          </w:p>
          <w:p w14:paraId="1E64F08F" w14:textId="01A1ECA4"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16D5CE4" w14:textId="33ACB408"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7B91607B"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132F3DBB" w14:textId="77777777" w:rsidR="0041126C" w:rsidRPr="005118CC" w:rsidRDefault="0041126C" w:rsidP="0041126C">
            <w:r w:rsidRPr="005118CC">
              <w:t>LRR01</w:t>
            </w:r>
          </w:p>
        </w:tc>
      </w:tr>
      <w:tr w:rsidR="0041126C" w:rsidRPr="005118CC" w14:paraId="09A7106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89D1AE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3E1D3362" w14:textId="77777777" w:rsidR="0041126C" w:rsidRPr="005118CC" w:rsidRDefault="0041126C" w:rsidP="0041126C">
            <w:r w:rsidRPr="005118CC">
              <w:t>LRR010005</w:t>
            </w:r>
          </w:p>
        </w:tc>
        <w:tc>
          <w:tcPr>
            <w:tcW w:w="4961" w:type="dxa"/>
            <w:tcBorders>
              <w:top w:val="nil"/>
              <w:left w:val="nil"/>
              <w:bottom w:val="single" w:sz="4" w:space="0" w:color="auto"/>
              <w:right w:val="single" w:sz="4" w:space="0" w:color="auto"/>
            </w:tcBorders>
            <w:shd w:val="clear" w:color="auto" w:fill="auto"/>
            <w:vAlign w:val="center"/>
          </w:tcPr>
          <w:p w14:paraId="01490402" w14:textId="688CD475" w:rsidR="0041126C" w:rsidRPr="005118CC" w:rsidRDefault="0041126C" w:rsidP="0041126C">
            <w:r w:rsidRPr="005118CC">
              <w:t xml:space="preserve">Погашення заборгованості за кредитами третіми особами (включаючи від реалізації забезпечення) </w:t>
            </w:r>
          </w:p>
        </w:tc>
        <w:tc>
          <w:tcPr>
            <w:tcW w:w="1984" w:type="dxa"/>
            <w:tcBorders>
              <w:top w:val="nil"/>
              <w:left w:val="nil"/>
              <w:bottom w:val="single" w:sz="4" w:space="0" w:color="auto"/>
              <w:right w:val="single" w:sz="4" w:space="0" w:color="auto"/>
            </w:tcBorders>
            <w:shd w:val="clear" w:color="auto" w:fill="auto"/>
            <w:vAlign w:val="center"/>
          </w:tcPr>
          <w:p w14:paraId="19EAAA5A" w14:textId="77777777" w:rsidR="0041126C" w:rsidRPr="005118CC" w:rsidRDefault="0041126C" w:rsidP="0041126C">
            <w:pPr>
              <w:rPr>
                <w:lang w:val="en-US"/>
              </w:rPr>
            </w:pPr>
            <w:r w:rsidRPr="005118CC">
              <w:t>T070_1, T070_2, T080_1, T080_2</w:t>
            </w:r>
            <w:r w:rsidRPr="005118CC">
              <w:rPr>
                <w:lang w:val="en-US"/>
              </w:rPr>
              <w:t>,</w:t>
            </w:r>
          </w:p>
          <w:p w14:paraId="692B6630" w14:textId="5412AF99"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0FC38BF" w14:textId="474FC0B1"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2719DF9D"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6A456EA" w14:textId="77777777" w:rsidR="0041126C" w:rsidRPr="005118CC" w:rsidRDefault="0041126C" w:rsidP="0041126C">
            <w:r w:rsidRPr="005118CC">
              <w:t>LRR01</w:t>
            </w:r>
          </w:p>
        </w:tc>
      </w:tr>
      <w:tr w:rsidR="0041126C" w:rsidRPr="005118CC" w14:paraId="7EC6EAC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92DC8A9"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1C77FBE6" w14:textId="77777777" w:rsidR="0041126C" w:rsidRPr="005118CC" w:rsidRDefault="0041126C" w:rsidP="0041126C">
            <w:r w:rsidRPr="005118CC">
              <w:t>LRR010006</w:t>
            </w:r>
          </w:p>
        </w:tc>
        <w:tc>
          <w:tcPr>
            <w:tcW w:w="4961" w:type="dxa"/>
            <w:tcBorders>
              <w:top w:val="nil"/>
              <w:left w:val="nil"/>
              <w:bottom w:val="single" w:sz="4" w:space="0" w:color="auto"/>
              <w:right w:val="single" w:sz="4" w:space="0" w:color="auto"/>
            </w:tcBorders>
            <w:shd w:val="clear" w:color="auto" w:fill="auto"/>
            <w:vAlign w:val="center"/>
          </w:tcPr>
          <w:p w14:paraId="42076DBD" w14:textId="77777777" w:rsidR="0041126C" w:rsidRPr="005118CC" w:rsidRDefault="0041126C" w:rsidP="0041126C">
            <w:r w:rsidRPr="005118CC">
              <w:t>Погашення заборгованості за кредитами за рахунок набуття права власності на предмет застави</w:t>
            </w:r>
          </w:p>
        </w:tc>
        <w:tc>
          <w:tcPr>
            <w:tcW w:w="1984" w:type="dxa"/>
            <w:tcBorders>
              <w:top w:val="nil"/>
              <w:left w:val="nil"/>
              <w:bottom w:val="single" w:sz="4" w:space="0" w:color="auto"/>
              <w:right w:val="single" w:sz="4" w:space="0" w:color="auto"/>
            </w:tcBorders>
            <w:shd w:val="clear" w:color="auto" w:fill="auto"/>
            <w:vAlign w:val="center"/>
          </w:tcPr>
          <w:p w14:paraId="484C5011" w14:textId="77777777" w:rsidR="0041126C" w:rsidRPr="005118CC" w:rsidRDefault="0041126C" w:rsidP="0041126C">
            <w:pPr>
              <w:rPr>
                <w:lang w:val="en-US"/>
              </w:rPr>
            </w:pPr>
            <w:r w:rsidRPr="005118CC">
              <w:t>T070_1, T070_2, T080_1, T080_2</w:t>
            </w:r>
            <w:r w:rsidRPr="005118CC">
              <w:rPr>
                <w:lang w:val="en-US"/>
              </w:rPr>
              <w:t>,</w:t>
            </w:r>
          </w:p>
          <w:p w14:paraId="3209B491" w14:textId="50F51A9C"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3960EE66" w14:textId="36D2D898"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56A6A315"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1CB4946" w14:textId="77777777" w:rsidR="0041126C" w:rsidRPr="005118CC" w:rsidRDefault="0041126C" w:rsidP="0041126C">
            <w:r w:rsidRPr="005118CC">
              <w:t>LRR01</w:t>
            </w:r>
          </w:p>
        </w:tc>
      </w:tr>
      <w:tr w:rsidR="0041126C" w:rsidRPr="005118CC" w14:paraId="68E6A78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02ABBA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26DAED6" w14:textId="77777777" w:rsidR="0041126C" w:rsidRPr="005118CC" w:rsidRDefault="0041126C" w:rsidP="0041126C">
            <w:r w:rsidRPr="005118CC">
              <w:t>LRR010007</w:t>
            </w:r>
          </w:p>
        </w:tc>
        <w:tc>
          <w:tcPr>
            <w:tcW w:w="4961" w:type="dxa"/>
            <w:tcBorders>
              <w:top w:val="nil"/>
              <w:left w:val="nil"/>
              <w:bottom w:val="single" w:sz="4" w:space="0" w:color="auto"/>
              <w:right w:val="single" w:sz="4" w:space="0" w:color="auto"/>
            </w:tcBorders>
            <w:shd w:val="clear" w:color="auto" w:fill="auto"/>
            <w:vAlign w:val="center"/>
          </w:tcPr>
          <w:p w14:paraId="74D93848" w14:textId="4C98506F" w:rsidR="0041126C" w:rsidRPr="005118CC" w:rsidRDefault="0041126C" w:rsidP="0041126C">
            <w:r w:rsidRPr="005118CC">
              <w:t>Погашення заборгованості за кредитами за рахунок відступлення (реалізації) прав грошових вимог до позичальника іншій фінансовій установі</w:t>
            </w:r>
            <w:r>
              <w:t>-</w:t>
            </w:r>
            <w:r w:rsidRPr="005118CC">
              <w:t>фактору</w:t>
            </w:r>
          </w:p>
        </w:tc>
        <w:tc>
          <w:tcPr>
            <w:tcW w:w="1984" w:type="dxa"/>
            <w:tcBorders>
              <w:top w:val="nil"/>
              <w:left w:val="nil"/>
              <w:bottom w:val="single" w:sz="4" w:space="0" w:color="auto"/>
              <w:right w:val="single" w:sz="4" w:space="0" w:color="auto"/>
            </w:tcBorders>
            <w:shd w:val="clear" w:color="auto" w:fill="auto"/>
            <w:vAlign w:val="center"/>
          </w:tcPr>
          <w:p w14:paraId="297A406E" w14:textId="77777777" w:rsidR="0041126C" w:rsidRPr="005118CC" w:rsidRDefault="0041126C" w:rsidP="0041126C">
            <w:pPr>
              <w:rPr>
                <w:lang w:val="en-US"/>
              </w:rPr>
            </w:pPr>
            <w:r w:rsidRPr="005118CC">
              <w:t>T070_1, T070_2, T080_1, T080_2</w:t>
            </w:r>
            <w:r w:rsidRPr="005118CC">
              <w:rPr>
                <w:lang w:val="en-US"/>
              </w:rPr>
              <w:t>,</w:t>
            </w:r>
          </w:p>
          <w:p w14:paraId="4C511BC4" w14:textId="32CA9F2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5EA3008C" w14:textId="08323B17"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2E58EC9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24799F72" w14:textId="77777777" w:rsidR="0041126C" w:rsidRPr="005118CC" w:rsidRDefault="0041126C" w:rsidP="0041126C">
            <w:r w:rsidRPr="005118CC">
              <w:t>LRR01</w:t>
            </w:r>
          </w:p>
        </w:tc>
      </w:tr>
      <w:tr w:rsidR="0041126C" w:rsidRPr="005118CC" w14:paraId="5A08E006"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73B62BC7"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EBA588C" w14:textId="77777777" w:rsidR="0041126C" w:rsidRPr="005118CC" w:rsidRDefault="0041126C" w:rsidP="0041126C">
            <w:r w:rsidRPr="005118CC">
              <w:t>LRR010008</w:t>
            </w:r>
          </w:p>
        </w:tc>
        <w:tc>
          <w:tcPr>
            <w:tcW w:w="4961" w:type="dxa"/>
            <w:tcBorders>
              <w:top w:val="nil"/>
              <w:left w:val="nil"/>
              <w:bottom w:val="single" w:sz="4" w:space="0" w:color="auto"/>
              <w:right w:val="single" w:sz="4" w:space="0" w:color="auto"/>
            </w:tcBorders>
            <w:shd w:val="clear" w:color="auto" w:fill="auto"/>
            <w:vAlign w:val="center"/>
          </w:tcPr>
          <w:p w14:paraId="3DE3B206" w14:textId="77777777" w:rsidR="0041126C" w:rsidRPr="005118CC" w:rsidRDefault="0041126C" w:rsidP="0041126C">
            <w:r w:rsidRPr="005118CC">
              <w:t>Коригування (зміна) обсягу заборгованості (курсові різниці) за кредитними договорами</w:t>
            </w:r>
          </w:p>
        </w:tc>
        <w:tc>
          <w:tcPr>
            <w:tcW w:w="1984" w:type="dxa"/>
            <w:tcBorders>
              <w:top w:val="nil"/>
              <w:left w:val="nil"/>
              <w:bottom w:val="single" w:sz="4" w:space="0" w:color="auto"/>
              <w:right w:val="single" w:sz="4" w:space="0" w:color="auto"/>
            </w:tcBorders>
            <w:shd w:val="clear" w:color="auto" w:fill="auto"/>
            <w:vAlign w:val="center"/>
          </w:tcPr>
          <w:p w14:paraId="0636FD2C" w14:textId="77777777" w:rsidR="0041126C" w:rsidRPr="005118CC" w:rsidRDefault="0041126C" w:rsidP="0041126C">
            <w:pPr>
              <w:rPr>
                <w:lang w:val="en-US"/>
              </w:rPr>
            </w:pPr>
            <w:r w:rsidRPr="005118CC">
              <w:t>T070_1, T070_2, T080_1, T080_2</w:t>
            </w:r>
            <w:r w:rsidRPr="005118CC">
              <w:rPr>
                <w:lang w:val="en-US"/>
              </w:rPr>
              <w:t>,</w:t>
            </w:r>
          </w:p>
          <w:p w14:paraId="63316EBD" w14:textId="3F6CB12A"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A722B56" w14:textId="040D72F8"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08F58AE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4EDEF279" w14:textId="77777777" w:rsidR="0041126C" w:rsidRPr="005118CC" w:rsidRDefault="0041126C" w:rsidP="0041126C">
            <w:r w:rsidRPr="005118CC">
              <w:t>LRR01</w:t>
            </w:r>
          </w:p>
        </w:tc>
      </w:tr>
      <w:tr w:rsidR="0041126C" w:rsidRPr="005118CC" w14:paraId="41CB950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21873EBE"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C7EBC77" w14:textId="77777777" w:rsidR="0041126C" w:rsidRPr="005118CC" w:rsidRDefault="0041126C" w:rsidP="0041126C">
            <w:r w:rsidRPr="005118CC">
              <w:t>LRR010009</w:t>
            </w:r>
          </w:p>
        </w:tc>
        <w:tc>
          <w:tcPr>
            <w:tcW w:w="4961" w:type="dxa"/>
            <w:tcBorders>
              <w:top w:val="nil"/>
              <w:left w:val="nil"/>
              <w:bottom w:val="single" w:sz="4" w:space="0" w:color="auto"/>
              <w:right w:val="single" w:sz="4" w:space="0" w:color="auto"/>
            </w:tcBorders>
            <w:shd w:val="clear" w:color="auto" w:fill="auto"/>
            <w:vAlign w:val="center"/>
          </w:tcPr>
          <w:p w14:paraId="0510F8FA" w14:textId="77777777" w:rsidR="0041126C" w:rsidRPr="005118CC" w:rsidRDefault="0041126C" w:rsidP="0041126C">
            <w:r w:rsidRPr="005118CC">
              <w:t>Коригування (зміна) обсягу заборгованості за кредитними договорами (інше, ніж курсові різниці)</w:t>
            </w:r>
          </w:p>
        </w:tc>
        <w:tc>
          <w:tcPr>
            <w:tcW w:w="1984" w:type="dxa"/>
            <w:tcBorders>
              <w:top w:val="nil"/>
              <w:left w:val="nil"/>
              <w:bottom w:val="single" w:sz="4" w:space="0" w:color="auto"/>
              <w:right w:val="single" w:sz="4" w:space="0" w:color="auto"/>
            </w:tcBorders>
            <w:shd w:val="clear" w:color="auto" w:fill="auto"/>
            <w:vAlign w:val="center"/>
          </w:tcPr>
          <w:p w14:paraId="0A400F90" w14:textId="77777777" w:rsidR="0041126C" w:rsidRPr="005118CC" w:rsidRDefault="0041126C" w:rsidP="0041126C">
            <w:pPr>
              <w:rPr>
                <w:lang w:val="en-US"/>
              </w:rPr>
            </w:pPr>
            <w:r w:rsidRPr="005118CC">
              <w:t>T070_1, T070_2, T080_1, T080_2</w:t>
            </w:r>
            <w:r w:rsidRPr="005118CC">
              <w:rPr>
                <w:lang w:val="en-US"/>
              </w:rPr>
              <w:t>,</w:t>
            </w:r>
          </w:p>
          <w:p w14:paraId="772C36D4" w14:textId="6E150138"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6406311" w14:textId="3A5BF203"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1F256D5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79E0D801" w14:textId="77777777" w:rsidR="0041126C" w:rsidRPr="005118CC" w:rsidRDefault="0041126C" w:rsidP="0041126C">
            <w:r w:rsidRPr="005118CC">
              <w:t>LRR01</w:t>
            </w:r>
          </w:p>
        </w:tc>
      </w:tr>
      <w:tr w:rsidR="0041126C" w:rsidRPr="005118CC" w14:paraId="363C9509"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3A21E2C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4105919C" w14:textId="77777777" w:rsidR="0041126C" w:rsidRPr="005118CC" w:rsidRDefault="0041126C" w:rsidP="0041126C">
            <w:r w:rsidRPr="005118CC">
              <w:t>LRR010010</w:t>
            </w:r>
          </w:p>
        </w:tc>
        <w:tc>
          <w:tcPr>
            <w:tcW w:w="4961" w:type="dxa"/>
            <w:tcBorders>
              <w:top w:val="nil"/>
              <w:left w:val="nil"/>
              <w:bottom w:val="single" w:sz="4" w:space="0" w:color="auto"/>
              <w:right w:val="single" w:sz="4" w:space="0" w:color="auto"/>
            </w:tcBorders>
            <w:shd w:val="clear" w:color="auto" w:fill="auto"/>
            <w:vAlign w:val="center"/>
          </w:tcPr>
          <w:p w14:paraId="0DAFD2AF" w14:textId="00676A2D" w:rsidR="0041126C" w:rsidRPr="005118CC" w:rsidRDefault="0041126C" w:rsidP="0041126C">
            <w:r w:rsidRPr="005118CC">
              <w:t>Винагорода (включаючи комісії, збори, премії) за кредитами</w:t>
            </w:r>
          </w:p>
        </w:tc>
        <w:tc>
          <w:tcPr>
            <w:tcW w:w="1984" w:type="dxa"/>
            <w:tcBorders>
              <w:top w:val="nil"/>
              <w:left w:val="nil"/>
              <w:bottom w:val="single" w:sz="4" w:space="0" w:color="auto"/>
              <w:right w:val="single" w:sz="4" w:space="0" w:color="auto"/>
            </w:tcBorders>
            <w:shd w:val="clear" w:color="auto" w:fill="auto"/>
            <w:vAlign w:val="center"/>
          </w:tcPr>
          <w:p w14:paraId="651894FD" w14:textId="77777777" w:rsidR="0041126C" w:rsidRPr="005118CC" w:rsidRDefault="0041126C" w:rsidP="0041126C">
            <w:pPr>
              <w:rPr>
                <w:lang w:val="en-US"/>
              </w:rPr>
            </w:pPr>
            <w:r w:rsidRPr="005118CC">
              <w:t>T070_1, T070_2, T080_1, T080_2</w:t>
            </w:r>
            <w:r w:rsidRPr="005118CC">
              <w:rPr>
                <w:lang w:val="en-US"/>
              </w:rPr>
              <w:t>,</w:t>
            </w:r>
          </w:p>
          <w:p w14:paraId="2D324237" w14:textId="0E0B1DF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C230C1F" w14:textId="28251DE9"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679500CA"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A4C2537" w14:textId="77777777" w:rsidR="0041126C" w:rsidRPr="005118CC" w:rsidRDefault="0041126C" w:rsidP="0041126C">
            <w:r w:rsidRPr="005118CC">
              <w:t>LRR01</w:t>
            </w:r>
          </w:p>
        </w:tc>
      </w:tr>
      <w:tr w:rsidR="0041126C" w:rsidRPr="005118CC" w14:paraId="143D5FBD"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D2E3CE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1E26FF0" w14:textId="77777777" w:rsidR="0041126C" w:rsidRPr="005118CC" w:rsidRDefault="0041126C" w:rsidP="0041126C">
            <w:r w:rsidRPr="005118CC">
              <w:t>LRR010011</w:t>
            </w:r>
          </w:p>
        </w:tc>
        <w:tc>
          <w:tcPr>
            <w:tcW w:w="4961" w:type="dxa"/>
            <w:tcBorders>
              <w:top w:val="nil"/>
              <w:left w:val="nil"/>
              <w:bottom w:val="single" w:sz="4" w:space="0" w:color="auto"/>
              <w:right w:val="single" w:sz="4" w:space="0" w:color="auto"/>
            </w:tcBorders>
            <w:shd w:val="clear" w:color="auto" w:fill="auto"/>
            <w:vAlign w:val="center"/>
          </w:tcPr>
          <w:p w14:paraId="66ED08C0" w14:textId="77777777" w:rsidR="0041126C" w:rsidRPr="005118CC" w:rsidRDefault="0041126C" w:rsidP="0041126C">
            <w:r w:rsidRPr="005118CC">
              <w:t>Процентні доходи за кредитами</w:t>
            </w:r>
          </w:p>
        </w:tc>
        <w:tc>
          <w:tcPr>
            <w:tcW w:w="1984" w:type="dxa"/>
            <w:tcBorders>
              <w:top w:val="nil"/>
              <w:left w:val="nil"/>
              <w:bottom w:val="single" w:sz="4" w:space="0" w:color="auto"/>
              <w:right w:val="single" w:sz="4" w:space="0" w:color="auto"/>
            </w:tcBorders>
            <w:shd w:val="clear" w:color="auto" w:fill="auto"/>
            <w:vAlign w:val="center"/>
          </w:tcPr>
          <w:p w14:paraId="39743775" w14:textId="77777777" w:rsidR="0041126C" w:rsidRPr="005118CC" w:rsidRDefault="0041126C" w:rsidP="0041126C">
            <w:pPr>
              <w:rPr>
                <w:lang w:val="en-US"/>
              </w:rPr>
            </w:pPr>
            <w:r w:rsidRPr="005118CC">
              <w:t>T070_1, T070_2, T080_1, T080_2</w:t>
            </w:r>
            <w:r w:rsidRPr="005118CC">
              <w:rPr>
                <w:lang w:val="en-US"/>
              </w:rPr>
              <w:t>,</w:t>
            </w:r>
          </w:p>
          <w:p w14:paraId="2E75A14B" w14:textId="273639E9"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71B9882B" w14:textId="4C49DE60"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75A9D639"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F8C4B9C" w14:textId="77777777" w:rsidR="0041126C" w:rsidRPr="005118CC" w:rsidRDefault="0041126C" w:rsidP="0041126C">
            <w:r w:rsidRPr="005118CC">
              <w:t>LRR01</w:t>
            </w:r>
          </w:p>
        </w:tc>
      </w:tr>
      <w:tr w:rsidR="0041126C" w:rsidRPr="005118CC" w14:paraId="65F0ED5B"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18E94C1"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5ED6158" w14:textId="77777777" w:rsidR="0041126C" w:rsidRPr="005118CC" w:rsidRDefault="0041126C" w:rsidP="0041126C">
            <w:r w:rsidRPr="005118CC">
              <w:t>LRR010012</w:t>
            </w:r>
          </w:p>
        </w:tc>
        <w:tc>
          <w:tcPr>
            <w:tcW w:w="4961" w:type="dxa"/>
            <w:tcBorders>
              <w:top w:val="nil"/>
              <w:left w:val="nil"/>
              <w:bottom w:val="single" w:sz="4" w:space="0" w:color="auto"/>
              <w:right w:val="single" w:sz="4" w:space="0" w:color="auto"/>
            </w:tcBorders>
            <w:shd w:val="clear" w:color="auto" w:fill="auto"/>
            <w:vAlign w:val="center"/>
          </w:tcPr>
          <w:p w14:paraId="1EBC2D69" w14:textId="77777777" w:rsidR="0041126C" w:rsidRPr="005118CC" w:rsidRDefault="0041126C" w:rsidP="0041126C">
            <w:r w:rsidRPr="005118CC">
              <w:t>Штрафи та пені за кредитами</w:t>
            </w:r>
          </w:p>
        </w:tc>
        <w:tc>
          <w:tcPr>
            <w:tcW w:w="1984" w:type="dxa"/>
            <w:tcBorders>
              <w:top w:val="nil"/>
              <w:left w:val="nil"/>
              <w:bottom w:val="single" w:sz="4" w:space="0" w:color="auto"/>
              <w:right w:val="single" w:sz="4" w:space="0" w:color="auto"/>
            </w:tcBorders>
            <w:shd w:val="clear" w:color="auto" w:fill="auto"/>
            <w:vAlign w:val="center"/>
          </w:tcPr>
          <w:p w14:paraId="74E58C68" w14:textId="77777777" w:rsidR="0041126C" w:rsidRPr="005118CC" w:rsidRDefault="0041126C" w:rsidP="0041126C">
            <w:pPr>
              <w:rPr>
                <w:lang w:val="en-US"/>
              </w:rPr>
            </w:pPr>
            <w:r w:rsidRPr="005118CC">
              <w:t>T070_1, T070_2, T080_1, T080_2</w:t>
            </w:r>
            <w:r w:rsidRPr="005118CC">
              <w:rPr>
                <w:lang w:val="en-US"/>
              </w:rPr>
              <w:t>,</w:t>
            </w:r>
          </w:p>
          <w:p w14:paraId="3426D0B7" w14:textId="0A30F966"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5021BF77" w14:textId="2A16EA3D"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39BB20E8"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AEA349A" w14:textId="77777777" w:rsidR="0041126C" w:rsidRPr="005118CC" w:rsidRDefault="0041126C" w:rsidP="0041126C">
            <w:r w:rsidRPr="005118CC">
              <w:t>LRR01</w:t>
            </w:r>
          </w:p>
        </w:tc>
      </w:tr>
      <w:tr w:rsidR="0041126C" w:rsidRPr="005118CC" w14:paraId="06EBA170"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66CEAE19"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21F9E075" w14:textId="77777777" w:rsidR="0041126C" w:rsidRPr="005118CC" w:rsidRDefault="0041126C" w:rsidP="0041126C">
            <w:r w:rsidRPr="005118CC">
              <w:t>LRR010013</w:t>
            </w:r>
          </w:p>
        </w:tc>
        <w:tc>
          <w:tcPr>
            <w:tcW w:w="4961" w:type="dxa"/>
            <w:tcBorders>
              <w:top w:val="nil"/>
              <w:left w:val="nil"/>
              <w:bottom w:val="single" w:sz="4" w:space="0" w:color="auto"/>
              <w:right w:val="single" w:sz="4" w:space="0" w:color="auto"/>
            </w:tcBorders>
            <w:shd w:val="clear" w:color="auto" w:fill="auto"/>
            <w:vAlign w:val="center"/>
          </w:tcPr>
          <w:p w14:paraId="0A24A726" w14:textId="77777777" w:rsidR="0041126C" w:rsidRPr="005118CC" w:rsidRDefault="0041126C" w:rsidP="0041126C">
            <w:r w:rsidRPr="005118CC">
              <w:t xml:space="preserve">Прострочена комісійна та процентна винагорода за кредитними договорами </w:t>
            </w:r>
          </w:p>
        </w:tc>
        <w:tc>
          <w:tcPr>
            <w:tcW w:w="1984" w:type="dxa"/>
            <w:tcBorders>
              <w:top w:val="nil"/>
              <w:left w:val="nil"/>
              <w:bottom w:val="single" w:sz="4" w:space="0" w:color="auto"/>
              <w:right w:val="single" w:sz="4" w:space="0" w:color="auto"/>
            </w:tcBorders>
            <w:shd w:val="clear" w:color="auto" w:fill="auto"/>
            <w:vAlign w:val="center"/>
          </w:tcPr>
          <w:p w14:paraId="3D500E8C" w14:textId="77777777" w:rsidR="0041126C" w:rsidRPr="005118CC" w:rsidRDefault="0041126C" w:rsidP="0041126C">
            <w:pPr>
              <w:rPr>
                <w:lang w:val="en-US"/>
              </w:rPr>
            </w:pPr>
            <w:r w:rsidRPr="005118CC">
              <w:t>T070_1, T070_2, T080_1, T080_2</w:t>
            </w:r>
            <w:r w:rsidRPr="005118CC">
              <w:rPr>
                <w:lang w:val="en-US"/>
              </w:rPr>
              <w:t>,</w:t>
            </w:r>
          </w:p>
          <w:p w14:paraId="3B2D0A96" w14:textId="58BA3D02"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9FBF5A8" w14:textId="7B1A0A02"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620C0DB7"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376FD9A" w14:textId="77777777" w:rsidR="0041126C" w:rsidRPr="005118CC" w:rsidRDefault="0041126C" w:rsidP="0041126C">
            <w:r w:rsidRPr="005118CC">
              <w:t>LRR01</w:t>
            </w:r>
          </w:p>
        </w:tc>
      </w:tr>
      <w:tr w:rsidR="0041126C" w:rsidRPr="005118CC" w14:paraId="36FAD68E"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189D0AC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5BB31389" w14:textId="77777777" w:rsidR="0041126C" w:rsidRPr="005118CC" w:rsidRDefault="0041126C" w:rsidP="0041126C">
            <w:r w:rsidRPr="005118CC">
              <w:t>LRR010014</w:t>
            </w:r>
          </w:p>
        </w:tc>
        <w:tc>
          <w:tcPr>
            <w:tcW w:w="4961" w:type="dxa"/>
            <w:tcBorders>
              <w:top w:val="nil"/>
              <w:left w:val="nil"/>
              <w:bottom w:val="single" w:sz="4" w:space="0" w:color="auto"/>
              <w:right w:val="single" w:sz="4" w:space="0" w:color="auto"/>
            </w:tcBorders>
            <w:shd w:val="clear" w:color="auto" w:fill="auto"/>
            <w:vAlign w:val="center"/>
          </w:tcPr>
          <w:p w14:paraId="00016529" w14:textId="77777777" w:rsidR="0041126C" w:rsidRPr="005118CC" w:rsidRDefault="0041126C" w:rsidP="0041126C">
            <w:r w:rsidRPr="005118CC">
              <w:t>Резерв під очікувані кредитні збитки</w:t>
            </w:r>
          </w:p>
        </w:tc>
        <w:tc>
          <w:tcPr>
            <w:tcW w:w="1984" w:type="dxa"/>
            <w:tcBorders>
              <w:top w:val="nil"/>
              <w:left w:val="nil"/>
              <w:bottom w:val="single" w:sz="4" w:space="0" w:color="auto"/>
              <w:right w:val="single" w:sz="4" w:space="0" w:color="auto"/>
            </w:tcBorders>
            <w:shd w:val="clear" w:color="auto" w:fill="auto"/>
            <w:vAlign w:val="center"/>
          </w:tcPr>
          <w:p w14:paraId="58C69820" w14:textId="77777777" w:rsidR="0041126C" w:rsidRPr="005118CC" w:rsidRDefault="0041126C" w:rsidP="0041126C">
            <w:pPr>
              <w:rPr>
                <w:lang w:val="en-US"/>
              </w:rPr>
            </w:pPr>
            <w:r w:rsidRPr="005118CC">
              <w:t>T070_1, T070_2, T080_1, T080_2</w:t>
            </w:r>
            <w:r w:rsidRPr="005118CC">
              <w:rPr>
                <w:lang w:val="en-US"/>
              </w:rPr>
              <w:t>,</w:t>
            </w:r>
          </w:p>
          <w:p w14:paraId="50928912" w14:textId="6AB88F41"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20A153B4" w14:textId="1C3AE7FF"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6814F1C3"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068BA9B9" w14:textId="77777777" w:rsidR="0041126C" w:rsidRPr="005118CC" w:rsidRDefault="0041126C" w:rsidP="0041126C">
            <w:r w:rsidRPr="005118CC">
              <w:t>LRR01</w:t>
            </w:r>
          </w:p>
        </w:tc>
      </w:tr>
      <w:tr w:rsidR="0041126C" w:rsidRPr="005118CC" w14:paraId="6921A46A"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5005CFD7"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0A03452C" w14:textId="77777777" w:rsidR="0041126C" w:rsidRPr="005118CC" w:rsidRDefault="0041126C" w:rsidP="0041126C">
            <w:r w:rsidRPr="005118CC">
              <w:t>LRR010015</w:t>
            </w:r>
          </w:p>
        </w:tc>
        <w:tc>
          <w:tcPr>
            <w:tcW w:w="4961" w:type="dxa"/>
            <w:tcBorders>
              <w:top w:val="nil"/>
              <w:left w:val="nil"/>
              <w:bottom w:val="single" w:sz="4" w:space="0" w:color="auto"/>
              <w:right w:val="single" w:sz="4" w:space="0" w:color="auto"/>
            </w:tcBorders>
            <w:shd w:val="clear" w:color="auto" w:fill="auto"/>
            <w:vAlign w:val="center"/>
          </w:tcPr>
          <w:p w14:paraId="3A816933" w14:textId="77777777" w:rsidR="0041126C" w:rsidRPr="005118CC" w:rsidRDefault="0041126C" w:rsidP="0041126C">
            <w:r w:rsidRPr="005118CC">
              <w:t>Резерв під сумнівні борги за кредитами</w:t>
            </w:r>
          </w:p>
        </w:tc>
        <w:tc>
          <w:tcPr>
            <w:tcW w:w="1984" w:type="dxa"/>
            <w:tcBorders>
              <w:top w:val="nil"/>
              <w:left w:val="nil"/>
              <w:bottom w:val="single" w:sz="4" w:space="0" w:color="auto"/>
              <w:right w:val="single" w:sz="4" w:space="0" w:color="auto"/>
            </w:tcBorders>
            <w:shd w:val="clear" w:color="auto" w:fill="auto"/>
            <w:vAlign w:val="center"/>
          </w:tcPr>
          <w:p w14:paraId="73B49F66" w14:textId="77777777" w:rsidR="0041126C" w:rsidRPr="005118CC" w:rsidRDefault="0041126C" w:rsidP="0041126C">
            <w:pPr>
              <w:rPr>
                <w:lang w:val="en-US"/>
              </w:rPr>
            </w:pPr>
            <w:r w:rsidRPr="005118CC">
              <w:t>T070_1, T070_2, T080_1, T080_2</w:t>
            </w:r>
            <w:r w:rsidRPr="005118CC">
              <w:rPr>
                <w:lang w:val="en-US"/>
              </w:rPr>
              <w:t>,</w:t>
            </w:r>
          </w:p>
          <w:p w14:paraId="11AD968F" w14:textId="0073A7F1" w:rsidR="0041126C" w:rsidRPr="005118CC" w:rsidRDefault="0041126C" w:rsidP="0041126C">
            <w:pPr>
              <w:rPr>
                <w:lang w:val="en-US"/>
              </w:rPr>
            </w:pPr>
            <w:r w:rsidRPr="005118CC">
              <w:t>T080_3</w:t>
            </w:r>
          </w:p>
        </w:tc>
        <w:tc>
          <w:tcPr>
            <w:tcW w:w="2268" w:type="dxa"/>
            <w:tcBorders>
              <w:top w:val="nil"/>
              <w:left w:val="nil"/>
              <w:bottom w:val="single" w:sz="4" w:space="0" w:color="auto"/>
              <w:right w:val="single" w:sz="4" w:space="0" w:color="auto"/>
            </w:tcBorders>
            <w:shd w:val="clear" w:color="auto" w:fill="auto"/>
            <w:vAlign w:val="center"/>
          </w:tcPr>
          <w:p w14:paraId="4B7594EF" w14:textId="449B11B3"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78DF7C5F"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30B349C4" w14:textId="77777777" w:rsidR="0041126C" w:rsidRPr="005118CC" w:rsidRDefault="0041126C" w:rsidP="0041126C">
            <w:r w:rsidRPr="005118CC">
              <w:t>LRR01</w:t>
            </w:r>
          </w:p>
        </w:tc>
      </w:tr>
      <w:tr w:rsidR="0041126C" w:rsidRPr="005118CC" w14:paraId="5E28FB51" w14:textId="77777777" w:rsidTr="00EC4377">
        <w:trPr>
          <w:cantSplit/>
          <w:jc w:val="center"/>
        </w:trPr>
        <w:tc>
          <w:tcPr>
            <w:tcW w:w="988" w:type="dxa"/>
            <w:tcBorders>
              <w:top w:val="nil"/>
              <w:left w:val="single" w:sz="4" w:space="0" w:color="auto"/>
              <w:bottom w:val="single" w:sz="4" w:space="0" w:color="auto"/>
              <w:right w:val="single" w:sz="4" w:space="0" w:color="auto"/>
            </w:tcBorders>
            <w:shd w:val="clear" w:color="auto" w:fill="auto"/>
            <w:vAlign w:val="center"/>
          </w:tcPr>
          <w:p w14:paraId="4AAD69E6" w14:textId="77777777" w:rsidR="0041126C" w:rsidRPr="005118CC" w:rsidRDefault="0041126C" w:rsidP="0041126C">
            <w:pPr>
              <w:numPr>
                <w:ilvl w:val="0"/>
                <w:numId w:val="10"/>
              </w:numPr>
              <w:ind w:left="459" w:hanging="404"/>
              <w:contextualSpacing/>
            </w:pPr>
          </w:p>
        </w:tc>
        <w:tc>
          <w:tcPr>
            <w:tcW w:w="1701" w:type="dxa"/>
            <w:tcBorders>
              <w:top w:val="nil"/>
              <w:left w:val="nil"/>
              <w:bottom w:val="single" w:sz="4" w:space="0" w:color="auto"/>
              <w:right w:val="single" w:sz="4" w:space="0" w:color="auto"/>
            </w:tcBorders>
            <w:shd w:val="clear" w:color="auto" w:fill="auto"/>
            <w:vAlign w:val="center"/>
          </w:tcPr>
          <w:p w14:paraId="79C46BE7" w14:textId="77777777" w:rsidR="0041126C" w:rsidRPr="005118CC" w:rsidRDefault="0041126C" w:rsidP="0041126C">
            <w:r w:rsidRPr="005118CC">
              <w:t>LRR010016</w:t>
            </w:r>
          </w:p>
        </w:tc>
        <w:tc>
          <w:tcPr>
            <w:tcW w:w="4961" w:type="dxa"/>
            <w:tcBorders>
              <w:top w:val="nil"/>
              <w:left w:val="nil"/>
              <w:bottom w:val="single" w:sz="4" w:space="0" w:color="auto"/>
              <w:right w:val="single" w:sz="4" w:space="0" w:color="auto"/>
            </w:tcBorders>
            <w:shd w:val="clear" w:color="auto" w:fill="auto"/>
            <w:vAlign w:val="center"/>
          </w:tcPr>
          <w:p w14:paraId="7F6C6477" w14:textId="77777777" w:rsidR="0041126C" w:rsidRPr="005118CC" w:rsidRDefault="0041126C" w:rsidP="0041126C">
            <w:r w:rsidRPr="005118CC">
              <w:t>Заборгованість за кредитами, що списана за рахунок резерву</w:t>
            </w:r>
          </w:p>
        </w:tc>
        <w:tc>
          <w:tcPr>
            <w:tcW w:w="1984" w:type="dxa"/>
            <w:tcBorders>
              <w:top w:val="nil"/>
              <w:left w:val="nil"/>
              <w:bottom w:val="single" w:sz="4" w:space="0" w:color="auto"/>
              <w:right w:val="single" w:sz="4" w:space="0" w:color="auto"/>
            </w:tcBorders>
            <w:shd w:val="clear" w:color="auto" w:fill="auto"/>
            <w:vAlign w:val="center"/>
          </w:tcPr>
          <w:p w14:paraId="100EFDD9" w14:textId="2A2D3577" w:rsidR="0041126C" w:rsidRPr="005118CC" w:rsidRDefault="0041126C" w:rsidP="0041126C">
            <w:pPr>
              <w:rPr>
                <w:lang w:val="en-US"/>
              </w:rPr>
            </w:pPr>
            <w:r w:rsidRPr="005118CC">
              <w:t>T070_1, T070_2, T080_1, T080_2</w:t>
            </w:r>
            <w:r w:rsidRPr="005118CC">
              <w:rPr>
                <w:lang w:val="en-US"/>
              </w:rPr>
              <w:t>,</w:t>
            </w:r>
          </w:p>
          <w:p w14:paraId="6D7225F2" w14:textId="4C346467" w:rsidR="0041126C" w:rsidRPr="005118CC" w:rsidRDefault="0041126C" w:rsidP="0041126C">
            <w:pPr>
              <w:rPr>
                <w:lang w:val="en-US"/>
              </w:rPr>
            </w:pPr>
            <w:r w:rsidRPr="005118CC">
              <w:t>T080_3</w:t>
            </w:r>
          </w:p>
          <w:p w14:paraId="7C572AA1" w14:textId="5DB00CFE" w:rsidR="0041126C" w:rsidRPr="005118CC" w:rsidRDefault="0041126C" w:rsidP="0041126C">
            <w:pPr>
              <w:rPr>
                <w:lang w:val="en-US"/>
              </w:rPr>
            </w:pPr>
          </w:p>
        </w:tc>
        <w:tc>
          <w:tcPr>
            <w:tcW w:w="2268" w:type="dxa"/>
            <w:tcBorders>
              <w:top w:val="nil"/>
              <w:left w:val="nil"/>
              <w:bottom w:val="single" w:sz="4" w:space="0" w:color="auto"/>
              <w:right w:val="single" w:sz="4" w:space="0" w:color="auto"/>
            </w:tcBorders>
            <w:shd w:val="clear" w:color="auto" w:fill="auto"/>
            <w:vAlign w:val="center"/>
          </w:tcPr>
          <w:p w14:paraId="370B5701" w14:textId="2DB32D2A" w:rsidR="0041126C" w:rsidRPr="005118CC" w:rsidRDefault="0041126C" w:rsidP="0041126C">
            <w:r w:rsidRPr="005118CC">
              <w:t>D120, H067, K011, K030, K061, K112, S031, S070, S186, S190, S242, S26</w:t>
            </w:r>
            <w:r w:rsidRPr="005118CC">
              <w:rPr>
                <w:lang w:val="en-US"/>
              </w:rPr>
              <w:t>1</w:t>
            </w:r>
            <w:r w:rsidRPr="005118CC">
              <w:t>, S26</w:t>
            </w:r>
            <w:r w:rsidRPr="005118CC">
              <w:rPr>
                <w:lang w:val="en-US"/>
              </w:rPr>
              <w:t>2</w:t>
            </w:r>
            <w:r w:rsidRPr="005118CC">
              <w:t>, R030</w:t>
            </w:r>
          </w:p>
        </w:tc>
        <w:tc>
          <w:tcPr>
            <w:tcW w:w="1985" w:type="dxa"/>
            <w:tcBorders>
              <w:top w:val="nil"/>
              <w:left w:val="nil"/>
              <w:bottom w:val="single" w:sz="4" w:space="0" w:color="auto"/>
              <w:right w:val="single" w:sz="4" w:space="0" w:color="auto"/>
            </w:tcBorders>
            <w:shd w:val="clear" w:color="auto" w:fill="auto"/>
            <w:vAlign w:val="center"/>
          </w:tcPr>
          <w:p w14:paraId="49158639" w14:textId="77777777" w:rsidR="0041126C" w:rsidRPr="005118CC" w:rsidRDefault="0041126C" w:rsidP="0041126C">
            <w:r w:rsidRPr="005118CC">
              <w:t>Немає</w:t>
            </w:r>
          </w:p>
        </w:tc>
        <w:tc>
          <w:tcPr>
            <w:tcW w:w="1276" w:type="dxa"/>
            <w:tcBorders>
              <w:top w:val="nil"/>
              <w:left w:val="nil"/>
              <w:bottom w:val="single" w:sz="4" w:space="0" w:color="auto"/>
              <w:right w:val="single" w:sz="4" w:space="0" w:color="auto"/>
            </w:tcBorders>
            <w:shd w:val="clear" w:color="auto" w:fill="auto"/>
            <w:vAlign w:val="center"/>
          </w:tcPr>
          <w:p w14:paraId="59CB0FC6" w14:textId="77777777" w:rsidR="0041126C" w:rsidRPr="005118CC" w:rsidRDefault="0041126C" w:rsidP="0041126C">
            <w:r w:rsidRPr="005118CC">
              <w:t>LRR01</w:t>
            </w:r>
          </w:p>
        </w:tc>
      </w:tr>
      <w:tr w:rsidR="0041126C" w:rsidRPr="005118CC" w14:paraId="4B88F572" w14:textId="77777777" w:rsidTr="00EC4377">
        <w:trPr>
          <w:cantSplit/>
          <w:jc w:val="center"/>
        </w:trPr>
        <w:tc>
          <w:tcPr>
            <w:tcW w:w="988" w:type="dxa"/>
            <w:vAlign w:val="center"/>
          </w:tcPr>
          <w:p w14:paraId="653E2AD7" w14:textId="77777777" w:rsidR="0041126C" w:rsidRPr="005118CC" w:rsidRDefault="0041126C" w:rsidP="0041126C">
            <w:pPr>
              <w:numPr>
                <w:ilvl w:val="0"/>
                <w:numId w:val="10"/>
              </w:numPr>
              <w:ind w:left="459" w:hanging="404"/>
              <w:contextualSpacing/>
            </w:pPr>
          </w:p>
        </w:tc>
        <w:tc>
          <w:tcPr>
            <w:tcW w:w="1701" w:type="dxa"/>
            <w:vAlign w:val="center"/>
          </w:tcPr>
          <w:p w14:paraId="1CFE60D6" w14:textId="77777777" w:rsidR="0041126C" w:rsidRPr="005118CC" w:rsidRDefault="0041126C" w:rsidP="0041126C">
            <w:pPr>
              <w:jc w:val="center"/>
            </w:pPr>
            <w:r w:rsidRPr="005118CC">
              <w:t>OS10001</w:t>
            </w:r>
          </w:p>
        </w:tc>
        <w:tc>
          <w:tcPr>
            <w:tcW w:w="4961" w:type="dxa"/>
            <w:vAlign w:val="center"/>
          </w:tcPr>
          <w:p w14:paraId="65D5A657" w14:textId="785C621D" w:rsidR="0041126C" w:rsidRPr="005118CC" w:rsidRDefault="0041126C" w:rsidP="0041126C">
            <w:r w:rsidRPr="005118CC">
              <w:t>Дані про остаточних ключових учасників та власників істотної участі в учаснику ринку небанківських фінансових послуг</w:t>
            </w:r>
          </w:p>
        </w:tc>
        <w:tc>
          <w:tcPr>
            <w:tcW w:w="1984" w:type="dxa"/>
            <w:vAlign w:val="center"/>
          </w:tcPr>
          <w:p w14:paraId="505B4513" w14:textId="77777777" w:rsidR="0041126C" w:rsidRPr="005118CC" w:rsidRDefault="0041126C" w:rsidP="0041126C">
            <w:r w:rsidRPr="005118CC">
              <w:t>T090_1, T090_2</w:t>
            </w:r>
          </w:p>
        </w:tc>
        <w:tc>
          <w:tcPr>
            <w:tcW w:w="2268" w:type="dxa"/>
            <w:vAlign w:val="center"/>
          </w:tcPr>
          <w:p w14:paraId="5875D234" w14:textId="77777777" w:rsidR="0041126C" w:rsidRPr="005118CC" w:rsidRDefault="0041126C" w:rsidP="0041126C">
            <w:r w:rsidRPr="005118CC">
              <w:t>H003, H004, K151, K040</w:t>
            </w:r>
          </w:p>
        </w:tc>
        <w:tc>
          <w:tcPr>
            <w:tcW w:w="1985" w:type="dxa"/>
            <w:vAlign w:val="center"/>
          </w:tcPr>
          <w:p w14:paraId="3B0DE8BC" w14:textId="77777777" w:rsidR="0041126C" w:rsidRPr="005118CC" w:rsidRDefault="0041126C" w:rsidP="0041126C">
            <w:r w:rsidRPr="005118CC">
              <w:t>K020, K021, Q001_1, Q002_1, Q002_2, Q002_3, Q002_4, Q002_5, Q002_6, Q002_7, Q002_8, Q006_1, Q006_2, Q029</w:t>
            </w:r>
          </w:p>
        </w:tc>
        <w:tc>
          <w:tcPr>
            <w:tcW w:w="1276" w:type="dxa"/>
            <w:vAlign w:val="center"/>
          </w:tcPr>
          <w:p w14:paraId="1FA657F4" w14:textId="77777777" w:rsidR="0041126C" w:rsidRPr="005118CC" w:rsidRDefault="0041126C" w:rsidP="0041126C">
            <w:r w:rsidRPr="005118CC">
              <w:t>OS1</w:t>
            </w:r>
          </w:p>
        </w:tc>
      </w:tr>
      <w:tr w:rsidR="0041126C" w:rsidRPr="005118CC" w14:paraId="7AF1E60B" w14:textId="77777777" w:rsidTr="00EC4377">
        <w:trPr>
          <w:cantSplit/>
          <w:jc w:val="center"/>
        </w:trPr>
        <w:tc>
          <w:tcPr>
            <w:tcW w:w="988" w:type="dxa"/>
            <w:vAlign w:val="center"/>
          </w:tcPr>
          <w:p w14:paraId="603CED08" w14:textId="77777777" w:rsidR="0041126C" w:rsidRPr="005118CC" w:rsidRDefault="0041126C" w:rsidP="0041126C">
            <w:pPr>
              <w:numPr>
                <w:ilvl w:val="0"/>
                <w:numId w:val="10"/>
              </w:numPr>
              <w:ind w:left="459" w:hanging="404"/>
              <w:contextualSpacing/>
            </w:pPr>
          </w:p>
        </w:tc>
        <w:tc>
          <w:tcPr>
            <w:tcW w:w="1701" w:type="dxa"/>
            <w:vAlign w:val="center"/>
          </w:tcPr>
          <w:p w14:paraId="1C5E24D9" w14:textId="77777777" w:rsidR="0041126C" w:rsidRPr="005118CC" w:rsidRDefault="0041126C" w:rsidP="0041126C">
            <w:pPr>
              <w:jc w:val="center"/>
            </w:pPr>
            <w:r w:rsidRPr="005118CC">
              <w:t>OS20001</w:t>
            </w:r>
          </w:p>
        </w:tc>
        <w:tc>
          <w:tcPr>
            <w:tcW w:w="4961" w:type="dxa"/>
            <w:vAlign w:val="center"/>
          </w:tcPr>
          <w:p w14:paraId="62B8639C" w14:textId="43E59037" w:rsidR="0041126C" w:rsidRPr="005118CC" w:rsidRDefault="0041126C" w:rsidP="0041126C">
            <w:r w:rsidRPr="005118CC">
              <w:t xml:space="preserve">Дані реєстраційних документів фізичних осіб </w:t>
            </w:r>
            <w:r w:rsidRPr="005118CC">
              <w:rPr>
                <w:lang w:eastAsia="en-US"/>
              </w:rPr>
              <w:t xml:space="preserve">– </w:t>
            </w:r>
            <w:r w:rsidRPr="005118CC">
              <w:t>остаточних ключових учасників та фізичних осіб – власників істотної участі в учаснику ринку небанківських фінансових послуг</w:t>
            </w:r>
          </w:p>
        </w:tc>
        <w:tc>
          <w:tcPr>
            <w:tcW w:w="1984" w:type="dxa"/>
            <w:vAlign w:val="center"/>
          </w:tcPr>
          <w:p w14:paraId="56D23C26" w14:textId="77777777" w:rsidR="0041126C" w:rsidRPr="005118CC" w:rsidRDefault="0041126C" w:rsidP="0041126C">
            <w:r w:rsidRPr="005118CC">
              <w:t>Н</w:t>
            </w:r>
            <w:r w:rsidRPr="005118CC">
              <w:rPr>
                <w:lang w:val="ru-RU"/>
              </w:rPr>
              <w:t>ема</w:t>
            </w:r>
            <w:r w:rsidRPr="005118CC">
              <w:t>є</w:t>
            </w:r>
          </w:p>
        </w:tc>
        <w:tc>
          <w:tcPr>
            <w:tcW w:w="2268" w:type="dxa"/>
            <w:vAlign w:val="center"/>
          </w:tcPr>
          <w:p w14:paraId="5A5A6DE5" w14:textId="77777777" w:rsidR="0041126C" w:rsidRPr="005118CC" w:rsidRDefault="0041126C" w:rsidP="0041126C">
            <w:r w:rsidRPr="005118CC">
              <w:t xml:space="preserve">H005, K040 </w:t>
            </w:r>
          </w:p>
        </w:tc>
        <w:tc>
          <w:tcPr>
            <w:tcW w:w="1985" w:type="dxa"/>
            <w:vAlign w:val="center"/>
          </w:tcPr>
          <w:p w14:paraId="5A36E034" w14:textId="77777777" w:rsidR="0041126C" w:rsidRPr="005118CC" w:rsidRDefault="0041126C" w:rsidP="0041126C">
            <w:r w:rsidRPr="005118CC">
              <w:t>K020, K021, Q001, Q003, Q007, Q029</w:t>
            </w:r>
          </w:p>
        </w:tc>
        <w:tc>
          <w:tcPr>
            <w:tcW w:w="1276" w:type="dxa"/>
            <w:vAlign w:val="center"/>
          </w:tcPr>
          <w:p w14:paraId="064407F5" w14:textId="77777777" w:rsidR="0041126C" w:rsidRPr="005118CC" w:rsidRDefault="0041126C" w:rsidP="0041126C">
            <w:r w:rsidRPr="005118CC">
              <w:t>OS2</w:t>
            </w:r>
          </w:p>
        </w:tc>
      </w:tr>
      <w:tr w:rsidR="0041126C" w:rsidRPr="005118CC" w14:paraId="0958046E" w14:textId="77777777" w:rsidTr="00EC4377">
        <w:trPr>
          <w:cantSplit/>
          <w:jc w:val="center"/>
        </w:trPr>
        <w:tc>
          <w:tcPr>
            <w:tcW w:w="988" w:type="dxa"/>
            <w:vAlign w:val="center"/>
          </w:tcPr>
          <w:p w14:paraId="2D131BFF" w14:textId="77777777" w:rsidR="0041126C" w:rsidRPr="005118CC" w:rsidRDefault="0041126C" w:rsidP="0041126C">
            <w:pPr>
              <w:numPr>
                <w:ilvl w:val="0"/>
                <w:numId w:val="10"/>
              </w:numPr>
              <w:ind w:left="595" w:hanging="563"/>
              <w:contextualSpacing/>
            </w:pPr>
          </w:p>
        </w:tc>
        <w:tc>
          <w:tcPr>
            <w:tcW w:w="1701" w:type="dxa"/>
            <w:vAlign w:val="center"/>
          </w:tcPr>
          <w:p w14:paraId="5125E3F9" w14:textId="77777777" w:rsidR="0041126C" w:rsidRPr="005118CC" w:rsidRDefault="0041126C" w:rsidP="0041126C">
            <w:pPr>
              <w:jc w:val="center"/>
            </w:pPr>
            <w:r w:rsidRPr="005118CC">
              <w:t>OS30001</w:t>
            </w:r>
          </w:p>
        </w:tc>
        <w:tc>
          <w:tcPr>
            <w:tcW w:w="4961" w:type="dxa"/>
            <w:vAlign w:val="center"/>
          </w:tcPr>
          <w:p w14:paraId="35A7953C" w14:textId="1A191F37" w:rsidR="0041126C" w:rsidRPr="005118CC" w:rsidRDefault="0041126C" w:rsidP="0041126C">
            <w:r w:rsidRPr="005118CC">
              <w:t>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w:t>
            </w:r>
          </w:p>
        </w:tc>
        <w:tc>
          <w:tcPr>
            <w:tcW w:w="1984" w:type="dxa"/>
            <w:vAlign w:val="center"/>
          </w:tcPr>
          <w:p w14:paraId="7914E719" w14:textId="77777777" w:rsidR="0041126C" w:rsidRPr="005118CC" w:rsidRDefault="0041126C" w:rsidP="0041126C">
            <w:r w:rsidRPr="005118CC">
              <w:t>Немає</w:t>
            </w:r>
          </w:p>
        </w:tc>
        <w:tc>
          <w:tcPr>
            <w:tcW w:w="2268" w:type="dxa"/>
            <w:vAlign w:val="center"/>
          </w:tcPr>
          <w:p w14:paraId="31F2B526" w14:textId="77777777" w:rsidR="0041126C" w:rsidRPr="005118CC" w:rsidRDefault="0041126C" w:rsidP="0041126C">
            <w:r w:rsidRPr="005118CC">
              <w:t>Немає</w:t>
            </w:r>
          </w:p>
        </w:tc>
        <w:tc>
          <w:tcPr>
            <w:tcW w:w="1985" w:type="dxa"/>
            <w:vAlign w:val="center"/>
          </w:tcPr>
          <w:p w14:paraId="471C5170" w14:textId="77777777" w:rsidR="0041126C" w:rsidRPr="005118CC" w:rsidRDefault="0041126C" w:rsidP="0041126C">
            <w:pPr>
              <w:rPr>
                <w:lang w:val="ru-RU"/>
              </w:rPr>
            </w:pPr>
            <w:r w:rsidRPr="005118CC">
              <w:t>Q001_1, Q001_2, Q001_3, Q003, Q002, Q007_1, Q007_2</w:t>
            </w:r>
          </w:p>
        </w:tc>
        <w:tc>
          <w:tcPr>
            <w:tcW w:w="1276" w:type="dxa"/>
            <w:vAlign w:val="center"/>
          </w:tcPr>
          <w:p w14:paraId="246D1F57" w14:textId="77777777" w:rsidR="0041126C" w:rsidRPr="005118CC" w:rsidRDefault="0041126C" w:rsidP="0041126C">
            <w:r w:rsidRPr="005118CC">
              <w:t>OS3</w:t>
            </w:r>
          </w:p>
        </w:tc>
      </w:tr>
    </w:tbl>
    <w:p w14:paraId="6064AF1E" w14:textId="77777777" w:rsidR="00385BF7" w:rsidRPr="005118CC" w:rsidRDefault="00385BF7" w:rsidP="00385BF7">
      <w:pPr>
        <w:ind w:right="-740"/>
        <w:jc w:val="right"/>
        <w:sectPr w:rsidR="00385BF7" w:rsidRPr="005118CC" w:rsidSect="00171D36">
          <w:headerReference w:type="default" r:id="rId21"/>
          <w:headerReference w:type="first" r:id="rId22"/>
          <w:pgSz w:w="16838" w:h="11906" w:orient="landscape" w:code="9"/>
          <w:pgMar w:top="567" w:right="1701" w:bottom="1701" w:left="1701" w:header="709" w:footer="709" w:gutter="0"/>
          <w:pgNumType w:start="3"/>
          <w:cols w:space="708"/>
          <w:titlePg/>
          <w:docGrid w:linePitch="381"/>
        </w:sectPr>
      </w:pPr>
      <w:r w:rsidRPr="005118CC">
        <w:t>”.</w:t>
      </w:r>
    </w:p>
    <w:p w14:paraId="2A1D980F" w14:textId="2F4C1130" w:rsidR="003659E0" w:rsidRPr="005118CC" w:rsidRDefault="003659E0" w:rsidP="003659E0">
      <w:pPr>
        <w:pStyle w:val="af3"/>
        <w:numPr>
          <w:ilvl w:val="0"/>
          <w:numId w:val="1"/>
        </w:numPr>
        <w:ind w:left="993" w:hanging="426"/>
      </w:pPr>
      <w:r w:rsidRPr="005118CC">
        <w:lastRenderedPageBreak/>
        <w:t xml:space="preserve">Додаток 2 </w:t>
      </w:r>
      <w:r w:rsidR="004E6D44" w:rsidRPr="005118CC">
        <w:t xml:space="preserve">до Правил </w:t>
      </w:r>
      <w:r w:rsidRPr="005118CC">
        <w:t>викласти в такій редакції:</w:t>
      </w:r>
    </w:p>
    <w:p w14:paraId="190AFACC" w14:textId="25BD6664" w:rsidR="003659E0" w:rsidRPr="005118CC" w:rsidRDefault="003659E0" w:rsidP="00264311">
      <w:pPr>
        <w:pStyle w:val="af3"/>
        <w:ind w:left="0" w:firstLine="567"/>
      </w:pPr>
    </w:p>
    <w:tbl>
      <w:tblPr>
        <w:tblW w:w="4753" w:type="dxa"/>
        <w:tblInd w:w="5023" w:type="dxa"/>
        <w:tblLook w:val="04A0" w:firstRow="1" w:lastRow="0" w:firstColumn="1" w:lastColumn="0" w:noHBand="0" w:noVBand="1"/>
      </w:tblPr>
      <w:tblGrid>
        <w:gridCol w:w="4753"/>
      </w:tblGrid>
      <w:tr w:rsidR="003659E0" w:rsidRPr="005118CC" w14:paraId="061B7442" w14:textId="77777777" w:rsidTr="00EC4377">
        <w:trPr>
          <w:trHeight w:val="1741"/>
        </w:trPr>
        <w:tc>
          <w:tcPr>
            <w:tcW w:w="4753" w:type="dxa"/>
          </w:tcPr>
          <w:p w14:paraId="55441663" w14:textId="6E0DDF38" w:rsidR="003659E0" w:rsidRPr="005118CC" w:rsidRDefault="003659E0" w:rsidP="00EC4377">
            <w:r w:rsidRPr="005118CC">
              <w:t>“Додаток 2</w:t>
            </w:r>
          </w:p>
          <w:p w14:paraId="301BA93C" w14:textId="77777777" w:rsidR="003659E0" w:rsidRPr="005118CC" w:rsidRDefault="003659E0" w:rsidP="00EC4377">
            <w:r w:rsidRPr="005118CC">
              <w:t xml:space="preserve">до </w:t>
            </w:r>
            <w:r w:rsidRPr="005118CC">
              <w:rPr>
                <w:shd w:val="clear" w:color="auto" w:fill="FFFFFF"/>
              </w:rPr>
              <w:t xml:space="preserve">Правил складання та подання </w:t>
            </w:r>
            <w:r w:rsidRPr="005118CC">
              <w:t xml:space="preserve">звітності учасниками ринку небанківських фінансових послуг до Національного банку України </w:t>
            </w:r>
          </w:p>
          <w:p w14:paraId="0D3EEE15" w14:textId="77777777" w:rsidR="00322A3A" w:rsidRPr="005118CC" w:rsidRDefault="00322A3A" w:rsidP="00322A3A">
            <w:r w:rsidRPr="005118CC">
              <w:t>(у редакції постанови Правління Національного банку України</w:t>
            </w:r>
          </w:p>
          <w:p w14:paraId="42405C72" w14:textId="16C0E593" w:rsidR="00322A3A" w:rsidRPr="005118CC" w:rsidRDefault="006F6E4C" w:rsidP="00322A3A">
            <w:r>
              <w:t>від 27 грудня 2023 року №</w:t>
            </w:r>
            <w:r w:rsidRPr="005118CC">
              <w:t xml:space="preserve"> </w:t>
            </w:r>
            <w:r>
              <w:t>190</w:t>
            </w:r>
            <w:r w:rsidR="000F4EBD">
              <w:t>)</w:t>
            </w:r>
            <w:r w:rsidR="00322A3A" w:rsidRPr="005118CC">
              <w:t xml:space="preserve"> </w:t>
            </w:r>
          </w:p>
          <w:p w14:paraId="30383166" w14:textId="2AFADAF2" w:rsidR="003659E0" w:rsidRPr="005118CC" w:rsidRDefault="003659E0" w:rsidP="00EC4377">
            <w:r w:rsidRPr="00682A1A">
              <w:t>(пункт 13 розділу II)</w:t>
            </w:r>
          </w:p>
          <w:p w14:paraId="76CBDE48" w14:textId="77777777" w:rsidR="003659E0" w:rsidRPr="005118CC" w:rsidRDefault="003659E0" w:rsidP="00EC4377"/>
        </w:tc>
      </w:tr>
    </w:tbl>
    <w:p w14:paraId="6647C471" w14:textId="77777777" w:rsidR="003659E0" w:rsidRPr="005118CC" w:rsidRDefault="003659E0" w:rsidP="003659E0">
      <w:pPr>
        <w:jc w:val="center"/>
      </w:pPr>
    </w:p>
    <w:p w14:paraId="6A48134B" w14:textId="77777777" w:rsidR="003659E0" w:rsidRPr="005118CC" w:rsidRDefault="003659E0" w:rsidP="003659E0">
      <w:pPr>
        <w:jc w:val="center"/>
      </w:pPr>
      <w:r w:rsidRPr="005118CC">
        <w:t>Перелік довідників, які використовуються для</w:t>
      </w:r>
    </w:p>
    <w:p w14:paraId="6A1901D4" w14:textId="77777777" w:rsidR="003659E0" w:rsidRPr="005118CC" w:rsidRDefault="003659E0" w:rsidP="003659E0">
      <w:pPr>
        <w:jc w:val="center"/>
      </w:pPr>
      <w:r w:rsidRPr="005118CC">
        <w:t>формування показників звітності</w:t>
      </w:r>
    </w:p>
    <w:p w14:paraId="5C681D32" w14:textId="77777777" w:rsidR="003659E0" w:rsidRPr="005118CC" w:rsidRDefault="003659E0" w:rsidP="003659E0">
      <w:pPr>
        <w:jc w:val="center"/>
      </w:pPr>
    </w:p>
    <w:tbl>
      <w:tblPr>
        <w:tblStyle w:val="a9"/>
        <w:tblW w:w="0" w:type="auto"/>
        <w:tblInd w:w="-289" w:type="dxa"/>
        <w:tblLook w:val="04A0" w:firstRow="1" w:lastRow="0" w:firstColumn="1" w:lastColumn="0" w:noHBand="0" w:noVBand="1"/>
      </w:tblPr>
      <w:tblGrid>
        <w:gridCol w:w="568"/>
        <w:gridCol w:w="1555"/>
        <w:gridCol w:w="7655"/>
      </w:tblGrid>
      <w:tr w:rsidR="005118CC" w:rsidRPr="005118CC" w14:paraId="5E0468B1" w14:textId="77777777" w:rsidTr="00EC4377">
        <w:tc>
          <w:tcPr>
            <w:tcW w:w="568" w:type="dxa"/>
          </w:tcPr>
          <w:p w14:paraId="2134F8AF" w14:textId="77777777" w:rsidR="003659E0" w:rsidRPr="005118CC" w:rsidRDefault="003659E0" w:rsidP="00EC4377">
            <w:pPr>
              <w:jc w:val="center"/>
            </w:pPr>
            <w:r w:rsidRPr="005118CC">
              <w:t>№ з/п</w:t>
            </w:r>
          </w:p>
        </w:tc>
        <w:tc>
          <w:tcPr>
            <w:tcW w:w="1555" w:type="dxa"/>
          </w:tcPr>
          <w:p w14:paraId="08350C2C" w14:textId="77777777" w:rsidR="003659E0" w:rsidRPr="005118CC" w:rsidRDefault="003659E0" w:rsidP="00EC4377">
            <w:pPr>
              <w:jc w:val="center"/>
            </w:pPr>
            <w:r w:rsidRPr="005118CC">
              <w:t>Код довідника</w:t>
            </w:r>
          </w:p>
        </w:tc>
        <w:tc>
          <w:tcPr>
            <w:tcW w:w="7655" w:type="dxa"/>
          </w:tcPr>
          <w:p w14:paraId="7620A91B" w14:textId="77777777" w:rsidR="003659E0" w:rsidRPr="005118CC" w:rsidRDefault="003659E0" w:rsidP="00EC4377">
            <w:pPr>
              <w:jc w:val="center"/>
            </w:pPr>
            <w:r w:rsidRPr="005118CC">
              <w:t>Назва довідника</w:t>
            </w:r>
          </w:p>
        </w:tc>
      </w:tr>
    </w:tbl>
    <w:p w14:paraId="6A31401D" w14:textId="77777777" w:rsidR="003659E0" w:rsidRPr="005118CC" w:rsidRDefault="003659E0" w:rsidP="003659E0">
      <w:pPr>
        <w:rPr>
          <w:sz w:val="2"/>
          <w:szCs w:val="2"/>
        </w:rPr>
      </w:pPr>
    </w:p>
    <w:tbl>
      <w:tblPr>
        <w:tblW w:w="9782" w:type="dxa"/>
        <w:tblInd w:w="-289" w:type="dxa"/>
        <w:tblLook w:val="04A0" w:firstRow="1" w:lastRow="0" w:firstColumn="1" w:lastColumn="0" w:noHBand="0" w:noVBand="1"/>
      </w:tblPr>
      <w:tblGrid>
        <w:gridCol w:w="568"/>
        <w:gridCol w:w="1559"/>
        <w:gridCol w:w="7655"/>
      </w:tblGrid>
      <w:tr w:rsidR="005118CC" w:rsidRPr="005118CC" w14:paraId="592CA61D" w14:textId="77777777" w:rsidTr="00EC4377">
        <w:trPr>
          <w:cantSplit/>
          <w:trHeight w:val="122"/>
          <w:tblHeader/>
        </w:trPr>
        <w:tc>
          <w:tcPr>
            <w:tcW w:w="568" w:type="dxa"/>
            <w:tcBorders>
              <w:top w:val="single" w:sz="4" w:space="0" w:color="auto"/>
              <w:left w:val="single" w:sz="4" w:space="0" w:color="auto"/>
              <w:bottom w:val="single" w:sz="4" w:space="0" w:color="auto"/>
              <w:right w:val="single" w:sz="4" w:space="0" w:color="auto"/>
            </w:tcBorders>
            <w:noWrap/>
            <w:vAlign w:val="center"/>
          </w:tcPr>
          <w:p w14:paraId="7E75955D" w14:textId="77777777" w:rsidR="003659E0" w:rsidRPr="005118CC" w:rsidRDefault="003659E0" w:rsidP="00EC4377">
            <w:pPr>
              <w:jc w:val="center"/>
            </w:pPr>
            <w:r w:rsidRPr="005118CC">
              <w:t>1</w:t>
            </w:r>
          </w:p>
        </w:tc>
        <w:tc>
          <w:tcPr>
            <w:tcW w:w="1559" w:type="dxa"/>
            <w:tcBorders>
              <w:top w:val="single" w:sz="4" w:space="0" w:color="auto"/>
              <w:left w:val="nil"/>
              <w:bottom w:val="single" w:sz="4" w:space="0" w:color="auto"/>
              <w:right w:val="single" w:sz="4" w:space="0" w:color="auto"/>
            </w:tcBorders>
          </w:tcPr>
          <w:p w14:paraId="7FF00226" w14:textId="77777777" w:rsidR="003659E0" w:rsidRPr="005118CC" w:rsidRDefault="003659E0" w:rsidP="00EC4377">
            <w:pPr>
              <w:jc w:val="center"/>
            </w:pPr>
            <w:r w:rsidRPr="005118CC">
              <w:t>2</w:t>
            </w:r>
          </w:p>
        </w:tc>
        <w:tc>
          <w:tcPr>
            <w:tcW w:w="7655" w:type="dxa"/>
            <w:tcBorders>
              <w:top w:val="single" w:sz="4" w:space="0" w:color="auto"/>
              <w:left w:val="nil"/>
              <w:bottom w:val="single" w:sz="4" w:space="0" w:color="auto"/>
              <w:right w:val="single" w:sz="4" w:space="0" w:color="auto"/>
            </w:tcBorders>
          </w:tcPr>
          <w:p w14:paraId="358F6544" w14:textId="77777777" w:rsidR="003659E0" w:rsidRPr="005118CC" w:rsidRDefault="003659E0" w:rsidP="00EC4377">
            <w:pPr>
              <w:jc w:val="center"/>
            </w:pPr>
            <w:r w:rsidRPr="005118CC">
              <w:t>3</w:t>
            </w:r>
          </w:p>
        </w:tc>
      </w:tr>
      <w:tr w:rsidR="005118CC" w:rsidRPr="005118CC" w14:paraId="447DBCA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0ED7A28"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1741F48" w14:textId="77777777" w:rsidR="003659E0" w:rsidRPr="005118CC" w:rsidRDefault="003659E0" w:rsidP="00EC4377">
            <w:r w:rsidRPr="005118CC">
              <w:t>D084</w:t>
            </w:r>
          </w:p>
        </w:tc>
        <w:tc>
          <w:tcPr>
            <w:tcW w:w="7655" w:type="dxa"/>
            <w:tcBorders>
              <w:top w:val="single" w:sz="4" w:space="0" w:color="auto"/>
              <w:left w:val="nil"/>
              <w:bottom w:val="single" w:sz="4" w:space="0" w:color="auto"/>
              <w:right w:val="single" w:sz="4" w:space="0" w:color="auto"/>
            </w:tcBorders>
          </w:tcPr>
          <w:p w14:paraId="6EE0E352" w14:textId="77777777" w:rsidR="003659E0" w:rsidRPr="005118CC" w:rsidRDefault="003659E0" w:rsidP="00EC4377">
            <w:r w:rsidRPr="005118CC">
              <w:t>Код виду активу</w:t>
            </w:r>
          </w:p>
        </w:tc>
      </w:tr>
      <w:tr w:rsidR="005118CC" w:rsidRPr="005118CC" w14:paraId="154094F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6BAE98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B9D7C83" w14:textId="77777777" w:rsidR="003659E0" w:rsidRPr="005118CC" w:rsidRDefault="003659E0" w:rsidP="00EC4377">
            <w:r w:rsidRPr="005118CC">
              <w:t>D085</w:t>
            </w:r>
          </w:p>
        </w:tc>
        <w:tc>
          <w:tcPr>
            <w:tcW w:w="7655" w:type="dxa"/>
            <w:tcBorders>
              <w:top w:val="single" w:sz="4" w:space="0" w:color="auto"/>
              <w:left w:val="nil"/>
              <w:bottom w:val="single" w:sz="4" w:space="0" w:color="auto"/>
              <w:right w:val="single" w:sz="4" w:space="0" w:color="auto"/>
            </w:tcBorders>
          </w:tcPr>
          <w:p w14:paraId="13BEAEB2" w14:textId="17FA47C5" w:rsidR="003659E0" w:rsidRPr="005118CC" w:rsidRDefault="003659E0" w:rsidP="00494D05">
            <w:r w:rsidRPr="005118CC">
              <w:t>Код походження об</w:t>
            </w:r>
            <w:r w:rsidR="00D20E82" w:rsidRPr="005118CC">
              <w:t>’</w:t>
            </w:r>
            <w:r w:rsidRPr="005118CC">
              <w:t>єкт</w:t>
            </w:r>
            <w:r w:rsidR="00494D05">
              <w:t>а</w:t>
            </w:r>
            <w:r w:rsidRPr="005118CC">
              <w:t xml:space="preserve"> лізингу</w:t>
            </w:r>
          </w:p>
        </w:tc>
      </w:tr>
      <w:tr w:rsidR="005118CC" w:rsidRPr="005118CC" w14:paraId="42E9E82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99EB6D1"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8D864E4" w14:textId="77777777" w:rsidR="003659E0" w:rsidRPr="005118CC" w:rsidRDefault="003659E0" w:rsidP="00EC4377">
            <w:r w:rsidRPr="005118CC">
              <w:t>D120</w:t>
            </w:r>
          </w:p>
        </w:tc>
        <w:tc>
          <w:tcPr>
            <w:tcW w:w="7655" w:type="dxa"/>
            <w:tcBorders>
              <w:top w:val="single" w:sz="4" w:space="0" w:color="auto"/>
              <w:left w:val="nil"/>
              <w:bottom w:val="single" w:sz="4" w:space="0" w:color="auto"/>
              <w:right w:val="single" w:sz="4" w:space="0" w:color="auto"/>
            </w:tcBorders>
          </w:tcPr>
          <w:p w14:paraId="70A3470E" w14:textId="77A014D3" w:rsidR="003659E0" w:rsidRPr="005118CC" w:rsidRDefault="003659E0" w:rsidP="00494D05">
            <w:r w:rsidRPr="005118CC">
              <w:t>Код форми документ</w:t>
            </w:r>
            <w:r w:rsidR="00494D05">
              <w:t>а</w:t>
            </w:r>
          </w:p>
        </w:tc>
      </w:tr>
      <w:tr w:rsidR="005118CC" w:rsidRPr="005118CC" w14:paraId="5659848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27D35E8"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889CF29" w14:textId="77777777" w:rsidR="003659E0" w:rsidRPr="005118CC" w:rsidRDefault="003659E0" w:rsidP="00EC4377">
            <w:r w:rsidRPr="005118CC">
              <w:t>D130</w:t>
            </w:r>
          </w:p>
        </w:tc>
        <w:tc>
          <w:tcPr>
            <w:tcW w:w="7655" w:type="dxa"/>
            <w:tcBorders>
              <w:top w:val="single" w:sz="4" w:space="0" w:color="auto"/>
              <w:left w:val="nil"/>
              <w:bottom w:val="single" w:sz="4" w:space="0" w:color="auto"/>
              <w:right w:val="single" w:sz="4" w:space="0" w:color="auto"/>
            </w:tcBorders>
          </w:tcPr>
          <w:p w14:paraId="19DD357C" w14:textId="77777777" w:rsidR="003659E0" w:rsidRPr="005118CC" w:rsidRDefault="003659E0" w:rsidP="00EC4377">
            <w:r w:rsidRPr="005118CC">
              <w:t>Код умови розрахунку за договором</w:t>
            </w:r>
          </w:p>
        </w:tc>
      </w:tr>
      <w:tr w:rsidR="005118CC" w:rsidRPr="005118CC" w14:paraId="6D6A215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33D1404"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935BE6A" w14:textId="77777777" w:rsidR="003659E0" w:rsidRPr="005118CC" w:rsidRDefault="003659E0" w:rsidP="00EC4377">
            <w:r w:rsidRPr="005118CC">
              <w:t>D140</w:t>
            </w:r>
          </w:p>
        </w:tc>
        <w:tc>
          <w:tcPr>
            <w:tcW w:w="7655" w:type="dxa"/>
            <w:tcBorders>
              <w:top w:val="single" w:sz="4" w:space="0" w:color="auto"/>
              <w:left w:val="nil"/>
              <w:bottom w:val="single" w:sz="4" w:space="0" w:color="auto"/>
              <w:right w:val="single" w:sz="4" w:space="0" w:color="auto"/>
            </w:tcBorders>
          </w:tcPr>
          <w:p w14:paraId="3DD69DA2" w14:textId="71FD2C10" w:rsidR="003659E0" w:rsidRPr="005118CC" w:rsidRDefault="003659E0" w:rsidP="00EC4377">
            <w:r w:rsidRPr="005118CC">
              <w:t>Код типу операцій за отриманими</w:t>
            </w:r>
            <w:r w:rsidR="001579EA">
              <w:t> </w:t>
            </w:r>
            <w:r w:rsidRPr="005118CC">
              <w:t>/</w:t>
            </w:r>
            <w:r w:rsidR="001579EA">
              <w:t> </w:t>
            </w:r>
            <w:r w:rsidRPr="005118CC">
              <w:t>розміщеними коштами</w:t>
            </w:r>
          </w:p>
        </w:tc>
      </w:tr>
      <w:tr w:rsidR="005118CC" w:rsidRPr="005118CC" w14:paraId="5FEF972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B8F2B55"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E7E0C0E" w14:textId="77777777" w:rsidR="003659E0" w:rsidRPr="005118CC" w:rsidRDefault="003659E0" w:rsidP="00EC4377">
            <w:r w:rsidRPr="005118CC">
              <w:t>D160</w:t>
            </w:r>
          </w:p>
        </w:tc>
        <w:tc>
          <w:tcPr>
            <w:tcW w:w="7655" w:type="dxa"/>
            <w:tcBorders>
              <w:top w:val="single" w:sz="4" w:space="0" w:color="auto"/>
              <w:left w:val="nil"/>
              <w:bottom w:val="single" w:sz="4" w:space="0" w:color="auto"/>
              <w:right w:val="single" w:sz="4" w:space="0" w:color="auto"/>
            </w:tcBorders>
          </w:tcPr>
          <w:p w14:paraId="24A16D6C" w14:textId="77777777" w:rsidR="003659E0" w:rsidRPr="005118CC" w:rsidRDefault="003659E0" w:rsidP="00EC4377">
            <w:r w:rsidRPr="005118CC">
              <w:t>Код електронних грошей</w:t>
            </w:r>
          </w:p>
        </w:tc>
      </w:tr>
      <w:tr w:rsidR="005118CC" w:rsidRPr="005118CC" w14:paraId="2952717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585D77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7AA770C0" w14:textId="77777777" w:rsidR="003659E0" w:rsidRPr="005118CC" w:rsidRDefault="003659E0" w:rsidP="00EC4377">
            <w:r w:rsidRPr="005118CC">
              <w:t>DF10</w:t>
            </w:r>
          </w:p>
        </w:tc>
        <w:tc>
          <w:tcPr>
            <w:tcW w:w="7655" w:type="dxa"/>
            <w:tcBorders>
              <w:top w:val="single" w:sz="4" w:space="0" w:color="auto"/>
              <w:left w:val="nil"/>
              <w:bottom w:val="single" w:sz="4" w:space="0" w:color="auto"/>
              <w:right w:val="single" w:sz="4" w:space="0" w:color="auto"/>
            </w:tcBorders>
          </w:tcPr>
          <w:p w14:paraId="049D805F" w14:textId="77777777" w:rsidR="003659E0" w:rsidRPr="005118CC" w:rsidRDefault="003659E0" w:rsidP="00EC4377">
            <w:r w:rsidRPr="005118CC">
              <w:t>Код виду факторингу</w:t>
            </w:r>
          </w:p>
        </w:tc>
      </w:tr>
      <w:tr w:rsidR="005118CC" w:rsidRPr="005118CC" w14:paraId="42615AA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AD88BFF"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07F8955" w14:textId="77777777" w:rsidR="003659E0" w:rsidRPr="005118CC" w:rsidRDefault="003659E0" w:rsidP="00EC4377">
            <w:r w:rsidRPr="005118CC">
              <w:t>DG10</w:t>
            </w:r>
          </w:p>
        </w:tc>
        <w:tc>
          <w:tcPr>
            <w:tcW w:w="7655" w:type="dxa"/>
            <w:tcBorders>
              <w:top w:val="single" w:sz="4" w:space="0" w:color="auto"/>
              <w:left w:val="nil"/>
              <w:bottom w:val="single" w:sz="4" w:space="0" w:color="auto"/>
              <w:right w:val="single" w:sz="4" w:space="0" w:color="auto"/>
            </w:tcBorders>
          </w:tcPr>
          <w:p w14:paraId="77C45798" w14:textId="075A5D6C" w:rsidR="003659E0" w:rsidRPr="005118CC" w:rsidRDefault="003659E0" w:rsidP="00EC4377">
            <w:r w:rsidRPr="005118CC">
              <w:t>Код виду гарантії</w:t>
            </w:r>
            <w:r w:rsidR="001579EA">
              <w:t> </w:t>
            </w:r>
            <w:r w:rsidRPr="005118CC">
              <w:t>/</w:t>
            </w:r>
            <w:r w:rsidR="001579EA">
              <w:t> </w:t>
            </w:r>
            <w:r w:rsidRPr="005118CC">
              <w:t>контргарантії</w:t>
            </w:r>
          </w:p>
        </w:tc>
      </w:tr>
      <w:tr w:rsidR="005118CC" w:rsidRPr="005118CC" w14:paraId="75E3EEB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BDEA86F"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7F06AEA" w14:textId="77777777" w:rsidR="003659E0" w:rsidRPr="005118CC" w:rsidRDefault="003659E0" w:rsidP="00EC4377">
            <w:r w:rsidRPr="005118CC">
              <w:t>DL20</w:t>
            </w:r>
          </w:p>
        </w:tc>
        <w:tc>
          <w:tcPr>
            <w:tcW w:w="7655" w:type="dxa"/>
            <w:tcBorders>
              <w:top w:val="single" w:sz="4" w:space="0" w:color="auto"/>
              <w:left w:val="nil"/>
              <w:bottom w:val="single" w:sz="4" w:space="0" w:color="auto"/>
              <w:right w:val="single" w:sz="4" w:space="0" w:color="auto"/>
            </w:tcBorders>
          </w:tcPr>
          <w:p w14:paraId="7D425C82" w14:textId="77777777" w:rsidR="003659E0" w:rsidRPr="005118CC" w:rsidRDefault="003659E0" w:rsidP="00EC4377">
            <w:r w:rsidRPr="005118CC">
              <w:t>Код виду фінансового лізингу</w:t>
            </w:r>
          </w:p>
        </w:tc>
      </w:tr>
      <w:tr w:rsidR="005118CC" w:rsidRPr="005118CC" w14:paraId="7779862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4490C17"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16197B6" w14:textId="77777777" w:rsidR="003659E0" w:rsidRPr="005118CC" w:rsidRDefault="003659E0" w:rsidP="00EC4377">
            <w:r w:rsidRPr="005118CC">
              <w:t>F049</w:t>
            </w:r>
          </w:p>
        </w:tc>
        <w:tc>
          <w:tcPr>
            <w:tcW w:w="7655" w:type="dxa"/>
            <w:tcBorders>
              <w:top w:val="single" w:sz="4" w:space="0" w:color="auto"/>
              <w:left w:val="nil"/>
              <w:bottom w:val="single" w:sz="4" w:space="0" w:color="auto"/>
              <w:right w:val="single" w:sz="4" w:space="0" w:color="auto"/>
            </w:tcBorders>
          </w:tcPr>
          <w:p w14:paraId="5805F449" w14:textId="77777777" w:rsidR="003659E0" w:rsidRPr="005118CC" w:rsidRDefault="003659E0" w:rsidP="00EC4377">
            <w:r w:rsidRPr="005118CC">
              <w:t>Код пояснення щодо внесення змін до договору</w:t>
            </w:r>
          </w:p>
        </w:tc>
      </w:tr>
      <w:tr w:rsidR="005118CC" w:rsidRPr="005118CC" w14:paraId="5B29F32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C1DA7F9"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8C1A856" w14:textId="77777777" w:rsidR="003659E0" w:rsidRPr="005118CC" w:rsidRDefault="003659E0" w:rsidP="00EC4377">
            <w:r w:rsidRPr="005118CC">
              <w:t>F053</w:t>
            </w:r>
          </w:p>
        </w:tc>
        <w:tc>
          <w:tcPr>
            <w:tcW w:w="7655" w:type="dxa"/>
            <w:tcBorders>
              <w:top w:val="single" w:sz="4" w:space="0" w:color="auto"/>
              <w:left w:val="nil"/>
              <w:bottom w:val="single" w:sz="4" w:space="0" w:color="auto"/>
              <w:right w:val="single" w:sz="4" w:space="0" w:color="auto"/>
            </w:tcBorders>
          </w:tcPr>
          <w:p w14:paraId="6863E3E0" w14:textId="77777777" w:rsidR="003659E0" w:rsidRPr="005118CC" w:rsidRDefault="003659E0" w:rsidP="00EC4377">
            <w:r w:rsidRPr="005118CC">
              <w:t>Код можливості дострокового погашення</w:t>
            </w:r>
          </w:p>
        </w:tc>
      </w:tr>
      <w:tr w:rsidR="005118CC" w:rsidRPr="005118CC" w14:paraId="4BEB1FD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361CC6C"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9EC405A" w14:textId="77777777" w:rsidR="003659E0" w:rsidRPr="005118CC" w:rsidRDefault="003659E0" w:rsidP="00EC4377">
            <w:r w:rsidRPr="005118CC">
              <w:t>F054</w:t>
            </w:r>
          </w:p>
        </w:tc>
        <w:tc>
          <w:tcPr>
            <w:tcW w:w="7655" w:type="dxa"/>
            <w:tcBorders>
              <w:top w:val="single" w:sz="4" w:space="0" w:color="auto"/>
              <w:left w:val="nil"/>
              <w:bottom w:val="single" w:sz="4" w:space="0" w:color="auto"/>
              <w:right w:val="single" w:sz="4" w:space="0" w:color="auto"/>
            </w:tcBorders>
          </w:tcPr>
          <w:p w14:paraId="476D6C93" w14:textId="39914E20" w:rsidR="003659E0" w:rsidRPr="005118CC" w:rsidRDefault="0004675F" w:rsidP="00EC4377">
            <w:r w:rsidRPr="005118CC">
              <w:t>Код періодичності сплати основного боргу</w:t>
            </w:r>
            <w:r w:rsidR="001579EA">
              <w:t> </w:t>
            </w:r>
            <w:r w:rsidRPr="005118CC">
              <w:t>/</w:t>
            </w:r>
            <w:r w:rsidR="001579EA">
              <w:t> </w:t>
            </w:r>
            <w:r w:rsidRPr="005118CC">
              <w:t>процентів та здійснення платежів</w:t>
            </w:r>
          </w:p>
        </w:tc>
      </w:tr>
      <w:tr w:rsidR="005118CC" w:rsidRPr="005118CC" w14:paraId="32C8923B"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63240AC"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20E7C2BB" w14:textId="77777777" w:rsidR="003659E0" w:rsidRPr="005118CC" w:rsidRDefault="003659E0" w:rsidP="00EC4377">
            <w:r w:rsidRPr="005118CC">
              <w:t>F061</w:t>
            </w:r>
          </w:p>
        </w:tc>
        <w:tc>
          <w:tcPr>
            <w:tcW w:w="7655" w:type="dxa"/>
            <w:tcBorders>
              <w:top w:val="single" w:sz="4" w:space="0" w:color="auto"/>
              <w:left w:val="nil"/>
              <w:bottom w:val="single" w:sz="4" w:space="0" w:color="auto"/>
              <w:right w:val="single" w:sz="4" w:space="0" w:color="auto"/>
            </w:tcBorders>
          </w:tcPr>
          <w:p w14:paraId="762634E8" w14:textId="77777777" w:rsidR="003659E0" w:rsidRPr="005118CC" w:rsidRDefault="003659E0" w:rsidP="00EC4377">
            <w:r w:rsidRPr="005118CC">
              <w:t>Код ознаки операції</w:t>
            </w:r>
          </w:p>
        </w:tc>
      </w:tr>
      <w:tr w:rsidR="005118CC" w:rsidRPr="005118CC" w14:paraId="156E83C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39EB547"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A9D4874" w14:textId="77777777" w:rsidR="003659E0" w:rsidRPr="005118CC" w:rsidRDefault="003659E0" w:rsidP="00EC4377">
            <w:r w:rsidRPr="005118CC">
              <w:t>F110</w:t>
            </w:r>
          </w:p>
        </w:tc>
        <w:tc>
          <w:tcPr>
            <w:tcW w:w="7655" w:type="dxa"/>
            <w:tcBorders>
              <w:top w:val="single" w:sz="4" w:space="0" w:color="auto"/>
              <w:left w:val="nil"/>
              <w:bottom w:val="single" w:sz="4" w:space="0" w:color="auto"/>
              <w:right w:val="single" w:sz="4" w:space="0" w:color="auto"/>
            </w:tcBorders>
          </w:tcPr>
          <w:p w14:paraId="4EF12D95" w14:textId="77777777" w:rsidR="003659E0" w:rsidRPr="005118CC" w:rsidRDefault="003659E0" w:rsidP="00EC4377">
            <w:r w:rsidRPr="005118CC">
              <w:t>Код форми звітності</w:t>
            </w:r>
          </w:p>
        </w:tc>
      </w:tr>
      <w:tr w:rsidR="005118CC" w:rsidRPr="005118CC" w14:paraId="15DA1A4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BC10F54"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875D44B" w14:textId="77777777" w:rsidR="003659E0" w:rsidRPr="005118CC" w:rsidRDefault="003659E0" w:rsidP="00EC4377">
            <w:r w:rsidRPr="005118CC">
              <w:t>FBM</w:t>
            </w:r>
          </w:p>
        </w:tc>
        <w:tc>
          <w:tcPr>
            <w:tcW w:w="7655" w:type="dxa"/>
            <w:tcBorders>
              <w:top w:val="single" w:sz="4" w:space="0" w:color="auto"/>
              <w:left w:val="nil"/>
              <w:bottom w:val="single" w:sz="4" w:space="0" w:color="auto"/>
              <w:right w:val="single" w:sz="4" w:space="0" w:color="auto"/>
            </w:tcBorders>
          </w:tcPr>
          <w:p w14:paraId="6B5E25B9" w14:textId="77777777" w:rsidR="003659E0" w:rsidRPr="005118CC" w:rsidRDefault="003659E0" w:rsidP="00EC4377">
            <w:r w:rsidRPr="005118CC">
              <w:t>Код виду моделі обліку</w:t>
            </w:r>
          </w:p>
        </w:tc>
      </w:tr>
      <w:tr w:rsidR="005118CC" w:rsidRPr="005118CC" w14:paraId="07120CD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B2FCB9E"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23A36FD3" w14:textId="77777777" w:rsidR="003659E0" w:rsidRPr="005118CC" w:rsidRDefault="003659E0" w:rsidP="00EC4377">
            <w:r w:rsidRPr="005118CC">
              <w:t>FST</w:t>
            </w:r>
          </w:p>
        </w:tc>
        <w:tc>
          <w:tcPr>
            <w:tcW w:w="7655" w:type="dxa"/>
            <w:tcBorders>
              <w:top w:val="single" w:sz="4" w:space="0" w:color="auto"/>
              <w:left w:val="nil"/>
              <w:bottom w:val="single" w:sz="4" w:space="0" w:color="auto"/>
              <w:right w:val="single" w:sz="4" w:space="0" w:color="auto"/>
            </w:tcBorders>
          </w:tcPr>
          <w:p w14:paraId="5005BC35" w14:textId="47D2FB9A" w:rsidR="003659E0" w:rsidRPr="005118CC" w:rsidRDefault="00683027" w:rsidP="002D1810">
            <w:r w:rsidRPr="005118CC">
              <w:t>Код зміни стадії знецінення</w:t>
            </w:r>
            <w:r w:rsidR="001579EA">
              <w:t> </w:t>
            </w:r>
            <w:r w:rsidRPr="005118CC">
              <w:t>/</w:t>
            </w:r>
            <w:r w:rsidR="001579EA">
              <w:t> </w:t>
            </w:r>
            <w:r w:rsidRPr="005118CC">
              <w:t>моделі очікуваних кредитних збитків, визнаної за міжнародним стандартом фінансової звітності 9 “Фінансові інструменти”</w:t>
            </w:r>
          </w:p>
        </w:tc>
      </w:tr>
      <w:tr w:rsidR="005118CC" w:rsidRPr="005118CC" w14:paraId="50508FD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A82F71B"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D4EBBB2" w14:textId="77777777" w:rsidR="003659E0" w:rsidRPr="005118CC" w:rsidRDefault="003659E0" w:rsidP="00EC4377">
            <w:r w:rsidRPr="005118CC">
              <w:t>H001</w:t>
            </w:r>
          </w:p>
        </w:tc>
        <w:tc>
          <w:tcPr>
            <w:tcW w:w="7655" w:type="dxa"/>
            <w:tcBorders>
              <w:top w:val="single" w:sz="4" w:space="0" w:color="auto"/>
              <w:left w:val="nil"/>
              <w:bottom w:val="single" w:sz="4" w:space="0" w:color="auto"/>
              <w:right w:val="single" w:sz="4" w:space="0" w:color="auto"/>
            </w:tcBorders>
          </w:tcPr>
          <w:p w14:paraId="0083834B" w14:textId="77777777" w:rsidR="003659E0" w:rsidRPr="005118CC" w:rsidRDefault="003659E0" w:rsidP="00EC4377">
            <w:r w:rsidRPr="005118CC">
              <w:t>Код виду капіталу</w:t>
            </w:r>
          </w:p>
        </w:tc>
      </w:tr>
      <w:tr w:rsidR="005118CC" w:rsidRPr="005118CC" w14:paraId="783EB0D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DAA07EA"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EFE69C9" w14:textId="77777777" w:rsidR="003659E0" w:rsidRPr="005118CC" w:rsidRDefault="003659E0" w:rsidP="00EC4377">
            <w:r w:rsidRPr="005118CC">
              <w:t>H003</w:t>
            </w:r>
          </w:p>
        </w:tc>
        <w:tc>
          <w:tcPr>
            <w:tcW w:w="7655" w:type="dxa"/>
            <w:tcBorders>
              <w:top w:val="single" w:sz="4" w:space="0" w:color="auto"/>
              <w:left w:val="nil"/>
              <w:bottom w:val="single" w:sz="4" w:space="0" w:color="auto"/>
              <w:right w:val="single" w:sz="4" w:space="0" w:color="auto"/>
            </w:tcBorders>
          </w:tcPr>
          <w:p w14:paraId="412D0C53" w14:textId="77777777" w:rsidR="003659E0" w:rsidRPr="005118CC" w:rsidRDefault="003659E0" w:rsidP="00EC4377">
            <w:r w:rsidRPr="005118CC">
              <w:t>Код ознаки особи, яка має частку участі в учаснику ринку небанківських фінансових послуг</w:t>
            </w:r>
          </w:p>
        </w:tc>
      </w:tr>
      <w:tr w:rsidR="005118CC" w:rsidRPr="005118CC" w14:paraId="3E636B7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813A032"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3F56186" w14:textId="77777777" w:rsidR="003659E0" w:rsidRPr="005118CC" w:rsidRDefault="003659E0" w:rsidP="00EC4377">
            <w:r w:rsidRPr="005118CC">
              <w:t>H004</w:t>
            </w:r>
          </w:p>
        </w:tc>
        <w:tc>
          <w:tcPr>
            <w:tcW w:w="7655" w:type="dxa"/>
            <w:tcBorders>
              <w:top w:val="single" w:sz="4" w:space="0" w:color="auto"/>
              <w:left w:val="nil"/>
              <w:bottom w:val="single" w:sz="4" w:space="0" w:color="auto"/>
              <w:right w:val="single" w:sz="4" w:space="0" w:color="auto"/>
            </w:tcBorders>
          </w:tcPr>
          <w:p w14:paraId="37AB36D5" w14:textId="3E60EE6A" w:rsidR="003659E0" w:rsidRPr="005118CC" w:rsidRDefault="003659E0">
            <w:r w:rsidRPr="005118CC">
              <w:t>Код</w:t>
            </w:r>
            <w:r w:rsidR="00496066" w:rsidRPr="005118CC">
              <w:t>,</w:t>
            </w:r>
            <w:r w:rsidRPr="005118CC">
              <w:t xml:space="preserve"> чи є особа власником істотної участі</w:t>
            </w:r>
          </w:p>
        </w:tc>
      </w:tr>
      <w:tr w:rsidR="005118CC" w:rsidRPr="005118CC" w14:paraId="2880620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71E5ECB"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3274BD1" w14:textId="77777777" w:rsidR="003659E0" w:rsidRPr="005118CC" w:rsidRDefault="003659E0" w:rsidP="00EC4377">
            <w:r w:rsidRPr="005118CC">
              <w:t>H005</w:t>
            </w:r>
          </w:p>
        </w:tc>
        <w:tc>
          <w:tcPr>
            <w:tcW w:w="7655" w:type="dxa"/>
            <w:tcBorders>
              <w:top w:val="single" w:sz="4" w:space="0" w:color="auto"/>
              <w:left w:val="nil"/>
              <w:bottom w:val="single" w:sz="4" w:space="0" w:color="auto"/>
              <w:right w:val="single" w:sz="4" w:space="0" w:color="auto"/>
            </w:tcBorders>
          </w:tcPr>
          <w:p w14:paraId="05946201" w14:textId="77777777" w:rsidR="003659E0" w:rsidRPr="005118CC" w:rsidRDefault="003659E0" w:rsidP="00EC4377">
            <w:r w:rsidRPr="005118CC">
              <w:t>Код виду документа</w:t>
            </w:r>
          </w:p>
        </w:tc>
      </w:tr>
      <w:tr w:rsidR="005118CC" w:rsidRPr="005118CC" w14:paraId="44A6286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03CAF8E"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327C9B5" w14:textId="77777777" w:rsidR="003659E0" w:rsidRPr="005118CC" w:rsidRDefault="003659E0" w:rsidP="00EC4377">
            <w:r w:rsidRPr="005118CC">
              <w:t>H011</w:t>
            </w:r>
          </w:p>
        </w:tc>
        <w:tc>
          <w:tcPr>
            <w:tcW w:w="7655" w:type="dxa"/>
            <w:tcBorders>
              <w:top w:val="single" w:sz="4" w:space="0" w:color="auto"/>
              <w:left w:val="nil"/>
              <w:bottom w:val="single" w:sz="4" w:space="0" w:color="auto"/>
              <w:right w:val="single" w:sz="4" w:space="0" w:color="auto"/>
            </w:tcBorders>
          </w:tcPr>
          <w:p w14:paraId="7871E68A" w14:textId="5A8101D2" w:rsidR="003659E0" w:rsidRPr="005118CC" w:rsidRDefault="003659E0" w:rsidP="00EC4377">
            <w:r w:rsidRPr="005118CC">
              <w:t>Код виду</w:t>
            </w:r>
            <w:r w:rsidR="001579EA">
              <w:t> </w:t>
            </w:r>
            <w:r w:rsidRPr="005118CC">
              <w:t>/</w:t>
            </w:r>
            <w:r w:rsidR="001579EA">
              <w:t> </w:t>
            </w:r>
            <w:r w:rsidRPr="005118CC">
              <w:t>лінії бізнесу</w:t>
            </w:r>
          </w:p>
        </w:tc>
      </w:tr>
      <w:tr w:rsidR="005118CC" w:rsidRPr="005118CC" w14:paraId="743EB2F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568E364"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3E8435B" w14:textId="77777777" w:rsidR="003659E0" w:rsidRPr="005118CC" w:rsidRDefault="003659E0" w:rsidP="00EC4377">
            <w:r w:rsidRPr="005118CC">
              <w:t>H015</w:t>
            </w:r>
          </w:p>
        </w:tc>
        <w:tc>
          <w:tcPr>
            <w:tcW w:w="7655" w:type="dxa"/>
            <w:tcBorders>
              <w:top w:val="single" w:sz="4" w:space="0" w:color="auto"/>
              <w:left w:val="nil"/>
              <w:bottom w:val="single" w:sz="4" w:space="0" w:color="auto"/>
              <w:right w:val="single" w:sz="4" w:space="0" w:color="auto"/>
            </w:tcBorders>
          </w:tcPr>
          <w:p w14:paraId="506CAD3C" w14:textId="77777777" w:rsidR="003659E0" w:rsidRPr="005118CC" w:rsidRDefault="003659E0" w:rsidP="00EC4377">
            <w:r w:rsidRPr="005118CC">
              <w:t>Код типу контрагента</w:t>
            </w:r>
          </w:p>
        </w:tc>
      </w:tr>
      <w:tr w:rsidR="005118CC" w:rsidRPr="005118CC" w14:paraId="492D0BC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E96CEF3" w14:textId="77777777" w:rsidR="007826AD" w:rsidRPr="005118CC" w:rsidRDefault="007826AD"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A8E0344" w14:textId="67F09052" w:rsidR="007826AD" w:rsidRPr="005118CC" w:rsidRDefault="007826AD" w:rsidP="00EC4377">
            <w:pPr>
              <w:rPr>
                <w:lang w:val="en-US"/>
              </w:rPr>
            </w:pPr>
            <w:r w:rsidRPr="005118CC">
              <w:t>H015</w:t>
            </w:r>
            <w:r w:rsidRPr="005118CC">
              <w:rPr>
                <w:lang w:val="en-US"/>
              </w:rPr>
              <w:t>A</w:t>
            </w:r>
          </w:p>
        </w:tc>
        <w:tc>
          <w:tcPr>
            <w:tcW w:w="7655" w:type="dxa"/>
            <w:tcBorders>
              <w:top w:val="single" w:sz="4" w:space="0" w:color="auto"/>
              <w:left w:val="nil"/>
              <w:bottom w:val="single" w:sz="4" w:space="0" w:color="auto"/>
              <w:right w:val="single" w:sz="4" w:space="0" w:color="auto"/>
            </w:tcBorders>
          </w:tcPr>
          <w:p w14:paraId="55200A04" w14:textId="0E5E52D7" w:rsidR="007826AD" w:rsidRPr="005118CC" w:rsidRDefault="007826AD" w:rsidP="00EC4377">
            <w:r w:rsidRPr="005118CC">
              <w:t>Код типу контрагента</w:t>
            </w:r>
            <w:r w:rsidRPr="005118CC">
              <w:rPr>
                <w:lang w:val="en-US"/>
              </w:rPr>
              <w:t xml:space="preserve"> (</w:t>
            </w:r>
            <w:r w:rsidRPr="005118CC">
              <w:t>деталізований)</w:t>
            </w:r>
          </w:p>
        </w:tc>
      </w:tr>
      <w:tr w:rsidR="005118CC" w:rsidRPr="005118CC" w14:paraId="2A34971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4644AE1"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699668A" w14:textId="77777777" w:rsidR="003659E0" w:rsidRPr="005118CC" w:rsidRDefault="003659E0" w:rsidP="00EC4377">
            <w:r w:rsidRPr="005118CC">
              <w:t>H018</w:t>
            </w:r>
          </w:p>
        </w:tc>
        <w:tc>
          <w:tcPr>
            <w:tcW w:w="7655" w:type="dxa"/>
            <w:tcBorders>
              <w:top w:val="single" w:sz="4" w:space="0" w:color="auto"/>
              <w:left w:val="nil"/>
              <w:bottom w:val="single" w:sz="4" w:space="0" w:color="auto"/>
              <w:right w:val="single" w:sz="4" w:space="0" w:color="auto"/>
            </w:tcBorders>
          </w:tcPr>
          <w:p w14:paraId="35FF9CF1" w14:textId="7B209A5D" w:rsidR="003659E0" w:rsidRPr="005118CC" w:rsidRDefault="003659E0" w:rsidP="00EC4377">
            <w:r w:rsidRPr="005118CC">
              <w:t>Код типу договору страхування</w:t>
            </w:r>
            <w:r w:rsidR="001579EA">
              <w:t> </w:t>
            </w:r>
            <w:r w:rsidRPr="005118CC">
              <w:t>/</w:t>
            </w:r>
            <w:r w:rsidR="001579EA">
              <w:t> </w:t>
            </w:r>
            <w:r w:rsidRPr="005118CC">
              <w:t>перестрахування</w:t>
            </w:r>
          </w:p>
        </w:tc>
      </w:tr>
      <w:tr w:rsidR="005118CC" w:rsidRPr="005118CC" w14:paraId="0280F6D4"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E959A3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C49D453" w14:textId="77777777" w:rsidR="003659E0" w:rsidRPr="005118CC" w:rsidRDefault="003659E0" w:rsidP="00EC4377">
            <w:r w:rsidRPr="005118CC">
              <w:t>H020</w:t>
            </w:r>
          </w:p>
        </w:tc>
        <w:tc>
          <w:tcPr>
            <w:tcW w:w="7655" w:type="dxa"/>
            <w:tcBorders>
              <w:top w:val="single" w:sz="4" w:space="0" w:color="auto"/>
              <w:left w:val="nil"/>
              <w:bottom w:val="single" w:sz="4" w:space="0" w:color="auto"/>
              <w:right w:val="single" w:sz="4" w:space="0" w:color="auto"/>
            </w:tcBorders>
          </w:tcPr>
          <w:p w14:paraId="07632B4E" w14:textId="77777777" w:rsidR="003659E0" w:rsidRPr="005118CC" w:rsidRDefault="003659E0" w:rsidP="00EC4377">
            <w:r w:rsidRPr="005118CC">
              <w:t>Код виду фінансової послуги</w:t>
            </w:r>
          </w:p>
        </w:tc>
      </w:tr>
      <w:tr w:rsidR="005118CC" w:rsidRPr="005118CC" w14:paraId="34B527C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889CBEE"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96123AF" w14:textId="77777777" w:rsidR="003659E0" w:rsidRPr="005118CC" w:rsidRDefault="003659E0" w:rsidP="00EC4377">
            <w:r w:rsidRPr="005118CC">
              <w:t>H026</w:t>
            </w:r>
          </w:p>
        </w:tc>
        <w:tc>
          <w:tcPr>
            <w:tcW w:w="7655" w:type="dxa"/>
            <w:tcBorders>
              <w:top w:val="single" w:sz="4" w:space="0" w:color="auto"/>
              <w:left w:val="nil"/>
              <w:bottom w:val="single" w:sz="4" w:space="0" w:color="auto"/>
              <w:right w:val="single" w:sz="4" w:space="0" w:color="auto"/>
            </w:tcBorders>
          </w:tcPr>
          <w:p w14:paraId="2EA2C039" w14:textId="77777777" w:rsidR="003659E0" w:rsidRPr="005118CC" w:rsidRDefault="003659E0" w:rsidP="00EC4377">
            <w:r w:rsidRPr="005118CC">
              <w:t>Код виду обтяжень, обмежень щодо володіння активами</w:t>
            </w:r>
          </w:p>
        </w:tc>
      </w:tr>
      <w:tr w:rsidR="005118CC" w:rsidRPr="005118CC" w14:paraId="1E6FA5F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4C37AF9"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7A516417" w14:textId="77777777" w:rsidR="003659E0" w:rsidRPr="005118CC" w:rsidRDefault="003659E0" w:rsidP="00EC4377">
            <w:r w:rsidRPr="005118CC">
              <w:t>H027</w:t>
            </w:r>
          </w:p>
        </w:tc>
        <w:tc>
          <w:tcPr>
            <w:tcW w:w="7655" w:type="dxa"/>
            <w:tcBorders>
              <w:top w:val="single" w:sz="4" w:space="0" w:color="auto"/>
              <w:left w:val="nil"/>
              <w:bottom w:val="single" w:sz="4" w:space="0" w:color="auto"/>
              <w:right w:val="single" w:sz="4" w:space="0" w:color="auto"/>
            </w:tcBorders>
          </w:tcPr>
          <w:p w14:paraId="1F79CB0E" w14:textId="5F8513E1" w:rsidR="003659E0" w:rsidRPr="005118CC" w:rsidRDefault="003659E0">
            <w:r w:rsidRPr="005118CC">
              <w:t xml:space="preserve">Код даних для розрахунку </w:t>
            </w:r>
            <w:r w:rsidR="002934E3" w:rsidRPr="005118CC">
              <w:t>дотримання вимог до платоспроможності страховиків</w:t>
            </w:r>
          </w:p>
        </w:tc>
      </w:tr>
      <w:tr w:rsidR="005118CC" w:rsidRPr="005118CC" w14:paraId="31B4512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C3DB77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26B40A74" w14:textId="77777777" w:rsidR="003659E0" w:rsidRPr="005118CC" w:rsidRDefault="003659E0" w:rsidP="00EC4377">
            <w:r w:rsidRPr="005118CC">
              <w:t>H028</w:t>
            </w:r>
          </w:p>
        </w:tc>
        <w:tc>
          <w:tcPr>
            <w:tcW w:w="7655" w:type="dxa"/>
            <w:tcBorders>
              <w:top w:val="single" w:sz="4" w:space="0" w:color="auto"/>
              <w:left w:val="nil"/>
              <w:bottom w:val="single" w:sz="4" w:space="0" w:color="auto"/>
              <w:right w:val="single" w:sz="4" w:space="0" w:color="auto"/>
            </w:tcBorders>
          </w:tcPr>
          <w:p w14:paraId="6401BCC9" w14:textId="77777777" w:rsidR="003659E0" w:rsidRPr="005118CC" w:rsidRDefault="003659E0" w:rsidP="00EC4377">
            <w:r w:rsidRPr="005118CC">
              <w:t>Код висновку рецензії</w:t>
            </w:r>
          </w:p>
        </w:tc>
      </w:tr>
      <w:tr w:rsidR="005118CC" w:rsidRPr="005118CC" w14:paraId="24C1E2B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D99E862"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474DFAD" w14:textId="77777777" w:rsidR="003659E0" w:rsidRPr="005118CC" w:rsidRDefault="003659E0" w:rsidP="00EC4377">
            <w:r w:rsidRPr="005118CC">
              <w:t>H031</w:t>
            </w:r>
          </w:p>
        </w:tc>
        <w:tc>
          <w:tcPr>
            <w:tcW w:w="7655" w:type="dxa"/>
            <w:tcBorders>
              <w:top w:val="single" w:sz="4" w:space="0" w:color="auto"/>
              <w:left w:val="nil"/>
              <w:bottom w:val="single" w:sz="4" w:space="0" w:color="auto"/>
              <w:right w:val="single" w:sz="4" w:space="0" w:color="auto"/>
            </w:tcBorders>
          </w:tcPr>
          <w:p w14:paraId="52B5D53A" w14:textId="77777777" w:rsidR="003659E0" w:rsidRPr="005118CC" w:rsidRDefault="003659E0" w:rsidP="00EC4377">
            <w:r w:rsidRPr="005118CC">
              <w:t>Код типу каналу збуту</w:t>
            </w:r>
          </w:p>
        </w:tc>
      </w:tr>
      <w:tr w:rsidR="005118CC" w:rsidRPr="005118CC" w14:paraId="42E92C9C"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D228B39"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7143EB43" w14:textId="77777777" w:rsidR="003659E0" w:rsidRPr="005118CC" w:rsidRDefault="003659E0" w:rsidP="00EC4377">
            <w:r w:rsidRPr="005118CC">
              <w:t>H032</w:t>
            </w:r>
          </w:p>
        </w:tc>
        <w:tc>
          <w:tcPr>
            <w:tcW w:w="7655" w:type="dxa"/>
            <w:tcBorders>
              <w:top w:val="single" w:sz="4" w:space="0" w:color="auto"/>
              <w:left w:val="nil"/>
              <w:bottom w:val="single" w:sz="4" w:space="0" w:color="auto"/>
              <w:right w:val="single" w:sz="4" w:space="0" w:color="auto"/>
            </w:tcBorders>
          </w:tcPr>
          <w:p w14:paraId="55A55636" w14:textId="77777777" w:rsidR="003659E0" w:rsidRPr="005118CC" w:rsidRDefault="003659E0" w:rsidP="00EC4377">
            <w:r w:rsidRPr="005118CC">
              <w:t>Код виду резервів</w:t>
            </w:r>
          </w:p>
        </w:tc>
      </w:tr>
      <w:tr w:rsidR="005118CC" w:rsidRPr="005118CC" w14:paraId="380C283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6613218"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9CB78E4" w14:textId="77777777" w:rsidR="003659E0" w:rsidRPr="005118CC" w:rsidRDefault="003659E0" w:rsidP="00EC4377">
            <w:r w:rsidRPr="005118CC">
              <w:t>H033</w:t>
            </w:r>
          </w:p>
        </w:tc>
        <w:tc>
          <w:tcPr>
            <w:tcW w:w="7655" w:type="dxa"/>
            <w:tcBorders>
              <w:top w:val="single" w:sz="4" w:space="0" w:color="auto"/>
              <w:left w:val="nil"/>
              <w:bottom w:val="single" w:sz="4" w:space="0" w:color="auto"/>
              <w:right w:val="single" w:sz="4" w:space="0" w:color="auto"/>
            </w:tcBorders>
          </w:tcPr>
          <w:p w14:paraId="6DE9A92D" w14:textId="4B335344" w:rsidR="003659E0" w:rsidRPr="005118CC" w:rsidRDefault="003659E0" w:rsidP="002934E3">
            <w:r w:rsidRPr="005118CC">
              <w:t xml:space="preserve">Код методу розрахунку </w:t>
            </w:r>
            <w:r w:rsidR="002934E3" w:rsidRPr="005118CC">
              <w:t>технічних</w:t>
            </w:r>
            <w:r w:rsidRPr="005118CC">
              <w:t xml:space="preserve"> резервів</w:t>
            </w:r>
          </w:p>
        </w:tc>
      </w:tr>
      <w:tr w:rsidR="005118CC" w:rsidRPr="005118CC" w14:paraId="52EB88E4"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6EE1F4"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9DF14AC" w14:textId="77777777" w:rsidR="003659E0" w:rsidRPr="005118CC" w:rsidRDefault="003659E0" w:rsidP="00EC4377">
            <w:r w:rsidRPr="005118CC">
              <w:t>H034</w:t>
            </w:r>
          </w:p>
        </w:tc>
        <w:tc>
          <w:tcPr>
            <w:tcW w:w="7655" w:type="dxa"/>
            <w:tcBorders>
              <w:top w:val="single" w:sz="4" w:space="0" w:color="auto"/>
              <w:left w:val="nil"/>
              <w:bottom w:val="single" w:sz="4" w:space="0" w:color="auto"/>
              <w:right w:val="single" w:sz="4" w:space="0" w:color="auto"/>
            </w:tcBorders>
          </w:tcPr>
          <w:p w14:paraId="0E28EBD2" w14:textId="77777777" w:rsidR="003659E0" w:rsidRPr="005118CC" w:rsidRDefault="003659E0" w:rsidP="00EC4377">
            <w:r w:rsidRPr="005118CC">
              <w:t>Код етапу врегулювання вимог</w:t>
            </w:r>
          </w:p>
        </w:tc>
      </w:tr>
      <w:tr w:rsidR="005118CC" w:rsidRPr="005118CC" w14:paraId="0C406C9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0EF761C"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D92DD7F" w14:textId="77777777" w:rsidR="003659E0" w:rsidRPr="005118CC" w:rsidRDefault="003659E0" w:rsidP="00EC4377">
            <w:r w:rsidRPr="005118CC">
              <w:t>H035</w:t>
            </w:r>
          </w:p>
        </w:tc>
        <w:tc>
          <w:tcPr>
            <w:tcW w:w="7655" w:type="dxa"/>
            <w:tcBorders>
              <w:top w:val="single" w:sz="4" w:space="0" w:color="auto"/>
              <w:left w:val="nil"/>
              <w:bottom w:val="single" w:sz="4" w:space="0" w:color="auto"/>
              <w:right w:val="single" w:sz="4" w:space="0" w:color="auto"/>
            </w:tcBorders>
          </w:tcPr>
          <w:p w14:paraId="36483C5C" w14:textId="77777777" w:rsidR="003659E0" w:rsidRPr="005118CC" w:rsidRDefault="003659E0" w:rsidP="00EC4377">
            <w:r w:rsidRPr="005118CC">
              <w:t>Код виду витрат</w:t>
            </w:r>
          </w:p>
        </w:tc>
      </w:tr>
      <w:tr w:rsidR="005118CC" w:rsidRPr="005118CC" w14:paraId="70F4D01C"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E91B3AB"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6A67B6A" w14:textId="77777777" w:rsidR="003659E0" w:rsidRPr="005118CC" w:rsidRDefault="003659E0" w:rsidP="00EC4377">
            <w:r w:rsidRPr="005118CC">
              <w:t>H036</w:t>
            </w:r>
          </w:p>
        </w:tc>
        <w:tc>
          <w:tcPr>
            <w:tcW w:w="7655" w:type="dxa"/>
            <w:tcBorders>
              <w:top w:val="single" w:sz="4" w:space="0" w:color="auto"/>
              <w:left w:val="nil"/>
              <w:bottom w:val="single" w:sz="4" w:space="0" w:color="auto"/>
              <w:right w:val="single" w:sz="4" w:space="0" w:color="auto"/>
            </w:tcBorders>
          </w:tcPr>
          <w:p w14:paraId="4BD9789C" w14:textId="77777777" w:rsidR="003659E0" w:rsidRPr="005118CC" w:rsidRDefault="003659E0" w:rsidP="00EC4377">
            <w:r w:rsidRPr="005118CC">
              <w:t>Код періодичності сплати страхових премій</w:t>
            </w:r>
          </w:p>
        </w:tc>
      </w:tr>
      <w:tr w:rsidR="005118CC" w:rsidRPr="005118CC" w14:paraId="3B3BA87E"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AE0C16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B685061" w14:textId="77777777" w:rsidR="003659E0" w:rsidRPr="005118CC" w:rsidRDefault="003659E0" w:rsidP="00EC4377">
            <w:r w:rsidRPr="005118CC">
              <w:t>H062</w:t>
            </w:r>
          </w:p>
        </w:tc>
        <w:tc>
          <w:tcPr>
            <w:tcW w:w="7655" w:type="dxa"/>
            <w:tcBorders>
              <w:top w:val="single" w:sz="4" w:space="0" w:color="auto"/>
              <w:left w:val="nil"/>
              <w:bottom w:val="single" w:sz="4" w:space="0" w:color="auto"/>
              <w:right w:val="single" w:sz="4" w:space="0" w:color="auto"/>
            </w:tcBorders>
          </w:tcPr>
          <w:p w14:paraId="0BE0697D" w14:textId="77777777" w:rsidR="003659E0" w:rsidRPr="005118CC" w:rsidRDefault="003659E0" w:rsidP="00EC4377">
            <w:r w:rsidRPr="005118CC">
              <w:t>Код способу укладення договору</w:t>
            </w:r>
          </w:p>
        </w:tc>
      </w:tr>
      <w:tr w:rsidR="005118CC" w:rsidRPr="005118CC" w14:paraId="491FBA7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ABBB992"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ECB010A" w14:textId="77777777" w:rsidR="003659E0" w:rsidRPr="005118CC" w:rsidRDefault="003659E0" w:rsidP="00EC4377">
            <w:r w:rsidRPr="005118CC">
              <w:t>H064</w:t>
            </w:r>
          </w:p>
        </w:tc>
        <w:tc>
          <w:tcPr>
            <w:tcW w:w="7655" w:type="dxa"/>
            <w:tcBorders>
              <w:top w:val="single" w:sz="4" w:space="0" w:color="auto"/>
              <w:left w:val="nil"/>
              <w:bottom w:val="single" w:sz="4" w:space="0" w:color="auto"/>
              <w:right w:val="single" w:sz="4" w:space="0" w:color="auto"/>
            </w:tcBorders>
          </w:tcPr>
          <w:p w14:paraId="1CF39ECC" w14:textId="77777777" w:rsidR="003659E0" w:rsidRPr="005118CC" w:rsidRDefault="003659E0" w:rsidP="00EC4377">
            <w:r w:rsidRPr="005118CC">
              <w:t>Код виду наданих ресурсів</w:t>
            </w:r>
          </w:p>
        </w:tc>
      </w:tr>
      <w:tr w:rsidR="005118CC" w:rsidRPr="005118CC" w14:paraId="06002898"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142716D"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D0653E4" w14:textId="77777777" w:rsidR="003659E0" w:rsidRPr="005118CC" w:rsidRDefault="003659E0" w:rsidP="00EC4377">
            <w:r w:rsidRPr="005118CC">
              <w:t>H065</w:t>
            </w:r>
          </w:p>
        </w:tc>
        <w:tc>
          <w:tcPr>
            <w:tcW w:w="7655" w:type="dxa"/>
            <w:tcBorders>
              <w:top w:val="single" w:sz="4" w:space="0" w:color="auto"/>
              <w:left w:val="nil"/>
              <w:bottom w:val="single" w:sz="4" w:space="0" w:color="auto"/>
              <w:right w:val="single" w:sz="4" w:space="0" w:color="auto"/>
            </w:tcBorders>
          </w:tcPr>
          <w:p w14:paraId="06CD1DE2" w14:textId="77777777" w:rsidR="003659E0" w:rsidRPr="005118CC" w:rsidRDefault="003659E0" w:rsidP="00EC4377">
            <w:r w:rsidRPr="005118CC">
              <w:t>Код джерела фінансування лізингової компанії</w:t>
            </w:r>
          </w:p>
        </w:tc>
      </w:tr>
      <w:tr w:rsidR="005118CC" w:rsidRPr="005118CC" w14:paraId="6518DF8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F21F941"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56408A1" w14:textId="77777777" w:rsidR="003659E0" w:rsidRPr="005118CC" w:rsidRDefault="003659E0" w:rsidP="00EC4377">
            <w:r w:rsidRPr="005118CC">
              <w:t>H067</w:t>
            </w:r>
          </w:p>
        </w:tc>
        <w:tc>
          <w:tcPr>
            <w:tcW w:w="7655" w:type="dxa"/>
            <w:tcBorders>
              <w:top w:val="single" w:sz="4" w:space="0" w:color="auto"/>
              <w:left w:val="nil"/>
              <w:bottom w:val="single" w:sz="4" w:space="0" w:color="auto"/>
              <w:right w:val="single" w:sz="4" w:space="0" w:color="auto"/>
            </w:tcBorders>
          </w:tcPr>
          <w:p w14:paraId="49ABF668" w14:textId="77777777" w:rsidR="003659E0" w:rsidRPr="005118CC" w:rsidRDefault="003659E0" w:rsidP="00EC4377">
            <w:r w:rsidRPr="005118CC">
              <w:t>Стан договору</w:t>
            </w:r>
          </w:p>
        </w:tc>
      </w:tr>
      <w:tr w:rsidR="005118CC" w:rsidRPr="005118CC" w14:paraId="3FD837C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6441F87"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7E7A3D94" w14:textId="77777777" w:rsidR="003659E0" w:rsidRPr="005118CC" w:rsidRDefault="003659E0" w:rsidP="00EC4377">
            <w:r w:rsidRPr="005118CC">
              <w:t>K011</w:t>
            </w:r>
          </w:p>
        </w:tc>
        <w:tc>
          <w:tcPr>
            <w:tcW w:w="7655" w:type="dxa"/>
            <w:tcBorders>
              <w:top w:val="single" w:sz="4" w:space="0" w:color="auto"/>
              <w:left w:val="nil"/>
              <w:bottom w:val="single" w:sz="4" w:space="0" w:color="auto"/>
              <w:right w:val="single" w:sz="4" w:space="0" w:color="auto"/>
            </w:tcBorders>
          </w:tcPr>
          <w:p w14:paraId="3299582B" w14:textId="6C274404" w:rsidR="003659E0" w:rsidRPr="005118CC" w:rsidRDefault="003659E0" w:rsidP="00EC4377">
            <w:r w:rsidRPr="005118CC">
              <w:t>Код виду клієнта</w:t>
            </w:r>
            <w:r w:rsidR="00682A1A">
              <w:t> </w:t>
            </w:r>
            <w:r w:rsidRPr="005118CC">
              <w:t>/</w:t>
            </w:r>
            <w:r w:rsidR="00682A1A">
              <w:t> </w:t>
            </w:r>
            <w:r w:rsidRPr="005118CC">
              <w:t>установи</w:t>
            </w:r>
          </w:p>
        </w:tc>
      </w:tr>
      <w:tr w:rsidR="005118CC" w:rsidRPr="005118CC" w14:paraId="72C49E78"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64E06BB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0911B95" w14:textId="77777777" w:rsidR="003659E0" w:rsidRPr="005118CC" w:rsidRDefault="003659E0" w:rsidP="00EC4377">
            <w:r w:rsidRPr="005118CC">
              <w:t>K012</w:t>
            </w:r>
          </w:p>
        </w:tc>
        <w:tc>
          <w:tcPr>
            <w:tcW w:w="7655" w:type="dxa"/>
            <w:tcBorders>
              <w:top w:val="single" w:sz="4" w:space="0" w:color="auto"/>
              <w:left w:val="nil"/>
              <w:bottom w:val="single" w:sz="4" w:space="0" w:color="auto"/>
              <w:right w:val="single" w:sz="4" w:space="0" w:color="auto"/>
            </w:tcBorders>
          </w:tcPr>
          <w:p w14:paraId="29DBDD46" w14:textId="7648970A" w:rsidR="003659E0" w:rsidRPr="005118CC" w:rsidRDefault="003659E0" w:rsidP="00EC4377">
            <w:r w:rsidRPr="005118CC">
              <w:t>Код виду установи</w:t>
            </w:r>
            <w:r w:rsidR="00682A1A">
              <w:t> </w:t>
            </w:r>
            <w:r w:rsidRPr="005118CC">
              <w:t>/</w:t>
            </w:r>
            <w:r w:rsidR="00682A1A">
              <w:t> </w:t>
            </w:r>
            <w:r w:rsidRPr="005118CC">
              <w:t>клієнта</w:t>
            </w:r>
            <w:r w:rsidR="00682A1A">
              <w:t> </w:t>
            </w:r>
            <w:r w:rsidRPr="005118CC">
              <w:t>/</w:t>
            </w:r>
            <w:r w:rsidR="00682A1A">
              <w:t> </w:t>
            </w:r>
            <w:r w:rsidRPr="005118CC">
              <w:t>особи</w:t>
            </w:r>
          </w:p>
        </w:tc>
      </w:tr>
      <w:tr w:rsidR="005118CC" w:rsidRPr="005118CC" w14:paraId="4FF26CD3"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C004BD7"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26A66D3" w14:textId="77777777" w:rsidR="003659E0" w:rsidRPr="005118CC" w:rsidRDefault="003659E0" w:rsidP="00EC4377">
            <w:r w:rsidRPr="005118CC">
              <w:t>K014</w:t>
            </w:r>
          </w:p>
        </w:tc>
        <w:tc>
          <w:tcPr>
            <w:tcW w:w="7655" w:type="dxa"/>
            <w:tcBorders>
              <w:top w:val="single" w:sz="4" w:space="0" w:color="auto"/>
              <w:left w:val="nil"/>
              <w:bottom w:val="single" w:sz="4" w:space="0" w:color="auto"/>
              <w:right w:val="single" w:sz="4" w:space="0" w:color="auto"/>
            </w:tcBorders>
          </w:tcPr>
          <w:p w14:paraId="36F77FE6" w14:textId="080800A2" w:rsidR="003659E0" w:rsidRPr="005118CC" w:rsidRDefault="003659E0" w:rsidP="00EC4377">
            <w:r w:rsidRPr="005118CC">
              <w:t>Код типу клієнта</w:t>
            </w:r>
            <w:r w:rsidR="00682A1A">
              <w:t> </w:t>
            </w:r>
            <w:r w:rsidRPr="005118CC">
              <w:t>/</w:t>
            </w:r>
            <w:r w:rsidR="00682A1A">
              <w:t> </w:t>
            </w:r>
            <w:r w:rsidRPr="005118CC">
              <w:t xml:space="preserve">надавача фінансових послуг </w:t>
            </w:r>
          </w:p>
        </w:tc>
      </w:tr>
      <w:tr w:rsidR="005118CC" w:rsidRPr="005118CC" w14:paraId="0BC4FFE4"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245C56D"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9B3BA37" w14:textId="77777777" w:rsidR="003659E0" w:rsidRPr="005118CC" w:rsidRDefault="003659E0" w:rsidP="00EC4377">
            <w:r w:rsidRPr="005118CC">
              <w:t>K021</w:t>
            </w:r>
          </w:p>
        </w:tc>
        <w:tc>
          <w:tcPr>
            <w:tcW w:w="7655" w:type="dxa"/>
            <w:tcBorders>
              <w:top w:val="single" w:sz="4" w:space="0" w:color="auto"/>
              <w:left w:val="nil"/>
              <w:bottom w:val="single" w:sz="4" w:space="0" w:color="auto"/>
              <w:right w:val="single" w:sz="4" w:space="0" w:color="auto"/>
            </w:tcBorders>
          </w:tcPr>
          <w:p w14:paraId="2EFBC518" w14:textId="65C83EE0" w:rsidR="003659E0" w:rsidRPr="005118CC" w:rsidRDefault="003659E0" w:rsidP="00EC4377">
            <w:r w:rsidRPr="005118CC">
              <w:t>Код ознаки ідентифікаційного</w:t>
            </w:r>
            <w:r w:rsidR="00682A1A">
              <w:t> </w:t>
            </w:r>
            <w:r w:rsidRPr="005118CC">
              <w:t>/</w:t>
            </w:r>
            <w:r w:rsidR="00682A1A">
              <w:t> </w:t>
            </w:r>
            <w:r w:rsidRPr="005118CC">
              <w:t>реєстраційного коду</w:t>
            </w:r>
            <w:r w:rsidR="00682A1A">
              <w:t> </w:t>
            </w:r>
            <w:r w:rsidRPr="005118CC">
              <w:t>/</w:t>
            </w:r>
            <w:r w:rsidR="00682A1A">
              <w:t> </w:t>
            </w:r>
            <w:r w:rsidRPr="005118CC">
              <w:t>номера</w:t>
            </w:r>
          </w:p>
        </w:tc>
      </w:tr>
      <w:tr w:rsidR="005118CC" w:rsidRPr="005118CC" w14:paraId="5D31865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F997CF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E5BA682" w14:textId="77777777" w:rsidR="003659E0" w:rsidRPr="005118CC" w:rsidRDefault="003659E0" w:rsidP="00EC4377">
            <w:r w:rsidRPr="005118CC">
              <w:t>K030</w:t>
            </w:r>
          </w:p>
        </w:tc>
        <w:tc>
          <w:tcPr>
            <w:tcW w:w="7655" w:type="dxa"/>
            <w:tcBorders>
              <w:top w:val="single" w:sz="4" w:space="0" w:color="auto"/>
              <w:left w:val="nil"/>
              <w:bottom w:val="single" w:sz="4" w:space="0" w:color="auto"/>
              <w:right w:val="single" w:sz="4" w:space="0" w:color="auto"/>
            </w:tcBorders>
          </w:tcPr>
          <w:p w14:paraId="7D0FAB74" w14:textId="77777777" w:rsidR="003659E0" w:rsidRPr="005118CC" w:rsidRDefault="003659E0" w:rsidP="00EC4377">
            <w:r w:rsidRPr="005118CC">
              <w:t>Код резидентності</w:t>
            </w:r>
          </w:p>
        </w:tc>
      </w:tr>
      <w:tr w:rsidR="005118CC" w:rsidRPr="005118CC" w14:paraId="7A7A4DAB"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FFC7620"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234C8963" w14:textId="77777777" w:rsidR="003659E0" w:rsidRPr="005118CC" w:rsidRDefault="003659E0" w:rsidP="00EC4377">
            <w:r w:rsidRPr="005118CC">
              <w:t>K040</w:t>
            </w:r>
          </w:p>
        </w:tc>
        <w:tc>
          <w:tcPr>
            <w:tcW w:w="7655" w:type="dxa"/>
            <w:tcBorders>
              <w:top w:val="single" w:sz="4" w:space="0" w:color="auto"/>
              <w:left w:val="nil"/>
              <w:bottom w:val="single" w:sz="4" w:space="0" w:color="auto"/>
              <w:right w:val="single" w:sz="4" w:space="0" w:color="auto"/>
            </w:tcBorders>
          </w:tcPr>
          <w:p w14:paraId="4A3F53AF" w14:textId="77777777" w:rsidR="003659E0" w:rsidRPr="005118CC" w:rsidRDefault="003659E0" w:rsidP="00EC4377">
            <w:r w:rsidRPr="005118CC">
              <w:t>Код країни (відповідно до Національного стандарту України ДСТУ ISO 3166-1:2009 “Коди назв країн світу”, затвердженого наказом Державного комітету України з питань технічного регулювання та споживчої політики від 23 грудня 2009 року № 471)</w:t>
            </w:r>
          </w:p>
        </w:tc>
      </w:tr>
      <w:tr w:rsidR="005118CC" w:rsidRPr="005118CC" w14:paraId="539D44F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10284F1"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8B2FA14" w14:textId="77777777" w:rsidR="003659E0" w:rsidRPr="005118CC" w:rsidRDefault="003659E0" w:rsidP="00EC4377">
            <w:r w:rsidRPr="005118CC">
              <w:t>K060</w:t>
            </w:r>
          </w:p>
        </w:tc>
        <w:tc>
          <w:tcPr>
            <w:tcW w:w="7655" w:type="dxa"/>
            <w:tcBorders>
              <w:top w:val="single" w:sz="4" w:space="0" w:color="auto"/>
              <w:left w:val="nil"/>
              <w:bottom w:val="single" w:sz="4" w:space="0" w:color="auto"/>
              <w:right w:val="single" w:sz="4" w:space="0" w:color="auto"/>
            </w:tcBorders>
          </w:tcPr>
          <w:p w14:paraId="253093A7" w14:textId="77777777" w:rsidR="003659E0" w:rsidRPr="005118CC" w:rsidRDefault="003659E0" w:rsidP="00EC4377">
            <w:r w:rsidRPr="005118CC">
              <w:t>Код виду пов’язаної особи</w:t>
            </w:r>
          </w:p>
        </w:tc>
      </w:tr>
      <w:tr w:rsidR="005118CC" w:rsidRPr="005118CC" w14:paraId="2B646349"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36B5C4B"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8C09BA9" w14:textId="77777777" w:rsidR="003659E0" w:rsidRPr="005118CC" w:rsidRDefault="003659E0" w:rsidP="00EC4377">
            <w:r w:rsidRPr="005118CC">
              <w:t>K061</w:t>
            </w:r>
          </w:p>
        </w:tc>
        <w:tc>
          <w:tcPr>
            <w:tcW w:w="7655" w:type="dxa"/>
            <w:tcBorders>
              <w:top w:val="single" w:sz="4" w:space="0" w:color="auto"/>
              <w:left w:val="nil"/>
              <w:bottom w:val="single" w:sz="4" w:space="0" w:color="auto"/>
              <w:right w:val="single" w:sz="4" w:space="0" w:color="auto"/>
            </w:tcBorders>
          </w:tcPr>
          <w:p w14:paraId="70208A3E" w14:textId="77777777" w:rsidR="003659E0" w:rsidRPr="005118CC" w:rsidRDefault="003659E0" w:rsidP="00EC4377">
            <w:r w:rsidRPr="005118CC">
              <w:t>Код ознаки пов’язаної особи</w:t>
            </w:r>
          </w:p>
        </w:tc>
      </w:tr>
      <w:tr w:rsidR="005118CC" w:rsidRPr="005118CC" w14:paraId="19723843"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41BD9D"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613FE90" w14:textId="77777777" w:rsidR="003659E0" w:rsidRPr="005118CC" w:rsidRDefault="003659E0" w:rsidP="00EC4377">
            <w:r w:rsidRPr="005118CC">
              <w:t>K070</w:t>
            </w:r>
          </w:p>
        </w:tc>
        <w:tc>
          <w:tcPr>
            <w:tcW w:w="7655" w:type="dxa"/>
            <w:tcBorders>
              <w:top w:val="single" w:sz="4" w:space="0" w:color="auto"/>
              <w:left w:val="nil"/>
              <w:bottom w:val="single" w:sz="4" w:space="0" w:color="auto"/>
              <w:right w:val="single" w:sz="4" w:space="0" w:color="auto"/>
            </w:tcBorders>
          </w:tcPr>
          <w:p w14:paraId="48199B93" w14:textId="1246308C" w:rsidR="003659E0" w:rsidRPr="005118CC" w:rsidRDefault="007E6238" w:rsidP="00EC4377">
            <w:r w:rsidRPr="005118CC">
              <w:t xml:space="preserve">Інституційний сектор економіки </w:t>
            </w:r>
            <w:r w:rsidR="0058307A" w:rsidRPr="005118CC">
              <w:t>України [</w:t>
            </w:r>
            <w:r w:rsidRPr="005118CC">
              <w:t>відповідно до Класифікації інституційних секторів економіки України, затвердженої наказом Державної служби статистики України від 03 грудня 2014 року № 378</w:t>
            </w:r>
            <w:r w:rsidR="0058307A" w:rsidRPr="005118CC">
              <w:t xml:space="preserve"> (зі змінами</w:t>
            </w:r>
            <w:r w:rsidRPr="005118CC">
              <w:t>)</w:t>
            </w:r>
            <w:r w:rsidR="0058307A" w:rsidRPr="005118CC">
              <w:t>]</w:t>
            </w:r>
          </w:p>
        </w:tc>
      </w:tr>
      <w:tr w:rsidR="005118CC" w:rsidRPr="005118CC" w14:paraId="13F0A7C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DE51E5B"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9CA75DA" w14:textId="77777777" w:rsidR="003659E0" w:rsidRPr="005118CC" w:rsidRDefault="003659E0" w:rsidP="00EC4377">
            <w:r w:rsidRPr="005118CC">
              <w:t>K112</w:t>
            </w:r>
          </w:p>
        </w:tc>
        <w:tc>
          <w:tcPr>
            <w:tcW w:w="7655" w:type="dxa"/>
            <w:tcBorders>
              <w:top w:val="single" w:sz="4" w:space="0" w:color="auto"/>
              <w:left w:val="nil"/>
              <w:bottom w:val="single" w:sz="4" w:space="0" w:color="auto"/>
              <w:right w:val="single" w:sz="4" w:space="0" w:color="auto"/>
            </w:tcBorders>
          </w:tcPr>
          <w:p w14:paraId="17182283" w14:textId="77777777" w:rsidR="003659E0" w:rsidRPr="005118CC" w:rsidRDefault="003659E0" w:rsidP="00EC4377">
            <w:r w:rsidRPr="005118CC">
              <w:t>Коди секцій видів економічної діяльності (узагальнені)</w:t>
            </w:r>
          </w:p>
        </w:tc>
      </w:tr>
      <w:tr w:rsidR="005118CC" w:rsidRPr="005118CC" w14:paraId="3DF177C9"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2621D65"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90E6ED3" w14:textId="77777777" w:rsidR="003659E0" w:rsidRPr="005118CC" w:rsidRDefault="003659E0" w:rsidP="00EC4377">
            <w:r w:rsidRPr="005118CC">
              <w:t>K151</w:t>
            </w:r>
          </w:p>
        </w:tc>
        <w:tc>
          <w:tcPr>
            <w:tcW w:w="7655" w:type="dxa"/>
            <w:tcBorders>
              <w:top w:val="single" w:sz="4" w:space="0" w:color="auto"/>
              <w:left w:val="nil"/>
              <w:bottom w:val="single" w:sz="4" w:space="0" w:color="auto"/>
              <w:right w:val="single" w:sz="4" w:space="0" w:color="auto"/>
            </w:tcBorders>
          </w:tcPr>
          <w:p w14:paraId="19BE8B44" w14:textId="77777777" w:rsidR="003659E0" w:rsidRPr="005118CC" w:rsidRDefault="003659E0" w:rsidP="00EC4377">
            <w:r w:rsidRPr="005118CC">
              <w:t>Код типу особи</w:t>
            </w:r>
          </w:p>
        </w:tc>
      </w:tr>
      <w:tr w:rsidR="005118CC" w:rsidRPr="005118CC" w14:paraId="3CD523B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38D29D1"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98A21ED" w14:textId="77777777" w:rsidR="003659E0" w:rsidRPr="005118CC" w:rsidRDefault="003659E0" w:rsidP="00EC4377">
            <w:r w:rsidRPr="005118CC">
              <w:t>K190</w:t>
            </w:r>
          </w:p>
        </w:tc>
        <w:tc>
          <w:tcPr>
            <w:tcW w:w="7655" w:type="dxa"/>
            <w:tcBorders>
              <w:top w:val="single" w:sz="4" w:space="0" w:color="auto"/>
              <w:left w:val="nil"/>
              <w:bottom w:val="single" w:sz="4" w:space="0" w:color="auto"/>
              <w:right w:val="single" w:sz="4" w:space="0" w:color="auto"/>
            </w:tcBorders>
          </w:tcPr>
          <w:p w14:paraId="13444343" w14:textId="77777777" w:rsidR="003659E0" w:rsidRPr="005118CC" w:rsidRDefault="003659E0" w:rsidP="00EC4377">
            <w:r w:rsidRPr="005118CC">
              <w:t>Рейтинг надійності</w:t>
            </w:r>
          </w:p>
        </w:tc>
      </w:tr>
      <w:tr w:rsidR="005118CC" w:rsidRPr="005118CC" w14:paraId="4751CEC2"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57C86DDC"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F2B8237" w14:textId="77777777" w:rsidR="003659E0" w:rsidRPr="005118CC" w:rsidRDefault="003659E0" w:rsidP="00EC4377">
            <w:r w:rsidRPr="005118CC">
              <w:t>KODTER</w:t>
            </w:r>
          </w:p>
        </w:tc>
        <w:tc>
          <w:tcPr>
            <w:tcW w:w="7655" w:type="dxa"/>
            <w:tcBorders>
              <w:top w:val="single" w:sz="4" w:space="0" w:color="auto"/>
              <w:left w:val="nil"/>
              <w:bottom w:val="single" w:sz="4" w:space="0" w:color="auto"/>
              <w:right w:val="single" w:sz="4" w:space="0" w:color="auto"/>
            </w:tcBorders>
          </w:tcPr>
          <w:p w14:paraId="032F4409" w14:textId="1D78FBA8" w:rsidR="003659E0" w:rsidRPr="005118CC" w:rsidRDefault="003659E0" w:rsidP="0004675F">
            <w:r w:rsidRPr="005118CC">
              <w:t xml:space="preserve">Код адміністративно-територіальної одиниці </w:t>
            </w:r>
          </w:p>
        </w:tc>
      </w:tr>
      <w:tr w:rsidR="005118CC" w:rsidRPr="005118CC" w14:paraId="33EDD21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875B8E1"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7425665" w14:textId="77777777" w:rsidR="003659E0" w:rsidRPr="005118CC" w:rsidRDefault="003659E0" w:rsidP="00EC4377">
            <w:r w:rsidRPr="005118CC">
              <w:t>R030</w:t>
            </w:r>
          </w:p>
        </w:tc>
        <w:tc>
          <w:tcPr>
            <w:tcW w:w="7655" w:type="dxa"/>
            <w:tcBorders>
              <w:top w:val="single" w:sz="4" w:space="0" w:color="auto"/>
              <w:left w:val="nil"/>
              <w:bottom w:val="single" w:sz="4" w:space="0" w:color="auto"/>
              <w:right w:val="single" w:sz="4" w:space="0" w:color="auto"/>
            </w:tcBorders>
          </w:tcPr>
          <w:p w14:paraId="56F9458B" w14:textId="77777777" w:rsidR="003659E0" w:rsidRPr="005118CC" w:rsidRDefault="003659E0" w:rsidP="00EC4377">
            <w:r w:rsidRPr="005118CC">
              <w:t>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w:t>
            </w:r>
          </w:p>
        </w:tc>
      </w:tr>
      <w:tr w:rsidR="005118CC" w:rsidRPr="005118CC" w14:paraId="4C3B7028"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A0B795"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41AFAE10" w14:textId="77777777" w:rsidR="003659E0" w:rsidRPr="005118CC" w:rsidRDefault="003659E0" w:rsidP="00EC4377">
            <w:r w:rsidRPr="005118CC">
              <w:t>R060</w:t>
            </w:r>
          </w:p>
        </w:tc>
        <w:tc>
          <w:tcPr>
            <w:tcW w:w="7655" w:type="dxa"/>
            <w:tcBorders>
              <w:top w:val="single" w:sz="4" w:space="0" w:color="auto"/>
              <w:left w:val="nil"/>
              <w:bottom w:val="single" w:sz="4" w:space="0" w:color="auto"/>
              <w:right w:val="single" w:sz="4" w:space="0" w:color="auto"/>
            </w:tcBorders>
          </w:tcPr>
          <w:p w14:paraId="0BB57AFA" w14:textId="77777777" w:rsidR="003659E0" w:rsidRPr="005118CC" w:rsidRDefault="003659E0" w:rsidP="00EC4377">
            <w:r w:rsidRPr="005118CC">
              <w:t>Довідник до оборотно-сальдової відомості</w:t>
            </w:r>
          </w:p>
        </w:tc>
      </w:tr>
      <w:tr w:rsidR="005118CC" w:rsidRPr="005118CC" w14:paraId="699F12F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F4A963C"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B723E43" w14:textId="77777777" w:rsidR="003659E0" w:rsidRPr="005118CC" w:rsidRDefault="003659E0" w:rsidP="00EC4377">
            <w:r w:rsidRPr="005118CC">
              <w:t>S021</w:t>
            </w:r>
          </w:p>
        </w:tc>
        <w:tc>
          <w:tcPr>
            <w:tcW w:w="7655" w:type="dxa"/>
            <w:tcBorders>
              <w:top w:val="single" w:sz="4" w:space="0" w:color="auto"/>
              <w:left w:val="nil"/>
              <w:bottom w:val="single" w:sz="4" w:space="0" w:color="auto"/>
              <w:right w:val="single" w:sz="4" w:space="0" w:color="auto"/>
            </w:tcBorders>
          </w:tcPr>
          <w:p w14:paraId="38CB483D" w14:textId="77777777" w:rsidR="003659E0" w:rsidRPr="005118CC" w:rsidRDefault="003659E0" w:rsidP="00EC4377">
            <w:r w:rsidRPr="005118CC">
              <w:t>Тип гарантійних зобов’язань</w:t>
            </w:r>
          </w:p>
        </w:tc>
      </w:tr>
      <w:tr w:rsidR="005118CC" w:rsidRPr="005118CC" w14:paraId="0FF6A4FA"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6A7808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2FA52A6" w14:textId="77777777" w:rsidR="003659E0" w:rsidRPr="005118CC" w:rsidRDefault="003659E0" w:rsidP="00EC4377">
            <w:r w:rsidRPr="005118CC">
              <w:t>S031</w:t>
            </w:r>
          </w:p>
        </w:tc>
        <w:tc>
          <w:tcPr>
            <w:tcW w:w="7655" w:type="dxa"/>
            <w:tcBorders>
              <w:top w:val="single" w:sz="4" w:space="0" w:color="auto"/>
              <w:left w:val="nil"/>
              <w:bottom w:val="single" w:sz="4" w:space="0" w:color="auto"/>
              <w:right w:val="single" w:sz="4" w:space="0" w:color="auto"/>
            </w:tcBorders>
          </w:tcPr>
          <w:p w14:paraId="48416619" w14:textId="77777777" w:rsidR="003659E0" w:rsidRPr="005118CC" w:rsidRDefault="003659E0" w:rsidP="00EC4377">
            <w:r w:rsidRPr="005118CC">
              <w:t>Код виду забезпечення активу</w:t>
            </w:r>
          </w:p>
        </w:tc>
      </w:tr>
      <w:tr w:rsidR="005118CC" w:rsidRPr="005118CC" w14:paraId="2D05A9C7"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0423C0C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AA71703" w14:textId="77777777" w:rsidR="003659E0" w:rsidRPr="005118CC" w:rsidRDefault="003659E0" w:rsidP="00EC4377">
            <w:r w:rsidRPr="005118CC">
              <w:t>S070</w:t>
            </w:r>
          </w:p>
        </w:tc>
        <w:tc>
          <w:tcPr>
            <w:tcW w:w="7655" w:type="dxa"/>
            <w:tcBorders>
              <w:top w:val="single" w:sz="4" w:space="0" w:color="auto"/>
              <w:left w:val="nil"/>
              <w:bottom w:val="single" w:sz="4" w:space="0" w:color="auto"/>
              <w:right w:val="single" w:sz="4" w:space="0" w:color="auto"/>
            </w:tcBorders>
          </w:tcPr>
          <w:p w14:paraId="272AB8F0" w14:textId="77777777" w:rsidR="003659E0" w:rsidRPr="005118CC" w:rsidRDefault="003659E0" w:rsidP="00EC4377">
            <w:r w:rsidRPr="005118CC">
              <w:t>Код виду зміни договору</w:t>
            </w:r>
          </w:p>
        </w:tc>
      </w:tr>
      <w:tr w:rsidR="005118CC" w:rsidRPr="005118CC" w14:paraId="379D884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D4F01EC"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6B099146" w14:textId="77777777" w:rsidR="003659E0" w:rsidRPr="005118CC" w:rsidRDefault="003659E0" w:rsidP="00EC4377">
            <w:r w:rsidRPr="005118CC">
              <w:t>S084</w:t>
            </w:r>
          </w:p>
        </w:tc>
        <w:tc>
          <w:tcPr>
            <w:tcW w:w="7655" w:type="dxa"/>
            <w:tcBorders>
              <w:top w:val="single" w:sz="4" w:space="0" w:color="auto"/>
              <w:left w:val="nil"/>
              <w:bottom w:val="single" w:sz="4" w:space="0" w:color="auto"/>
              <w:right w:val="single" w:sz="4" w:space="0" w:color="auto"/>
            </w:tcBorders>
          </w:tcPr>
          <w:p w14:paraId="691722C3" w14:textId="77777777" w:rsidR="003659E0" w:rsidRPr="005118CC" w:rsidRDefault="003659E0" w:rsidP="00EC4377">
            <w:r w:rsidRPr="005118CC">
              <w:t>Код типу вимоги за гарантією</w:t>
            </w:r>
          </w:p>
        </w:tc>
      </w:tr>
      <w:tr w:rsidR="005118CC" w:rsidRPr="005118CC" w14:paraId="2289A28C"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180F14B"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AB58F41" w14:textId="77777777" w:rsidR="003659E0" w:rsidRPr="005118CC" w:rsidRDefault="003659E0" w:rsidP="00EC4377">
            <w:r w:rsidRPr="005118CC">
              <w:t>S130</w:t>
            </w:r>
          </w:p>
        </w:tc>
        <w:tc>
          <w:tcPr>
            <w:tcW w:w="7655" w:type="dxa"/>
            <w:tcBorders>
              <w:top w:val="single" w:sz="4" w:space="0" w:color="auto"/>
              <w:left w:val="nil"/>
              <w:bottom w:val="single" w:sz="4" w:space="0" w:color="auto"/>
              <w:right w:val="single" w:sz="4" w:space="0" w:color="auto"/>
            </w:tcBorders>
          </w:tcPr>
          <w:p w14:paraId="6245959D" w14:textId="77777777" w:rsidR="003659E0" w:rsidRPr="005118CC" w:rsidRDefault="003659E0" w:rsidP="00EC4377">
            <w:r w:rsidRPr="005118CC">
              <w:t>Код виду фінансового інструменту</w:t>
            </w:r>
          </w:p>
        </w:tc>
      </w:tr>
      <w:tr w:rsidR="005118CC" w:rsidRPr="005118CC" w14:paraId="1BC7437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52D87AA"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EBA3E15" w14:textId="77777777" w:rsidR="003659E0" w:rsidRPr="005118CC" w:rsidRDefault="003659E0" w:rsidP="00EC4377">
            <w:r w:rsidRPr="005118CC">
              <w:t>S186</w:t>
            </w:r>
          </w:p>
        </w:tc>
        <w:tc>
          <w:tcPr>
            <w:tcW w:w="7655" w:type="dxa"/>
            <w:tcBorders>
              <w:top w:val="single" w:sz="4" w:space="0" w:color="auto"/>
              <w:left w:val="nil"/>
              <w:bottom w:val="single" w:sz="4" w:space="0" w:color="auto"/>
              <w:right w:val="single" w:sz="4" w:space="0" w:color="auto"/>
            </w:tcBorders>
          </w:tcPr>
          <w:p w14:paraId="19EC5D62" w14:textId="77777777" w:rsidR="003659E0" w:rsidRPr="005118CC" w:rsidRDefault="003659E0" w:rsidP="00EC4377">
            <w:r w:rsidRPr="005118CC">
              <w:t>Строк погашення</w:t>
            </w:r>
          </w:p>
        </w:tc>
      </w:tr>
      <w:tr w:rsidR="005118CC" w:rsidRPr="005118CC" w14:paraId="7131D226"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673A496"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D7DFA76" w14:textId="77777777" w:rsidR="003659E0" w:rsidRPr="005118CC" w:rsidRDefault="003659E0" w:rsidP="00EC4377">
            <w:r w:rsidRPr="005118CC">
              <w:t>S188</w:t>
            </w:r>
          </w:p>
        </w:tc>
        <w:tc>
          <w:tcPr>
            <w:tcW w:w="7655" w:type="dxa"/>
            <w:tcBorders>
              <w:top w:val="single" w:sz="4" w:space="0" w:color="auto"/>
              <w:left w:val="nil"/>
              <w:bottom w:val="single" w:sz="4" w:space="0" w:color="auto"/>
              <w:right w:val="single" w:sz="4" w:space="0" w:color="auto"/>
            </w:tcBorders>
          </w:tcPr>
          <w:p w14:paraId="44FE7741" w14:textId="77777777" w:rsidR="003659E0" w:rsidRPr="005118CC" w:rsidRDefault="003659E0" w:rsidP="00EC4377">
            <w:r w:rsidRPr="005118CC">
              <w:t>Вид строковості вкладу</w:t>
            </w:r>
          </w:p>
        </w:tc>
      </w:tr>
      <w:tr w:rsidR="005118CC" w:rsidRPr="005118CC" w14:paraId="403741B5"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1F57FE55"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DC4C68B" w14:textId="77777777" w:rsidR="003659E0" w:rsidRPr="005118CC" w:rsidRDefault="003659E0" w:rsidP="00EC4377">
            <w:r w:rsidRPr="005118CC">
              <w:t>S189</w:t>
            </w:r>
          </w:p>
        </w:tc>
        <w:tc>
          <w:tcPr>
            <w:tcW w:w="7655" w:type="dxa"/>
            <w:tcBorders>
              <w:top w:val="single" w:sz="4" w:space="0" w:color="auto"/>
              <w:left w:val="nil"/>
              <w:bottom w:val="single" w:sz="4" w:space="0" w:color="auto"/>
              <w:right w:val="single" w:sz="4" w:space="0" w:color="auto"/>
            </w:tcBorders>
          </w:tcPr>
          <w:p w14:paraId="510176CC" w14:textId="77777777" w:rsidR="003659E0" w:rsidRPr="005118CC" w:rsidRDefault="003659E0" w:rsidP="00EC4377">
            <w:r w:rsidRPr="005118CC">
              <w:t>Код початкового строку заборгованості</w:t>
            </w:r>
          </w:p>
        </w:tc>
      </w:tr>
      <w:tr w:rsidR="005118CC" w:rsidRPr="005118CC" w14:paraId="72FBE87E"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2E08F2D"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BE183B2" w14:textId="77777777" w:rsidR="003659E0" w:rsidRPr="005118CC" w:rsidRDefault="003659E0" w:rsidP="00EC4377">
            <w:r w:rsidRPr="005118CC">
              <w:t>S190</w:t>
            </w:r>
          </w:p>
        </w:tc>
        <w:tc>
          <w:tcPr>
            <w:tcW w:w="7655" w:type="dxa"/>
            <w:tcBorders>
              <w:top w:val="single" w:sz="4" w:space="0" w:color="auto"/>
              <w:left w:val="nil"/>
              <w:bottom w:val="single" w:sz="4" w:space="0" w:color="auto"/>
              <w:right w:val="single" w:sz="4" w:space="0" w:color="auto"/>
            </w:tcBorders>
          </w:tcPr>
          <w:p w14:paraId="35860F0B" w14:textId="77777777" w:rsidR="003659E0" w:rsidRPr="005118CC" w:rsidRDefault="003659E0" w:rsidP="00EC4377">
            <w:r w:rsidRPr="005118CC">
              <w:t>Код строку прострочення погашення боргу</w:t>
            </w:r>
          </w:p>
        </w:tc>
      </w:tr>
      <w:tr w:rsidR="005118CC" w:rsidRPr="005118CC" w14:paraId="21C5907D"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5131F43"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09A31FFD" w14:textId="77777777" w:rsidR="003659E0" w:rsidRPr="005118CC" w:rsidRDefault="003659E0" w:rsidP="00EC4377">
            <w:r w:rsidRPr="005118CC">
              <w:t>S240</w:t>
            </w:r>
          </w:p>
        </w:tc>
        <w:tc>
          <w:tcPr>
            <w:tcW w:w="7655" w:type="dxa"/>
            <w:tcBorders>
              <w:top w:val="single" w:sz="4" w:space="0" w:color="auto"/>
              <w:left w:val="nil"/>
              <w:bottom w:val="single" w:sz="4" w:space="0" w:color="auto"/>
              <w:right w:val="single" w:sz="4" w:space="0" w:color="auto"/>
            </w:tcBorders>
          </w:tcPr>
          <w:p w14:paraId="520EEDCC" w14:textId="77777777" w:rsidR="003659E0" w:rsidRPr="005118CC" w:rsidRDefault="003659E0" w:rsidP="00EC4377">
            <w:r w:rsidRPr="005118CC">
              <w:t>Коди строків до погашення</w:t>
            </w:r>
          </w:p>
        </w:tc>
      </w:tr>
      <w:tr w:rsidR="005118CC" w:rsidRPr="005118CC" w14:paraId="07B52D10"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3344DC09"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73BA09D3" w14:textId="77777777" w:rsidR="003659E0" w:rsidRPr="005118CC" w:rsidRDefault="003659E0" w:rsidP="00EC4377">
            <w:r w:rsidRPr="005118CC">
              <w:t>S241</w:t>
            </w:r>
          </w:p>
        </w:tc>
        <w:tc>
          <w:tcPr>
            <w:tcW w:w="7655" w:type="dxa"/>
            <w:tcBorders>
              <w:top w:val="single" w:sz="4" w:space="0" w:color="auto"/>
              <w:left w:val="nil"/>
              <w:bottom w:val="single" w:sz="4" w:space="0" w:color="auto"/>
              <w:right w:val="single" w:sz="4" w:space="0" w:color="auto"/>
            </w:tcBorders>
          </w:tcPr>
          <w:p w14:paraId="4317EB93" w14:textId="77777777" w:rsidR="003659E0" w:rsidRPr="005118CC" w:rsidRDefault="003659E0" w:rsidP="00EC4377">
            <w:r w:rsidRPr="005118CC">
              <w:t>Узагальнені коди строків до погашення (короткострокові, довгострокові)</w:t>
            </w:r>
          </w:p>
        </w:tc>
      </w:tr>
      <w:tr w:rsidR="005118CC" w:rsidRPr="005118CC" w14:paraId="2E0F54DB"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C8E7D4D"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1169DF8C" w14:textId="77777777" w:rsidR="003659E0" w:rsidRPr="005118CC" w:rsidRDefault="003659E0" w:rsidP="00EC4377">
            <w:r w:rsidRPr="005118CC">
              <w:t>S242</w:t>
            </w:r>
          </w:p>
        </w:tc>
        <w:tc>
          <w:tcPr>
            <w:tcW w:w="7655" w:type="dxa"/>
            <w:tcBorders>
              <w:top w:val="single" w:sz="4" w:space="0" w:color="auto"/>
              <w:left w:val="nil"/>
              <w:bottom w:val="single" w:sz="4" w:space="0" w:color="auto"/>
              <w:right w:val="single" w:sz="4" w:space="0" w:color="auto"/>
            </w:tcBorders>
          </w:tcPr>
          <w:p w14:paraId="25B1B8E8" w14:textId="77777777" w:rsidR="003659E0" w:rsidRPr="005118CC" w:rsidRDefault="003659E0" w:rsidP="00EC4377">
            <w:r w:rsidRPr="005118CC">
              <w:t>Коди строків до погашення (стабільне фінансування)</w:t>
            </w:r>
          </w:p>
        </w:tc>
      </w:tr>
      <w:tr w:rsidR="005118CC" w:rsidRPr="005118CC" w14:paraId="2FE4AF2C" w14:textId="77777777" w:rsidTr="00BE03B1">
        <w:trPr>
          <w:trHeight w:val="122"/>
        </w:trPr>
        <w:tc>
          <w:tcPr>
            <w:tcW w:w="568" w:type="dxa"/>
            <w:tcBorders>
              <w:top w:val="single" w:sz="4" w:space="0" w:color="auto"/>
              <w:left w:val="single" w:sz="4" w:space="0" w:color="auto"/>
              <w:bottom w:val="single" w:sz="4" w:space="0" w:color="auto"/>
              <w:right w:val="single" w:sz="4" w:space="0" w:color="auto"/>
            </w:tcBorders>
            <w:noWrap/>
          </w:tcPr>
          <w:p w14:paraId="1D370E5B" w14:textId="77777777" w:rsidR="00BE03B1" w:rsidRPr="005118CC" w:rsidRDefault="00BE03B1" w:rsidP="00BE03B1">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shd w:val="clear" w:color="auto" w:fill="FFFFFF" w:themeFill="background1"/>
          </w:tcPr>
          <w:p w14:paraId="642E86C2" w14:textId="159ECA4A" w:rsidR="00BE03B1" w:rsidRPr="005118CC" w:rsidRDefault="00BE03B1" w:rsidP="00BE03B1">
            <w:r w:rsidRPr="005118CC">
              <w:t>S261</w:t>
            </w:r>
          </w:p>
        </w:tc>
        <w:tc>
          <w:tcPr>
            <w:tcW w:w="7655" w:type="dxa"/>
            <w:tcBorders>
              <w:top w:val="single" w:sz="4" w:space="0" w:color="auto"/>
              <w:left w:val="nil"/>
              <w:bottom w:val="single" w:sz="4" w:space="0" w:color="auto"/>
              <w:right w:val="single" w:sz="4" w:space="0" w:color="auto"/>
            </w:tcBorders>
            <w:shd w:val="clear" w:color="auto" w:fill="FFFFFF" w:themeFill="background1"/>
          </w:tcPr>
          <w:p w14:paraId="67F4A82D" w14:textId="695AEB1F" w:rsidR="00BE03B1" w:rsidRPr="005118CC" w:rsidRDefault="00BE03B1" w:rsidP="00BE03B1">
            <w:r w:rsidRPr="005118CC">
              <w:t>Вид кредиту</w:t>
            </w:r>
          </w:p>
        </w:tc>
      </w:tr>
      <w:tr w:rsidR="005118CC" w:rsidRPr="005118CC" w14:paraId="0219878F"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7321093E" w14:textId="77777777" w:rsidR="00BE03B1" w:rsidRPr="005118CC" w:rsidRDefault="00BE03B1" w:rsidP="00BE03B1">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56C7CB1" w14:textId="0E2D8538" w:rsidR="00BE03B1" w:rsidRPr="005118CC" w:rsidRDefault="00BE03B1" w:rsidP="00BE03B1">
            <w:r w:rsidRPr="005118CC">
              <w:rPr>
                <w:lang w:val="en-US"/>
              </w:rPr>
              <w:t>S262</w:t>
            </w:r>
          </w:p>
        </w:tc>
        <w:tc>
          <w:tcPr>
            <w:tcW w:w="7655" w:type="dxa"/>
            <w:tcBorders>
              <w:top w:val="single" w:sz="4" w:space="0" w:color="auto"/>
              <w:left w:val="nil"/>
              <w:bottom w:val="single" w:sz="4" w:space="0" w:color="auto"/>
              <w:right w:val="single" w:sz="4" w:space="0" w:color="auto"/>
            </w:tcBorders>
          </w:tcPr>
          <w:p w14:paraId="3DF8852B" w14:textId="0BB80BC2" w:rsidR="00BE03B1" w:rsidRPr="005118CC" w:rsidRDefault="00BE03B1" w:rsidP="00BE03B1">
            <w:r w:rsidRPr="005118CC">
              <w:rPr>
                <w:lang w:val="ru-RU"/>
              </w:rPr>
              <w:t>Види кредитів за цільовим спрямуванням (деталізовані)</w:t>
            </w:r>
          </w:p>
        </w:tc>
      </w:tr>
      <w:tr w:rsidR="005118CC" w:rsidRPr="005118CC" w14:paraId="4918456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2872309F"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3FC01C08" w14:textId="77777777" w:rsidR="003659E0" w:rsidRPr="005118CC" w:rsidRDefault="003659E0" w:rsidP="00EC4377">
            <w:r w:rsidRPr="005118CC">
              <w:t>T020</w:t>
            </w:r>
          </w:p>
        </w:tc>
        <w:tc>
          <w:tcPr>
            <w:tcW w:w="7655" w:type="dxa"/>
            <w:tcBorders>
              <w:top w:val="single" w:sz="4" w:space="0" w:color="auto"/>
              <w:left w:val="nil"/>
              <w:bottom w:val="single" w:sz="4" w:space="0" w:color="auto"/>
              <w:right w:val="single" w:sz="4" w:space="0" w:color="auto"/>
            </w:tcBorders>
          </w:tcPr>
          <w:p w14:paraId="48002856" w14:textId="69E74C07" w:rsidR="003659E0" w:rsidRPr="005118CC" w:rsidRDefault="003659E0" w:rsidP="00494D05">
            <w:r w:rsidRPr="005118CC">
              <w:t>Код елемент</w:t>
            </w:r>
            <w:r w:rsidR="00494D05">
              <w:t>а</w:t>
            </w:r>
            <w:r w:rsidRPr="005118CC">
              <w:t xml:space="preserve"> даних за рахунком</w:t>
            </w:r>
          </w:p>
        </w:tc>
      </w:tr>
      <w:tr w:rsidR="005118CC" w:rsidRPr="005118CC" w14:paraId="50938551" w14:textId="77777777" w:rsidTr="00EC4377">
        <w:trPr>
          <w:trHeight w:val="122"/>
        </w:trPr>
        <w:tc>
          <w:tcPr>
            <w:tcW w:w="568" w:type="dxa"/>
            <w:tcBorders>
              <w:top w:val="single" w:sz="4" w:space="0" w:color="auto"/>
              <w:left w:val="single" w:sz="4" w:space="0" w:color="auto"/>
              <w:bottom w:val="single" w:sz="4" w:space="0" w:color="auto"/>
              <w:right w:val="single" w:sz="4" w:space="0" w:color="auto"/>
            </w:tcBorders>
            <w:noWrap/>
          </w:tcPr>
          <w:p w14:paraId="432A87C9" w14:textId="77777777" w:rsidR="003659E0" w:rsidRPr="005118CC" w:rsidRDefault="003659E0" w:rsidP="0080322A">
            <w:pPr>
              <w:pStyle w:val="af3"/>
              <w:numPr>
                <w:ilvl w:val="0"/>
                <w:numId w:val="12"/>
              </w:numPr>
              <w:ind w:hanging="689"/>
              <w:jc w:val="center"/>
            </w:pPr>
          </w:p>
        </w:tc>
        <w:tc>
          <w:tcPr>
            <w:tcW w:w="1559" w:type="dxa"/>
            <w:tcBorders>
              <w:top w:val="single" w:sz="4" w:space="0" w:color="auto"/>
              <w:left w:val="nil"/>
              <w:bottom w:val="single" w:sz="4" w:space="0" w:color="auto"/>
              <w:right w:val="single" w:sz="4" w:space="0" w:color="auto"/>
            </w:tcBorders>
          </w:tcPr>
          <w:p w14:paraId="51A7F2ED" w14:textId="77777777" w:rsidR="003659E0" w:rsidRPr="005118CC" w:rsidRDefault="003659E0" w:rsidP="00EC4377">
            <w:r w:rsidRPr="005118CC">
              <w:t>Z220</w:t>
            </w:r>
          </w:p>
        </w:tc>
        <w:tc>
          <w:tcPr>
            <w:tcW w:w="7655" w:type="dxa"/>
            <w:tcBorders>
              <w:top w:val="single" w:sz="4" w:space="0" w:color="auto"/>
              <w:left w:val="nil"/>
              <w:bottom w:val="single" w:sz="4" w:space="0" w:color="auto"/>
              <w:right w:val="single" w:sz="4" w:space="0" w:color="auto"/>
            </w:tcBorders>
          </w:tcPr>
          <w:p w14:paraId="331F3DD3" w14:textId="77777777" w:rsidR="003659E0" w:rsidRPr="005118CC" w:rsidRDefault="003659E0" w:rsidP="00EC4377">
            <w:r w:rsidRPr="005118CC">
              <w:t>Код виду клієнта</w:t>
            </w:r>
          </w:p>
        </w:tc>
      </w:tr>
    </w:tbl>
    <w:p w14:paraId="466E6112" w14:textId="77777777" w:rsidR="003659E0" w:rsidRPr="005118CC" w:rsidRDefault="003659E0" w:rsidP="003659E0">
      <w:pPr>
        <w:jc w:val="center"/>
      </w:pPr>
    </w:p>
    <w:p w14:paraId="138ED7EB" w14:textId="2C8F371E" w:rsidR="003659E0" w:rsidRPr="005118CC" w:rsidRDefault="003659E0" w:rsidP="00F144D4">
      <w:pPr>
        <w:ind w:firstLine="567"/>
        <w:rPr>
          <w:lang w:val="ru-RU"/>
        </w:rPr>
      </w:pPr>
      <w:r w:rsidRPr="005118CC">
        <w:t xml:space="preserve">Значення параметрів довідників розміщено на </w:t>
      </w:r>
      <w:r w:rsidRPr="005118CC">
        <w:rPr>
          <w:lang w:val="en-US"/>
        </w:rPr>
        <w:t>c</w:t>
      </w:r>
      <w:r w:rsidRPr="005118CC">
        <w:t>торінці довідників</w:t>
      </w:r>
      <w:r w:rsidR="00AA6D81" w:rsidRPr="005118CC">
        <w:rPr>
          <w:lang w:val="ru-RU"/>
        </w:rPr>
        <w:t>.</w:t>
      </w:r>
      <w:r w:rsidR="00812331">
        <w:rPr>
          <w:lang w:val="ru-RU"/>
        </w:rPr>
        <w:t>”.</w:t>
      </w:r>
    </w:p>
    <w:p w14:paraId="0B7032E3" w14:textId="3044F6A4" w:rsidR="003659E0" w:rsidRPr="005118CC" w:rsidRDefault="003659E0" w:rsidP="00763F1E">
      <w:pPr>
        <w:pStyle w:val="af3"/>
        <w:ind w:left="0" w:firstLine="567"/>
        <w:jc w:val="right"/>
      </w:pPr>
    </w:p>
    <w:p w14:paraId="16B882AC" w14:textId="53D78FF5" w:rsidR="00490C90" w:rsidRPr="005118CC" w:rsidRDefault="00490C90" w:rsidP="00763F1E">
      <w:pPr>
        <w:pStyle w:val="af3"/>
        <w:numPr>
          <w:ilvl w:val="0"/>
          <w:numId w:val="1"/>
        </w:numPr>
        <w:ind w:left="993" w:hanging="426"/>
      </w:pPr>
      <w:r w:rsidRPr="005118CC">
        <w:t>У таблиці додатка 4</w:t>
      </w:r>
      <w:r w:rsidR="00257760" w:rsidRPr="005118CC">
        <w:t xml:space="preserve"> до Правил</w:t>
      </w:r>
      <w:r w:rsidRPr="005118CC">
        <w:t>:</w:t>
      </w:r>
    </w:p>
    <w:p w14:paraId="3F79B802" w14:textId="77777777" w:rsidR="00490C90" w:rsidRPr="005118CC" w:rsidRDefault="00490C90" w:rsidP="00763F1E">
      <w:pPr>
        <w:pStyle w:val="af3"/>
        <w:ind w:left="0" w:firstLine="567"/>
      </w:pPr>
    </w:p>
    <w:p w14:paraId="2BBDE6B8" w14:textId="5E0E43EF" w:rsidR="00322A3A" w:rsidRPr="005118CC" w:rsidRDefault="0044684B" w:rsidP="005778BE">
      <w:pPr>
        <w:pStyle w:val="af3"/>
        <w:numPr>
          <w:ilvl w:val="0"/>
          <w:numId w:val="9"/>
        </w:numPr>
        <w:tabs>
          <w:tab w:val="left" w:pos="851"/>
        </w:tabs>
        <w:ind w:left="1276" w:right="-285" w:hanging="720"/>
      </w:pPr>
      <w:r w:rsidRPr="005118CC">
        <w:t>таблицю після ряд</w:t>
      </w:r>
      <w:r w:rsidR="00490C90" w:rsidRPr="005118CC">
        <w:t>к</w:t>
      </w:r>
      <w:r w:rsidRPr="005118CC">
        <w:t>а</w:t>
      </w:r>
      <w:r w:rsidR="00490C90" w:rsidRPr="005118CC">
        <w:t xml:space="preserve"> </w:t>
      </w:r>
      <w:r w:rsidR="00490C90" w:rsidRPr="005118CC">
        <w:rPr>
          <w:lang w:val="ru-RU"/>
        </w:rPr>
        <w:t>7</w:t>
      </w:r>
      <w:r w:rsidR="00490C90" w:rsidRPr="005118CC">
        <w:t xml:space="preserve"> </w:t>
      </w:r>
      <w:r w:rsidRPr="005118CC">
        <w:t>доповнити новим рядком 8 такого змісту</w:t>
      </w:r>
      <w:r w:rsidR="00322A3A" w:rsidRPr="005118CC">
        <w:t>:</w:t>
      </w:r>
    </w:p>
    <w:p w14:paraId="0ADC3E26" w14:textId="77777777" w:rsidR="00322A3A" w:rsidRPr="005118CC" w:rsidRDefault="00322A3A" w:rsidP="00322A3A">
      <w:pPr>
        <w:ind w:left="567"/>
      </w:pPr>
      <w:r w:rsidRPr="005118CC">
        <w:t>“</w:t>
      </w:r>
    </w:p>
    <w:tbl>
      <w:tblPr>
        <w:tblW w:w="9072" w:type="dxa"/>
        <w:tblInd w:w="562" w:type="dxa"/>
        <w:tblLayout w:type="fixed"/>
        <w:tblLook w:val="04A0" w:firstRow="1" w:lastRow="0" w:firstColumn="1" w:lastColumn="0" w:noHBand="0" w:noVBand="1"/>
      </w:tblPr>
      <w:tblGrid>
        <w:gridCol w:w="851"/>
        <w:gridCol w:w="4252"/>
        <w:gridCol w:w="3969"/>
      </w:tblGrid>
      <w:tr w:rsidR="005118CC" w:rsidRPr="005118CC" w14:paraId="1C624495" w14:textId="77777777" w:rsidTr="00C53757">
        <w:trPr>
          <w:trHeight w:val="293"/>
        </w:trPr>
        <w:tc>
          <w:tcPr>
            <w:tcW w:w="851" w:type="dxa"/>
            <w:tcBorders>
              <w:top w:val="single" w:sz="4" w:space="0" w:color="auto"/>
              <w:left w:val="single" w:sz="4" w:space="0" w:color="auto"/>
              <w:bottom w:val="single" w:sz="4" w:space="0" w:color="auto"/>
              <w:right w:val="single" w:sz="4" w:space="0" w:color="auto"/>
            </w:tcBorders>
          </w:tcPr>
          <w:p w14:paraId="61D313CB" w14:textId="365DC9CE" w:rsidR="0058307A" w:rsidRPr="005118CC" w:rsidRDefault="0058307A" w:rsidP="00C53757">
            <w:pPr>
              <w:jc w:val="center"/>
            </w:pPr>
            <w:r w:rsidRPr="005118CC">
              <w:t>1</w:t>
            </w:r>
          </w:p>
        </w:tc>
        <w:tc>
          <w:tcPr>
            <w:tcW w:w="4252" w:type="dxa"/>
            <w:tcBorders>
              <w:top w:val="single" w:sz="4" w:space="0" w:color="auto"/>
              <w:left w:val="nil"/>
              <w:bottom w:val="single" w:sz="4" w:space="0" w:color="auto"/>
              <w:right w:val="single" w:sz="4" w:space="0" w:color="auto"/>
            </w:tcBorders>
          </w:tcPr>
          <w:p w14:paraId="79AB2B4F" w14:textId="3F836196" w:rsidR="0058307A" w:rsidRPr="005118CC" w:rsidRDefault="0058307A" w:rsidP="00C53757">
            <w:pPr>
              <w:jc w:val="center"/>
            </w:pPr>
            <w:r w:rsidRPr="005118CC">
              <w:t>2</w:t>
            </w:r>
          </w:p>
        </w:tc>
        <w:tc>
          <w:tcPr>
            <w:tcW w:w="3969" w:type="dxa"/>
            <w:tcBorders>
              <w:top w:val="single" w:sz="4" w:space="0" w:color="auto"/>
              <w:left w:val="nil"/>
              <w:bottom w:val="single" w:sz="4" w:space="0" w:color="auto"/>
              <w:right w:val="single" w:sz="4" w:space="0" w:color="auto"/>
            </w:tcBorders>
          </w:tcPr>
          <w:p w14:paraId="36A96A5D" w14:textId="63CB4333" w:rsidR="0058307A" w:rsidRPr="005118CC" w:rsidRDefault="0058307A" w:rsidP="00C53757">
            <w:pPr>
              <w:jc w:val="center"/>
            </w:pPr>
            <w:r w:rsidRPr="005118CC">
              <w:t>3</w:t>
            </w:r>
          </w:p>
        </w:tc>
      </w:tr>
      <w:tr w:rsidR="005118CC" w:rsidRPr="005118CC" w14:paraId="2B6EC164" w14:textId="77777777" w:rsidTr="00C53757">
        <w:trPr>
          <w:trHeight w:val="293"/>
        </w:trPr>
        <w:tc>
          <w:tcPr>
            <w:tcW w:w="851" w:type="dxa"/>
            <w:tcBorders>
              <w:top w:val="single" w:sz="4" w:space="0" w:color="auto"/>
              <w:left w:val="single" w:sz="4" w:space="0" w:color="auto"/>
              <w:bottom w:val="single" w:sz="4" w:space="0" w:color="auto"/>
              <w:right w:val="single" w:sz="4" w:space="0" w:color="auto"/>
            </w:tcBorders>
          </w:tcPr>
          <w:p w14:paraId="3E48F03A" w14:textId="20B54A82" w:rsidR="00322A3A" w:rsidRPr="005118CC" w:rsidRDefault="0044684B" w:rsidP="00C53757">
            <w:pPr>
              <w:jc w:val="center"/>
            </w:pPr>
            <w:r w:rsidRPr="005118CC">
              <w:t>8</w:t>
            </w:r>
          </w:p>
        </w:tc>
        <w:tc>
          <w:tcPr>
            <w:tcW w:w="4252" w:type="dxa"/>
            <w:tcBorders>
              <w:top w:val="single" w:sz="4" w:space="0" w:color="auto"/>
              <w:left w:val="nil"/>
              <w:bottom w:val="single" w:sz="4" w:space="0" w:color="auto"/>
              <w:right w:val="single" w:sz="4" w:space="0" w:color="auto"/>
            </w:tcBorders>
          </w:tcPr>
          <w:p w14:paraId="0F34B24C" w14:textId="77777777" w:rsidR="00322A3A" w:rsidRPr="005118CC" w:rsidRDefault="00322A3A" w:rsidP="00C53757">
            <w:pPr>
              <w:jc w:val="center"/>
            </w:pPr>
            <w:r w:rsidRPr="005118CC">
              <w:t>Q020</w:t>
            </w:r>
          </w:p>
        </w:tc>
        <w:tc>
          <w:tcPr>
            <w:tcW w:w="3969" w:type="dxa"/>
            <w:tcBorders>
              <w:top w:val="single" w:sz="4" w:space="0" w:color="auto"/>
              <w:left w:val="nil"/>
              <w:bottom w:val="single" w:sz="4" w:space="0" w:color="auto"/>
              <w:right w:val="single" w:sz="4" w:space="0" w:color="auto"/>
            </w:tcBorders>
          </w:tcPr>
          <w:p w14:paraId="73A8BD30" w14:textId="77777777" w:rsidR="00322A3A" w:rsidRPr="005118CC" w:rsidRDefault="00322A3A" w:rsidP="00C53757">
            <w:pPr>
              <w:jc w:val="center"/>
            </w:pPr>
            <w:r w:rsidRPr="005118CC">
              <w:t>Тип пов’язаної особи</w:t>
            </w:r>
          </w:p>
        </w:tc>
      </w:tr>
    </w:tbl>
    <w:p w14:paraId="391BEA0C" w14:textId="77777777" w:rsidR="0044684B" w:rsidRPr="005118CC" w:rsidRDefault="00322A3A" w:rsidP="00322A3A">
      <w:pPr>
        <w:tabs>
          <w:tab w:val="left" w:pos="8647"/>
        </w:tabs>
        <w:ind w:firstLine="567"/>
        <w:jc w:val="right"/>
      </w:pPr>
      <w:r w:rsidRPr="005118CC">
        <w:t>”</w:t>
      </w:r>
      <w:r w:rsidR="0044684B" w:rsidRPr="005118CC">
        <w:t>.</w:t>
      </w:r>
    </w:p>
    <w:p w14:paraId="3648C897" w14:textId="2B6312B0" w:rsidR="0044684B" w:rsidRPr="005118CC" w:rsidRDefault="0044684B" w:rsidP="0044684B">
      <w:pPr>
        <w:autoSpaceDE w:val="0"/>
        <w:autoSpaceDN w:val="0"/>
        <w:adjustRightInd w:val="0"/>
        <w:ind w:left="927" w:hanging="360"/>
      </w:pPr>
      <w:r w:rsidRPr="005118CC">
        <w:t>У зв</w:t>
      </w:r>
      <w:r w:rsidRPr="005118CC">
        <w:rPr>
          <w:lang w:val="ru-RU"/>
        </w:rPr>
        <w:t>’</w:t>
      </w:r>
      <w:r w:rsidRPr="005118CC">
        <w:t>язку з цим рядки 8–</w:t>
      </w:r>
      <w:r w:rsidRPr="005118CC">
        <w:rPr>
          <w:lang w:val="ru-RU"/>
        </w:rPr>
        <w:t>15</w:t>
      </w:r>
      <w:r w:rsidRPr="005118CC">
        <w:t xml:space="preserve"> уважати відповідно рядками </w:t>
      </w:r>
      <w:r w:rsidRPr="005118CC">
        <w:rPr>
          <w:lang w:val="ru-RU"/>
        </w:rPr>
        <w:t>9</w:t>
      </w:r>
      <w:r w:rsidR="002D32EF" w:rsidRPr="005118CC">
        <w:rPr>
          <w:lang w:val="ru-RU"/>
        </w:rPr>
        <w:t>–</w:t>
      </w:r>
      <w:r w:rsidRPr="005118CC">
        <w:rPr>
          <w:lang w:val="ru-RU"/>
        </w:rPr>
        <w:t>16</w:t>
      </w:r>
      <w:r w:rsidRPr="005118CC">
        <w:t>;</w:t>
      </w:r>
    </w:p>
    <w:p w14:paraId="52FDE2FB" w14:textId="007556FD" w:rsidR="00322A3A" w:rsidRPr="005118CC" w:rsidRDefault="00322A3A" w:rsidP="0044684B">
      <w:pPr>
        <w:tabs>
          <w:tab w:val="left" w:pos="8647"/>
        </w:tabs>
        <w:ind w:firstLine="567"/>
        <w:jc w:val="left"/>
        <w:sectPr w:rsidR="00322A3A" w:rsidRPr="005118CC" w:rsidSect="00B1121C">
          <w:headerReference w:type="default" r:id="rId23"/>
          <w:headerReference w:type="first" r:id="rId24"/>
          <w:pgSz w:w="11906" w:h="16838" w:code="9"/>
          <w:pgMar w:top="567" w:right="567" w:bottom="1701" w:left="1701" w:header="709" w:footer="709" w:gutter="0"/>
          <w:cols w:space="708"/>
          <w:titlePg/>
          <w:docGrid w:linePitch="381"/>
        </w:sectPr>
      </w:pPr>
    </w:p>
    <w:p w14:paraId="5A35E45D" w14:textId="350BBAE6" w:rsidR="00196703" w:rsidRPr="005118CC" w:rsidRDefault="00196703" w:rsidP="00196703">
      <w:pPr>
        <w:pStyle w:val="af3"/>
        <w:numPr>
          <w:ilvl w:val="0"/>
          <w:numId w:val="9"/>
        </w:numPr>
        <w:tabs>
          <w:tab w:val="left" w:pos="8647"/>
        </w:tabs>
        <w:ind w:left="1134" w:hanging="567"/>
      </w:pPr>
      <w:r w:rsidRPr="005118CC">
        <w:lastRenderedPageBreak/>
        <w:t xml:space="preserve">рядки </w:t>
      </w:r>
      <w:r w:rsidR="0044684B" w:rsidRPr="005118CC">
        <w:t>10</w:t>
      </w:r>
      <w:r w:rsidRPr="005118CC">
        <w:t>–</w:t>
      </w:r>
      <w:r w:rsidRPr="005118CC">
        <w:rPr>
          <w:lang w:val="ru-RU"/>
        </w:rPr>
        <w:t>1</w:t>
      </w:r>
      <w:r w:rsidR="0044684B" w:rsidRPr="005118CC">
        <w:rPr>
          <w:lang w:val="ru-RU"/>
        </w:rPr>
        <w:t>4</w:t>
      </w:r>
      <w:r w:rsidRPr="005118CC">
        <w:t xml:space="preserve"> виключити.</w:t>
      </w:r>
    </w:p>
    <w:p w14:paraId="6086A318" w14:textId="53CFF3AF" w:rsidR="00196703" w:rsidRPr="005118CC" w:rsidRDefault="00196703" w:rsidP="00196703">
      <w:pPr>
        <w:autoSpaceDE w:val="0"/>
        <w:autoSpaceDN w:val="0"/>
        <w:adjustRightInd w:val="0"/>
        <w:ind w:left="927" w:hanging="360"/>
      </w:pPr>
      <w:r w:rsidRPr="005118CC">
        <w:t xml:space="preserve">У звʼязку з цим рядки </w:t>
      </w:r>
      <w:r w:rsidR="0044684B" w:rsidRPr="005118CC">
        <w:rPr>
          <w:lang w:val="ru-RU"/>
        </w:rPr>
        <w:t>15</w:t>
      </w:r>
      <w:r w:rsidRPr="005118CC">
        <w:t xml:space="preserve">, </w:t>
      </w:r>
      <w:r w:rsidR="0044684B" w:rsidRPr="005118CC">
        <w:rPr>
          <w:lang w:val="ru-RU"/>
        </w:rPr>
        <w:t>16</w:t>
      </w:r>
      <w:r w:rsidRPr="005118CC">
        <w:t xml:space="preserve"> уважати відповідно рядками </w:t>
      </w:r>
      <w:r w:rsidR="0032776F" w:rsidRPr="005118CC">
        <w:rPr>
          <w:lang w:val="ru-RU"/>
        </w:rPr>
        <w:t>10</w:t>
      </w:r>
      <w:r w:rsidRPr="005118CC">
        <w:t xml:space="preserve">, </w:t>
      </w:r>
      <w:r w:rsidR="0032776F" w:rsidRPr="005118CC">
        <w:rPr>
          <w:lang w:val="ru-RU"/>
        </w:rPr>
        <w:t>11</w:t>
      </w:r>
      <w:r w:rsidRPr="005118CC">
        <w:t>;</w:t>
      </w:r>
    </w:p>
    <w:p w14:paraId="282BAB5C" w14:textId="77777777" w:rsidR="00196703" w:rsidRPr="005118CC" w:rsidRDefault="00196703" w:rsidP="00196703">
      <w:pPr>
        <w:autoSpaceDE w:val="0"/>
        <w:autoSpaceDN w:val="0"/>
        <w:adjustRightInd w:val="0"/>
        <w:ind w:left="927"/>
        <w:rPr>
          <w:lang w:eastAsia="en-US"/>
        </w:rPr>
      </w:pPr>
    </w:p>
    <w:p w14:paraId="2E59A185" w14:textId="09272CF2" w:rsidR="00196703" w:rsidRPr="005118CC" w:rsidRDefault="00196703" w:rsidP="00196703">
      <w:pPr>
        <w:pStyle w:val="af3"/>
        <w:numPr>
          <w:ilvl w:val="0"/>
          <w:numId w:val="9"/>
        </w:numPr>
        <w:tabs>
          <w:tab w:val="left" w:pos="709"/>
          <w:tab w:val="left" w:pos="851"/>
          <w:tab w:val="left" w:pos="924"/>
          <w:tab w:val="left" w:pos="1134"/>
        </w:tabs>
        <w:suppressAutoHyphens/>
        <w:autoSpaceDE w:val="0"/>
        <w:autoSpaceDN w:val="0"/>
        <w:adjustRightInd w:val="0"/>
        <w:ind w:left="0" w:firstLine="567"/>
      </w:pPr>
      <w:r w:rsidRPr="005118CC">
        <w:t xml:space="preserve">таблицю після рядка </w:t>
      </w:r>
      <w:r w:rsidR="0032776F" w:rsidRPr="005118CC">
        <w:t>10</w:t>
      </w:r>
      <w:r w:rsidRPr="005118CC">
        <w:t xml:space="preserve"> до</w:t>
      </w:r>
      <w:r w:rsidR="0032776F" w:rsidRPr="005118CC">
        <w:t>повнити трьома новими рядками 11–13</w:t>
      </w:r>
      <w:r w:rsidRPr="005118CC">
        <w:t xml:space="preserve"> такого змісту: </w:t>
      </w:r>
    </w:p>
    <w:p w14:paraId="3F962E87" w14:textId="77777777" w:rsidR="00196703" w:rsidRPr="005118CC" w:rsidRDefault="00196703" w:rsidP="00196703">
      <w:pPr>
        <w:pStyle w:val="af3"/>
        <w:ind w:left="1287" w:hanging="720"/>
        <w:rPr>
          <w:lang w:val="ru-RU"/>
        </w:rPr>
      </w:pPr>
      <w:r w:rsidRPr="005118CC">
        <w:t>“</w:t>
      </w:r>
    </w:p>
    <w:tbl>
      <w:tblPr>
        <w:tblW w:w="9072" w:type="dxa"/>
        <w:tblInd w:w="562" w:type="dxa"/>
        <w:tblLayout w:type="fixed"/>
        <w:tblLook w:val="04A0" w:firstRow="1" w:lastRow="0" w:firstColumn="1" w:lastColumn="0" w:noHBand="0" w:noVBand="1"/>
      </w:tblPr>
      <w:tblGrid>
        <w:gridCol w:w="851"/>
        <w:gridCol w:w="4252"/>
        <w:gridCol w:w="3969"/>
      </w:tblGrid>
      <w:tr w:rsidR="005118CC" w:rsidRPr="005118CC" w14:paraId="2F167C10"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06933479" w14:textId="77777777" w:rsidR="00196703" w:rsidRPr="005118CC" w:rsidRDefault="00196703" w:rsidP="00531D42">
            <w:pPr>
              <w:jc w:val="center"/>
            </w:pPr>
            <w:r w:rsidRPr="005118CC">
              <w:t>1</w:t>
            </w:r>
          </w:p>
        </w:tc>
        <w:tc>
          <w:tcPr>
            <w:tcW w:w="4252" w:type="dxa"/>
            <w:tcBorders>
              <w:top w:val="single" w:sz="4" w:space="0" w:color="auto"/>
              <w:left w:val="nil"/>
              <w:bottom w:val="single" w:sz="4" w:space="0" w:color="auto"/>
              <w:right w:val="single" w:sz="4" w:space="0" w:color="auto"/>
            </w:tcBorders>
          </w:tcPr>
          <w:p w14:paraId="5850C45F" w14:textId="77777777" w:rsidR="00196703" w:rsidRPr="005118CC" w:rsidRDefault="00196703" w:rsidP="00531D42">
            <w:pPr>
              <w:jc w:val="center"/>
            </w:pPr>
            <w:r w:rsidRPr="005118CC">
              <w:t>2</w:t>
            </w:r>
          </w:p>
        </w:tc>
        <w:tc>
          <w:tcPr>
            <w:tcW w:w="3969" w:type="dxa"/>
            <w:tcBorders>
              <w:top w:val="single" w:sz="4" w:space="0" w:color="auto"/>
              <w:left w:val="nil"/>
              <w:bottom w:val="single" w:sz="4" w:space="0" w:color="auto"/>
              <w:right w:val="single" w:sz="4" w:space="0" w:color="auto"/>
            </w:tcBorders>
          </w:tcPr>
          <w:p w14:paraId="2D8A561E" w14:textId="77777777" w:rsidR="00196703" w:rsidRPr="005118CC" w:rsidRDefault="00196703" w:rsidP="00531D42">
            <w:pPr>
              <w:jc w:val="center"/>
            </w:pPr>
            <w:r w:rsidRPr="005118CC">
              <w:t>3</w:t>
            </w:r>
          </w:p>
        </w:tc>
      </w:tr>
      <w:tr w:rsidR="005118CC" w:rsidRPr="005118CC" w14:paraId="5EDFEAA2"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0CA25060" w14:textId="768B632E" w:rsidR="00196703" w:rsidRPr="005118CC" w:rsidRDefault="0032776F" w:rsidP="00531D42">
            <w:pPr>
              <w:jc w:val="center"/>
            </w:pPr>
            <w:r w:rsidRPr="005118CC">
              <w:t>11</w:t>
            </w:r>
          </w:p>
        </w:tc>
        <w:tc>
          <w:tcPr>
            <w:tcW w:w="4252" w:type="dxa"/>
            <w:tcBorders>
              <w:top w:val="single" w:sz="4" w:space="0" w:color="auto"/>
              <w:left w:val="nil"/>
              <w:bottom w:val="single" w:sz="4" w:space="0" w:color="auto"/>
              <w:right w:val="single" w:sz="4" w:space="0" w:color="auto"/>
            </w:tcBorders>
            <w:vAlign w:val="center"/>
          </w:tcPr>
          <w:p w14:paraId="49F22F31" w14:textId="77777777" w:rsidR="00196703" w:rsidRPr="005118CC" w:rsidRDefault="00196703" w:rsidP="00531D42">
            <w:pPr>
              <w:jc w:val="center"/>
            </w:pPr>
            <w:r w:rsidRPr="005118CC">
              <w:t>Q107</w:t>
            </w:r>
          </w:p>
        </w:tc>
        <w:tc>
          <w:tcPr>
            <w:tcW w:w="3969" w:type="dxa"/>
            <w:tcBorders>
              <w:top w:val="single" w:sz="4" w:space="0" w:color="auto"/>
              <w:left w:val="nil"/>
              <w:bottom w:val="single" w:sz="4" w:space="0" w:color="auto"/>
              <w:right w:val="single" w:sz="4" w:space="0" w:color="auto"/>
            </w:tcBorders>
            <w:vAlign w:val="center"/>
          </w:tcPr>
          <w:p w14:paraId="6B094D1B" w14:textId="77777777" w:rsidR="00196703" w:rsidRPr="005118CC" w:rsidRDefault="00196703" w:rsidP="00531D42">
            <w:r w:rsidRPr="005118CC">
              <w:rPr>
                <w:lang w:val="ru-RU"/>
              </w:rPr>
              <w:t>Код забезпечення виконання зобов</w:t>
            </w:r>
            <w:r w:rsidRPr="005118CC">
              <w:t>’</w:t>
            </w:r>
            <w:r w:rsidRPr="005118CC">
              <w:rPr>
                <w:lang w:val="ru-RU"/>
              </w:rPr>
              <w:t>язань за кредитним договором</w:t>
            </w:r>
          </w:p>
        </w:tc>
      </w:tr>
      <w:tr w:rsidR="005118CC" w:rsidRPr="005118CC" w14:paraId="0740C978"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4F39435C" w14:textId="3CC81A24" w:rsidR="00196703" w:rsidRPr="005118CC" w:rsidRDefault="00196703" w:rsidP="0032776F">
            <w:pPr>
              <w:jc w:val="center"/>
            </w:pPr>
            <w:r w:rsidRPr="005118CC">
              <w:t>1</w:t>
            </w:r>
            <w:r w:rsidR="0032776F" w:rsidRPr="005118CC">
              <w:t>2</w:t>
            </w:r>
          </w:p>
        </w:tc>
        <w:tc>
          <w:tcPr>
            <w:tcW w:w="4252" w:type="dxa"/>
            <w:tcBorders>
              <w:top w:val="single" w:sz="4" w:space="0" w:color="auto"/>
              <w:left w:val="nil"/>
              <w:bottom w:val="single" w:sz="4" w:space="0" w:color="auto"/>
              <w:right w:val="single" w:sz="4" w:space="0" w:color="auto"/>
            </w:tcBorders>
            <w:vAlign w:val="center"/>
          </w:tcPr>
          <w:p w14:paraId="62D9F996" w14:textId="77777777" w:rsidR="00196703" w:rsidRPr="005118CC" w:rsidRDefault="00196703" w:rsidP="00531D42">
            <w:pPr>
              <w:jc w:val="center"/>
            </w:pPr>
            <w:r w:rsidRPr="005118CC">
              <w:t>Q108</w:t>
            </w:r>
          </w:p>
        </w:tc>
        <w:tc>
          <w:tcPr>
            <w:tcW w:w="3969" w:type="dxa"/>
            <w:tcBorders>
              <w:top w:val="single" w:sz="4" w:space="0" w:color="auto"/>
              <w:left w:val="nil"/>
              <w:bottom w:val="single" w:sz="4" w:space="0" w:color="auto"/>
              <w:right w:val="single" w:sz="4" w:space="0" w:color="auto"/>
            </w:tcBorders>
            <w:vAlign w:val="center"/>
          </w:tcPr>
          <w:p w14:paraId="5F48CF2D" w14:textId="47ABBBB7" w:rsidR="00196703" w:rsidRPr="005118CC" w:rsidRDefault="00196703">
            <w:r w:rsidRPr="005118CC">
              <w:rPr>
                <w:lang w:val="ru-RU"/>
              </w:rPr>
              <w:t xml:space="preserve">Код ознаки наявності інформації </w:t>
            </w:r>
            <w:r w:rsidR="0000138E">
              <w:rPr>
                <w:lang w:val="ru-RU"/>
              </w:rPr>
              <w:t>в</w:t>
            </w:r>
            <w:r w:rsidRPr="005118CC">
              <w:rPr>
                <w:lang w:val="ru-RU"/>
              </w:rPr>
              <w:t xml:space="preserve"> Державному </w:t>
            </w:r>
            <w:r w:rsidR="0058307A" w:rsidRPr="005118CC">
              <w:rPr>
                <w:lang w:val="ru-RU"/>
              </w:rPr>
              <w:t xml:space="preserve">реєстрі </w:t>
            </w:r>
            <w:r w:rsidRPr="005118CC">
              <w:rPr>
                <w:lang w:val="ru-RU"/>
              </w:rPr>
              <w:t>обтяжень рухомого майна</w:t>
            </w:r>
            <w:r w:rsidR="0000138E">
              <w:rPr>
                <w:lang w:val="ru-RU"/>
              </w:rPr>
              <w:t> </w:t>
            </w:r>
            <w:r w:rsidRPr="005118CC">
              <w:rPr>
                <w:lang w:val="ru-RU"/>
              </w:rPr>
              <w:t>/</w:t>
            </w:r>
            <w:r w:rsidR="0000138E">
              <w:rPr>
                <w:lang w:val="ru-RU"/>
              </w:rPr>
              <w:t> </w:t>
            </w:r>
            <w:r w:rsidRPr="005118CC">
              <w:rPr>
                <w:lang w:val="ru-RU"/>
              </w:rPr>
              <w:t>Державному реєстрі речових прав на нерухоме майно</w:t>
            </w:r>
          </w:p>
        </w:tc>
      </w:tr>
      <w:tr w:rsidR="005118CC" w:rsidRPr="005118CC" w14:paraId="0387277A" w14:textId="77777777" w:rsidTr="00531D42">
        <w:trPr>
          <w:trHeight w:val="293"/>
        </w:trPr>
        <w:tc>
          <w:tcPr>
            <w:tcW w:w="851" w:type="dxa"/>
            <w:tcBorders>
              <w:top w:val="single" w:sz="4" w:space="0" w:color="auto"/>
              <w:left w:val="single" w:sz="4" w:space="0" w:color="auto"/>
              <w:bottom w:val="single" w:sz="4" w:space="0" w:color="auto"/>
              <w:right w:val="single" w:sz="4" w:space="0" w:color="auto"/>
            </w:tcBorders>
          </w:tcPr>
          <w:p w14:paraId="5B7DA515" w14:textId="5E30F117" w:rsidR="00196703" w:rsidRPr="005118CC" w:rsidRDefault="0032776F" w:rsidP="00531D42">
            <w:pPr>
              <w:jc w:val="center"/>
            </w:pPr>
            <w:r w:rsidRPr="005118CC">
              <w:t>13</w:t>
            </w:r>
          </w:p>
        </w:tc>
        <w:tc>
          <w:tcPr>
            <w:tcW w:w="4252" w:type="dxa"/>
            <w:tcBorders>
              <w:top w:val="single" w:sz="4" w:space="0" w:color="auto"/>
              <w:left w:val="nil"/>
              <w:bottom w:val="single" w:sz="4" w:space="0" w:color="auto"/>
              <w:right w:val="single" w:sz="4" w:space="0" w:color="auto"/>
            </w:tcBorders>
            <w:vAlign w:val="center"/>
          </w:tcPr>
          <w:p w14:paraId="7E330213" w14:textId="77777777" w:rsidR="00196703" w:rsidRPr="00374372" w:rsidRDefault="00196703" w:rsidP="00531D42">
            <w:pPr>
              <w:jc w:val="center"/>
              <w:rPr>
                <w:lang w:val="en-US"/>
              </w:rPr>
            </w:pPr>
            <w:r w:rsidRPr="005118CC">
              <w:rPr>
                <w:lang w:val="en-US"/>
              </w:rPr>
              <w:t>Q</w:t>
            </w:r>
            <w:r w:rsidRPr="005118CC">
              <w:rPr>
                <w:lang w:val="ru-RU"/>
              </w:rPr>
              <w:t>130</w:t>
            </w:r>
          </w:p>
        </w:tc>
        <w:tc>
          <w:tcPr>
            <w:tcW w:w="3969" w:type="dxa"/>
            <w:tcBorders>
              <w:top w:val="single" w:sz="4" w:space="0" w:color="auto"/>
              <w:left w:val="nil"/>
              <w:bottom w:val="single" w:sz="4" w:space="0" w:color="auto"/>
              <w:right w:val="single" w:sz="4" w:space="0" w:color="auto"/>
            </w:tcBorders>
            <w:vAlign w:val="center"/>
          </w:tcPr>
          <w:p w14:paraId="05E37EE1" w14:textId="201EA449" w:rsidR="00196703" w:rsidRPr="00374372" w:rsidRDefault="00374372" w:rsidP="00356930">
            <w:r w:rsidRPr="00374372">
              <w:t>Код цінного папера</w:t>
            </w:r>
          </w:p>
        </w:tc>
      </w:tr>
    </w:tbl>
    <w:p w14:paraId="73022D76" w14:textId="77777777" w:rsidR="00196703" w:rsidRPr="005118CC" w:rsidRDefault="00196703" w:rsidP="00196703">
      <w:pPr>
        <w:pStyle w:val="af3"/>
        <w:ind w:left="1287" w:right="-285"/>
        <w:jc w:val="right"/>
      </w:pPr>
      <w:r w:rsidRPr="005118CC">
        <w:t>”.</w:t>
      </w:r>
    </w:p>
    <w:p w14:paraId="35970646" w14:textId="77777777" w:rsidR="00196703" w:rsidRPr="005118CC" w:rsidRDefault="00196703" w:rsidP="00196703">
      <w:pPr>
        <w:tabs>
          <w:tab w:val="left" w:pos="8647"/>
        </w:tabs>
      </w:pPr>
    </w:p>
    <w:p w14:paraId="7DD86F63" w14:textId="09179332" w:rsidR="00196703" w:rsidRPr="005118CC" w:rsidRDefault="00196703" w:rsidP="00196703">
      <w:pPr>
        <w:autoSpaceDE w:val="0"/>
        <w:autoSpaceDN w:val="0"/>
        <w:adjustRightInd w:val="0"/>
        <w:ind w:firstLine="567"/>
      </w:pPr>
      <w:r w:rsidRPr="005118CC">
        <w:t xml:space="preserve">У зв’язку з цим рядок </w:t>
      </w:r>
      <w:r w:rsidR="0032776F" w:rsidRPr="005118CC">
        <w:rPr>
          <w:lang w:val="ru-RU"/>
        </w:rPr>
        <w:t>11</w:t>
      </w:r>
      <w:r w:rsidRPr="005118CC">
        <w:rPr>
          <w:lang w:val="ru-RU"/>
        </w:rPr>
        <w:t xml:space="preserve"> </w:t>
      </w:r>
      <w:r w:rsidRPr="005118CC">
        <w:t xml:space="preserve">уважати рядком </w:t>
      </w:r>
      <w:r w:rsidR="0032776F" w:rsidRPr="005118CC">
        <w:rPr>
          <w:lang w:val="ru-RU"/>
        </w:rPr>
        <w:t>14</w:t>
      </w:r>
      <w:r w:rsidRPr="005118CC">
        <w:t xml:space="preserve">. </w:t>
      </w:r>
    </w:p>
    <w:p w14:paraId="24B15D72" w14:textId="59A71D18" w:rsidR="00490C90" w:rsidRPr="005118CC" w:rsidRDefault="00490C90" w:rsidP="00206A57"/>
    <w:p w14:paraId="50C0E3B2" w14:textId="466073A3" w:rsidR="009A2999" w:rsidRPr="005118CC" w:rsidRDefault="009A2999" w:rsidP="00BB6C91">
      <w:pPr>
        <w:pStyle w:val="af3"/>
        <w:numPr>
          <w:ilvl w:val="0"/>
          <w:numId w:val="1"/>
        </w:numPr>
        <w:ind w:left="993" w:hanging="426"/>
      </w:pPr>
      <w:r w:rsidRPr="005118CC">
        <w:t xml:space="preserve">Додаток 5 </w:t>
      </w:r>
      <w:r w:rsidR="004E6D44" w:rsidRPr="005118CC">
        <w:t xml:space="preserve">до Правил </w:t>
      </w:r>
      <w:r w:rsidRPr="005118CC">
        <w:t>викласти в такій редакції:</w:t>
      </w:r>
    </w:p>
    <w:p w14:paraId="2E2E8256" w14:textId="77777777" w:rsidR="0088588F" w:rsidRPr="005118CC" w:rsidRDefault="0088588F" w:rsidP="0088588F">
      <w:pPr>
        <w:pStyle w:val="af3"/>
        <w:ind w:left="993"/>
        <w:sectPr w:rsidR="0088588F" w:rsidRPr="005118CC" w:rsidSect="00B1121C">
          <w:headerReference w:type="default" r:id="rId25"/>
          <w:headerReference w:type="first" r:id="rId26"/>
          <w:pgSz w:w="11906" w:h="16838" w:code="9"/>
          <w:pgMar w:top="567" w:right="567" w:bottom="1701" w:left="1701" w:header="709" w:footer="709" w:gutter="0"/>
          <w:cols w:space="708"/>
          <w:titlePg/>
          <w:docGrid w:linePitch="381"/>
        </w:sectPr>
      </w:pPr>
    </w:p>
    <w:tbl>
      <w:tblPr>
        <w:tblW w:w="4677" w:type="dxa"/>
        <w:tblInd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tblGrid>
      <w:tr w:rsidR="0088588F" w:rsidRPr="005118CC" w14:paraId="333B7353" w14:textId="77777777" w:rsidTr="0088588F">
        <w:tc>
          <w:tcPr>
            <w:tcW w:w="4677" w:type="dxa"/>
            <w:tcBorders>
              <w:top w:val="nil"/>
              <w:left w:val="nil"/>
              <w:bottom w:val="nil"/>
              <w:right w:val="nil"/>
            </w:tcBorders>
          </w:tcPr>
          <w:p w14:paraId="36B4984B" w14:textId="347E9901" w:rsidR="0088588F" w:rsidRPr="005118CC" w:rsidRDefault="0098554C" w:rsidP="0088588F">
            <w:pPr>
              <w:ind w:left="175"/>
            </w:pPr>
            <w:r w:rsidRPr="000857D5">
              <w:lastRenderedPageBreak/>
              <w:t>“</w:t>
            </w:r>
            <w:r w:rsidR="0088588F" w:rsidRPr="000857D5">
              <w:t>Додаток 5</w:t>
            </w:r>
          </w:p>
          <w:p w14:paraId="0B2DE59B" w14:textId="19DDBA8C" w:rsidR="00322A3A" w:rsidRPr="005118CC" w:rsidRDefault="0088588F" w:rsidP="0088588F">
            <w:pPr>
              <w:ind w:left="175"/>
            </w:pPr>
            <w:r w:rsidRPr="005118CC">
              <w:t xml:space="preserve">до </w:t>
            </w:r>
            <w:r w:rsidRPr="005118CC">
              <w:rPr>
                <w:shd w:val="clear" w:color="auto" w:fill="FFFFFF"/>
              </w:rPr>
              <w:t xml:space="preserve">Правил складання та подання </w:t>
            </w:r>
            <w:r w:rsidRPr="005118CC">
              <w:t xml:space="preserve">звітності учасниками ринку небанківських фінансових послуг до Національного банку України </w:t>
            </w:r>
          </w:p>
          <w:p w14:paraId="7ED9EF3D" w14:textId="77777777" w:rsidR="00322A3A" w:rsidRPr="005118CC" w:rsidRDefault="00322A3A" w:rsidP="00322A3A">
            <w:pPr>
              <w:ind w:left="175"/>
            </w:pPr>
            <w:r w:rsidRPr="005118CC">
              <w:t>(у редакції постанови Правління Національного банку України</w:t>
            </w:r>
          </w:p>
          <w:p w14:paraId="6A4A3AA3" w14:textId="6917CCA5" w:rsidR="00322A3A" w:rsidRPr="005118CC" w:rsidRDefault="006F6E4C" w:rsidP="00322A3A">
            <w:pPr>
              <w:ind w:left="175"/>
            </w:pPr>
            <w:r>
              <w:t>від 27 грудня 2023 року №</w:t>
            </w:r>
            <w:r w:rsidRPr="005118CC">
              <w:t xml:space="preserve"> </w:t>
            </w:r>
            <w:r>
              <w:t>190</w:t>
            </w:r>
            <w:r w:rsidR="000F4EBD">
              <w:t>)</w:t>
            </w:r>
          </w:p>
          <w:p w14:paraId="49433B01" w14:textId="0D36D249" w:rsidR="0088588F" w:rsidRPr="005118CC" w:rsidRDefault="0088588F" w:rsidP="0088588F">
            <w:pPr>
              <w:ind w:left="175"/>
              <w:rPr>
                <w:lang w:val="ru-RU"/>
              </w:rPr>
            </w:pPr>
            <w:r w:rsidRPr="005118CC">
              <w:t>(пункт 19 розділу III)</w:t>
            </w:r>
          </w:p>
        </w:tc>
      </w:tr>
    </w:tbl>
    <w:p w14:paraId="0AC40874" w14:textId="77777777" w:rsidR="0088588F" w:rsidRPr="005118CC" w:rsidRDefault="0088588F" w:rsidP="0088588F">
      <w:pPr>
        <w:jc w:val="center"/>
      </w:pPr>
    </w:p>
    <w:p w14:paraId="1D8500B1" w14:textId="26BDFE0A" w:rsidR="0088588F" w:rsidRPr="005118CC" w:rsidRDefault="0088588F" w:rsidP="0088588F">
      <w:pPr>
        <w:jc w:val="center"/>
        <w:rPr>
          <w:lang w:val="ru-RU"/>
        </w:rPr>
      </w:pPr>
      <w:r w:rsidRPr="005118CC">
        <w:t xml:space="preserve">Інформація про файли з показниками звітності, що подаються до Національного банку у форматі </w:t>
      </w:r>
      <w:r w:rsidRPr="005118CC">
        <w:rPr>
          <w:lang w:val="en-US"/>
        </w:rPr>
        <w:t>XML</w:t>
      </w:r>
    </w:p>
    <w:p w14:paraId="127842C5" w14:textId="77777777" w:rsidR="0088588F" w:rsidRPr="005118CC" w:rsidRDefault="0088588F" w:rsidP="0088588F">
      <w:pPr>
        <w:jc w:val="center"/>
        <w:rPr>
          <w:lang w:val="ru-RU"/>
        </w:rPr>
      </w:pPr>
    </w:p>
    <w:tbl>
      <w:tblPr>
        <w:tblStyle w:val="a9"/>
        <w:tblW w:w="15021" w:type="dxa"/>
        <w:tblLook w:val="04A0" w:firstRow="1" w:lastRow="0" w:firstColumn="1" w:lastColumn="0" w:noHBand="0" w:noVBand="1"/>
      </w:tblPr>
      <w:tblGrid>
        <w:gridCol w:w="704"/>
        <w:gridCol w:w="1276"/>
        <w:gridCol w:w="3827"/>
        <w:gridCol w:w="2552"/>
        <w:gridCol w:w="2835"/>
        <w:gridCol w:w="3827"/>
      </w:tblGrid>
      <w:tr w:rsidR="0088588F" w:rsidRPr="005118CC" w14:paraId="69802251" w14:textId="77777777" w:rsidTr="0088588F">
        <w:trPr>
          <w:trHeight w:val="1096"/>
        </w:trPr>
        <w:tc>
          <w:tcPr>
            <w:tcW w:w="704" w:type="dxa"/>
            <w:vAlign w:val="center"/>
          </w:tcPr>
          <w:p w14:paraId="2AA64973" w14:textId="77777777" w:rsidR="0088588F" w:rsidRPr="005118CC" w:rsidRDefault="0088588F" w:rsidP="0088588F">
            <w:pPr>
              <w:jc w:val="center"/>
              <w:rPr>
                <w:lang w:val="ru-RU"/>
              </w:rPr>
            </w:pPr>
            <w:r w:rsidRPr="005118CC">
              <w:t>№ з/п</w:t>
            </w:r>
          </w:p>
        </w:tc>
        <w:tc>
          <w:tcPr>
            <w:tcW w:w="1276" w:type="dxa"/>
            <w:vAlign w:val="center"/>
          </w:tcPr>
          <w:p w14:paraId="485C7800" w14:textId="77777777" w:rsidR="0088588F" w:rsidRPr="005118CC" w:rsidRDefault="0088588F" w:rsidP="0088588F">
            <w:pPr>
              <w:jc w:val="center"/>
              <w:rPr>
                <w:lang w:val="ru-RU"/>
              </w:rPr>
            </w:pPr>
            <w:r w:rsidRPr="005118CC">
              <w:t>Файл</w:t>
            </w:r>
          </w:p>
        </w:tc>
        <w:tc>
          <w:tcPr>
            <w:tcW w:w="3827" w:type="dxa"/>
            <w:vAlign w:val="center"/>
          </w:tcPr>
          <w:p w14:paraId="1E746CD2" w14:textId="77777777" w:rsidR="0088588F" w:rsidRPr="005118CC" w:rsidRDefault="0088588F" w:rsidP="0088588F">
            <w:pPr>
              <w:jc w:val="center"/>
              <w:rPr>
                <w:lang w:val="ru-RU"/>
              </w:rPr>
            </w:pPr>
            <w:r w:rsidRPr="005118CC">
              <w:t>Назва файла</w:t>
            </w:r>
          </w:p>
        </w:tc>
        <w:tc>
          <w:tcPr>
            <w:tcW w:w="2552" w:type="dxa"/>
            <w:vAlign w:val="center"/>
          </w:tcPr>
          <w:p w14:paraId="737F7F70" w14:textId="0C891636" w:rsidR="0088588F" w:rsidRPr="005118CC" w:rsidRDefault="0088588F" w:rsidP="0088588F">
            <w:pPr>
              <w:jc w:val="center"/>
              <w:rPr>
                <w:lang w:val="ru-RU"/>
              </w:rPr>
            </w:pPr>
            <w:r w:rsidRPr="005118CC">
              <w:t>Періодичність подання</w:t>
            </w:r>
            <w:r w:rsidR="0000138E">
              <w:t> </w:t>
            </w:r>
            <w:r w:rsidRPr="005118CC">
              <w:t>/</w:t>
            </w:r>
            <w:r w:rsidR="0000138E">
              <w:t> </w:t>
            </w:r>
            <w:r w:rsidRPr="005118CC">
              <w:t>звітний період</w:t>
            </w:r>
          </w:p>
        </w:tc>
        <w:tc>
          <w:tcPr>
            <w:tcW w:w="2835" w:type="dxa"/>
            <w:vAlign w:val="center"/>
          </w:tcPr>
          <w:p w14:paraId="7D48F301" w14:textId="77777777" w:rsidR="0088588F" w:rsidRPr="005118CC" w:rsidRDefault="0088588F" w:rsidP="0088588F">
            <w:pPr>
              <w:jc w:val="center"/>
              <w:rPr>
                <w:lang w:val="ru-RU"/>
              </w:rPr>
            </w:pPr>
            <w:r w:rsidRPr="005118CC">
              <w:t>Строк подання</w:t>
            </w:r>
          </w:p>
        </w:tc>
        <w:tc>
          <w:tcPr>
            <w:tcW w:w="3827" w:type="dxa"/>
            <w:vAlign w:val="center"/>
          </w:tcPr>
          <w:p w14:paraId="729F6F5C" w14:textId="77777777" w:rsidR="0088588F" w:rsidRPr="005118CC" w:rsidRDefault="0088588F" w:rsidP="0088588F">
            <w:pPr>
              <w:jc w:val="center"/>
            </w:pPr>
            <w:r w:rsidRPr="005118CC">
              <w:t xml:space="preserve">Учасник ринку небанківських фінансових послуг, що подає дані звітності </w:t>
            </w:r>
          </w:p>
        </w:tc>
      </w:tr>
    </w:tbl>
    <w:p w14:paraId="73B16E0A" w14:textId="77777777" w:rsidR="0088588F" w:rsidRPr="005118CC" w:rsidRDefault="0088588F" w:rsidP="0088588F">
      <w:pPr>
        <w:jc w:val="center"/>
        <w:rPr>
          <w:sz w:val="2"/>
          <w:szCs w:val="2"/>
          <w:lang w:val="ru-RU"/>
        </w:rPr>
      </w:pPr>
    </w:p>
    <w:tbl>
      <w:tblPr>
        <w:tblStyle w:val="a9"/>
        <w:tblW w:w="15021" w:type="dxa"/>
        <w:tblLook w:val="04A0" w:firstRow="1" w:lastRow="0" w:firstColumn="1" w:lastColumn="0" w:noHBand="0" w:noVBand="1"/>
      </w:tblPr>
      <w:tblGrid>
        <w:gridCol w:w="704"/>
        <w:gridCol w:w="1276"/>
        <w:gridCol w:w="3827"/>
        <w:gridCol w:w="2552"/>
        <w:gridCol w:w="2835"/>
        <w:gridCol w:w="3827"/>
      </w:tblGrid>
      <w:tr w:rsidR="005118CC" w:rsidRPr="005118CC" w14:paraId="54C157FE" w14:textId="77777777" w:rsidTr="00E77EA1">
        <w:trPr>
          <w:tblHeader/>
        </w:trPr>
        <w:tc>
          <w:tcPr>
            <w:tcW w:w="704" w:type="dxa"/>
            <w:vAlign w:val="center"/>
          </w:tcPr>
          <w:p w14:paraId="78D7760F" w14:textId="77777777" w:rsidR="0088588F" w:rsidRPr="005118CC" w:rsidRDefault="0088588F" w:rsidP="00E77EA1">
            <w:pPr>
              <w:jc w:val="center"/>
              <w:rPr>
                <w:lang w:val="ru-RU"/>
              </w:rPr>
            </w:pPr>
            <w:r w:rsidRPr="005118CC">
              <w:t>1</w:t>
            </w:r>
          </w:p>
        </w:tc>
        <w:tc>
          <w:tcPr>
            <w:tcW w:w="1276" w:type="dxa"/>
            <w:vAlign w:val="center"/>
          </w:tcPr>
          <w:p w14:paraId="7CD9042C" w14:textId="77777777" w:rsidR="0088588F" w:rsidRPr="005118CC" w:rsidRDefault="0088588F" w:rsidP="00E77EA1">
            <w:pPr>
              <w:jc w:val="center"/>
              <w:rPr>
                <w:lang w:val="ru-RU"/>
              </w:rPr>
            </w:pPr>
            <w:r w:rsidRPr="005118CC">
              <w:t>2</w:t>
            </w:r>
          </w:p>
        </w:tc>
        <w:tc>
          <w:tcPr>
            <w:tcW w:w="3827" w:type="dxa"/>
            <w:vAlign w:val="center"/>
          </w:tcPr>
          <w:p w14:paraId="2C820D63" w14:textId="77777777" w:rsidR="0088588F" w:rsidRPr="005118CC" w:rsidRDefault="0088588F" w:rsidP="00E77EA1">
            <w:pPr>
              <w:jc w:val="center"/>
              <w:rPr>
                <w:lang w:val="ru-RU"/>
              </w:rPr>
            </w:pPr>
            <w:r w:rsidRPr="005118CC">
              <w:t>3</w:t>
            </w:r>
          </w:p>
        </w:tc>
        <w:tc>
          <w:tcPr>
            <w:tcW w:w="2552" w:type="dxa"/>
            <w:vAlign w:val="center"/>
          </w:tcPr>
          <w:p w14:paraId="14485D1E" w14:textId="77777777" w:rsidR="0088588F" w:rsidRPr="005118CC" w:rsidRDefault="0088588F" w:rsidP="00E77EA1">
            <w:pPr>
              <w:jc w:val="center"/>
              <w:rPr>
                <w:lang w:val="ru-RU"/>
              </w:rPr>
            </w:pPr>
            <w:r w:rsidRPr="005118CC">
              <w:t>4</w:t>
            </w:r>
          </w:p>
        </w:tc>
        <w:tc>
          <w:tcPr>
            <w:tcW w:w="2835" w:type="dxa"/>
            <w:vAlign w:val="center"/>
          </w:tcPr>
          <w:p w14:paraId="37290CAF" w14:textId="77777777" w:rsidR="0088588F" w:rsidRPr="005118CC" w:rsidRDefault="0088588F" w:rsidP="00E77EA1">
            <w:pPr>
              <w:jc w:val="center"/>
              <w:rPr>
                <w:lang w:val="ru-RU"/>
              </w:rPr>
            </w:pPr>
            <w:r w:rsidRPr="005118CC">
              <w:t>5</w:t>
            </w:r>
          </w:p>
        </w:tc>
        <w:tc>
          <w:tcPr>
            <w:tcW w:w="3827" w:type="dxa"/>
            <w:vAlign w:val="center"/>
          </w:tcPr>
          <w:p w14:paraId="3CD865AC" w14:textId="77777777" w:rsidR="0088588F" w:rsidRPr="005118CC" w:rsidRDefault="0088588F" w:rsidP="00E77EA1">
            <w:pPr>
              <w:jc w:val="center"/>
              <w:rPr>
                <w:lang w:val="ru-RU"/>
              </w:rPr>
            </w:pPr>
            <w:r w:rsidRPr="005118CC">
              <w:t>6</w:t>
            </w:r>
          </w:p>
        </w:tc>
      </w:tr>
      <w:tr w:rsidR="005118CC" w:rsidRPr="005118CC" w14:paraId="5F41776D" w14:textId="77777777" w:rsidTr="00E77EA1">
        <w:tc>
          <w:tcPr>
            <w:tcW w:w="704" w:type="dxa"/>
            <w:vAlign w:val="center"/>
          </w:tcPr>
          <w:p w14:paraId="18598351"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3D0F7E50" w14:textId="77777777" w:rsidR="0088588F" w:rsidRPr="005118CC" w:rsidRDefault="0088588F" w:rsidP="00E77EA1">
            <w:pPr>
              <w:jc w:val="center"/>
              <w:rPr>
                <w:lang w:val="ru-RU"/>
              </w:rPr>
            </w:pPr>
            <w:r w:rsidRPr="005118CC">
              <w:t>FR0</w:t>
            </w:r>
          </w:p>
        </w:tc>
        <w:tc>
          <w:tcPr>
            <w:tcW w:w="3827" w:type="dxa"/>
            <w:vAlign w:val="center"/>
          </w:tcPr>
          <w:p w14:paraId="166D8C45" w14:textId="77777777" w:rsidR="0088588F" w:rsidRPr="005118CC" w:rsidRDefault="0088588F" w:rsidP="00E77EA1">
            <w:pPr>
              <w:rPr>
                <w:lang w:val="ru-RU"/>
              </w:rPr>
            </w:pPr>
            <w:r w:rsidRPr="005118CC">
              <w:t>Дані фінансової звітності</w:t>
            </w:r>
          </w:p>
        </w:tc>
        <w:tc>
          <w:tcPr>
            <w:tcW w:w="2552" w:type="dxa"/>
            <w:vAlign w:val="center"/>
          </w:tcPr>
          <w:p w14:paraId="03AAF84E" w14:textId="77777777" w:rsidR="0088588F" w:rsidRPr="005118CC" w:rsidRDefault="0088588F" w:rsidP="00E77EA1">
            <w:r w:rsidRPr="005118CC">
              <w:t xml:space="preserve">Проміжний період, </w:t>
            </w:r>
          </w:p>
          <w:p w14:paraId="51047584" w14:textId="77777777" w:rsidR="0088588F" w:rsidRPr="005118CC" w:rsidRDefault="0088588F" w:rsidP="00E77EA1">
            <w:pPr>
              <w:rPr>
                <w:lang w:val="ru-RU"/>
              </w:rPr>
            </w:pPr>
            <w:r w:rsidRPr="005118CC">
              <w:t>рік</w:t>
            </w:r>
          </w:p>
        </w:tc>
        <w:tc>
          <w:tcPr>
            <w:tcW w:w="2835" w:type="dxa"/>
            <w:vAlign w:val="center"/>
          </w:tcPr>
          <w:p w14:paraId="331D3719" w14:textId="77777777" w:rsidR="0088588F" w:rsidRPr="005118CC" w:rsidRDefault="0088588F" w:rsidP="00E77EA1">
            <w:r w:rsidRPr="005118CC">
              <w:t>Не пізніше 30 числа місяця, наступного за звітним проміжним періодом,</w:t>
            </w:r>
          </w:p>
          <w:p w14:paraId="02D79460" w14:textId="77777777" w:rsidR="0088588F" w:rsidRPr="005118CC" w:rsidRDefault="0088588F" w:rsidP="00E77EA1">
            <w:pPr>
              <w:rPr>
                <w:lang w:val="ru-RU"/>
              </w:rPr>
            </w:pPr>
            <w:r w:rsidRPr="005118CC">
              <w:t xml:space="preserve">за рік – не пізніше 28 лютого року, наступного за звітним </w:t>
            </w:r>
          </w:p>
        </w:tc>
        <w:tc>
          <w:tcPr>
            <w:tcW w:w="3827" w:type="dxa"/>
            <w:shd w:val="clear" w:color="auto" w:fill="auto"/>
            <w:vAlign w:val="center"/>
          </w:tcPr>
          <w:p w14:paraId="48076884" w14:textId="47436514" w:rsidR="0088588F" w:rsidRPr="005118CC" w:rsidRDefault="00CE5BC1" w:rsidP="00E77EA1">
            <w:pPr>
              <w:rPr>
                <w:lang w:val="ru-RU"/>
              </w:rPr>
            </w:pPr>
            <w:r w:rsidRPr="005118CC">
              <w:t xml:space="preserve">Фінансові компанії, ломбарди </w:t>
            </w:r>
          </w:p>
        </w:tc>
      </w:tr>
    </w:tbl>
    <w:p w14:paraId="08CD09B9" w14:textId="77777777" w:rsidR="00375357" w:rsidRPr="005118CC" w:rsidRDefault="00375357" w:rsidP="0080322A">
      <w:pPr>
        <w:pStyle w:val="af3"/>
        <w:numPr>
          <w:ilvl w:val="0"/>
          <w:numId w:val="11"/>
        </w:numPr>
        <w:ind w:left="169" w:firstLine="0"/>
        <w:jc w:val="left"/>
        <w:rPr>
          <w:lang w:val="ru-RU"/>
        </w:rPr>
        <w:sectPr w:rsidR="00375357" w:rsidRPr="005118CC" w:rsidSect="009C34FC">
          <w:headerReference w:type="default" r:id="rId27"/>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2835"/>
        <w:gridCol w:w="3827"/>
      </w:tblGrid>
      <w:tr w:rsidR="006E6EC5" w:rsidRPr="005118CC" w14:paraId="4C8BDFDE" w14:textId="77777777" w:rsidTr="00E77EA1">
        <w:tc>
          <w:tcPr>
            <w:tcW w:w="704" w:type="dxa"/>
            <w:vAlign w:val="center"/>
          </w:tcPr>
          <w:p w14:paraId="6E055EAA" w14:textId="1E37C24E" w:rsidR="006E6EC5" w:rsidRPr="006E6EC5" w:rsidRDefault="006E6EC5" w:rsidP="006E6EC5">
            <w:pPr>
              <w:jc w:val="center"/>
            </w:pPr>
            <w:r w:rsidRPr="005118CC">
              <w:lastRenderedPageBreak/>
              <w:t>1</w:t>
            </w:r>
          </w:p>
        </w:tc>
        <w:tc>
          <w:tcPr>
            <w:tcW w:w="1276" w:type="dxa"/>
            <w:vAlign w:val="center"/>
          </w:tcPr>
          <w:p w14:paraId="5F0D923F" w14:textId="5C25F7CF" w:rsidR="006E6EC5" w:rsidRPr="005118CC" w:rsidRDefault="006E6EC5" w:rsidP="006E6EC5">
            <w:pPr>
              <w:jc w:val="center"/>
            </w:pPr>
            <w:r w:rsidRPr="005118CC">
              <w:t>2</w:t>
            </w:r>
          </w:p>
        </w:tc>
        <w:tc>
          <w:tcPr>
            <w:tcW w:w="3827" w:type="dxa"/>
            <w:vAlign w:val="center"/>
          </w:tcPr>
          <w:p w14:paraId="26B069B5" w14:textId="37A0B95C" w:rsidR="006E6EC5" w:rsidRPr="006E6EC5" w:rsidRDefault="006E6EC5" w:rsidP="006E6EC5">
            <w:pPr>
              <w:jc w:val="center"/>
            </w:pPr>
            <w:r w:rsidRPr="005118CC">
              <w:t>3</w:t>
            </w:r>
          </w:p>
        </w:tc>
        <w:tc>
          <w:tcPr>
            <w:tcW w:w="2552" w:type="dxa"/>
            <w:vAlign w:val="center"/>
          </w:tcPr>
          <w:p w14:paraId="58D41108" w14:textId="2BF3CD3F" w:rsidR="006E6EC5" w:rsidRPr="005118CC" w:rsidRDefault="006E6EC5" w:rsidP="006E6EC5">
            <w:pPr>
              <w:jc w:val="center"/>
            </w:pPr>
            <w:r w:rsidRPr="005118CC">
              <w:t>4</w:t>
            </w:r>
          </w:p>
        </w:tc>
        <w:tc>
          <w:tcPr>
            <w:tcW w:w="2835" w:type="dxa"/>
            <w:vAlign w:val="center"/>
          </w:tcPr>
          <w:p w14:paraId="5A9E364C" w14:textId="4315C706" w:rsidR="006E6EC5" w:rsidRPr="005118CC" w:rsidRDefault="006E6EC5" w:rsidP="006E6EC5">
            <w:pPr>
              <w:jc w:val="center"/>
            </w:pPr>
            <w:r w:rsidRPr="005118CC">
              <w:t>5</w:t>
            </w:r>
          </w:p>
        </w:tc>
        <w:tc>
          <w:tcPr>
            <w:tcW w:w="3827" w:type="dxa"/>
            <w:vAlign w:val="center"/>
          </w:tcPr>
          <w:p w14:paraId="0295EC03" w14:textId="3581028E" w:rsidR="006E6EC5" w:rsidRPr="005118CC" w:rsidRDefault="006E6EC5" w:rsidP="006E6EC5">
            <w:pPr>
              <w:jc w:val="center"/>
            </w:pPr>
            <w:r w:rsidRPr="005118CC">
              <w:t>6</w:t>
            </w:r>
          </w:p>
        </w:tc>
      </w:tr>
      <w:tr w:rsidR="005118CC" w:rsidRPr="005118CC" w14:paraId="1737941B" w14:textId="77777777" w:rsidTr="00E77EA1">
        <w:tc>
          <w:tcPr>
            <w:tcW w:w="704" w:type="dxa"/>
            <w:vAlign w:val="center"/>
          </w:tcPr>
          <w:p w14:paraId="6D8F8AE1"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36CFC45D" w14:textId="77777777" w:rsidR="0088588F" w:rsidRPr="005118CC" w:rsidRDefault="0088588F" w:rsidP="00E77EA1">
            <w:pPr>
              <w:jc w:val="center"/>
              <w:rPr>
                <w:lang w:val="ru-RU"/>
              </w:rPr>
            </w:pPr>
            <w:r w:rsidRPr="005118CC">
              <w:t>FR1</w:t>
            </w:r>
          </w:p>
        </w:tc>
        <w:tc>
          <w:tcPr>
            <w:tcW w:w="3827" w:type="dxa"/>
            <w:vAlign w:val="center"/>
          </w:tcPr>
          <w:p w14:paraId="5BACE98B" w14:textId="77777777" w:rsidR="0088588F" w:rsidRPr="005118CC" w:rsidRDefault="0088588F" w:rsidP="00E77EA1">
            <w:pPr>
              <w:rPr>
                <w:lang w:val="ru-RU"/>
              </w:rPr>
            </w:pPr>
            <w:r w:rsidRPr="005118CC">
              <w:rPr>
                <w:shd w:val="clear" w:color="auto" w:fill="FFFFFF"/>
              </w:rPr>
              <w:t>Дані консолідованої фінансової звітності</w:t>
            </w:r>
          </w:p>
        </w:tc>
        <w:tc>
          <w:tcPr>
            <w:tcW w:w="2552" w:type="dxa"/>
            <w:vAlign w:val="center"/>
          </w:tcPr>
          <w:p w14:paraId="708FF4CC" w14:textId="77B77468" w:rsidR="0088588F" w:rsidRPr="005118CC" w:rsidRDefault="00930595" w:rsidP="00E77EA1">
            <w:r w:rsidRPr="005118CC">
              <w:t xml:space="preserve">Проміжний період, </w:t>
            </w:r>
            <w:r w:rsidR="0088588F" w:rsidRPr="005118CC">
              <w:t>рік</w:t>
            </w:r>
          </w:p>
        </w:tc>
        <w:tc>
          <w:tcPr>
            <w:tcW w:w="2835" w:type="dxa"/>
            <w:vAlign w:val="center"/>
          </w:tcPr>
          <w:p w14:paraId="5DAF3962" w14:textId="77777777" w:rsidR="0088588F" w:rsidRPr="005118CC" w:rsidRDefault="0088588F" w:rsidP="00E77EA1">
            <w:r w:rsidRPr="005118CC">
              <w:t>Не пізніше 45 днів після закінчення звітного проміжного періоду,</w:t>
            </w:r>
          </w:p>
          <w:p w14:paraId="2639476F" w14:textId="77777777" w:rsidR="0088588F" w:rsidRPr="005118CC" w:rsidRDefault="0088588F" w:rsidP="00E77EA1">
            <w:pPr>
              <w:rPr>
                <w:lang w:val="ru-RU"/>
              </w:rPr>
            </w:pPr>
            <w:r w:rsidRPr="005118CC">
              <w:t xml:space="preserve">за рік – не пізніше 30 квітня року, наступного за звітним </w:t>
            </w:r>
          </w:p>
        </w:tc>
        <w:tc>
          <w:tcPr>
            <w:tcW w:w="3827" w:type="dxa"/>
            <w:vAlign w:val="center"/>
          </w:tcPr>
          <w:p w14:paraId="1CFC5437" w14:textId="3BB49B61" w:rsidR="0088588F" w:rsidRPr="005118CC" w:rsidRDefault="00CE5BC1" w:rsidP="00E77EA1">
            <w:pPr>
              <w:rPr>
                <w:lang w:val="ru-RU"/>
              </w:rPr>
            </w:pPr>
            <w:r w:rsidRPr="005118CC">
              <w:t xml:space="preserve">Фінансові компанії, ломбарди </w:t>
            </w:r>
          </w:p>
        </w:tc>
      </w:tr>
      <w:tr w:rsidR="005118CC" w:rsidRPr="005118CC" w14:paraId="4247308E" w14:textId="77777777" w:rsidTr="00E77EA1">
        <w:tc>
          <w:tcPr>
            <w:tcW w:w="704" w:type="dxa"/>
            <w:vAlign w:val="center"/>
          </w:tcPr>
          <w:p w14:paraId="4A398648"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1BE15405" w14:textId="77777777" w:rsidR="0088588F" w:rsidRPr="005118CC" w:rsidRDefault="0088588F" w:rsidP="00E77EA1">
            <w:pPr>
              <w:jc w:val="center"/>
            </w:pPr>
            <w:r w:rsidRPr="005118CC">
              <w:t>CR14</w:t>
            </w:r>
          </w:p>
        </w:tc>
        <w:tc>
          <w:tcPr>
            <w:tcW w:w="3827" w:type="dxa"/>
            <w:vAlign w:val="center"/>
          </w:tcPr>
          <w:p w14:paraId="2E6111D1" w14:textId="77777777" w:rsidR="0088588F" w:rsidRPr="005118CC" w:rsidRDefault="0088588F" w:rsidP="00E77EA1">
            <w:r w:rsidRPr="005118CC">
              <w:t>Дані оборотно-сальдової відомості кредитної спілки</w:t>
            </w:r>
          </w:p>
        </w:tc>
        <w:tc>
          <w:tcPr>
            <w:tcW w:w="2552" w:type="dxa"/>
            <w:vAlign w:val="center"/>
          </w:tcPr>
          <w:p w14:paraId="5CF55C23" w14:textId="77777777" w:rsidR="0088588F" w:rsidRPr="005118CC" w:rsidRDefault="0088588F" w:rsidP="00E77EA1">
            <w:r w:rsidRPr="005118CC">
              <w:t xml:space="preserve">Місячна </w:t>
            </w:r>
          </w:p>
        </w:tc>
        <w:tc>
          <w:tcPr>
            <w:tcW w:w="2835" w:type="dxa"/>
            <w:vAlign w:val="center"/>
          </w:tcPr>
          <w:p w14:paraId="4BDC830E" w14:textId="77777777" w:rsidR="0088588F" w:rsidRPr="005118CC" w:rsidRDefault="0088588F" w:rsidP="00E77EA1">
            <w:r w:rsidRPr="005118CC">
              <w:t>Не пізніше 25 числа місяця, наступного за звітним</w:t>
            </w:r>
          </w:p>
        </w:tc>
        <w:tc>
          <w:tcPr>
            <w:tcW w:w="3827" w:type="dxa"/>
            <w:vAlign w:val="center"/>
          </w:tcPr>
          <w:p w14:paraId="659C8FD8" w14:textId="77777777" w:rsidR="0088588F" w:rsidRPr="005118CC" w:rsidRDefault="0088588F" w:rsidP="00E77EA1">
            <w:r w:rsidRPr="005118CC">
              <w:t>Кредитні спілки</w:t>
            </w:r>
          </w:p>
        </w:tc>
      </w:tr>
      <w:tr w:rsidR="005118CC" w:rsidRPr="005118CC" w14:paraId="1B8604E9" w14:textId="77777777" w:rsidTr="00E77EA1">
        <w:tc>
          <w:tcPr>
            <w:tcW w:w="704" w:type="dxa"/>
            <w:vAlign w:val="center"/>
          </w:tcPr>
          <w:p w14:paraId="401E7E52"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6CE0D53F" w14:textId="77777777" w:rsidR="0088588F" w:rsidRPr="005118CC" w:rsidRDefault="0088588F" w:rsidP="00E77EA1">
            <w:pPr>
              <w:jc w:val="center"/>
            </w:pPr>
            <w:r w:rsidRPr="005118CC">
              <w:t>CR17</w:t>
            </w:r>
          </w:p>
        </w:tc>
        <w:tc>
          <w:tcPr>
            <w:tcW w:w="3827" w:type="dxa"/>
            <w:vAlign w:val="center"/>
          </w:tcPr>
          <w:p w14:paraId="0861BA57" w14:textId="77777777" w:rsidR="0088588F" w:rsidRPr="005118CC" w:rsidRDefault="0088588F" w:rsidP="00E77EA1">
            <w:r w:rsidRPr="005118CC">
              <w:t>Дані про додаткові пайові внески членів кредитної спілки</w:t>
            </w:r>
          </w:p>
        </w:tc>
        <w:tc>
          <w:tcPr>
            <w:tcW w:w="2552" w:type="dxa"/>
            <w:vAlign w:val="center"/>
          </w:tcPr>
          <w:p w14:paraId="2836572D" w14:textId="77777777" w:rsidR="0088588F" w:rsidRPr="005118CC" w:rsidRDefault="0088588F" w:rsidP="00E77EA1">
            <w:r w:rsidRPr="005118CC">
              <w:t>Місячна</w:t>
            </w:r>
          </w:p>
        </w:tc>
        <w:tc>
          <w:tcPr>
            <w:tcW w:w="2835" w:type="dxa"/>
            <w:vAlign w:val="center"/>
          </w:tcPr>
          <w:p w14:paraId="47BB1C55" w14:textId="10508FCD" w:rsidR="0088588F" w:rsidRPr="005118CC" w:rsidRDefault="00CE5BC1" w:rsidP="00E77EA1">
            <w:r w:rsidRPr="005118CC">
              <w:t>Не пізніше 25 числа місяця, наступного за звітним</w:t>
            </w:r>
          </w:p>
        </w:tc>
        <w:tc>
          <w:tcPr>
            <w:tcW w:w="3827" w:type="dxa"/>
            <w:vAlign w:val="center"/>
          </w:tcPr>
          <w:p w14:paraId="703AD18D" w14:textId="77777777" w:rsidR="0088588F" w:rsidRPr="005118CC" w:rsidRDefault="0088588F" w:rsidP="00E77EA1">
            <w:r w:rsidRPr="005118CC">
              <w:t>Кредитні спілки</w:t>
            </w:r>
          </w:p>
        </w:tc>
      </w:tr>
      <w:tr w:rsidR="005118CC" w:rsidRPr="005118CC" w14:paraId="52ED9881" w14:textId="77777777" w:rsidTr="00E77EA1">
        <w:tc>
          <w:tcPr>
            <w:tcW w:w="704" w:type="dxa"/>
            <w:vAlign w:val="center"/>
          </w:tcPr>
          <w:p w14:paraId="7F772DB1"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1A20D158" w14:textId="77777777" w:rsidR="0088588F" w:rsidRPr="005118CC" w:rsidRDefault="0088588F" w:rsidP="00E77EA1">
            <w:pPr>
              <w:jc w:val="center"/>
            </w:pPr>
            <w:r w:rsidRPr="005118CC">
              <w:t>CR18</w:t>
            </w:r>
          </w:p>
        </w:tc>
        <w:tc>
          <w:tcPr>
            <w:tcW w:w="3827" w:type="dxa"/>
            <w:vAlign w:val="center"/>
          </w:tcPr>
          <w:p w14:paraId="780BE220" w14:textId="77777777" w:rsidR="0088588F" w:rsidRPr="005118CC" w:rsidRDefault="0088588F" w:rsidP="00E77EA1">
            <w:r w:rsidRPr="005118CC">
              <w:t>Дані про структуру активів та зобовʼязань за строками</w:t>
            </w:r>
          </w:p>
        </w:tc>
        <w:tc>
          <w:tcPr>
            <w:tcW w:w="2552" w:type="dxa"/>
            <w:vAlign w:val="center"/>
          </w:tcPr>
          <w:p w14:paraId="7AEED890" w14:textId="77777777" w:rsidR="0088588F" w:rsidRPr="005118CC" w:rsidRDefault="0088588F" w:rsidP="00E77EA1">
            <w:r w:rsidRPr="005118CC">
              <w:t>Місячна</w:t>
            </w:r>
          </w:p>
        </w:tc>
        <w:tc>
          <w:tcPr>
            <w:tcW w:w="2835" w:type="dxa"/>
            <w:vAlign w:val="center"/>
          </w:tcPr>
          <w:p w14:paraId="37F6FEBB" w14:textId="77777777" w:rsidR="0088588F" w:rsidRPr="005118CC" w:rsidRDefault="0088588F" w:rsidP="00E77EA1">
            <w:r w:rsidRPr="005118CC">
              <w:t>Не пізніше 25 числа місяця, наступного за звітним</w:t>
            </w:r>
          </w:p>
        </w:tc>
        <w:tc>
          <w:tcPr>
            <w:tcW w:w="3827" w:type="dxa"/>
            <w:vAlign w:val="center"/>
          </w:tcPr>
          <w:p w14:paraId="19970D80" w14:textId="77777777" w:rsidR="0088588F" w:rsidRPr="005118CC" w:rsidRDefault="0088588F" w:rsidP="00E77EA1">
            <w:r w:rsidRPr="005118CC">
              <w:t>Кредитні спілки</w:t>
            </w:r>
          </w:p>
        </w:tc>
      </w:tr>
      <w:tr w:rsidR="005118CC" w:rsidRPr="005118CC" w14:paraId="331564C3" w14:textId="77777777" w:rsidTr="00E77EA1">
        <w:tc>
          <w:tcPr>
            <w:tcW w:w="704" w:type="dxa"/>
            <w:vAlign w:val="center"/>
          </w:tcPr>
          <w:p w14:paraId="00005EC4"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294026C6" w14:textId="77777777" w:rsidR="0088588F" w:rsidRPr="005118CC" w:rsidRDefault="0088588F" w:rsidP="00E77EA1">
            <w:pPr>
              <w:jc w:val="center"/>
            </w:pPr>
            <w:r w:rsidRPr="005118CC">
              <w:t>CR19</w:t>
            </w:r>
          </w:p>
        </w:tc>
        <w:tc>
          <w:tcPr>
            <w:tcW w:w="3827" w:type="dxa"/>
            <w:vAlign w:val="center"/>
          </w:tcPr>
          <w:p w14:paraId="1D1C3BCC" w14:textId="77777777" w:rsidR="0088588F" w:rsidRPr="005118CC" w:rsidRDefault="0088588F" w:rsidP="00E77EA1">
            <w:r w:rsidRPr="005118CC">
              <w:t xml:space="preserve">Дані про дотримання  кредитною спілкою фінансових нормативів </w:t>
            </w:r>
          </w:p>
        </w:tc>
        <w:tc>
          <w:tcPr>
            <w:tcW w:w="2552" w:type="dxa"/>
            <w:vAlign w:val="center"/>
          </w:tcPr>
          <w:p w14:paraId="5F2EB568" w14:textId="77777777" w:rsidR="0088588F" w:rsidRPr="005118CC" w:rsidRDefault="0088588F" w:rsidP="00E77EA1">
            <w:r w:rsidRPr="005118CC">
              <w:t>Місячна</w:t>
            </w:r>
          </w:p>
        </w:tc>
        <w:tc>
          <w:tcPr>
            <w:tcW w:w="2835" w:type="dxa"/>
            <w:vAlign w:val="center"/>
          </w:tcPr>
          <w:p w14:paraId="1DF24EBE" w14:textId="77777777" w:rsidR="0088588F" w:rsidRPr="005118CC" w:rsidRDefault="0088588F" w:rsidP="00E77EA1">
            <w:r w:rsidRPr="005118CC">
              <w:t>Не пізніше 25 числа місяця, наступного за звітним</w:t>
            </w:r>
          </w:p>
        </w:tc>
        <w:tc>
          <w:tcPr>
            <w:tcW w:w="3827" w:type="dxa"/>
            <w:vAlign w:val="center"/>
          </w:tcPr>
          <w:p w14:paraId="73C3A171" w14:textId="77777777" w:rsidR="0088588F" w:rsidRPr="005118CC" w:rsidRDefault="0088588F" w:rsidP="00E77EA1">
            <w:r w:rsidRPr="005118CC">
              <w:t>Кредитні спілки</w:t>
            </w:r>
          </w:p>
        </w:tc>
      </w:tr>
      <w:tr w:rsidR="005118CC" w:rsidRPr="005118CC" w14:paraId="598F5195" w14:textId="77777777" w:rsidTr="00E77EA1">
        <w:tc>
          <w:tcPr>
            <w:tcW w:w="704" w:type="dxa"/>
            <w:vAlign w:val="center"/>
          </w:tcPr>
          <w:p w14:paraId="56C7584B"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38930BB7" w14:textId="77777777" w:rsidR="0088588F" w:rsidRPr="005118CC" w:rsidRDefault="0088588F" w:rsidP="00E77EA1">
            <w:pPr>
              <w:jc w:val="center"/>
            </w:pPr>
            <w:r w:rsidRPr="005118CC">
              <w:t>CR20</w:t>
            </w:r>
          </w:p>
        </w:tc>
        <w:tc>
          <w:tcPr>
            <w:tcW w:w="3827" w:type="dxa"/>
            <w:vAlign w:val="center"/>
          </w:tcPr>
          <w:p w14:paraId="7C35367B" w14:textId="77777777" w:rsidR="0088588F" w:rsidRPr="005118CC" w:rsidRDefault="0088588F" w:rsidP="00E77EA1">
            <w:r w:rsidRPr="005118CC">
              <w:t>Інформація про розподіл доходу/прибутку на додаткові пайові внески членів кредитної спілки</w:t>
            </w:r>
          </w:p>
        </w:tc>
        <w:tc>
          <w:tcPr>
            <w:tcW w:w="2552" w:type="dxa"/>
            <w:vAlign w:val="center"/>
          </w:tcPr>
          <w:p w14:paraId="20780612" w14:textId="77777777" w:rsidR="0088588F" w:rsidRPr="005118CC" w:rsidRDefault="0088588F" w:rsidP="00E77EA1">
            <w:r w:rsidRPr="005118CC">
              <w:t>Місячна</w:t>
            </w:r>
          </w:p>
        </w:tc>
        <w:tc>
          <w:tcPr>
            <w:tcW w:w="2835" w:type="dxa"/>
            <w:vAlign w:val="center"/>
          </w:tcPr>
          <w:p w14:paraId="378D9DE8" w14:textId="227D092E" w:rsidR="0088588F" w:rsidRPr="005118CC" w:rsidRDefault="00CE5BC1" w:rsidP="00E77EA1">
            <w:r w:rsidRPr="005118CC">
              <w:t>Не пізніше 25 числа місяця, наступного за звітним</w:t>
            </w:r>
          </w:p>
        </w:tc>
        <w:tc>
          <w:tcPr>
            <w:tcW w:w="3827" w:type="dxa"/>
            <w:vAlign w:val="center"/>
          </w:tcPr>
          <w:p w14:paraId="4EEF9E0E" w14:textId="77777777" w:rsidR="0088588F" w:rsidRPr="005118CC" w:rsidRDefault="0088588F" w:rsidP="00E77EA1">
            <w:r w:rsidRPr="005118CC">
              <w:t>Кредитні спілки</w:t>
            </w:r>
          </w:p>
        </w:tc>
      </w:tr>
    </w:tbl>
    <w:p w14:paraId="417BD612" w14:textId="77777777" w:rsidR="00375357" w:rsidRPr="005118CC" w:rsidRDefault="00375357" w:rsidP="0080322A">
      <w:pPr>
        <w:pStyle w:val="af3"/>
        <w:numPr>
          <w:ilvl w:val="0"/>
          <w:numId w:val="11"/>
        </w:numPr>
        <w:ind w:left="169" w:firstLine="0"/>
        <w:jc w:val="left"/>
        <w:rPr>
          <w:lang w:val="ru-RU"/>
        </w:rPr>
        <w:sectPr w:rsidR="00375357" w:rsidRPr="005118CC" w:rsidSect="00E6235F">
          <w:headerReference w:type="first" r:id="rId28"/>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2835"/>
        <w:gridCol w:w="3827"/>
      </w:tblGrid>
      <w:tr w:rsidR="006E6EC5" w:rsidRPr="005118CC" w14:paraId="719CFFB5" w14:textId="77777777" w:rsidTr="00CD1C8C">
        <w:tc>
          <w:tcPr>
            <w:tcW w:w="704" w:type="dxa"/>
            <w:vAlign w:val="center"/>
          </w:tcPr>
          <w:p w14:paraId="13CCE8E7" w14:textId="2BE4561F" w:rsidR="006E6EC5" w:rsidRPr="006E6EC5" w:rsidRDefault="006E6EC5" w:rsidP="006E6EC5">
            <w:pPr>
              <w:jc w:val="center"/>
            </w:pPr>
            <w:r w:rsidRPr="005118CC">
              <w:lastRenderedPageBreak/>
              <w:t>1</w:t>
            </w:r>
          </w:p>
        </w:tc>
        <w:tc>
          <w:tcPr>
            <w:tcW w:w="1276" w:type="dxa"/>
            <w:vAlign w:val="center"/>
          </w:tcPr>
          <w:p w14:paraId="370F9E44" w14:textId="71C8BE72" w:rsidR="006E6EC5" w:rsidRPr="005118CC" w:rsidRDefault="006E6EC5" w:rsidP="006E6EC5">
            <w:pPr>
              <w:jc w:val="center"/>
            </w:pPr>
            <w:r w:rsidRPr="005118CC">
              <w:t>2</w:t>
            </w:r>
          </w:p>
        </w:tc>
        <w:tc>
          <w:tcPr>
            <w:tcW w:w="3827" w:type="dxa"/>
            <w:vAlign w:val="center"/>
          </w:tcPr>
          <w:p w14:paraId="6D3760F4" w14:textId="3D3F1DCA" w:rsidR="006E6EC5" w:rsidRPr="005118CC" w:rsidRDefault="006E6EC5" w:rsidP="006E6EC5">
            <w:pPr>
              <w:jc w:val="center"/>
            </w:pPr>
            <w:r w:rsidRPr="005118CC">
              <w:t>3</w:t>
            </w:r>
          </w:p>
        </w:tc>
        <w:tc>
          <w:tcPr>
            <w:tcW w:w="2552" w:type="dxa"/>
            <w:vAlign w:val="center"/>
          </w:tcPr>
          <w:p w14:paraId="008F7112" w14:textId="3966AA52" w:rsidR="006E6EC5" w:rsidRPr="005118CC" w:rsidRDefault="006E6EC5" w:rsidP="006E6EC5">
            <w:pPr>
              <w:jc w:val="center"/>
            </w:pPr>
            <w:r w:rsidRPr="005118CC">
              <w:t>4</w:t>
            </w:r>
          </w:p>
        </w:tc>
        <w:tc>
          <w:tcPr>
            <w:tcW w:w="2835" w:type="dxa"/>
            <w:vAlign w:val="center"/>
          </w:tcPr>
          <w:p w14:paraId="19F17FE8" w14:textId="32A0E0C2" w:rsidR="006E6EC5" w:rsidRPr="005118CC" w:rsidRDefault="006E6EC5" w:rsidP="006E6EC5">
            <w:pPr>
              <w:jc w:val="center"/>
            </w:pPr>
            <w:r w:rsidRPr="005118CC">
              <w:t>5</w:t>
            </w:r>
          </w:p>
        </w:tc>
        <w:tc>
          <w:tcPr>
            <w:tcW w:w="3827" w:type="dxa"/>
            <w:vAlign w:val="center"/>
          </w:tcPr>
          <w:p w14:paraId="60C49BE1" w14:textId="60DB4B91" w:rsidR="006E6EC5" w:rsidRPr="005118CC" w:rsidRDefault="006E6EC5" w:rsidP="006E6EC5">
            <w:pPr>
              <w:jc w:val="center"/>
            </w:pPr>
            <w:r w:rsidRPr="005118CC">
              <w:t>6</w:t>
            </w:r>
          </w:p>
        </w:tc>
      </w:tr>
      <w:tr w:rsidR="005118CC" w:rsidRPr="005118CC" w14:paraId="1EA36976" w14:textId="77777777" w:rsidTr="00CD1C8C">
        <w:tc>
          <w:tcPr>
            <w:tcW w:w="704" w:type="dxa"/>
            <w:vAlign w:val="center"/>
          </w:tcPr>
          <w:p w14:paraId="6A399A71"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3EE6CEAC" w14:textId="77777777" w:rsidR="0088588F" w:rsidRPr="005118CC" w:rsidRDefault="0088588F" w:rsidP="009A1885">
            <w:pPr>
              <w:jc w:val="center"/>
            </w:pPr>
            <w:r w:rsidRPr="005118CC">
              <w:t>CR151</w:t>
            </w:r>
          </w:p>
        </w:tc>
        <w:tc>
          <w:tcPr>
            <w:tcW w:w="3827" w:type="dxa"/>
            <w:vAlign w:val="center"/>
          </w:tcPr>
          <w:p w14:paraId="37936C5C" w14:textId="77777777" w:rsidR="0088588F" w:rsidRPr="005118CC" w:rsidRDefault="0088588F" w:rsidP="00CD1C8C">
            <w:r w:rsidRPr="005118CC">
              <w:t>Дані про договори за кредитами, розміщеними та отриманими кредитною спілкою коштами</w:t>
            </w:r>
          </w:p>
        </w:tc>
        <w:tc>
          <w:tcPr>
            <w:tcW w:w="2552" w:type="dxa"/>
            <w:vAlign w:val="center"/>
          </w:tcPr>
          <w:p w14:paraId="2DB0D107" w14:textId="77777777" w:rsidR="0088588F" w:rsidRPr="005118CC" w:rsidRDefault="0088588F" w:rsidP="00CD1C8C">
            <w:r w:rsidRPr="005118CC">
              <w:t xml:space="preserve">Місячна </w:t>
            </w:r>
          </w:p>
        </w:tc>
        <w:tc>
          <w:tcPr>
            <w:tcW w:w="2835" w:type="dxa"/>
            <w:vAlign w:val="center"/>
          </w:tcPr>
          <w:p w14:paraId="734FB795" w14:textId="77777777" w:rsidR="0088588F" w:rsidRPr="005118CC" w:rsidRDefault="0088588F" w:rsidP="00CD1C8C">
            <w:r w:rsidRPr="005118CC">
              <w:t>Не пізніше 25 числа місяця, наступного за звітним</w:t>
            </w:r>
          </w:p>
        </w:tc>
        <w:tc>
          <w:tcPr>
            <w:tcW w:w="3827" w:type="dxa"/>
            <w:vAlign w:val="center"/>
          </w:tcPr>
          <w:p w14:paraId="5442B841" w14:textId="77777777" w:rsidR="0088588F" w:rsidRPr="005118CC" w:rsidRDefault="0088588F" w:rsidP="00CD1C8C">
            <w:r w:rsidRPr="005118CC">
              <w:t>Кредитні спілки</w:t>
            </w:r>
          </w:p>
        </w:tc>
      </w:tr>
      <w:tr w:rsidR="005118CC" w:rsidRPr="005118CC" w14:paraId="6AE8E7E0" w14:textId="77777777" w:rsidTr="00CD1C8C">
        <w:tc>
          <w:tcPr>
            <w:tcW w:w="704" w:type="dxa"/>
            <w:vAlign w:val="center"/>
          </w:tcPr>
          <w:p w14:paraId="7E119128"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02FA9BB4" w14:textId="77777777" w:rsidR="0088588F" w:rsidRPr="005118CC" w:rsidRDefault="0088588F" w:rsidP="009A1885">
            <w:pPr>
              <w:jc w:val="center"/>
            </w:pPr>
            <w:r w:rsidRPr="005118CC">
              <w:t>CR152</w:t>
            </w:r>
          </w:p>
        </w:tc>
        <w:tc>
          <w:tcPr>
            <w:tcW w:w="3827" w:type="dxa"/>
            <w:vAlign w:val="center"/>
          </w:tcPr>
          <w:p w14:paraId="6333F8B8" w14:textId="77777777" w:rsidR="0088588F" w:rsidRPr="005118CC" w:rsidRDefault="0088588F" w:rsidP="00CD1C8C">
            <w:r w:rsidRPr="005118CC">
              <w:t>Дані про операції за кредитами, розміщеними та отриманими кредитною спілкою коштами</w:t>
            </w:r>
          </w:p>
        </w:tc>
        <w:tc>
          <w:tcPr>
            <w:tcW w:w="2552" w:type="dxa"/>
            <w:vAlign w:val="center"/>
          </w:tcPr>
          <w:p w14:paraId="5BD98AC1" w14:textId="77777777" w:rsidR="0088588F" w:rsidRPr="005118CC" w:rsidRDefault="0088588F" w:rsidP="00CD1C8C">
            <w:r w:rsidRPr="005118CC">
              <w:t xml:space="preserve">Місячна </w:t>
            </w:r>
          </w:p>
        </w:tc>
        <w:tc>
          <w:tcPr>
            <w:tcW w:w="2835" w:type="dxa"/>
            <w:vAlign w:val="center"/>
          </w:tcPr>
          <w:p w14:paraId="43ACEBC6" w14:textId="77777777" w:rsidR="0088588F" w:rsidRPr="005118CC" w:rsidRDefault="0088588F" w:rsidP="00CD1C8C">
            <w:r w:rsidRPr="005118CC">
              <w:t>Не пізніше 25 числа місяця, наступного за звітним</w:t>
            </w:r>
          </w:p>
        </w:tc>
        <w:tc>
          <w:tcPr>
            <w:tcW w:w="3827" w:type="dxa"/>
            <w:vAlign w:val="center"/>
          </w:tcPr>
          <w:p w14:paraId="5BDDE6B7" w14:textId="77777777" w:rsidR="0088588F" w:rsidRPr="005118CC" w:rsidRDefault="0088588F" w:rsidP="00CD1C8C">
            <w:r w:rsidRPr="005118CC">
              <w:t>Кредитні спілки</w:t>
            </w:r>
          </w:p>
        </w:tc>
      </w:tr>
      <w:tr w:rsidR="005118CC" w:rsidRPr="005118CC" w14:paraId="12F075F9" w14:textId="77777777" w:rsidTr="00CD1C8C">
        <w:tc>
          <w:tcPr>
            <w:tcW w:w="704" w:type="dxa"/>
            <w:vAlign w:val="center"/>
          </w:tcPr>
          <w:p w14:paraId="04145DB6" w14:textId="77777777" w:rsidR="0088588F" w:rsidRPr="005118CC" w:rsidRDefault="0088588F" w:rsidP="001D72A7">
            <w:pPr>
              <w:pStyle w:val="af3"/>
              <w:numPr>
                <w:ilvl w:val="0"/>
                <w:numId w:val="11"/>
              </w:numPr>
              <w:ind w:left="169" w:hanging="12"/>
              <w:jc w:val="left"/>
              <w:rPr>
                <w:lang w:val="ru-RU"/>
              </w:rPr>
            </w:pPr>
          </w:p>
        </w:tc>
        <w:tc>
          <w:tcPr>
            <w:tcW w:w="1276" w:type="dxa"/>
            <w:vAlign w:val="center"/>
          </w:tcPr>
          <w:p w14:paraId="1C5BC0CC" w14:textId="77777777" w:rsidR="0088588F" w:rsidRPr="005118CC" w:rsidRDefault="0088588F" w:rsidP="009A1885">
            <w:pPr>
              <w:jc w:val="center"/>
            </w:pPr>
            <w:r w:rsidRPr="005118CC">
              <w:t>CR161</w:t>
            </w:r>
          </w:p>
        </w:tc>
        <w:tc>
          <w:tcPr>
            <w:tcW w:w="3827" w:type="dxa"/>
            <w:vAlign w:val="center"/>
          </w:tcPr>
          <w:p w14:paraId="07001600" w14:textId="77777777" w:rsidR="0088588F" w:rsidRPr="005118CC" w:rsidRDefault="0088588F" w:rsidP="00CD1C8C">
            <w:r w:rsidRPr="005118CC">
              <w:t>Дані про договір про залучення внеску (вкладу) члена кредитної спілки на депозитний рахунок</w:t>
            </w:r>
          </w:p>
        </w:tc>
        <w:tc>
          <w:tcPr>
            <w:tcW w:w="2552" w:type="dxa"/>
            <w:vAlign w:val="center"/>
          </w:tcPr>
          <w:p w14:paraId="2958A0D8" w14:textId="77777777" w:rsidR="0088588F" w:rsidRPr="005118CC" w:rsidRDefault="0088588F" w:rsidP="00CD1C8C">
            <w:r w:rsidRPr="005118CC">
              <w:t>Місячна</w:t>
            </w:r>
          </w:p>
        </w:tc>
        <w:tc>
          <w:tcPr>
            <w:tcW w:w="2835" w:type="dxa"/>
            <w:vAlign w:val="center"/>
          </w:tcPr>
          <w:p w14:paraId="481F43B4" w14:textId="77777777" w:rsidR="0088588F" w:rsidRPr="005118CC" w:rsidRDefault="0088588F" w:rsidP="00CD1C8C">
            <w:r w:rsidRPr="005118CC">
              <w:t>Не пізніше 25 числа місяця, наступного за звітним</w:t>
            </w:r>
          </w:p>
        </w:tc>
        <w:tc>
          <w:tcPr>
            <w:tcW w:w="3827" w:type="dxa"/>
            <w:vAlign w:val="center"/>
          </w:tcPr>
          <w:p w14:paraId="727523EF" w14:textId="77777777" w:rsidR="0088588F" w:rsidRPr="005118CC" w:rsidRDefault="0088588F" w:rsidP="00CD1C8C">
            <w:r w:rsidRPr="005118CC">
              <w:t>Кредитні спілки</w:t>
            </w:r>
          </w:p>
        </w:tc>
      </w:tr>
      <w:tr w:rsidR="005118CC" w:rsidRPr="005118CC" w14:paraId="108D34D3" w14:textId="77777777" w:rsidTr="00CD1C8C">
        <w:tc>
          <w:tcPr>
            <w:tcW w:w="704" w:type="dxa"/>
            <w:vAlign w:val="center"/>
          </w:tcPr>
          <w:p w14:paraId="2DEA8589"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19119577" w14:textId="77777777" w:rsidR="0088588F" w:rsidRPr="005118CC" w:rsidRDefault="0088588F" w:rsidP="009A1885">
            <w:pPr>
              <w:jc w:val="center"/>
            </w:pPr>
            <w:r w:rsidRPr="005118CC">
              <w:t>CR162</w:t>
            </w:r>
          </w:p>
        </w:tc>
        <w:tc>
          <w:tcPr>
            <w:tcW w:w="3827" w:type="dxa"/>
            <w:vAlign w:val="center"/>
          </w:tcPr>
          <w:p w14:paraId="529FAEA7" w14:textId="77777777" w:rsidR="0088588F" w:rsidRPr="005118CC" w:rsidRDefault="0088588F" w:rsidP="00CD1C8C">
            <w:r w:rsidRPr="005118CC">
              <w:t>Дані про операції за залученим внеском (вкладом) члена кредитної спілки на депозитний рахунок</w:t>
            </w:r>
          </w:p>
        </w:tc>
        <w:tc>
          <w:tcPr>
            <w:tcW w:w="2552" w:type="dxa"/>
            <w:vAlign w:val="center"/>
          </w:tcPr>
          <w:p w14:paraId="52FC0DE4" w14:textId="77777777" w:rsidR="0088588F" w:rsidRPr="005118CC" w:rsidRDefault="0088588F" w:rsidP="00CD1C8C">
            <w:r w:rsidRPr="005118CC">
              <w:t>Місячна</w:t>
            </w:r>
          </w:p>
        </w:tc>
        <w:tc>
          <w:tcPr>
            <w:tcW w:w="2835" w:type="dxa"/>
            <w:vAlign w:val="center"/>
          </w:tcPr>
          <w:p w14:paraId="2AADB9C6" w14:textId="77777777" w:rsidR="0088588F" w:rsidRPr="005118CC" w:rsidRDefault="0088588F" w:rsidP="00CD1C8C">
            <w:r w:rsidRPr="005118CC">
              <w:t>Не пізніше 25 числа місяця, наступного за звітним</w:t>
            </w:r>
          </w:p>
        </w:tc>
        <w:tc>
          <w:tcPr>
            <w:tcW w:w="3827" w:type="dxa"/>
            <w:vAlign w:val="center"/>
          </w:tcPr>
          <w:p w14:paraId="65BCA184" w14:textId="77777777" w:rsidR="0088588F" w:rsidRPr="005118CC" w:rsidRDefault="0088588F" w:rsidP="00CD1C8C">
            <w:r w:rsidRPr="005118CC">
              <w:t>Кредитні спілки</w:t>
            </w:r>
          </w:p>
        </w:tc>
      </w:tr>
      <w:tr w:rsidR="005118CC" w:rsidRPr="005118CC" w14:paraId="3123AC1D" w14:textId="77777777" w:rsidTr="00CD1C8C">
        <w:tc>
          <w:tcPr>
            <w:tcW w:w="704" w:type="dxa"/>
            <w:vAlign w:val="center"/>
          </w:tcPr>
          <w:p w14:paraId="0ACBCB9C" w14:textId="77777777" w:rsidR="00036242" w:rsidRPr="005118CC" w:rsidRDefault="00036242" w:rsidP="00036242">
            <w:pPr>
              <w:pStyle w:val="af3"/>
              <w:numPr>
                <w:ilvl w:val="0"/>
                <w:numId w:val="11"/>
              </w:numPr>
              <w:ind w:left="169" w:firstLine="0"/>
              <w:jc w:val="left"/>
              <w:rPr>
                <w:lang w:val="ru-RU"/>
              </w:rPr>
            </w:pPr>
          </w:p>
        </w:tc>
        <w:tc>
          <w:tcPr>
            <w:tcW w:w="1276" w:type="dxa"/>
            <w:vAlign w:val="center"/>
          </w:tcPr>
          <w:p w14:paraId="5960FEB4" w14:textId="6D2109BD" w:rsidR="00036242" w:rsidRPr="005118CC" w:rsidRDefault="00036242" w:rsidP="00036242">
            <w:pPr>
              <w:jc w:val="center"/>
            </w:pPr>
          </w:p>
          <w:p w14:paraId="791836F9" w14:textId="77777777" w:rsidR="00036242" w:rsidRPr="005118CC" w:rsidRDefault="00036242" w:rsidP="00036242">
            <w:pPr>
              <w:jc w:val="center"/>
              <w:rPr>
                <w:lang w:eastAsia="ru-RU"/>
              </w:rPr>
            </w:pPr>
            <w:r w:rsidRPr="005118CC">
              <w:t>IR6</w:t>
            </w:r>
          </w:p>
          <w:p w14:paraId="474EC330" w14:textId="77777777" w:rsidR="00036242" w:rsidRPr="005118CC" w:rsidRDefault="00036242" w:rsidP="00036242">
            <w:pPr>
              <w:jc w:val="center"/>
            </w:pPr>
          </w:p>
        </w:tc>
        <w:tc>
          <w:tcPr>
            <w:tcW w:w="3827" w:type="dxa"/>
            <w:vAlign w:val="center"/>
          </w:tcPr>
          <w:p w14:paraId="33A2E606" w14:textId="3101EAC4" w:rsidR="00036242" w:rsidRPr="005118CC" w:rsidRDefault="00036242" w:rsidP="00036242">
            <w:r w:rsidRPr="005118CC">
              <w:rPr>
                <w:shd w:val="clear" w:color="auto" w:fill="FFFFFF"/>
              </w:rPr>
              <w:t>Дані про операції перестраху-вання</w:t>
            </w:r>
          </w:p>
        </w:tc>
        <w:tc>
          <w:tcPr>
            <w:tcW w:w="2552" w:type="dxa"/>
            <w:vAlign w:val="center"/>
          </w:tcPr>
          <w:p w14:paraId="319821DE" w14:textId="32D6A32D" w:rsidR="00036242" w:rsidRPr="005118CC" w:rsidRDefault="00036242" w:rsidP="00036242">
            <w:r w:rsidRPr="005118CC">
              <w:t xml:space="preserve">Квартальна (наростаючим підсумком з початку року) </w:t>
            </w:r>
          </w:p>
          <w:p w14:paraId="0B5F4901" w14:textId="058379C7" w:rsidR="00036242" w:rsidRPr="005118CC" w:rsidRDefault="00036242" w:rsidP="00036242"/>
        </w:tc>
        <w:tc>
          <w:tcPr>
            <w:tcW w:w="2835" w:type="dxa"/>
            <w:vAlign w:val="center"/>
          </w:tcPr>
          <w:p w14:paraId="61805027" w14:textId="7A12C2A8" w:rsidR="00036242" w:rsidRPr="005118CC" w:rsidRDefault="00036242" w:rsidP="00036242">
            <w:r w:rsidRPr="005118CC">
              <w:t xml:space="preserve">За І квартал, перше півріччя, девʼять місяців – не пізніше 25 числа місяця, наступного за звітним періодом, </w:t>
            </w:r>
            <w:r w:rsidRPr="005118CC">
              <w:br/>
              <w:t xml:space="preserve">за рік – не пізніше 28 лютого року, наступного за звітним </w:t>
            </w:r>
          </w:p>
        </w:tc>
        <w:tc>
          <w:tcPr>
            <w:tcW w:w="3827" w:type="dxa"/>
            <w:vAlign w:val="center"/>
          </w:tcPr>
          <w:p w14:paraId="128FC921" w14:textId="78E8E19F" w:rsidR="00036242" w:rsidRPr="005118CC" w:rsidRDefault="00036242" w:rsidP="00036242">
            <w:r w:rsidRPr="005118CC">
              <w:t>Страховики</w:t>
            </w:r>
          </w:p>
        </w:tc>
      </w:tr>
    </w:tbl>
    <w:p w14:paraId="1F5624EA" w14:textId="386E477A" w:rsidR="00883B73" w:rsidRPr="005118CC" w:rsidRDefault="00883B73"/>
    <w:tbl>
      <w:tblPr>
        <w:tblStyle w:val="a9"/>
        <w:tblW w:w="15021" w:type="dxa"/>
        <w:tblLook w:val="04A0" w:firstRow="1" w:lastRow="0" w:firstColumn="1" w:lastColumn="0" w:noHBand="0" w:noVBand="1"/>
      </w:tblPr>
      <w:tblGrid>
        <w:gridCol w:w="704"/>
        <w:gridCol w:w="1276"/>
        <w:gridCol w:w="3827"/>
        <w:gridCol w:w="2552"/>
        <w:gridCol w:w="2835"/>
        <w:gridCol w:w="3827"/>
      </w:tblGrid>
      <w:tr w:rsidR="005118CC" w:rsidRPr="005118CC" w14:paraId="61D8F8A1" w14:textId="77777777" w:rsidTr="00E77EA1">
        <w:tc>
          <w:tcPr>
            <w:tcW w:w="704" w:type="dxa"/>
            <w:vAlign w:val="center"/>
          </w:tcPr>
          <w:p w14:paraId="4C1F061E" w14:textId="358DCAB4" w:rsidR="00883B73" w:rsidRPr="005118CC" w:rsidRDefault="00883B73" w:rsidP="00E77EA1">
            <w:pPr>
              <w:pStyle w:val="af3"/>
              <w:ind w:left="169"/>
              <w:jc w:val="center"/>
              <w:rPr>
                <w:lang w:val="en-US"/>
              </w:rPr>
            </w:pPr>
            <w:r w:rsidRPr="005118CC">
              <w:rPr>
                <w:lang w:val="en-US"/>
              </w:rPr>
              <w:lastRenderedPageBreak/>
              <w:t>1</w:t>
            </w:r>
          </w:p>
        </w:tc>
        <w:tc>
          <w:tcPr>
            <w:tcW w:w="1276" w:type="dxa"/>
            <w:vAlign w:val="center"/>
          </w:tcPr>
          <w:p w14:paraId="5D3A7966" w14:textId="3A1E102C" w:rsidR="00883B73" w:rsidRPr="005118CC" w:rsidRDefault="00883B73" w:rsidP="00E77EA1">
            <w:pPr>
              <w:jc w:val="center"/>
              <w:rPr>
                <w:lang w:val="en-US"/>
              </w:rPr>
            </w:pPr>
            <w:r w:rsidRPr="005118CC">
              <w:rPr>
                <w:lang w:val="en-US"/>
              </w:rPr>
              <w:t>2</w:t>
            </w:r>
          </w:p>
        </w:tc>
        <w:tc>
          <w:tcPr>
            <w:tcW w:w="3827" w:type="dxa"/>
            <w:vAlign w:val="center"/>
          </w:tcPr>
          <w:p w14:paraId="2750295B" w14:textId="46788651" w:rsidR="00883B73" w:rsidRPr="005118CC" w:rsidRDefault="00883B73" w:rsidP="00E77EA1">
            <w:pPr>
              <w:jc w:val="center"/>
              <w:rPr>
                <w:rStyle w:val="aff1"/>
                <w:b w:val="0"/>
                <w:shd w:val="clear" w:color="auto" w:fill="FFFFFF"/>
                <w:lang w:val="en-US"/>
              </w:rPr>
            </w:pPr>
            <w:r w:rsidRPr="005118CC">
              <w:rPr>
                <w:rStyle w:val="aff1"/>
                <w:b w:val="0"/>
                <w:shd w:val="clear" w:color="auto" w:fill="FFFFFF"/>
                <w:lang w:val="en-US"/>
              </w:rPr>
              <w:t>3</w:t>
            </w:r>
          </w:p>
        </w:tc>
        <w:tc>
          <w:tcPr>
            <w:tcW w:w="2552" w:type="dxa"/>
            <w:vAlign w:val="center"/>
          </w:tcPr>
          <w:p w14:paraId="494F3FBB" w14:textId="69585B0B" w:rsidR="00883B73" w:rsidRPr="005118CC" w:rsidRDefault="00883B73" w:rsidP="00E77EA1">
            <w:pPr>
              <w:jc w:val="center"/>
              <w:rPr>
                <w:lang w:val="en-US"/>
              </w:rPr>
            </w:pPr>
            <w:r w:rsidRPr="005118CC">
              <w:rPr>
                <w:lang w:val="en-US"/>
              </w:rPr>
              <w:t>4</w:t>
            </w:r>
          </w:p>
        </w:tc>
        <w:tc>
          <w:tcPr>
            <w:tcW w:w="2835" w:type="dxa"/>
            <w:vAlign w:val="center"/>
          </w:tcPr>
          <w:p w14:paraId="004CC134" w14:textId="118AC72A" w:rsidR="00883B73" w:rsidRPr="005118CC" w:rsidRDefault="00883B73" w:rsidP="00E77EA1">
            <w:pPr>
              <w:jc w:val="center"/>
              <w:rPr>
                <w:lang w:val="en-US"/>
              </w:rPr>
            </w:pPr>
            <w:r w:rsidRPr="005118CC">
              <w:rPr>
                <w:lang w:val="en-US"/>
              </w:rPr>
              <w:t>5</w:t>
            </w:r>
          </w:p>
        </w:tc>
        <w:tc>
          <w:tcPr>
            <w:tcW w:w="3827" w:type="dxa"/>
            <w:vAlign w:val="center"/>
          </w:tcPr>
          <w:p w14:paraId="1B9C9A52" w14:textId="25456060" w:rsidR="00883B73" w:rsidRPr="005118CC" w:rsidRDefault="00883B73" w:rsidP="00E77EA1">
            <w:pPr>
              <w:jc w:val="center"/>
              <w:rPr>
                <w:lang w:val="en-US"/>
              </w:rPr>
            </w:pPr>
            <w:r w:rsidRPr="005118CC">
              <w:rPr>
                <w:lang w:val="en-US"/>
              </w:rPr>
              <w:t>6</w:t>
            </w:r>
          </w:p>
        </w:tc>
      </w:tr>
      <w:tr w:rsidR="005118CC" w:rsidRPr="005118CC" w14:paraId="6FAF1F67" w14:textId="77777777" w:rsidTr="00E77EA1">
        <w:tc>
          <w:tcPr>
            <w:tcW w:w="704" w:type="dxa"/>
            <w:vAlign w:val="center"/>
          </w:tcPr>
          <w:p w14:paraId="2AC534C3" w14:textId="77777777" w:rsidR="00761711" w:rsidRPr="005118CC" w:rsidRDefault="00761711" w:rsidP="00E77EA1">
            <w:pPr>
              <w:pStyle w:val="af3"/>
              <w:numPr>
                <w:ilvl w:val="0"/>
                <w:numId w:val="11"/>
              </w:numPr>
              <w:ind w:left="169" w:firstLine="0"/>
              <w:jc w:val="left"/>
              <w:rPr>
                <w:lang w:val="ru-RU"/>
              </w:rPr>
            </w:pPr>
          </w:p>
        </w:tc>
        <w:tc>
          <w:tcPr>
            <w:tcW w:w="1276" w:type="dxa"/>
            <w:vAlign w:val="center"/>
          </w:tcPr>
          <w:p w14:paraId="6A85EB36" w14:textId="1924886D" w:rsidR="00761711" w:rsidRPr="005118CC" w:rsidRDefault="00761711" w:rsidP="00E77EA1">
            <w:pPr>
              <w:jc w:val="center"/>
            </w:pPr>
            <w:r w:rsidRPr="005118CC">
              <w:t>IR12</w:t>
            </w:r>
          </w:p>
        </w:tc>
        <w:tc>
          <w:tcPr>
            <w:tcW w:w="3827" w:type="dxa"/>
            <w:vAlign w:val="center"/>
          </w:tcPr>
          <w:p w14:paraId="2E9D76AC" w14:textId="29927439" w:rsidR="00761711" w:rsidRPr="005118CC" w:rsidRDefault="00761711" w:rsidP="00E77EA1">
            <w:r w:rsidRPr="005118CC">
              <w:rPr>
                <w:rStyle w:val="aff1"/>
                <w:b w:val="0"/>
                <w:shd w:val="clear" w:color="auto" w:fill="FFFFFF"/>
              </w:rPr>
              <w:t>Дані про набуття у власність/проведення дооцінки нерухомого майна</w:t>
            </w:r>
          </w:p>
        </w:tc>
        <w:tc>
          <w:tcPr>
            <w:tcW w:w="2552" w:type="dxa"/>
            <w:vAlign w:val="center"/>
          </w:tcPr>
          <w:p w14:paraId="029B5AE7" w14:textId="77777777" w:rsidR="00036242" w:rsidRPr="005118CC" w:rsidRDefault="00036242" w:rsidP="00E77EA1">
            <w:r w:rsidRPr="005118CC">
              <w:t xml:space="preserve">Квартальна (наростаючим підсумком з початку року) </w:t>
            </w:r>
          </w:p>
          <w:p w14:paraId="69DE6838" w14:textId="59C23E01" w:rsidR="00761711" w:rsidRPr="005118CC" w:rsidRDefault="00761711" w:rsidP="00E77EA1"/>
        </w:tc>
        <w:tc>
          <w:tcPr>
            <w:tcW w:w="2835" w:type="dxa"/>
            <w:vAlign w:val="center"/>
          </w:tcPr>
          <w:p w14:paraId="14510DFA" w14:textId="45EEC457" w:rsidR="00761711"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827" w:type="dxa"/>
            <w:vAlign w:val="center"/>
          </w:tcPr>
          <w:p w14:paraId="0491FD4D" w14:textId="3CD8C3AF" w:rsidR="00761711" w:rsidRPr="005118CC" w:rsidRDefault="00761711" w:rsidP="00E77EA1">
            <w:r w:rsidRPr="005118CC">
              <w:t>Страховики</w:t>
            </w:r>
          </w:p>
        </w:tc>
      </w:tr>
      <w:tr w:rsidR="005118CC" w:rsidRPr="005118CC" w14:paraId="5E84F086" w14:textId="77777777" w:rsidTr="00E77EA1">
        <w:tc>
          <w:tcPr>
            <w:tcW w:w="704" w:type="dxa"/>
            <w:vAlign w:val="center"/>
          </w:tcPr>
          <w:p w14:paraId="14303D66" w14:textId="77777777" w:rsidR="0094293C" w:rsidRPr="005118CC" w:rsidRDefault="0094293C" w:rsidP="00E77EA1">
            <w:pPr>
              <w:pStyle w:val="af3"/>
              <w:numPr>
                <w:ilvl w:val="0"/>
                <w:numId w:val="11"/>
              </w:numPr>
              <w:ind w:left="169" w:firstLine="0"/>
              <w:jc w:val="left"/>
              <w:rPr>
                <w:lang w:val="ru-RU"/>
              </w:rPr>
            </w:pPr>
          </w:p>
        </w:tc>
        <w:tc>
          <w:tcPr>
            <w:tcW w:w="1276" w:type="dxa"/>
            <w:vAlign w:val="center"/>
          </w:tcPr>
          <w:p w14:paraId="19B0351E" w14:textId="77777777" w:rsidR="0094293C" w:rsidRPr="005118CC" w:rsidRDefault="0094293C" w:rsidP="00E77EA1">
            <w:pPr>
              <w:jc w:val="center"/>
            </w:pPr>
            <w:r w:rsidRPr="005118CC">
              <w:t>IR13</w:t>
            </w:r>
          </w:p>
        </w:tc>
        <w:tc>
          <w:tcPr>
            <w:tcW w:w="3827" w:type="dxa"/>
            <w:vAlign w:val="center"/>
          </w:tcPr>
          <w:p w14:paraId="17F2892E" w14:textId="77777777" w:rsidR="0094293C" w:rsidRPr="005118CC" w:rsidRDefault="0094293C" w:rsidP="00E77EA1">
            <w:r w:rsidRPr="005118CC">
              <w:t>Дані про розрахунок платоспроможності страховика</w:t>
            </w:r>
          </w:p>
        </w:tc>
        <w:tc>
          <w:tcPr>
            <w:tcW w:w="2552" w:type="dxa"/>
            <w:vAlign w:val="center"/>
          </w:tcPr>
          <w:p w14:paraId="4FA31960" w14:textId="77777777" w:rsidR="0094293C" w:rsidRPr="005118CC" w:rsidRDefault="0094293C" w:rsidP="00E77EA1">
            <w:r w:rsidRPr="005118CC">
              <w:t xml:space="preserve">Квартальна (наростаючим підсумком з початку року) </w:t>
            </w:r>
          </w:p>
          <w:p w14:paraId="4E8575EA" w14:textId="1571F3CF" w:rsidR="0094293C" w:rsidRPr="005118CC" w:rsidRDefault="0094293C" w:rsidP="00E77EA1"/>
        </w:tc>
        <w:tc>
          <w:tcPr>
            <w:tcW w:w="2835" w:type="dxa"/>
            <w:vAlign w:val="center"/>
          </w:tcPr>
          <w:p w14:paraId="7109616E" w14:textId="1A4EB1FD" w:rsidR="0094293C"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827" w:type="dxa"/>
            <w:vAlign w:val="center"/>
          </w:tcPr>
          <w:p w14:paraId="0FEBA77C" w14:textId="77777777" w:rsidR="0094293C" w:rsidRPr="005118CC" w:rsidRDefault="0094293C" w:rsidP="00E77EA1">
            <w:r w:rsidRPr="005118CC">
              <w:t>Страховики</w:t>
            </w:r>
          </w:p>
        </w:tc>
      </w:tr>
    </w:tbl>
    <w:p w14:paraId="0F83B15F" w14:textId="77777777" w:rsidR="00375357" w:rsidRPr="005118CC" w:rsidRDefault="00375357" w:rsidP="0080322A">
      <w:pPr>
        <w:pStyle w:val="af3"/>
        <w:numPr>
          <w:ilvl w:val="0"/>
          <w:numId w:val="11"/>
        </w:numPr>
        <w:ind w:left="169" w:firstLine="0"/>
        <w:jc w:val="left"/>
        <w:rPr>
          <w:lang w:val="ru-RU"/>
        </w:rPr>
        <w:sectPr w:rsidR="00375357" w:rsidRPr="005118CC"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2835"/>
        <w:gridCol w:w="3827"/>
      </w:tblGrid>
      <w:tr w:rsidR="006E6EC5" w:rsidRPr="005118CC" w14:paraId="64C733AA" w14:textId="77777777" w:rsidTr="00E77EA1">
        <w:tc>
          <w:tcPr>
            <w:tcW w:w="704" w:type="dxa"/>
            <w:vAlign w:val="center"/>
          </w:tcPr>
          <w:p w14:paraId="352F7B22" w14:textId="3CA030A3" w:rsidR="006E6EC5" w:rsidRPr="006E6EC5" w:rsidRDefault="006E6EC5" w:rsidP="006E6EC5">
            <w:pPr>
              <w:pStyle w:val="af3"/>
              <w:ind w:left="169"/>
              <w:jc w:val="center"/>
              <w:rPr>
                <w:lang w:val="en-US"/>
              </w:rPr>
            </w:pPr>
            <w:r w:rsidRPr="005118CC">
              <w:rPr>
                <w:lang w:val="en-US"/>
              </w:rPr>
              <w:t>1</w:t>
            </w:r>
          </w:p>
        </w:tc>
        <w:tc>
          <w:tcPr>
            <w:tcW w:w="1276" w:type="dxa"/>
            <w:vAlign w:val="center"/>
          </w:tcPr>
          <w:p w14:paraId="799389E2" w14:textId="6876B88D" w:rsidR="006E6EC5" w:rsidRPr="006E6EC5" w:rsidRDefault="006E6EC5" w:rsidP="006E6EC5">
            <w:pPr>
              <w:pStyle w:val="af3"/>
              <w:ind w:left="169"/>
              <w:jc w:val="center"/>
              <w:rPr>
                <w:lang w:val="en-US"/>
              </w:rPr>
            </w:pPr>
            <w:r w:rsidRPr="005118CC">
              <w:rPr>
                <w:lang w:val="en-US"/>
              </w:rPr>
              <w:t>2</w:t>
            </w:r>
          </w:p>
        </w:tc>
        <w:tc>
          <w:tcPr>
            <w:tcW w:w="3827" w:type="dxa"/>
            <w:vAlign w:val="center"/>
          </w:tcPr>
          <w:p w14:paraId="2C1DAEB2" w14:textId="2D92E32C" w:rsidR="006E6EC5" w:rsidRPr="006E6EC5" w:rsidRDefault="006E6EC5" w:rsidP="006E6EC5">
            <w:pPr>
              <w:pStyle w:val="af3"/>
              <w:ind w:left="169"/>
              <w:jc w:val="center"/>
              <w:rPr>
                <w:lang w:val="en-US"/>
              </w:rPr>
            </w:pPr>
            <w:r w:rsidRPr="005118CC">
              <w:rPr>
                <w:rStyle w:val="aff1"/>
                <w:b w:val="0"/>
                <w:shd w:val="clear" w:color="auto" w:fill="FFFFFF"/>
                <w:lang w:val="en-US"/>
              </w:rPr>
              <w:t>3</w:t>
            </w:r>
          </w:p>
        </w:tc>
        <w:tc>
          <w:tcPr>
            <w:tcW w:w="2552" w:type="dxa"/>
            <w:vAlign w:val="center"/>
          </w:tcPr>
          <w:p w14:paraId="09C3A56E" w14:textId="7721E2AD" w:rsidR="006E6EC5" w:rsidRPr="006E6EC5" w:rsidRDefault="006E6EC5" w:rsidP="006E6EC5">
            <w:pPr>
              <w:pStyle w:val="af3"/>
              <w:ind w:left="169"/>
              <w:jc w:val="center"/>
              <w:rPr>
                <w:lang w:val="en-US"/>
              </w:rPr>
            </w:pPr>
            <w:r w:rsidRPr="005118CC">
              <w:rPr>
                <w:lang w:val="en-US"/>
              </w:rPr>
              <w:t>4</w:t>
            </w:r>
          </w:p>
        </w:tc>
        <w:tc>
          <w:tcPr>
            <w:tcW w:w="2835" w:type="dxa"/>
            <w:vAlign w:val="center"/>
          </w:tcPr>
          <w:p w14:paraId="31AE1A5E" w14:textId="6A0202ED" w:rsidR="006E6EC5" w:rsidRPr="006E6EC5" w:rsidRDefault="006E6EC5" w:rsidP="006E6EC5">
            <w:pPr>
              <w:pStyle w:val="af3"/>
              <w:ind w:left="169"/>
              <w:jc w:val="center"/>
              <w:rPr>
                <w:lang w:val="en-US"/>
              </w:rPr>
            </w:pPr>
            <w:r w:rsidRPr="005118CC">
              <w:rPr>
                <w:lang w:val="en-US"/>
              </w:rPr>
              <w:t>5</w:t>
            </w:r>
          </w:p>
        </w:tc>
        <w:tc>
          <w:tcPr>
            <w:tcW w:w="3827" w:type="dxa"/>
            <w:vAlign w:val="center"/>
          </w:tcPr>
          <w:p w14:paraId="7F3664D5" w14:textId="6A373681" w:rsidR="006E6EC5" w:rsidRPr="006E6EC5" w:rsidRDefault="006E6EC5" w:rsidP="006E6EC5">
            <w:pPr>
              <w:pStyle w:val="af3"/>
              <w:ind w:left="169"/>
              <w:jc w:val="center"/>
              <w:rPr>
                <w:lang w:val="en-US"/>
              </w:rPr>
            </w:pPr>
            <w:r w:rsidRPr="005118CC">
              <w:rPr>
                <w:lang w:val="en-US"/>
              </w:rPr>
              <w:t>6</w:t>
            </w:r>
          </w:p>
        </w:tc>
      </w:tr>
      <w:tr w:rsidR="005118CC" w:rsidRPr="005118CC" w14:paraId="208B7C7A" w14:textId="77777777" w:rsidTr="00E77EA1">
        <w:tc>
          <w:tcPr>
            <w:tcW w:w="704" w:type="dxa"/>
            <w:vAlign w:val="center"/>
          </w:tcPr>
          <w:p w14:paraId="2D0C3287"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47FB2375" w14:textId="77777777" w:rsidR="0088588F" w:rsidRPr="005118CC" w:rsidRDefault="0088588F" w:rsidP="00E77EA1">
            <w:pPr>
              <w:jc w:val="center"/>
            </w:pPr>
            <w:r w:rsidRPr="005118CC">
              <w:t>IR14</w:t>
            </w:r>
          </w:p>
        </w:tc>
        <w:tc>
          <w:tcPr>
            <w:tcW w:w="3827" w:type="dxa"/>
            <w:vAlign w:val="center"/>
          </w:tcPr>
          <w:p w14:paraId="088C251C" w14:textId="77777777" w:rsidR="0088588F" w:rsidRPr="005118CC" w:rsidRDefault="0088588F" w:rsidP="00E77EA1">
            <w:r w:rsidRPr="005118CC">
              <w:t>Дані про дебіторську та кредиторську заборгованість страховика</w:t>
            </w:r>
          </w:p>
        </w:tc>
        <w:tc>
          <w:tcPr>
            <w:tcW w:w="2552" w:type="dxa"/>
            <w:vAlign w:val="center"/>
          </w:tcPr>
          <w:p w14:paraId="40B00CBC" w14:textId="77777777" w:rsidR="0094293C" w:rsidRPr="005118CC" w:rsidRDefault="0094293C" w:rsidP="00E77EA1">
            <w:r w:rsidRPr="005118CC">
              <w:t xml:space="preserve">Квартальна (наростаючим підсумком з початку року) </w:t>
            </w:r>
          </w:p>
          <w:p w14:paraId="03786257" w14:textId="191473ED" w:rsidR="0088588F" w:rsidRPr="005118CC" w:rsidRDefault="0088588F" w:rsidP="00E77EA1"/>
        </w:tc>
        <w:tc>
          <w:tcPr>
            <w:tcW w:w="2835" w:type="dxa"/>
            <w:vAlign w:val="center"/>
          </w:tcPr>
          <w:p w14:paraId="3C615BCD" w14:textId="39505756" w:rsidR="0088588F"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827" w:type="dxa"/>
            <w:vAlign w:val="center"/>
          </w:tcPr>
          <w:p w14:paraId="7E0BAA26" w14:textId="77777777" w:rsidR="0088588F" w:rsidRPr="005118CC" w:rsidRDefault="0088588F" w:rsidP="00E77EA1">
            <w:r w:rsidRPr="005118CC">
              <w:t>Страховики</w:t>
            </w:r>
          </w:p>
        </w:tc>
      </w:tr>
      <w:tr w:rsidR="005118CC" w:rsidRPr="005118CC" w14:paraId="031B83C1" w14:textId="77777777" w:rsidTr="00E77EA1">
        <w:tc>
          <w:tcPr>
            <w:tcW w:w="704" w:type="dxa"/>
            <w:vAlign w:val="center"/>
          </w:tcPr>
          <w:p w14:paraId="223313C9"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1C8ADA17" w14:textId="77777777" w:rsidR="0088588F" w:rsidRPr="005118CC" w:rsidRDefault="0088588F" w:rsidP="00E77EA1">
            <w:pPr>
              <w:jc w:val="center"/>
            </w:pPr>
            <w:r w:rsidRPr="005118CC">
              <w:t>IR15</w:t>
            </w:r>
          </w:p>
        </w:tc>
        <w:tc>
          <w:tcPr>
            <w:tcW w:w="3827" w:type="dxa"/>
            <w:vAlign w:val="center"/>
          </w:tcPr>
          <w:p w14:paraId="15DD768E" w14:textId="77777777" w:rsidR="0088588F" w:rsidRPr="005118CC" w:rsidRDefault="0088588F" w:rsidP="00E77EA1">
            <w:r w:rsidRPr="005118CC">
              <w:t>Дані про заборгованість дебіторів та кредиторів страховика</w:t>
            </w:r>
          </w:p>
        </w:tc>
        <w:tc>
          <w:tcPr>
            <w:tcW w:w="2552" w:type="dxa"/>
            <w:vAlign w:val="center"/>
          </w:tcPr>
          <w:p w14:paraId="57AB2491" w14:textId="77777777" w:rsidR="0094293C" w:rsidRPr="005118CC" w:rsidRDefault="0094293C" w:rsidP="00E77EA1">
            <w:r w:rsidRPr="005118CC">
              <w:t xml:space="preserve">Квартальна (наростаючим підсумком з початку року) </w:t>
            </w:r>
          </w:p>
          <w:p w14:paraId="6C19E306" w14:textId="132042B0" w:rsidR="0088588F" w:rsidRPr="005118CC" w:rsidRDefault="0088588F" w:rsidP="00E77EA1"/>
        </w:tc>
        <w:tc>
          <w:tcPr>
            <w:tcW w:w="2835" w:type="dxa"/>
            <w:vAlign w:val="center"/>
          </w:tcPr>
          <w:p w14:paraId="38275B49" w14:textId="02337BAE" w:rsidR="0088588F"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827" w:type="dxa"/>
            <w:vAlign w:val="center"/>
          </w:tcPr>
          <w:p w14:paraId="58E5CDF8" w14:textId="77777777" w:rsidR="0088588F" w:rsidRPr="005118CC" w:rsidRDefault="0088588F" w:rsidP="00E77EA1">
            <w:r w:rsidRPr="005118CC">
              <w:t>Страховики</w:t>
            </w:r>
          </w:p>
        </w:tc>
      </w:tr>
    </w:tbl>
    <w:p w14:paraId="44B0C32C" w14:textId="77777777" w:rsidR="00880057" w:rsidRPr="005118CC" w:rsidRDefault="00880057" w:rsidP="004B1F52">
      <w:pPr>
        <w:pStyle w:val="af3"/>
        <w:numPr>
          <w:ilvl w:val="0"/>
          <w:numId w:val="11"/>
        </w:numPr>
        <w:tabs>
          <w:tab w:val="left" w:pos="5670"/>
        </w:tabs>
        <w:ind w:left="169" w:firstLine="0"/>
        <w:jc w:val="left"/>
        <w:rPr>
          <w:lang w:val="ru-RU"/>
        </w:rPr>
        <w:sectPr w:rsidR="00880057" w:rsidRPr="005118CC"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2976"/>
        <w:gridCol w:w="3686"/>
      </w:tblGrid>
      <w:tr w:rsidR="005118CC" w:rsidRPr="005118CC" w14:paraId="7FDBBA1F" w14:textId="77777777" w:rsidTr="00E77EA1">
        <w:tc>
          <w:tcPr>
            <w:tcW w:w="704" w:type="dxa"/>
            <w:vAlign w:val="center"/>
          </w:tcPr>
          <w:p w14:paraId="2B09FA79" w14:textId="10331C1C" w:rsidR="00880057" w:rsidRPr="005118CC" w:rsidRDefault="00880057" w:rsidP="00E77EA1">
            <w:pPr>
              <w:pStyle w:val="af3"/>
              <w:ind w:left="169"/>
              <w:jc w:val="center"/>
              <w:rPr>
                <w:lang w:val="ru-RU"/>
              </w:rPr>
            </w:pPr>
            <w:r w:rsidRPr="005118CC">
              <w:rPr>
                <w:lang w:val="ru-RU"/>
              </w:rPr>
              <w:t>1</w:t>
            </w:r>
          </w:p>
        </w:tc>
        <w:tc>
          <w:tcPr>
            <w:tcW w:w="1276" w:type="dxa"/>
            <w:vAlign w:val="center"/>
          </w:tcPr>
          <w:p w14:paraId="38DAB991" w14:textId="21DAF0A4" w:rsidR="00880057" w:rsidRPr="005118CC" w:rsidRDefault="00880057" w:rsidP="00E77EA1">
            <w:pPr>
              <w:jc w:val="center"/>
            </w:pPr>
            <w:r w:rsidRPr="005118CC">
              <w:t>2</w:t>
            </w:r>
          </w:p>
        </w:tc>
        <w:tc>
          <w:tcPr>
            <w:tcW w:w="3827" w:type="dxa"/>
            <w:vAlign w:val="center"/>
          </w:tcPr>
          <w:p w14:paraId="3A0DBFB3" w14:textId="64F63F23" w:rsidR="00880057" w:rsidRPr="005118CC" w:rsidRDefault="00880057" w:rsidP="00E77EA1">
            <w:pPr>
              <w:jc w:val="center"/>
            </w:pPr>
            <w:r w:rsidRPr="005118CC">
              <w:t>3</w:t>
            </w:r>
          </w:p>
        </w:tc>
        <w:tc>
          <w:tcPr>
            <w:tcW w:w="2552" w:type="dxa"/>
            <w:vAlign w:val="center"/>
          </w:tcPr>
          <w:p w14:paraId="3C800F91" w14:textId="06473852" w:rsidR="00880057" w:rsidRPr="005118CC" w:rsidRDefault="00880057" w:rsidP="00E77EA1">
            <w:pPr>
              <w:jc w:val="center"/>
            </w:pPr>
            <w:r w:rsidRPr="005118CC">
              <w:t>4</w:t>
            </w:r>
          </w:p>
        </w:tc>
        <w:tc>
          <w:tcPr>
            <w:tcW w:w="2976" w:type="dxa"/>
            <w:vAlign w:val="center"/>
          </w:tcPr>
          <w:p w14:paraId="17E209D7" w14:textId="7894C16B" w:rsidR="00880057" w:rsidRPr="005118CC" w:rsidRDefault="00880057" w:rsidP="00E77EA1">
            <w:pPr>
              <w:jc w:val="center"/>
            </w:pPr>
            <w:r w:rsidRPr="005118CC">
              <w:t>5</w:t>
            </w:r>
          </w:p>
        </w:tc>
        <w:tc>
          <w:tcPr>
            <w:tcW w:w="3686" w:type="dxa"/>
            <w:vAlign w:val="center"/>
          </w:tcPr>
          <w:p w14:paraId="55A0409D" w14:textId="64D122F5" w:rsidR="00880057" w:rsidRPr="005118CC" w:rsidRDefault="00880057" w:rsidP="00E77EA1">
            <w:pPr>
              <w:jc w:val="center"/>
            </w:pPr>
            <w:r w:rsidRPr="005118CC">
              <w:t>6</w:t>
            </w:r>
          </w:p>
        </w:tc>
      </w:tr>
      <w:tr w:rsidR="005118CC" w:rsidRPr="005118CC" w14:paraId="76B3EC4B" w14:textId="77777777" w:rsidTr="00E77EA1">
        <w:tc>
          <w:tcPr>
            <w:tcW w:w="704" w:type="dxa"/>
            <w:vAlign w:val="center"/>
          </w:tcPr>
          <w:p w14:paraId="519A42BA" w14:textId="2B49AE4E" w:rsidR="0094293C" w:rsidRPr="005118CC" w:rsidRDefault="0094293C" w:rsidP="00E77EA1">
            <w:pPr>
              <w:pStyle w:val="af3"/>
              <w:numPr>
                <w:ilvl w:val="0"/>
                <w:numId w:val="11"/>
              </w:numPr>
              <w:ind w:left="169" w:firstLine="0"/>
              <w:jc w:val="left"/>
              <w:rPr>
                <w:lang w:val="ru-RU"/>
              </w:rPr>
            </w:pPr>
          </w:p>
        </w:tc>
        <w:tc>
          <w:tcPr>
            <w:tcW w:w="1276" w:type="dxa"/>
            <w:vAlign w:val="center"/>
          </w:tcPr>
          <w:p w14:paraId="25FEBB95" w14:textId="77777777" w:rsidR="0094293C" w:rsidRPr="005118CC" w:rsidRDefault="0094293C" w:rsidP="00E77EA1">
            <w:pPr>
              <w:jc w:val="center"/>
            </w:pPr>
            <w:r w:rsidRPr="005118CC">
              <w:t>IR16</w:t>
            </w:r>
          </w:p>
        </w:tc>
        <w:tc>
          <w:tcPr>
            <w:tcW w:w="3827" w:type="dxa"/>
            <w:vAlign w:val="center"/>
          </w:tcPr>
          <w:p w14:paraId="386EFDB9" w14:textId="77777777" w:rsidR="0094293C" w:rsidRPr="005118CC" w:rsidRDefault="0094293C" w:rsidP="00E77EA1">
            <w:r w:rsidRPr="005118CC">
              <w:t>Дані про страхові виплати та про відомі події, що мають ознаки страхових  (заявлені збитки)</w:t>
            </w:r>
          </w:p>
        </w:tc>
        <w:tc>
          <w:tcPr>
            <w:tcW w:w="2552" w:type="dxa"/>
            <w:vAlign w:val="center"/>
          </w:tcPr>
          <w:p w14:paraId="15087DB3" w14:textId="71B4B1FB" w:rsidR="0094293C" w:rsidRPr="005118CC" w:rsidRDefault="0094293C" w:rsidP="00E77EA1">
            <w:r w:rsidRPr="005118CC">
              <w:t>Квартальна (наростаючим підсумком з початку року)</w:t>
            </w:r>
          </w:p>
        </w:tc>
        <w:tc>
          <w:tcPr>
            <w:tcW w:w="2976" w:type="dxa"/>
            <w:vAlign w:val="center"/>
          </w:tcPr>
          <w:p w14:paraId="01CAE731" w14:textId="7B68652F" w:rsidR="0094293C"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686" w:type="dxa"/>
            <w:vAlign w:val="center"/>
          </w:tcPr>
          <w:p w14:paraId="6013E7E3" w14:textId="77777777" w:rsidR="0094293C" w:rsidRPr="005118CC" w:rsidRDefault="0094293C" w:rsidP="00E77EA1">
            <w:r w:rsidRPr="005118CC">
              <w:t>Страховики</w:t>
            </w:r>
          </w:p>
        </w:tc>
      </w:tr>
      <w:tr w:rsidR="005118CC" w:rsidRPr="005118CC" w14:paraId="21775077" w14:textId="77777777" w:rsidTr="00E77EA1">
        <w:tc>
          <w:tcPr>
            <w:tcW w:w="704" w:type="dxa"/>
            <w:vAlign w:val="center"/>
          </w:tcPr>
          <w:p w14:paraId="6F7D019D"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29B3D45B" w14:textId="77777777" w:rsidR="0088588F" w:rsidRPr="005118CC" w:rsidRDefault="0088588F" w:rsidP="00E77EA1">
            <w:pPr>
              <w:jc w:val="center"/>
            </w:pPr>
            <w:r w:rsidRPr="005118CC">
              <w:t>IR17</w:t>
            </w:r>
          </w:p>
        </w:tc>
        <w:tc>
          <w:tcPr>
            <w:tcW w:w="3827" w:type="dxa"/>
            <w:vAlign w:val="center"/>
          </w:tcPr>
          <w:p w14:paraId="72E66552" w14:textId="7B1E8116" w:rsidR="0088588F" w:rsidRPr="005118CC" w:rsidRDefault="0088588F" w:rsidP="00E77EA1">
            <w:r w:rsidRPr="005118CC">
              <w:t>Дані про отримані</w:t>
            </w:r>
            <w:r w:rsidR="0011124F">
              <w:t> </w:t>
            </w:r>
            <w:r w:rsidRPr="005118CC">
              <w:t>/</w:t>
            </w:r>
            <w:r w:rsidR="0011124F">
              <w:t> </w:t>
            </w:r>
            <w:r w:rsidRPr="005118CC">
              <w:t>надані позики, позички, фінансові допомоги, кредити</w:t>
            </w:r>
          </w:p>
        </w:tc>
        <w:tc>
          <w:tcPr>
            <w:tcW w:w="2552" w:type="dxa"/>
            <w:vAlign w:val="center"/>
          </w:tcPr>
          <w:p w14:paraId="0BC9F8D2" w14:textId="1C8564FB" w:rsidR="0088588F" w:rsidRPr="005118CC" w:rsidRDefault="0094293C" w:rsidP="00E77EA1">
            <w:r w:rsidRPr="005118CC">
              <w:t>Квартальна (наростаючим підсумком з початку року)</w:t>
            </w:r>
          </w:p>
        </w:tc>
        <w:tc>
          <w:tcPr>
            <w:tcW w:w="2976" w:type="dxa"/>
            <w:vAlign w:val="center"/>
          </w:tcPr>
          <w:p w14:paraId="5E5B57D8" w14:textId="7137A3C9" w:rsidR="0088588F"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686" w:type="dxa"/>
            <w:vAlign w:val="center"/>
          </w:tcPr>
          <w:p w14:paraId="7145E537" w14:textId="77777777" w:rsidR="0088588F" w:rsidRPr="005118CC" w:rsidRDefault="0088588F" w:rsidP="00E77EA1">
            <w:r w:rsidRPr="005118CC">
              <w:t>Страховики</w:t>
            </w:r>
          </w:p>
        </w:tc>
      </w:tr>
    </w:tbl>
    <w:p w14:paraId="72F0F958" w14:textId="77777777" w:rsidR="00880057" w:rsidRPr="005118CC" w:rsidRDefault="00880057" w:rsidP="0094293C">
      <w:pPr>
        <w:pStyle w:val="af3"/>
        <w:numPr>
          <w:ilvl w:val="0"/>
          <w:numId w:val="11"/>
        </w:numPr>
        <w:ind w:left="169" w:firstLine="0"/>
        <w:jc w:val="left"/>
        <w:rPr>
          <w:lang w:val="ru-RU"/>
        </w:rPr>
        <w:sectPr w:rsidR="00880057" w:rsidRPr="005118CC"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2976"/>
        <w:gridCol w:w="3686"/>
      </w:tblGrid>
      <w:tr w:rsidR="005118CC" w:rsidRPr="005118CC" w14:paraId="6EEDFBF7" w14:textId="77777777" w:rsidTr="00E77EA1">
        <w:tc>
          <w:tcPr>
            <w:tcW w:w="704" w:type="dxa"/>
            <w:vAlign w:val="center"/>
          </w:tcPr>
          <w:p w14:paraId="4109ED35" w14:textId="5DFBBFE1" w:rsidR="00880057" w:rsidRPr="005118CC" w:rsidRDefault="00880057" w:rsidP="00E77EA1">
            <w:pPr>
              <w:pStyle w:val="af3"/>
              <w:ind w:left="169"/>
              <w:jc w:val="center"/>
              <w:rPr>
                <w:lang w:val="ru-RU"/>
              </w:rPr>
            </w:pPr>
            <w:r w:rsidRPr="005118CC">
              <w:rPr>
                <w:lang w:val="ru-RU"/>
              </w:rPr>
              <w:t>1</w:t>
            </w:r>
          </w:p>
        </w:tc>
        <w:tc>
          <w:tcPr>
            <w:tcW w:w="1276" w:type="dxa"/>
            <w:vAlign w:val="center"/>
          </w:tcPr>
          <w:p w14:paraId="34DDEDE9" w14:textId="7660B684" w:rsidR="00880057" w:rsidRPr="005118CC" w:rsidRDefault="00880057" w:rsidP="00E77EA1">
            <w:pPr>
              <w:jc w:val="center"/>
            </w:pPr>
            <w:r w:rsidRPr="005118CC">
              <w:t>2</w:t>
            </w:r>
          </w:p>
        </w:tc>
        <w:tc>
          <w:tcPr>
            <w:tcW w:w="3827" w:type="dxa"/>
            <w:vAlign w:val="center"/>
          </w:tcPr>
          <w:p w14:paraId="40FCCD73" w14:textId="4B0A17A1" w:rsidR="00880057" w:rsidRPr="005118CC" w:rsidRDefault="00880057" w:rsidP="00E77EA1">
            <w:pPr>
              <w:jc w:val="center"/>
            </w:pPr>
            <w:r w:rsidRPr="005118CC">
              <w:t>3</w:t>
            </w:r>
          </w:p>
        </w:tc>
        <w:tc>
          <w:tcPr>
            <w:tcW w:w="2552" w:type="dxa"/>
            <w:vAlign w:val="center"/>
          </w:tcPr>
          <w:p w14:paraId="3D628B65" w14:textId="2BC1D030" w:rsidR="00880057" w:rsidRPr="005118CC" w:rsidRDefault="00880057" w:rsidP="00E77EA1">
            <w:pPr>
              <w:jc w:val="center"/>
            </w:pPr>
            <w:r w:rsidRPr="005118CC">
              <w:t>4</w:t>
            </w:r>
          </w:p>
        </w:tc>
        <w:tc>
          <w:tcPr>
            <w:tcW w:w="2976" w:type="dxa"/>
            <w:vAlign w:val="center"/>
          </w:tcPr>
          <w:p w14:paraId="088A7AA3" w14:textId="27222A75" w:rsidR="00880057" w:rsidRPr="005118CC" w:rsidRDefault="00880057" w:rsidP="00E77EA1">
            <w:pPr>
              <w:jc w:val="center"/>
            </w:pPr>
            <w:r w:rsidRPr="005118CC">
              <w:t>5</w:t>
            </w:r>
          </w:p>
        </w:tc>
        <w:tc>
          <w:tcPr>
            <w:tcW w:w="3686" w:type="dxa"/>
            <w:vAlign w:val="center"/>
          </w:tcPr>
          <w:p w14:paraId="438F63A1" w14:textId="357F4843" w:rsidR="00880057" w:rsidRPr="005118CC" w:rsidRDefault="00880057" w:rsidP="00E77EA1">
            <w:pPr>
              <w:jc w:val="center"/>
            </w:pPr>
            <w:r w:rsidRPr="005118CC">
              <w:t>6</w:t>
            </w:r>
          </w:p>
        </w:tc>
      </w:tr>
      <w:tr w:rsidR="005118CC" w:rsidRPr="005118CC" w14:paraId="56859AF1" w14:textId="77777777" w:rsidTr="00E77EA1">
        <w:tc>
          <w:tcPr>
            <w:tcW w:w="704" w:type="dxa"/>
            <w:vAlign w:val="center"/>
          </w:tcPr>
          <w:p w14:paraId="7956A4D7" w14:textId="464F8011" w:rsidR="0094293C" w:rsidRPr="005118CC" w:rsidRDefault="0094293C" w:rsidP="00E77EA1">
            <w:pPr>
              <w:pStyle w:val="af3"/>
              <w:numPr>
                <w:ilvl w:val="0"/>
                <w:numId w:val="11"/>
              </w:numPr>
              <w:ind w:left="169" w:firstLine="0"/>
              <w:jc w:val="left"/>
              <w:rPr>
                <w:lang w:val="ru-RU"/>
              </w:rPr>
            </w:pPr>
          </w:p>
        </w:tc>
        <w:tc>
          <w:tcPr>
            <w:tcW w:w="1276" w:type="dxa"/>
            <w:vAlign w:val="center"/>
          </w:tcPr>
          <w:p w14:paraId="0BFED47A" w14:textId="77777777" w:rsidR="0094293C" w:rsidRPr="005118CC" w:rsidRDefault="0094293C" w:rsidP="00E77EA1">
            <w:pPr>
              <w:jc w:val="center"/>
            </w:pPr>
            <w:r w:rsidRPr="005118CC">
              <w:t>IR18</w:t>
            </w:r>
          </w:p>
        </w:tc>
        <w:tc>
          <w:tcPr>
            <w:tcW w:w="3827" w:type="dxa"/>
            <w:vAlign w:val="center"/>
          </w:tcPr>
          <w:p w14:paraId="4A2A1646" w14:textId="77777777" w:rsidR="0094293C" w:rsidRPr="005118CC" w:rsidRDefault="0094293C" w:rsidP="00E77EA1">
            <w:r w:rsidRPr="005118CC">
              <w:t>Дані про значні правочини страховика</w:t>
            </w:r>
          </w:p>
        </w:tc>
        <w:tc>
          <w:tcPr>
            <w:tcW w:w="2552" w:type="dxa"/>
            <w:vAlign w:val="center"/>
          </w:tcPr>
          <w:p w14:paraId="4BA55FFC" w14:textId="472B8E4A" w:rsidR="0094293C" w:rsidRPr="005118CC" w:rsidRDefault="0094293C" w:rsidP="00E77EA1">
            <w:r w:rsidRPr="005118CC">
              <w:t>Квартальна (наростаючим підсумком з початку року)</w:t>
            </w:r>
          </w:p>
        </w:tc>
        <w:tc>
          <w:tcPr>
            <w:tcW w:w="2976" w:type="dxa"/>
            <w:vAlign w:val="center"/>
          </w:tcPr>
          <w:p w14:paraId="2260173F" w14:textId="1F70657E" w:rsidR="0094293C"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686" w:type="dxa"/>
            <w:vAlign w:val="center"/>
          </w:tcPr>
          <w:p w14:paraId="5B68976A" w14:textId="77777777" w:rsidR="0094293C" w:rsidRPr="005118CC" w:rsidRDefault="0094293C" w:rsidP="00E77EA1">
            <w:r w:rsidRPr="005118CC">
              <w:t>Страховики</w:t>
            </w:r>
          </w:p>
        </w:tc>
      </w:tr>
      <w:tr w:rsidR="005118CC" w:rsidRPr="005118CC" w14:paraId="1B50E4E9" w14:textId="77777777" w:rsidTr="00E77EA1">
        <w:tc>
          <w:tcPr>
            <w:tcW w:w="704" w:type="dxa"/>
            <w:tcBorders>
              <w:bottom w:val="single" w:sz="4" w:space="0" w:color="auto"/>
            </w:tcBorders>
            <w:vAlign w:val="center"/>
          </w:tcPr>
          <w:p w14:paraId="5E95FCCB" w14:textId="77777777" w:rsidR="0094293C" w:rsidRPr="005118CC" w:rsidRDefault="0094293C" w:rsidP="00E77EA1">
            <w:pPr>
              <w:pStyle w:val="af3"/>
              <w:numPr>
                <w:ilvl w:val="0"/>
                <w:numId w:val="11"/>
              </w:numPr>
              <w:ind w:left="169" w:firstLine="0"/>
              <w:jc w:val="left"/>
              <w:rPr>
                <w:lang w:val="ru-RU"/>
              </w:rPr>
            </w:pPr>
          </w:p>
        </w:tc>
        <w:tc>
          <w:tcPr>
            <w:tcW w:w="1276" w:type="dxa"/>
            <w:tcBorders>
              <w:bottom w:val="single" w:sz="4" w:space="0" w:color="auto"/>
            </w:tcBorders>
            <w:vAlign w:val="center"/>
          </w:tcPr>
          <w:p w14:paraId="3B0FF181" w14:textId="77777777" w:rsidR="0094293C" w:rsidRPr="005118CC" w:rsidRDefault="0094293C" w:rsidP="00E77EA1">
            <w:pPr>
              <w:jc w:val="center"/>
            </w:pPr>
            <w:r w:rsidRPr="005118CC">
              <w:t>IR19</w:t>
            </w:r>
          </w:p>
        </w:tc>
        <w:tc>
          <w:tcPr>
            <w:tcW w:w="3827" w:type="dxa"/>
            <w:tcBorders>
              <w:bottom w:val="single" w:sz="4" w:space="0" w:color="auto"/>
            </w:tcBorders>
            <w:vAlign w:val="center"/>
          </w:tcPr>
          <w:p w14:paraId="6DB0C212" w14:textId="77777777" w:rsidR="0094293C" w:rsidRPr="005118CC" w:rsidRDefault="0094293C" w:rsidP="00E77EA1">
            <w:r w:rsidRPr="005118CC">
              <w:t>Дані про розвиток збитків та інших показників діяльності страховика (трикутники)</w:t>
            </w:r>
          </w:p>
        </w:tc>
        <w:tc>
          <w:tcPr>
            <w:tcW w:w="2552" w:type="dxa"/>
            <w:tcBorders>
              <w:bottom w:val="single" w:sz="4" w:space="0" w:color="auto"/>
            </w:tcBorders>
            <w:vAlign w:val="center"/>
          </w:tcPr>
          <w:p w14:paraId="31120F12" w14:textId="7480F7DB" w:rsidR="0094293C" w:rsidRPr="005118CC" w:rsidRDefault="0094293C" w:rsidP="00E77EA1">
            <w:r w:rsidRPr="005118CC">
              <w:t>Квартальна (наростаючим підсумком з початку року)</w:t>
            </w:r>
          </w:p>
        </w:tc>
        <w:tc>
          <w:tcPr>
            <w:tcW w:w="2976" w:type="dxa"/>
            <w:tcBorders>
              <w:bottom w:val="single" w:sz="4" w:space="0" w:color="auto"/>
            </w:tcBorders>
            <w:vAlign w:val="center"/>
          </w:tcPr>
          <w:p w14:paraId="1CD8F9FC" w14:textId="7EF4BB9B" w:rsidR="0094293C"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686" w:type="dxa"/>
            <w:tcBorders>
              <w:bottom w:val="single" w:sz="4" w:space="0" w:color="auto"/>
            </w:tcBorders>
            <w:vAlign w:val="center"/>
          </w:tcPr>
          <w:p w14:paraId="4AFB0739" w14:textId="77777777" w:rsidR="0094293C" w:rsidRPr="005118CC" w:rsidRDefault="0094293C" w:rsidP="00E77EA1">
            <w:r w:rsidRPr="005118CC">
              <w:t>Страховики</w:t>
            </w:r>
          </w:p>
        </w:tc>
      </w:tr>
    </w:tbl>
    <w:p w14:paraId="4EC5B01A" w14:textId="77777777" w:rsidR="00375357" w:rsidRPr="005118CC" w:rsidRDefault="00375357" w:rsidP="0080322A">
      <w:pPr>
        <w:pStyle w:val="af3"/>
        <w:numPr>
          <w:ilvl w:val="0"/>
          <w:numId w:val="11"/>
        </w:numPr>
        <w:ind w:left="169" w:firstLine="0"/>
        <w:jc w:val="left"/>
        <w:rPr>
          <w:lang w:val="ru-RU"/>
        </w:rPr>
        <w:sectPr w:rsidR="00375357" w:rsidRPr="005118CC"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2976"/>
        <w:gridCol w:w="3686"/>
      </w:tblGrid>
      <w:tr w:rsidR="006E6EC5" w:rsidRPr="005118CC" w14:paraId="250AAC50" w14:textId="77777777" w:rsidTr="00E77EA1">
        <w:tc>
          <w:tcPr>
            <w:tcW w:w="704" w:type="dxa"/>
            <w:tcBorders>
              <w:top w:val="single" w:sz="4" w:space="0" w:color="auto"/>
              <w:left w:val="single" w:sz="4" w:space="0" w:color="auto"/>
              <w:bottom w:val="single" w:sz="4" w:space="0" w:color="auto"/>
              <w:right w:val="single" w:sz="4" w:space="0" w:color="auto"/>
            </w:tcBorders>
            <w:vAlign w:val="center"/>
          </w:tcPr>
          <w:p w14:paraId="6AD26F92" w14:textId="16754071" w:rsidR="006E6EC5" w:rsidRPr="005118CC" w:rsidRDefault="006E6EC5" w:rsidP="006E6EC5">
            <w:pPr>
              <w:pStyle w:val="af3"/>
              <w:ind w:left="169"/>
              <w:jc w:val="center"/>
              <w:rPr>
                <w:lang w:val="ru-RU"/>
              </w:rPr>
            </w:pPr>
            <w:r w:rsidRPr="005118CC">
              <w:rPr>
                <w:lang w:val="ru-RU"/>
              </w:rPr>
              <w:t>1</w:t>
            </w:r>
          </w:p>
        </w:tc>
        <w:tc>
          <w:tcPr>
            <w:tcW w:w="1276" w:type="dxa"/>
            <w:tcBorders>
              <w:top w:val="single" w:sz="4" w:space="0" w:color="auto"/>
              <w:left w:val="single" w:sz="4" w:space="0" w:color="auto"/>
              <w:bottom w:val="single" w:sz="4" w:space="0" w:color="auto"/>
              <w:right w:val="single" w:sz="4" w:space="0" w:color="auto"/>
            </w:tcBorders>
            <w:vAlign w:val="center"/>
          </w:tcPr>
          <w:p w14:paraId="260F2A34" w14:textId="2B35E3CD" w:rsidR="006E6EC5" w:rsidRPr="006E6EC5" w:rsidRDefault="006E6EC5" w:rsidP="006E6EC5">
            <w:pPr>
              <w:pStyle w:val="af3"/>
              <w:ind w:left="169"/>
              <w:jc w:val="center"/>
              <w:rPr>
                <w:lang w:val="ru-RU"/>
              </w:rPr>
            </w:pPr>
            <w:r w:rsidRPr="005118CC">
              <w:t>2</w:t>
            </w:r>
          </w:p>
        </w:tc>
        <w:tc>
          <w:tcPr>
            <w:tcW w:w="3827" w:type="dxa"/>
            <w:tcBorders>
              <w:top w:val="single" w:sz="4" w:space="0" w:color="auto"/>
              <w:left w:val="single" w:sz="4" w:space="0" w:color="auto"/>
              <w:bottom w:val="single" w:sz="4" w:space="0" w:color="auto"/>
              <w:right w:val="single" w:sz="4" w:space="0" w:color="auto"/>
            </w:tcBorders>
            <w:vAlign w:val="center"/>
          </w:tcPr>
          <w:p w14:paraId="2ED2D19A" w14:textId="4D710484" w:rsidR="006E6EC5" w:rsidRPr="006E6EC5" w:rsidRDefault="006E6EC5" w:rsidP="006E6EC5">
            <w:pPr>
              <w:pStyle w:val="af3"/>
              <w:ind w:left="169"/>
              <w:jc w:val="center"/>
              <w:rPr>
                <w:lang w:val="ru-RU"/>
              </w:rPr>
            </w:pPr>
            <w:r w:rsidRPr="005118CC">
              <w:t>3</w:t>
            </w:r>
          </w:p>
        </w:tc>
        <w:tc>
          <w:tcPr>
            <w:tcW w:w="2552" w:type="dxa"/>
            <w:tcBorders>
              <w:top w:val="single" w:sz="4" w:space="0" w:color="auto"/>
              <w:left w:val="single" w:sz="4" w:space="0" w:color="auto"/>
              <w:bottom w:val="single" w:sz="4" w:space="0" w:color="auto"/>
              <w:right w:val="single" w:sz="4" w:space="0" w:color="auto"/>
            </w:tcBorders>
            <w:vAlign w:val="center"/>
          </w:tcPr>
          <w:p w14:paraId="68BFCA13" w14:textId="03C71C04" w:rsidR="006E6EC5" w:rsidRPr="006E6EC5" w:rsidRDefault="006E6EC5" w:rsidP="006E6EC5">
            <w:pPr>
              <w:pStyle w:val="af3"/>
              <w:ind w:left="169"/>
              <w:jc w:val="center"/>
              <w:rPr>
                <w:lang w:val="ru-RU"/>
              </w:rPr>
            </w:pPr>
            <w:r w:rsidRPr="005118CC">
              <w:t>4</w:t>
            </w:r>
          </w:p>
        </w:tc>
        <w:tc>
          <w:tcPr>
            <w:tcW w:w="2976" w:type="dxa"/>
            <w:tcBorders>
              <w:top w:val="single" w:sz="4" w:space="0" w:color="auto"/>
              <w:left w:val="single" w:sz="4" w:space="0" w:color="auto"/>
              <w:bottom w:val="single" w:sz="4" w:space="0" w:color="auto"/>
              <w:right w:val="single" w:sz="4" w:space="0" w:color="auto"/>
            </w:tcBorders>
            <w:vAlign w:val="center"/>
          </w:tcPr>
          <w:p w14:paraId="20B81F89" w14:textId="088A73B0" w:rsidR="006E6EC5" w:rsidRPr="006E6EC5" w:rsidRDefault="006E6EC5" w:rsidP="006E6EC5">
            <w:pPr>
              <w:pStyle w:val="af3"/>
              <w:ind w:left="169"/>
              <w:jc w:val="center"/>
              <w:rPr>
                <w:lang w:val="ru-RU"/>
              </w:rPr>
            </w:pPr>
            <w:r w:rsidRPr="005118CC">
              <w:t>5</w:t>
            </w:r>
          </w:p>
        </w:tc>
        <w:tc>
          <w:tcPr>
            <w:tcW w:w="3686" w:type="dxa"/>
            <w:tcBorders>
              <w:top w:val="single" w:sz="4" w:space="0" w:color="auto"/>
              <w:left w:val="single" w:sz="4" w:space="0" w:color="auto"/>
              <w:bottom w:val="single" w:sz="4" w:space="0" w:color="auto"/>
              <w:right w:val="single" w:sz="4" w:space="0" w:color="auto"/>
            </w:tcBorders>
            <w:vAlign w:val="center"/>
          </w:tcPr>
          <w:p w14:paraId="529E7C12" w14:textId="4284DD30" w:rsidR="006E6EC5" w:rsidRPr="006E6EC5" w:rsidRDefault="006E6EC5" w:rsidP="006E6EC5">
            <w:pPr>
              <w:pStyle w:val="af3"/>
              <w:ind w:left="169"/>
              <w:jc w:val="center"/>
              <w:rPr>
                <w:lang w:val="ru-RU"/>
              </w:rPr>
            </w:pPr>
            <w:r w:rsidRPr="005118CC">
              <w:t>6</w:t>
            </w:r>
          </w:p>
        </w:tc>
      </w:tr>
      <w:tr w:rsidR="005118CC" w:rsidRPr="005118CC" w14:paraId="20CE1CD0" w14:textId="77777777" w:rsidTr="00E77EA1">
        <w:tc>
          <w:tcPr>
            <w:tcW w:w="704" w:type="dxa"/>
            <w:tcBorders>
              <w:top w:val="single" w:sz="4" w:space="0" w:color="auto"/>
              <w:left w:val="single" w:sz="4" w:space="0" w:color="auto"/>
              <w:bottom w:val="single" w:sz="4" w:space="0" w:color="auto"/>
              <w:right w:val="single" w:sz="4" w:space="0" w:color="auto"/>
            </w:tcBorders>
            <w:vAlign w:val="center"/>
          </w:tcPr>
          <w:p w14:paraId="096A71E6" w14:textId="77777777" w:rsidR="0094293C" w:rsidRPr="005118CC" w:rsidRDefault="0094293C" w:rsidP="00E77EA1">
            <w:pPr>
              <w:pStyle w:val="af3"/>
              <w:numPr>
                <w:ilvl w:val="0"/>
                <w:numId w:val="11"/>
              </w:numPr>
              <w:ind w:left="169" w:firstLine="0"/>
              <w:jc w:val="left"/>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3A04152" w14:textId="77777777" w:rsidR="0094293C" w:rsidRPr="005118CC" w:rsidRDefault="0094293C" w:rsidP="00E77EA1">
            <w:pPr>
              <w:jc w:val="center"/>
            </w:pPr>
            <w:r w:rsidRPr="005118CC">
              <w:t>IR20</w:t>
            </w:r>
          </w:p>
        </w:tc>
        <w:tc>
          <w:tcPr>
            <w:tcW w:w="3827" w:type="dxa"/>
            <w:tcBorders>
              <w:top w:val="single" w:sz="4" w:space="0" w:color="auto"/>
              <w:left w:val="single" w:sz="4" w:space="0" w:color="auto"/>
              <w:bottom w:val="single" w:sz="4" w:space="0" w:color="auto"/>
              <w:right w:val="single" w:sz="4" w:space="0" w:color="auto"/>
            </w:tcBorders>
            <w:vAlign w:val="center"/>
          </w:tcPr>
          <w:p w14:paraId="45F6CC8B" w14:textId="77777777" w:rsidR="0094293C" w:rsidRPr="005118CC" w:rsidRDefault="0094293C" w:rsidP="00E77EA1">
            <w:r w:rsidRPr="005118CC">
              <w:t>Дані про кількість договорів страховика, застрахованих фізичних осіб та страхових подій (випадків)</w:t>
            </w:r>
          </w:p>
        </w:tc>
        <w:tc>
          <w:tcPr>
            <w:tcW w:w="2552" w:type="dxa"/>
            <w:tcBorders>
              <w:top w:val="single" w:sz="4" w:space="0" w:color="auto"/>
              <w:left w:val="single" w:sz="4" w:space="0" w:color="auto"/>
              <w:bottom w:val="single" w:sz="4" w:space="0" w:color="auto"/>
              <w:right w:val="single" w:sz="4" w:space="0" w:color="auto"/>
            </w:tcBorders>
            <w:vAlign w:val="center"/>
          </w:tcPr>
          <w:p w14:paraId="2811BD99" w14:textId="30381FB3" w:rsidR="0094293C" w:rsidRPr="005118CC" w:rsidRDefault="0094293C" w:rsidP="00E77EA1">
            <w:r w:rsidRPr="005118CC">
              <w:t xml:space="preserve">Квартальна (наростаючим підсумком з початку року) </w:t>
            </w:r>
          </w:p>
        </w:tc>
        <w:tc>
          <w:tcPr>
            <w:tcW w:w="2976" w:type="dxa"/>
            <w:tcBorders>
              <w:top w:val="single" w:sz="4" w:space="0" w:color="auto"/>
              <w:left w:val="single" w:sz="4" w:space="0" w:color="auto"/>
              <w:bottom w:val="single" w:sz="4" w:space="0" w:color="auto"/>
              <w:right w:val="single" w:sz="4" w:space="0" w:color="auto"/>
            </w:tcBorders>
            <w:vAlign w:val="center"/>
          </w:tcPr>
          <w:p w14:paraId="4BA36CE6" w14:textId="645E1928" w:rsidR="0094293C"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686" w:type="dxa"/>
            <w:tcBorders>
              <w:top w:val="single" w:sz="4" w:space="0" w:color="auto"/>
              <w:left w:val="single" w:sz="4" w:space="0" w:color="auto"/>
              <w:bottom w:val="single" w:sz="4" w:space="0" w:color="auto"/>
              <w:right w:val="single" w:sz="4" w:space="0" w:color="auto"/>
            </w:tcBorders>
            <w:vAlign w:val="center"/>
          </w:tcPr>
          <w:p w14:paraId="579596FC" w14:textId="77777777" w:rsidR="0094293C" w:rsidRPr="005118CC" w:rsidRDefault="0094293C" w:rsidP="00E77EA1">
            <w:r w:rsidRPr="005118CC">
              <w:t>Страховики</w:t>
            </w:r>
          </w:p>
        </w:tc>
      </w:tr>
      <w:tr w:rsidR="005118CC" w:rsidRPr="005118CC" w14:paraId="2082A2D9" w14:textId="77777777" w:rsidTr="00E77EA1">
        <w:tc>
          <w:tcPr>
            <w:tcW w:w="704" w:type="dxa"/>
            <w:vAlign w:val="center"/>
          </w:tcPr>
          <w:p w14:paraId="1E34142F" w14:textId="77777777" w:rsidR="0094293C" w:rsidRPr="005118CC" w:rsidRDefault="0094293C" w:rsidP="00E77EA1">
            <w:pPr>
              <w:pStyle w:val="af3"/>
              <w:numPr>
                <w:ilvl w:val="0"/>
                <w:numId w:val="11"/>
              </w:numPr>
              <w:ind w:left="169" w:firstLine="0"/>
              <w:jc w:val="left"/>
              <w:rPr>
                <w:lang w:val="ru-RU"/>
              </w:rPr>
            </w:pPr>
          </w:p>
        </w:tc>
        <w:tc>
          <w:tcPr>
            <w:tcW w:w="1276" w:type="dxa"/>
            <w:vAlign w:val="center"/>
          </w:tcPr>
          <w:p w14:paraId="4EF70087" w14:textId="77777777" w:rsidR="0094293C" w:rsidRPr="005118CC" w:rsidRDefault="0094293C" w:rsidP="00E77EA1">
            <w:pPr>
              <w:jc w:val="center"/>
            </w:pPr>
            <w:r w:rsidRPr="005118CC">
              <w:t>IR21</w:t>
            </w:r>
          </w:p>
        </w:tc>
        <w:tc>
          <w:tcPr>
            <w:tcW w:w="3827" w:type="dxa"/>
            <w:vAlign w:val="center"/>
          </w:tcPr>
          <w:p w14:paraId="74DC1062" w14:textId="77777777" w:rsidR="0094293C" w:rsidRPr="005118CC" w:rsidRDefault="0094293C" w:rsidP="00E77EA1">
            <w:r w:rsidRPr="005118CC">
              <w:t>Дані про кількість працівників та посередників страховика</w:t>
            </w:r>
          </w:p>
        </w:tc>
        <w:tc>
          <w:tcPr>
            <w:tcW w:w="2552" w:type="dxa"/>
            <w:vAlign w:val="center"/>
          </w:tcPr>
          <w:p w14:paraId="396D7B89" w14:textId="5A95E1C6" w:rsidR="0094293C" w:rsidRPr="005118CC" w:rsidRDefault="0094293C" w:rsidP="00E77EA1">
            <w:r w:rsidRPr="005118CC">
              <w:t>Квартальна (наростаючим підсумком з початку року)</w:t>
            </w:r>
          </w:p>
        </w:tc>
        <w:tc>
          <w:tcPr>
            <w:tcW w:w="2976" w:type="dxa"/>
            <w:vAlign w:val="center"/>
          </w:tcPr>
          <w:p w14:paraId="3828FB08" w14:textId="4C6DCE53" w:rsidR="0094293C" w:rsidRPr="005118CC" w:rsidRDefault="0094293C" w:rsidP="00E77EA1">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686" w:type="dxa"/>
            <w:vAlign w:val="center"/>
          </w:tcPr>
          <w:p w14:paraId="17332798" w14:textId="77777777" w:rsidR="0094293C" w:rsidRPr="005118CC" w:rsidRDefault="0094293C" w:rsidP="00E77EA1">
            <w:r w:rsidRPr="005118CC">
              <w:t>Страховики</w:t>
            </w:r>
          </w:p>
        </w:tc>
      </w:tr>
      <w:tr w:rsidR="005118CC" w:rsidRPr="005118CC" w14:paraId="7ABF51C3" w14:textId="77777777" w:rsidTr="00E77EA1">
        <w:tc>
          <w:tcPr>
            <w:tcW w:w="704" w:type="dxa"/>
            <w:vAlign w:val="center"/>
          </w:tcPr>
          <w:p w14:paraId="4EAE3440" w14:textId="77777777" w:rsidR="0094293C" w:rsidRPr="005118CC" w:rsidRDefault="0094293C" w:rsidP="00E77EA1">
            <w:pPr>
              <w:pStyle w:val="af3"/>
              <w:numPr>
                <w:ilvl w:val="0"/>
                <w:numId w:val="11"/>
              </w:numPr>
              <w:ind w:left="169" w:firstLine="0"/>
              <w:jc w:val="left"/>
              <w:rPr>
                <w:lang w:val="ru-RU"/>
              </w:rPr>
            </w:pPr>
          </w:p>
        </w:tc>
        <w:tc>
          <w:tcPr>
            <w:tcW w:w="1276" w:type="dxa"/>
            <w:vAlign w:val="center"/>
          </w:tcPr>
          <w:p w14:paraId="0C1757CA" w14:textId="77777777" w:rsidR="0094293C" w:rsidRPr="005118CC" w:rsidRDefault="0094293C" w:rsidP="00E77EA1">
            <w:pPr>
              <w:jc w:val="center"/>
            </w:pPr>
            <w:r w:rsidRPr="005118CC">
              <w:t>IR22</w:t>
            </w:r>
          </w:p>
        </w:tc>
        <w:tc>
          <w:tcPr>
            <w:tcW w:w="3827" w:type="dxa"/>
            <w:vAlign w:val="center"/>
          </w:tcPr>
          <w:p w14:paraId="768FA05E" w14:textId="77777777" w:rsidR="0094293C" w:rsidRPr="005118CC" w:rsidRDefault="0094293C" w:rsidP="00E77EA1">
            <w:r w:rsidRPr="005118CC">
              <w:t>Коефіцієнти ефективності діяльності страховика</w:t>
            </w:r>
          </w:p>
        </w:tc>
        <w:tc>
          <w:tcPr>
            <w:tcW w:w="2552" w:type="dxa"/>
            <w:vAlign w:val="center"/>
          </w:tcPr>
          <w:p w14:paraId="7F083AFE" w14:textId="77777777" w:rsidR="0094293C" w:rsidRPr="005118CC" w:rsidRDefault="0094293C" w:rsidP="00E77EA1">
            <w:r w:rsidRPr="005118CC">
              <w:t>Річна</w:t>
            </w:r>
          </w:p>
        </w:tc>
        <w:tc>
          <w:tcPr>
            <w:tcW w:w="2976" w:type="dxa"/>
            <w:vAlign w:val="center"/>
          </w:tcPr>
          <w:p w14:paraId="79CC246C" w14:textId="479C253F" w:rsidR="0094293C" w:rsidRPr="005118CC" w:rsidRDefault="004B1F52" w:rsidP="00E77EA1">
            <w:r>
              <w:t>Н</w:t>
            </w:r>
            <w:r w:rsidR="0094293C" w:rsidRPr="005118CC">
              <w:t xml:space="preserve">е пізніше 28 лютого року, наступного за звітним </w:t>
            </w:r>
          </w:p>
        </w:tc>
        <w:tc>
          <w:tcPr>
            <w:tcW w:w="3686" w:type="dxa"/>
            <w:vAlign w:val="center"/>
          </w:tcPr>
          <w:p w14:paraId="279E30B5" w14:textId="77777777" w:rsidR="0094293C" w:rsidRPr="005118CC" w:rsidRDefault="0094293C" w:rsidP="00E77EA1">
            <w:r w:rsidRPr="005118CC">
              <w:t>Страховики</w:t>
            </w:r>
          </w:p>
        </w:tc>
      </w:tr>
    </w:tbl>
    <w:p w14:paraId="1743E5FD" w14:textId="77777777" w:rsidR="001D72A7" w:rsidRPr="005118CC" w:rsidRDefault="001D72A7" w:rsidP="0094293C">
      <w:pPr>
        <w:pStyle w:val="af3"/>
        <w:numPr>
          <w:ilvl w:val="0"/>
          <w:numId w:val="11"/>
        </w:numPr>
        <w:ind w:left="169" w:firstLine="0"/>
        <w:jc w:val="left"/>
        <w:rPr>
          <w:lang w:val="ru-RU"/>
        </w:rPr>
        <w:sectPr w:rsidR="001D72A7" w:rsidRPr="005118CC" w:rsidSect="00E6235F">
          <w:pgSz w:w="16838" w:h="11906" w:orient="landscape" w:code="9"/>
          <w:pgMar w:top="567" w:right="1134" w:bottom="1701" w:left="1134" w:header="709" w:footer="709" w:gutter="0"/>
          <w:cols w:space="708"/>
          <w:titlePg/>
          <w:docGrid w:linePitch="381"/>
        </w:sectPr>
      </w:pPr>
    </w:p>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3402"/>
        <w:gridCol w:w="3260"/>
      </w:tblGrid>
      <w:tr w:rsidR="005118CC" w:rsidRPr="005118CC" w14:paraId="0FC3ED84" w14:textId="77777777" w:rsidTr="00FF60EF">
        <w:tc>
          <w:tcPr>
            <w:tcW w:w="704" w:type="dxa"/>
            <w:vAlign w:val="center"/>
          </w:tcPr>
          <w:p w14:paraId="0572CE64" w14:textId="58B4618D" w:rsidR="001D72A7" w:rsidRPr="005118CC" w:rsidRDefault="001D72A7" w:rsidP="001D72A7">
            <w:pPr>
              <w:pStyle w:val="af3"/>
              <w:ind w:left="169"/>
              <w:jc w:val="center"/>
              <w:rPr>
                <w:lang w:val="ru-RU"/>
              </w:rPr>
            </w:pPr>
            <w:r w:rsidRPr="005118CC">
              <w:rPr>
                <w:lang w:val="ru-RU"/>
              </w:rPr>
              <w:t>1</w:t>
            </w:r>
          </w:p>
        </w:tc>
        <w:tc>
          <w:tcPr>
            <w:tcW w:w="1276" w:type="dxa"/>
            <w:vAlign w:val="center"/>
          </w:tcPr>
          <w:p w14:paraId="20649863" w14:textId="5101307A" w:rsidR="001D72A7" w:rsidRPr="005118CC" w:rsidRDefault="001D72A7" w:rsidP="001D72A7">
            <w:pPr>
              <w:jc w:val="center"/>
            </w:pPr>
            <w:r w:rsidRPr="005118CC">
              <w:t>2</w:t>
            </w:r>
          </w:p>
        </w:tc>
        <w:tc>
          <w:tcPr>
            <w:tcW w:w="3827" w:type="dxa"/>
            <w:vAlign w:val="center"/>
          </w:tcPr>
          <w:p w14:paraId="4E36E16F" w14:textId="24D87D5A" w:rsidR="001D72A7" w:rsidRPr="005118CC" w:rsidRDefault="001D72A7" w:rsidP="001D72A7">
            <w:pPr>
              <w:jc w:val="center"/>
            </w:pPr>
            <w:r w:rsidRPr="005118CC">
              <w:t>3</w:t>
            </w:r>
          </w:p>
        </w:tc>
        <w:tc>
          <w:tcPr>
            <w:tcW w:w="2552" w:type="dxa"/>
            <w:vAlign w:val="center"/>
          </w:tcPr>
          <w:p w14:paraId="2A734681" w14:textId="09EF6862" w:rsidR="001D72A7" w:rsidRPr="005118CC" w:rsidRDefault="001D72A7" w:rsidP="001D72A7">
            <w:pPr>
              <w:jc w:val="center"/>
            </w:pPr>
            <w:r w:rsidRPr="005118CC">
              <w:t>4</w:t>
            </w:r>
          </w:p>
        </w:tc>
        <w:tc>
          <w:tcPr>
            <w:tcW w:w="3402" w:type="dxa"/>
            <w:vAlign w:val="center"/>
          </w:tcPr>
          <w:p w14:paraId="23647AE9" w14:textId="4C96B7EB" w:rsidR="001D72A7" w:rsidRPr="005118CC" w:rsidRDefault="001D72A7" w:rsidP="001D72A7">
            <w:pPr>
              <w:tabs>
                <w:tab w:val="left" w:pos="1654"/>
              </w:tabs>
              <w:jc w:val="center"/>
            </w:pPr>
            <w:r w:rsidRPr="005118CC">
              <w:t>5</w:t>
            </w:r>
          </w:p>
        </w:tc>
        <w:tc>
          <w:tcPr>
            <w:tcW w:w="3260" w:type="dxa"/>
            <w:vAlign w:val="center"/>
          </w:tcPr>
          <w:p w14:paraId="60CC1163" w14:textId="1A4030E1" w:rsidR="001D72A7" w:rsidRPr="005118CC" w:rsidRDefault="001D72A7" w:rsidP="001D72A7">
            <w:pPr>
              <w:jc w:val="center"/>
            </w:pPr>
            <w:r w:rsidRPr="005118CC">
              <w:t>6</w:t>
            </w:r>
          </w:p>
        </w:tc>
      </w:tr>
      <w:tr w:rsidR="005118CC" w:rsidRPr="005118CC" w14:paraId="63C0F154" w14:textId="77777777" w:rsidTr="00FF60EF">
        <w:tc>
          <w:tcPr>
            <w:tcW w:w="704" w:type="dxa"/>
            <w:vAlign w:val="center"/>
          </w:tcPr>
          <w:p w14:paraId="18B0A705" w14:textId="4DE2F7A9" w:rsidR="0094293C" w:rsidRPr="005118CC" w:rsidRDefault="0094293C" w:rsidP="0094293C">
            <w:pPr>
              <w:pStyle w:val="af3"/>
              <w:numPr>
                <w:ilvl w:val="0"/>
                <w:numId w:val="11"/>
              </w:numPr>
              <w:ind w:left="169" w:firstLine="0"/>
              <w:jc w:val="left"/>
              <w:rPr>
                <w:lang w:val="ru-RU"/>
              </w:rPr>
            </w:pPr>
          </w:p>
        </w:tc>
        <w:tc>
          <w:tcPr>
            <w:tcW w:w="1276" w:type="dxa"/>
            <w:vAlign w:val="center"/>
          </w:tcPr>
          <w:p w14:paraId="4C0423FC" w14:textId="65194C55" w:rsidR="0094293C" w:rsidRPr="005118CC" w:rsidRDefault="0094293C" w:rsidP="0094293C">
            <w:pPr>
              <w:jc w:val="center"/>
            </w:pPr>
            <w:r w:rsidRPr="005118CC">
              <w:t>IRB1</w:t>
            </w:r>
          </w:p>
        </w:tc>
        <w:tc>
          <w:tcPr>
            <w:tcW w:w="3827" w:type="dxa"/>
            <w:vAlign w:val="center"/>
          </w:tcPr>
          <w:p w14:paraId="55E56B17" w14:textId="1001F869" w:rsidR="0094293C" w:rsidRPr="005118CC" w:rsidRDefault="0094293C" w:rsidP="0094293C">
            <w:r w:rsidRPr="005118CC">
              <w:t>Дані регуляторного балансу. Активи</w:t>
            </w:r>
          </w:p>
        </w:tc>
        <w:tc>
          <w:tcPr>
            <w:tcW w:w="2552" w:type="dxa"/>
            <w:vAlign w:val="center"/>
          </w:tcPr>
          <w:p w14:paraId="5D4A2473" w14:textId="3650AD39" w:rsidR="0094293C" w:rsidRPr="005118CC" w:rsidRDefault="0094293C" w:rsidP="0094293C">
            <w:r w:rsidRPr="005118CC">
              <w:t>Квартальна (наростаючим підсумком з початку року)</w:t>
            </w:r>
          </w:p>
        </w:tc>
        <w:tc>
          <w:tcPr>
            <w:tcW w:w="3402" w:type="dxa"/>
            <w:vAlign w:val="center"/>
          </w:tcPr>
          <w:p w14:paraId="00653A7B" w14:textId="77777777" w:rsidR="0094293C" w:rsidRPr="005118CC" w:rsidRDefault="0094293C" w:rsidP="0094293C">
            <w:pPr>
              <w:tabs>
                <w:tab w:val="left" w:pos="1654"/>
              </w:tabs>
            </w:pPr>
            <w:r w:rsidRPr="005118CC">
              <w:t xml:space="preserve">За І квартал, перше півріччя, девʼять місяців – не пізніше 25 числа місяця, наступного за звітним періодом, </w:t>
            </w:r>
            <w:r w:rsidRPr="005118CC">
              <w:br/>
              <w:t xml:space="preserve">за рік – не пізніше 28 лютого року, наступного за звітним </w:t>
            </w:r>
          </w:p>
        </w:tc>
        <w:tc>
          <w:tcPr>
            <w:tcW w:w="3260" w:type="dxa"/>
            <w:vAlign w:val="center"/>
          </w:tcPr>
          <w:p w14:paraId="468126F9" w14:textId="77777777" w:rsidR="0094293C" w:rsidRPr="005118CC" w:rsidRDefault="0094293C" w:rsidP="0094293C">
            <w:r w:rsidRPr="005118CC">
              <w:t>Страховики</w:t>
            </w:r>
          </w:p>
        </w:tc>
      </w:tr>
      <w:tr w:rsidR="005118CC" w:rsidRPr="005118CC" w14:paraId="72424B72" w14:textId="77777777" w:rsidTr="00FF60EF">
        <w:tc>
          <w:tcPr>
            <w:tcW w:w="704" w:type="dxa"/>
            <w:vAlign w:val="center"/>
          </w:tcPr>
          <w:p w14:paraId="7BF707B1"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4EEF0BE2" w14:textId="77777777" w:rsidR="0088588F" w:rsidRPr="005118CC" w:rsidRDefault="0088588F" w:rsidP="009A1885">
            <w:pPr>
              <w:jc w:val="center"/>
            </w:pPr>
            <w:r w:rsidRPr="005118CC">
              <w:t>IRB2</w:t>
            </w:r>
          </w:p>
        </w:tc>
        <w:tc>
          <w:tcPr>
            <w:tcW w:w="3827" w:type="dxa"/>
            <w:vAlign w:val="center"/>
          </w:tcPr>
          <w:p w14:paraId="43A7BD3C" w14:textId="6F8ED8BD" w:rsidR="0088588F" w:rsidRPr="005118CC" w:rsidRDefault="0088588F" w:rsidP="005E5107">
            <w:r w:rsidRPr="005118CC">
              <w:t>Дані регуляторного балансу. Власний капітал та резерви</w:t>
            </w:r>
          </w:p>
        </w:tc>
        <w:tc>
          <w:tcPr>
            <w:tcW w:w="2552" w:type="dxa"/>
            <w:vAlign w:val="center"/>
          </w:tcPr>
          <w:p w14:paraId="1513825D" w14:textId="2A7E236E" w:rsidR="0088588F" w:rsidRPr="005118CC" w:rsidRDefault="0088588F" w:rsidP="009A1885">
            <w:r w:rsidRPr="005118CC">
              <w:t>Квартальна (наростаючим підсумком з початку року)</w:t>
            </w:r>
          </w:p>
        </w:tc>
        <w:tc>
          <w:tcPr>
            <w:tcW w:w="3402" w:type="dxa"/>
            <w:vAlign w:val="center"/>
          </w:tcPr>
          <w:p w14:paraId="287CDBEA" w14:textId="2008024C" w:rsidR="0088588F" w:rsidRPr="005118CC" w:rsidRDefault="0088588F" w:rsidP="009A1885">
            <w:r w:rsidRPr="005118CC">
              <w:t>За І квартал, перше півріччя, девʼять місяців</w:t>
            </w:r>
            <w:r w:rsidR="0011124F">
              <w:t> </w:t>
            </w:r>
            <w:r w:rsidRPr="005118CC">
              <w:t xml:space="preserve"> – не пізніше 25 числа місяця, наступного за звітним періодом, </w:t>
            </w:r>
            <w:r w:rsidRPr="005118CC">
              <w:br/>
              <w:t xml:space="preserve">за рік – не пізніше 28 лютого року, наступного за звітним </w:t>
            </w:r>
          </w:p>
        </w:tc>
        <w:tc>
          <w:tcPr>
            <w:tcW w:w="3260" w:type="dxa"/>
            <w:vAlign w:val="center"/>
          </w:tcPr>
          <w:p w14:paraId="590D6757" w14:textId="77777777" w:rsidR="0088588F" w:rsidRPr="005118CC" w:rsidRDefault="0088588F" w:rsidP="009A1885">
            <w:r w:rsidRPr="005118CC">
              <w:t>Страховики</w:t>
            </w:r>
          </w:p>
        </w:tc>
      </w:tr>
      <w:tr w:rsidR="005118CC" w:rsidRPr="005118CC" w14:paraId="1EB549E3" w14:textId="77777777" w:rsidTr="00FF60EF">
        <w:trPr>
          <w:trHeight w:val="2949"/>
        </w:trPr>
        <w:tc>
          <w:tcPr>
            <w:tcW w:w="704" w:type="dxa"/>
            <w:vAlign w:val="center"/>
          </w:tcPr>
          <w:p w14:paraId="74554242"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05DBC2E9" w14:textId="77777777" w:rsidR="0088588F" w:rsidRPr="005118CC" w:rsidRDefault="0088588F" w:rsidP="009A1885">
            <w:pPr>
              <w:autoSpaceDE w:val="0"/>
              <w:autoSpaceDN w:val="0"/>
              <w:adjustRightInd w:val="0"/>
              <w:jc w:val="center"/>
              <w:rPr>
                <w:rFonts w:eastAsiaTheme="minorHAnsi"/>
                <w:lang w:eastAsia="en-US"/>
              </w:rPr>
            </w:pPr>
            <w:r w:rsidRPr="005118CC">
              <w:rPr>
                <w:rFonts w:eastAsiaTheme="minorHAnsi"/>
                <w:lang w:eastAsia="en-US"/>
              </w:rPr>
              <w:t>IRB3</w:t>
            </w:r>
          </w:p>
        </w:tc>
        <w:tc>
          <w:tcPr>
            <w:tcW w:w="3827" w:type="dxa"/>
            <w:vAlign w:val="center"/>
          </w:tcPr>
          <w:p w14:paraId="5AD10B88" w14:textId="6EEB5D4A" w:rsidR="0088588F" w:rsidRPr="005118CC" w:rsidRDefault="0088588F" w:rsidP="005E5107">
            <w:pPr>
              <w:autoSpaceDE w:val="0"/>
              <w:autoSpaceDN w:val="0"/>
              <w:adjustRightInd w:val="0"/>
              <w:rPr>
                <w:rFonts w:eastAsiaTheme="minorHAnsi"/>
                <w:lang w:eastAsia="en-US"/>
              </w:rPr>
            </w:pPr>
            <w:r w:rsidRPr="005118CC">
              <w:rPr>
                <w:rFonts w:eastAsiaTheme="minorHAnsi"/>
                <w:lang w:eastAsia="en-US"/>
              </w:rPr>
              <w:t>Дані регуляторного балансу. Зобовʼязання та забезпечення</w:t>
            </w:r>
          </w:p>
        </w:tc>
        <w:tc>
          <w:tcPr>
            <w:tcW w:w="2552" w:type="dxa"/>
            <w:vAlign w:val="center"/>
          </w:tcPr>
          <w:p w14:paraId="22934A25" w14:textId="012DEFA2"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Квартальна (наростаючим підсумком з початку року)</w:t>
            </w:r>
            <w:r w:rsidR="009A1885" w:rsidRPr="005118CC">
              <w:rPr>
                <w:rFonts w:eastAsiaTheme="minorHAnsi"/>
                <w:lang w:eastAsia="en-US"/>
              </w:rPr>
              <w:t xml:space="preserve"> </w:t>
            </w:r>
          </w:p>
        </w:tc>
        <w:tc>
          <w:tcPr>
            <w:tcW w:w="3402" w:type="dxa"/>
            <w:vAlign w:val="center"/>
          </w:tcPr>
          <w:p w14:paraId="07902305" w14:textId="02EBA783"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За І квартал, перше півріччя, девʼять місяців</w:t>
            </w:r>
            <w:r w:rsidR="0011124F">
              <w:rPr>
                <w:rFonts w:eastAsiaTheme="minorHAnsi"/>
              </w:rPr>
              <w:t> </w:t>
            </w:r>
            <w:r w:rsidRPr="005118CC">
              <w:rPr>
                <w:rFonts w:eastAsiaTheme="minorHAnsi"/>
                <w:lang w:eastAsia="en-US"/>
              </w:rPr>
              <w:t xml:space="preserve"> – не пізніше 25 числа місяця, наступного за звітним періодом, </w:t>
            </w:r>
          </w:p>
          <w:p w14:paraId="49C1C320" w14:textId="77777777" w:rsidR="0088588F" w:rsidRDefault="0088588F" w:rsidP="00883B73">
            <w:pPr>
              <w:autoSpaceDE w:val="0"/>
              <w:autoSpaceDN w:val="0"/>
              <w:adjustRightInd w:val="0"/>
              <w:rPr>
                <w:rFonts w:eastAsiaTheme="minorHAnsi"/>
                <w:lang w:eastAsia="en-US"/>
              </w:rPr>
            </w:pPr>
            <w:r w:rsidRPr="005118CC">
              <w:rPr>
                <w:rFonts w:eastAsiaTheme="minorHAnsi"/>
                <w:lang w:eastAsia="en-US"/>
              </w:rPr>
              <w:t xml:space="preserve">за рік – не пізніше 28 лютого року, наступного за звітним </w:t>
            </w:r>
          </w:p>
          <w:p w14:paraId="0507BF25" w14:textId="77777777" w:rsidR="0011124F" w:rsidRDefault="0011124F" w:rsidP="00883B73">
            <w:pPr>
              <w:autoSpaceDE w:val="0"/>
              <w:autoSpaceDN w:val="0"/>
              <w:adjustRightInd w:val="0"/>
              <w:rPr>
                <w:rFonts w:eastAsiaTheme="minorHAnsi"/>
                <w:lang w:eastAsia="en-US"/>
              </w:rPr>
            </w:pPr>
          </w:p>
          <w:p w14:paraId="64547952" w14:textId="2AB536E5" w:rsidR="0011124F" w:rsidRPr="005118CC" w:rsidRDefault="0011124F" w:rsidP="00883B73">
            <w:pPr>
              <w:autoSpaceDE w:val="0"/>
              <w:autoSpaceDN w:val="0"/>
              <w:adjustRightInd w:val="0"/>
              <w:rPr>
                <w:rFonts w:eastAsiaTheme="minorHAnsi"/>
                <w:lang w:eastAsia="en-US"/>
              </w:rPr>
            </w:pPr>
          </w:p>
        </w:tc>
        <w:tc>
          <w:tcPr>
            <w:tcW w:w="3260" w:type="dxa"/>
            <w:vAlign w:val="center"/>
          </w:tcPr>
          <w:p w14:paraId="17BF3DDF" w14:textId="77777777"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Страховики</w:t>
            </w:r>
          </w:p>
        </w:tc>
      </w:tr>
      <w:tr w:rsidR="005118CC" w:rsidRPr="005118CC" w14:paraId="431F5484" w14:textId="77777777" w:rsidTr="00FF60EF">
        <w:tc>
          <w:tcPr>
            <w:tcW w:w="704" w:type="dxa"/>
            <w:vAlign w:val="center"/>
          </w:tcPr>
          <w:p w14:paraId="2E0A8AE1" w14:textId="679BF06D" w:rsidR="001D72A7" w:rsidRPr="005118CC" w:rsidRDefault="001D72A7" w:rsidP="001D72A7">
            <w:pPr>
              <w:jc w:val="center"/>
              <w:rPr>
                <w:lang w:val="ru-RU"/>
              </w:rPr>
            </w:pPr>
            <w:r w:rsidRPr="005118CC">
              <w:rPr>
                <w:lang w:val="ru-RU"/>
              </w:rPr>
              <w:t>1</w:t>
            </w:r>
          </w:p>
        </w:tc>
        <w:tc>
          <w:tcPr>
            <w:tcW w:w="1276" w:type="dxa"/>
            <w:vAlign w:val="center"/>
          </w:tcPr>
          <w:p w14:paraId="657E98C0" w14:textId="1E97BDCF" w:rsidR="001D72A7" w:rsidRPr="005118CC" w:rsidRDefault="001D72A7" w:rsidP="001D72A7">
            <w:pPr>
              <w:jc w:val="center"/>
            </w:pPr>
            <w:r w:rsidRPr="005118CC">
              <w:t>2</w:t>
            </w:r>
          </w:p>
        </w:tc>
        <w:tc>
          <w:tcPr>
            <w:tcW w:w="3827" w:type="dxa"/>
            <w:vAlign w:val="center"/>
          </w:tcPr>
          <w:p w14:paraId="44B6F4BC" w14:textId="70C9F471" w:rsidR="001D72A7" w:rsidRPr="005118CC" w:rsidRDefault="001D72A7" w:rsidP="001D72A7">
            <w:pPr>
              <w:jc w:val="center"/>
            </w:pPr>
            <w:r w:rsidRPr="005118CC">
              <w:t>3</w:t>
            </w:r>
          </w:p>
        </w:tc>
        <w:tc>
          <w:tcPr>
            <w:tcW w:w="2552" w:type="dxa"/>
            <w:vAlign w:val="center"/>
          </w:tcPr>
          <w:p w14:paraId="39D7BB38" w14:textId="35184905" w:rsidR="001D72A7" w:rsidRPr="005118CC" w:rsidRDefault="001D72A7" w:rsidP="001D72A7">
            <w:pPr>
              <w:jc w:val="center"/>
            </w:pPr>
            <w:r w:rsidRPr="005118CC">
              <w:t>4</w:t>
            </w:r>
          </w:p>
        </w:tc>
        <w:tc>
          <w:tcPr>
            <w:tcW w:w="3402" w:type="dxa"/>
            <w:vAlign w:val="center"/>
          </w:tcPr>
          <w:p w14:paraId="243634E7" w14:textId="00175B91" w:rsidR="001D72A7" w:rsidRPr="005118CC" w:rsidRDefault="001D72A7" w:rsidP="001D72A7">
            <w:pPr>
              <w:jc w:val="center"/>
            </w:pPr>
            <w:r w:rsidRPr="005118CC">
              <w:t>5</w:t>
            </w:r>
          </w:p>
        </w:tc>
        <w:tc>
          <w:tcPr>
            <w:tcW w:w="3260" w:type="dxa"/>
            <w:vAlign w:val="center"/>
          </w:tcPr>
          <w:p w14:paraId="4E98486D" w14:textId="16ECC575" w:rsidR="001D72A7" w:rsidRPr="005118CC" w:rsidRDefault="001D72A7" w:rsidP="001D72A7">
            <w:pPr>
              <w:jc w:val="center"/>
            </w:pPr>
            <w:r w:rsidRPr="005118CC">
              <w:t>6</w:t>
            </w:r>
          </w:p>
        </w:tc>
      </w:tr>
      <w:tr w:rsidR="005118CC" w:rsidRPr="005118CC" w14:paraId="75543B32" w14:textId="77777777" w:rsidTr="00FF60EF">
        <w:tc>
          <w:tcPr>
            <w:tcW w:w="704" w:type="dxa"/>
            <w:vAlign w:val="center"/>
          </w:tcPr>
          <w:p w14:paraId="2BE053F2"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58013385" w14:textId="3D922816" w:rsidR="0088588F" w:rsidRPr="005118CC" w:rsidRDefault="009B175E" w:rsidP="009A1885">
            <w:pPr>
              <w:jc w:val="center"/>
            </w:pPr>
            <w:r w:rsidRPr="005118CC">
              <w:t>IRB</w:t>
            </w:r>
            <w:r w:rsidR="0088588F" w:rsidRPr="005118CC">
              <w:t>4</w:t>
            </w:r>
          </w:p>
        </w:tc>
        <w:tc>
          <w:tcPr>
            <w:tcW w:w="3827" w:type="dxa"/>
            <w:vAlign w:val="center"/>
          </w:tcPr>
          <w:p w14:paraId="41224F88" w14:textId="77777777" w:rsidR="0088588F" w:rsidRPr="005118CC" w:rsidRDefault="0088588F" w:rsidP="009A1885">
            <w:r w:rsidRPr="005118CC">
              <w:t>Дані регуляторного балансу.</w:t>
            </w:r>
            <w:r w:rsidRPr="005118CC">
              <w:rPr>
                <w:lang w:val="ru-RU"/>
              </w:rPr>
              <w:t xml:space="preserve"> </w:t>
            </w:r>
            <w:r w:rsidRPr="005118CC">
              <w:t>Субординований борг та позабалансові зобовʼязання</w:t>
            </w:r>
          </w:p>
        </w:tc>
        <w:tc>
          <w:tcPr>
            <w:tcW w:w="2552" w:type="dxa"/>
            <w:vAlign w:val="center"/>
          </w:tcPr>
          <w:p w14:paraId="5C51E28E" w14:textId="77777777" w:rsidR="0088588F" w:rsidRPr="005118CC" w:rsidRDefault="0088588F" w:rsidP="009A1885">
            <w:r w:rsidRPr="005118CC">
              <w:t xml:space="preserve">Квартальна (наростаючим підсумком </w:t>
            </w:r>
            <w:r w:rsidRPr="005118CC">
              <w:br/>
              <w:t>з початку року)</w:t>
            </w:r>
          </w:p>
        </w:tc>
        <w:tc>
          <w:tcPr>
            <w:tcW w:w="3402" w:type="dxa"/>
            <w:vAlign w:val="center"/>
          </w:tcPr>
          <w:p w14:paraId="4C6D4CBC" w14:textId="77777777" w:rsidR="0088588F" w:rsidRPr="005118CC" w:rsidRDefault="0088588F" w:rsidP="009A1885">
            <w:r w:rsidRPr="005118CC">
              <w:t xml:space="preserve">За І квартал, перше півріччя, девʼять місяців – не пізніше 25 числа місяця, наступного за звітним періодом, </w:t>
            </w:r>
            <w:r w:rsidRPr="005118CC">
              <w:br/>
              <w:t xml:space="preserve">за рік – не пізніше 28 лютого року, наступного за звітним </w:t>
            </w:r>
          </w:p>
        </w:tc>
        <w:tc>
          <w:tcPr>
            <w:tcW w:w="3260" w:type="dxa"/>
            <w:vAlign w:val="center"/>
          </w:tcPr>
          <w:p w14:paraId="18259866" w14:textId="77777777" w:rsidR="0088588F" w:rsidRPr="005118CC" w:rsidRDefault="0088588F" w:rsidP="009A1885">
            <w:r w:rsidRPr="005118CC">
              <w:t>Страховики</w:t>
            </w:r>
          </w:p>
        </w:tc>
      </w:tr>
      <w:tr w:rsidR="005118CC" w:rsidRPr="005118CC" w14:paraId="62E7D59F" w14:textId="77777777" w:rsidTr="00FF60EF">
        <w:tc>
          <w:tcPr>
            <w:tcW w:w="704" w:type="dxa"/>
            <w:vAlign w:val="center"/>
          </w:tcPr>
          <w:p w14:paraId="3B6FEB92"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4FAD0400" w14:textId="77777777" w:rsidR="0088588F" w:rsidRPr="005118CC" w:rsidRDefault="0088588F" w:rsidP="009A1885">
            <w:pPr>
              <w:jc w:val="center"/>
            </w:pPr>
            <w:r w:rsidRPr="005118CC">
              <w:t>IRCF</w:t>
            </w:r>
          </w:p>
        </w:tc>
        <w:tc>
          <w:tcPr>
            <w:tcW w:w="3827" w:type="dxa"/>
            <w:vAlign w:val="center"/>
          </w:tcPr>
          <w:p w14:paraId="3B7F442D" w14:textId="77777777" w:rsidR="0088588F" w:rsidRPr="005118CC" w:rsidRDefault="0088588F" w:rsidP="009A1885">
            <w:r w:rsidRPr="005118CC">
              <w:t>Дані про рух грошових коштів (регуляторний)</w:t>
            </w:r>
          </w:p>
        </w:tc>
        <w:tc>
          <w:tcPr>
            <w:tcW w:w="2552" w:type="dxa"/>
            <w:vAlign w:val="center"/>
          </w:tcPr>
          <w:p w14:paraId="1C673376" w14:textId="1AC46AC5" w:rsidR="0088588F" w:rsidRPr="005118CC" w:rsidRDefault="0094293C" w:rsidP="009A1885">
            <w:r w:rsidRPr="005118CC">
              <w:t xml:space="preserve">Квартальна (наростаючим підсумком </w:t>
            </w:r>
            <w:r w:rsidRPr="005118CC">
              <w:br/>
              <w:t>з початку року)</w:t>
            </w:r>
          </w:p>
        </w:tc>
        <w:tc>
          <w:tcPr>
            <w:tcW w:w="3402" w:type="dxa"/>
            <w:vAlign w:val="center"/>
          </w:tcPr>
          <w:p w14:paraId="3E2E09CA" w14:textId="747FB87F" w:rsidR="0088588F" w:rsidRPr="005118CC" w:rsidRDefault="0094293C" w:rsidP="009A1885">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260" w:type="dxa"/>
            <w:vAlign w:val="center"/>
          </w:tcPr>
          <w:p w14:paraId="073A4EA5" w14:textId="77777777" w:rsidR="0088588F" w:rsidRPr="005118CC" w:rsidRDefault="0088588F" w:rsidP="009A1885">
            <w:r w:rsidRPr="005118CC">
              <w:t>Страховики</w:t>
            </w:r>
          </w:p>
        </w:tc>
      </w:tr>
      <w:tr w:rsidR="005118CC" w:rsidRPr="005118CC" w14:paraId="14A25E80" w14:textId="77777777" w:rsidTr="00FF60EF">
        <w:trPr>
          <w:trHeight w:val="3139"/>
        </w:trPr>
        <w:tc>
          <w:tcPr>
            <w:tcW w:w="704" w:type="dxa"/>
            <w:vAlign w:val="center"/>
          </w:tcPr>
          <w:p w14:paraId="72FB321D"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29BE7E52" w14:textId="77777777" w:rsidR="0088588F" w:rsidRPr="005118CC" w:rsidRDefault="0088588F" w:rsidP="009A1885">
            <w:pPr>
              <w:jc w:val="center"/>
            </w:pPr>
            <w:r w:rsidRPr="005118CC">
              <w:t>IRN1</w:t>
            </w:r>
          </w:p>
        </w:tc>
        <w:tc>
          <w:tcPr>
            <w:tcW w:w="3827" w:type="dxa"/>
            <w:vAlign w:val="center"/>
          </w:tcPr>
          <w:p w14:paraId="0C00C5F7" w14:textId="63E7F9FA" w:rsidR="0088588F" w:rsidRPr="005118CC" w:rsidRDefault="0088588F" w:rsidP="005E5107">
            <w:r w:rsidRPr="005118CC">
              <w:t xml:space="preserve">Дані про структуру активів та розрахунок дотримання </w:t>
            </w:r>
            <w:r w:rsidR="006D34FE" w:rsidRPr="005118CC">
              <w:t xml:space="preserve">вимог до платоспроможності </w:t>
            </w:r>
            <w:r w:rsidRPr="005118CC">
              <w:t xml:space="preserve"> страховика. Прийнятні активи, крім непростроченої дебіторської заборгованості та технічних резервів за договорами вихідного перестрахування</w:t>
            </w:r>
          </w:p>
        </w:tc>
        <w:tc>
          <w:tcPr>
            <w:tcW w:w="2552" w:type="dxa"/>
            <w:vAlign w:val="center"/>
          </w:tcPr>
          <w:p w14:paraId="14B754B9" w14:textId="2C006558" w:rsidR="0088588F" w:rsidRPr="005118CC" w:rsidRDefault="0094293C" w:rsidP="009A1885">
            <w:r w:rsidRPr="005118CC">
              <w:t xml:space="preserve">Квартальна (наростаючим підсумком </w:t>
            </w:r>
            <w:r w:rsidRPr="005118CC">
              <w:br/>
              <w:t>з початку року)</w:t>
            </w:r>
          </w:p>
        </w:tc>
        <w:tc>
          <w:tcPr>
            <w:tcW w:w="3402" w:type="dxa"/>
            <w:vAlign w:val="center"/>
          </w:tcPr>
          <w:p w14:paraId="5839F554" w14:textId="0C5F201A" w:rsidR="0088588F" w:rsidRPr="005118CC" w:rsidRDefault="0094293C" w:rsidP="009A1885">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260" w:type="dxa"/>
            <w:vAlign w:val="center"/>
          </w:tcPr>
          <w:p w14:paraId="4285733A" w14:textId="77777777" w:rsidR="0088588F" w:rsidRPr="005118CC" w:rsidRDefault="0088588F" w:rsidP="009A1885">
            <w:r w:rsidRPr="005118CC">
              <w:t>Страховики</w:t>
            </w:r>
          </w:p>
        </w:tc>
      </w:tr>
      <w:tr w:rsidR="005118CC" w:rsidRPr="005118CC" w14:paraId="7D42F5E2" w14:textId="77777777" w:rsidTr="00FF60EF">
        <w:trPr>
          <w:trHeight w:val="269"/>
        </w:trPr>
        <w:tc>
          <w:tcPr>
            <w:tcW w:w="704" w:type="dxa"/>
            <w:vAlign w:val="center"/>
          </w:tcPr>
          <w:p w14:paraId="0F1CBCFB" w14:textId="6251D9FF" w:rsidR="001D72A7" w:rsidRPr="005118CC" w:rsidRDefault="001D72A7" w:rsidP="001D72A7">
            <w:pPr>
              <w:pStyle w:val="af3"/>
              <w:ind w:left="169"/>
              <w:jc w:val="center"/>
              <w:rPr>
                <w:lang w:val="ru-RU"/>
              </w:rPr>
            </w:pPr>
            <w:r w:rsidRPr="005118CC">
              <w:rPr>
                <w:lang w:val="ru-RU"/>
              </w:rPr>
              <w:t>1</w:t>
            </w:r>
          </w:p>
        </w:tc>
        <w:tc>
          <w:tcPr>
            <w:tcW w:w="1276" w:type="dxa"/>
            <w:vAlign w:val="center"/>
          </w:tcPr>
          <w:p w14:paraId="5C8AAF8A" w14:textId="37BBE89D" w:rsidR="001D72A7" w:rsidRPr="005118CC" w:rsidRDefault="001D72A7" w:rsidP="001D72A7">
            <w:pPr>
              <w:jc w:val="center"/>
            </w:pPr>
            <w:r w:rsidRPr="005118CC">
              <w:t>2</w:t>
            </w:r>
          </w:p>
        </w:tc>
        <w:tc>
          <w:tcPr>
            <w:tcW w:w="3827" w:type="dxa"/>
            <w:vAlign w:val="center"/>
          </w:tcPr>
          <w:p w14:paraId="4F7D307A" w14:textId="40024EB0" w:rsidR="001D72A7" w:rsidRPr="005118CC" w:rsidRDefault="001D72A7" w:rsidP="001D72A7">
            <w:pPr>
              <w:jc w:val="center"/>
            </w:pPr>
            <w:r w:rsidRPr="005118CC">
              <w:t>3</w:t>
            </w:r>
          </w:p>
        </w:tc>
        <w:tc>
          <w:tcPr>
            <w:tcW w:w="2552" w:type="dxa"/>
            <w:vAlign w:val="center"/>
          </w:tcPr>
          <w:p w14:paraId="10B98F04" w14:textId="069CD26C" w:rsidR="001D72A7" w:rsidRPr="005118CC" w:rsidRDefault="001D72A7" w:rsidP="001D72A7">
            <w:pPr>
              <w:jc w:val="center"/>
            </w:pPr>
            <w:r w:rsidRPr="005118CC">
              <w:t>4</w:t>
            </w:r>
          </w:p>
        </w:tc>
        <w:tc>
          <w:tcPr>
            <w:tcW w:w="3402" w:type="dxa"/>
            <w:vAlign w:val="center"/>
          </w:tcPr>
          <w:p w14:paraId="39B04600" w14:textId="1CE19D04" w:rsidR="001D72A7" w:rsidRPr="005118CC" w:rsidRDefault="001D72A7" w:rsidP="001D72A7">
            <w:pPr>
              <w:jc w:val="center"/>
            </w:pPr>
            <w:r w:rsidRPr="005118CC">
              <w:t>5</w:t>
            </w:r>
          </w:p>
        </w:tc>
        <w:tc>
          <w:tcPr>
            <w:tcW w:w="3260" w:type="dxa"/>
            <w:vAlign w:val="center"/>
          </w:tcPr>
          <w:p w14:paraId="3A7A34A8" w14:textId="72EFB5AE" w:rsidR="001D72A7" w:rsidRPr="005118CC" w:rsidRDefault="001D72A7" w:rsidP="001D72A7">
            <w:pPr>
              <w:jc w:val="center"/>
            </w:pPr>
            <w:r w:rsidRPr="005118CC">
              <w:t>6</w:t>
            </w:r>
          </w:p>
        </w:tc>
      </w:tr>
      <w:tr w:rsidR="005118CC" w:rsidRPr="005118CC" w14:paraId="2A51479A" w14:textId="77777777" w:rsidTr="00FF60EF">
        <w:trPr>
          <w:trHeight w:val="3275"/>
        </w:trPr>
        <w:tc>
          <w:tcPr>
            <w:tcW w:w="704" w:type="dxa"/>
            <w:vAlign w:val="center"/>
          </w:tcPr>
          <w:p w14:paraId="34101397"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67CC5F72" w14:textId="77777777" w:rsidR="0088588F" w:rsidRPr="005118CC" w:rsidRDefault="0088588F" w:rsidP="009A1885">
            <w:pPr>
              <w:jc w:val="center"/>
            </w:pPr>
            <w:r w:rsidRPr="005118CC">
              <w:t>IRN2</w:t>
            </w:r>
          </w:p>
        </w:tc>
        <w:tc>
          <w:tcPr>
            <w:tcW w:w="3827" w:type="dxa"/>
            <w:vAlign w:val="center"/>
          </w:tcPr>
          <w:p w14:paraId="26767F38" w14:textId="309B1D16" w:rsidR="0088588F" w:rsidRPr="005118CC" w:rsidRDefault="0088588F" w:rsidP="009A1885">
            <w:r w:rsidRPr="005118CC">
              <w:t xml:space="preserve">Дані про структуру активів та розрахунок дотримання </w:t>
            </w:r>
            <w:r w:rsidR="006D34FE" w:rsidRPr="005118CC">
              <w:t xml:space="preserve"> вимог до платоспроможності </w:t>
            </w:r>
            <w:r w:rsidRPr="005118CC">
              <w:t>страховика. Прийнятні активи: непрострочена дебіторська заборгованість</w:t>
            </w:r>
          </w:p>
        </w:tc>
        <w:tc>
          <w:tcPr>
            <w:tcW w:w="2552" w:type="dxa"/>
            <w:vAlign w:val="center"/>
          </w:tcPr>
          <w:p w14:paraId="2AFB42EA" w14:textId="6400E4FB" w:rsidR="0088588F" w:rsidRPr="005118CC" w:rsidRDefault="0094293C" w:rsidP="009A1885">
            <w:r w:rsidRPr="005118CC">
              <w:t xml:space="preserve">Квартальна (наростаючим підсумком </w:t>
            </w:r>
            <w:r w:rsidRPr="005118CC">
              <w:br/>
              <w:t>з початку року)</w:t>
            </w:r>
          </w:p>
        </w:tc>
        <w:tc>
          <w:tcPr>
            <w:tcW w:w="3402" w:type="dxa"/>
            <w:vAlign w:val="center"/>
          </w:tcPr>
          <w:p w14:paraId="0442CDFF" w14:textId="5469D34D" w:rsidR="0088588F" w:rsidRPr="005118CC" w:rsidRDefault="0094293C" w:rsidP="009A1885">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260" w:type="dxa"/>
            <w:vAlign w:val="center"/>
          </w:tcPr>
          <w:p w14:paraId="11E571F4" w14:textId="77777777" w:rsidR="0088588F" w:rsidRPr="005118CC" w:rsidRDefault="0088588F" w:rsidP="009A1885">
            <w:r w:rsidRPr="005118CC">
              <w:t>Страховики</w:t>
            </w:r>
          </w:p>
        </w:tc>
      </w:tr>
      <w:tr w:rsidR="005118CC" w:rsidRPr="005118CC" w14:paraId="0E299DD7" w14:textId="77777777" w:rsidTr="00FF60EF">
        <w:tc>
          <w:tcPr>
            <w:tcW w:w="704" w:type="dxa"/>
            <w:vAlign w:val="center"/>
          </w:tcPr>
          <w:p w14:paraId="0B34AE00" w14:textId="77777777" w:rsidR="0094293C" w:rsidRPr="005118CC" w:rsidRDefault="0094293C" w:rsidP="0094293C">
            <w:pPr>
              <w:pStyle w:val="af3"/>
              <w:numPr>
                <w:ilvl w:val="0"/>
                <w:numId w:val="11"/>
              </w:numPr>
              <w:ind w:left="169" w:firstLine="0"/>
              <w:jc w:val="left"/>
              <w:rPr>
                <w:lang w:val="ru-RU"/>
              </w:rPr>
            </w:pPr>
          </w:p>
        </w:tc>
        <w:tc>
          <w:tcPr>
            <w:tcW w:w="1276" w:type="dxa"/>
            <w:vAlign w:val="center"/>
          </w:tcPr>
          <w:p w14:paraId="7F03DB50" w14:textId="77777777" w:rsidR="0094293C" w:rsidRPr="005118CC" w:rsidRDefault="0094293C" w:rsidP="0094293C">
            <w:pPr>
              <w:jc w:val="center"/>
            </w:pPr>
            <w:r w:rsidRPr="005118CC">
              <w:t>IRN3</w:t>
            </w:r>
          </w:p>
        </w:tc>
        <w:tc>
          <w:tcPr>
            <w:tcW w:w="3827" w:type="dxa"/>
            <w:vAlign w:val="center"/>
          </w:tcPr>
          <w:p w14:paraId="5201776F" w14:textId="3E9C9F98" w:rsidR="0094293C" w:rsidRPr="005118CC" w:rsidRDefault="0094293C" w:rsidP="0094293C">
            <w:r w:rsidRPr="005118CC">
              <w:t>Дані про структуру активів та розрахунок дотримання  вимог до платоспроможності  страховика. Прийнятні активи: технічні резерви за договорами вихідного перестрахування</w:t>
            </w:r>
          </w:p>
        </w:tc>
        <w:tc>
          <w:tcPr>
            <w:tcW w:w="2552" w:type="dxa"/>
            <w:vAlign w:val="center"/>
          </w:tcPr>
          <w:p w14:paraId="1D4FC268" w14:textId="76A05660" w:rsidR="0094293C" w:rsidRPr="005118CC" w:rsidRDefault="0094293C" w:rsidP="0094293C">
            <w:r w:rsidRPr="005118CC">
              <w:t xml:space="preserve">Квартальна (наростаючим підсумком </w:t>
            </w:r>
            <w:r w:rsidRPr="005118CC">
              <w:br/>
              <w:t>з початку року)</w:t>
            </w:r>
          </w:p>
        </w:tc>
        <w:tc>
          <w:tcPr>
            <w:tcW w:w="3402" w:type="dxa"/>
            <w:vAlign w:val="center"/>
          </w:tcPr>
          <w:p w14:paraId="17E1C489" w14:textId="09C06A45" w:rsidR="0094293C" w:rsidRPr="005118CC" w:rsidRDefault="0094293C" w:rsidP="0094293C">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260" w:type="dxa"/>
            <w:vAlign w:val="center"/>
          </w:tcPr>
          <w:p w14:paraId="4B3D6A73" w14:textId="77777777" w:rsidR="0094293C" w:rsidRPr="005118CC" w:rsidRDefault="0094293C" w:rsidP="0094293C">
            <w:r w:rsidRPr="005118CC">
              <w:t>Страховики</w:t>
            </w:r>
          </w:p>
        </w:tc>
      </w:tr>
      <w:tr w:rsidR="005118CC" w:rsidRPr="005118CC" w14:paraId="4C386FFC" w14:textId="77777777" w:rsidTr="00FF60EF">
        <w:tc>
          <w:tcPr>
            <w:tcW w:w="704" w:type="dxa"/>
            <w:vAlign w:val="center"/>
          </w:tcPr>
          <w:p w14:paraId="6D98EF55" w14:textId="77777777" w:rsidR="0094293C" w:rsidRPr="005118CC" w:rsidRDefault="0094293C" w:rsidP="0094293C">
            <w:pPr>
              <w:pStyle w:val="af3"/>
              <w:numPr>
                <w:ilvl w:val="0"/>
                <w:numId w:val="11"/>
              </w:numPr>
              <w:ind w:left="169" w:firstLine="0"/>
              <w:jc w:val="left"/>
              <w:rPr>
                <w:lang w:val="ru-RU"/>
              </w:rPr>
            </w:pPr>
          </w:p>
        </w:tc>
        <w:tc>
          <w:tcPr>
            <w:tcW w:w="1276" w:type="dxa"/>
            <w:vAlign w:val="center"/>
          </w:tcPr>
          <w:p w14:paraId="1F2292DB" w14:textId="77777777" w:rsidR="0094293C" w:rsidRPr="005118CC" w:rsidRDefault="0094293C" w:rsidP="0094293C">
            <w:pPr>
              <w:jc w:val="center"/>
            </w:pPr>
            <w:r w:rsidRPr="005118CC">
              <w:t>IRPL</w:t>
            </w:r>
          </w:p>
        </w:tc>
        <w:tc>
          <w:tcPr>
            <w:tcW w:w="3827" w:type="dxa"/>
            <w:vAlign w:val="center"/>
          </w:tcPr>
          <w:p w14:paraId="0C68A285" w14:textId="77777777" w:rsidR="0094293C" w:rsidRPr="005118CC" w:rsidRDefault="0094293C" w:rsidP="0094293C">
            <w:r w:rsidRPr="005118CC">
              <w:t>Дані про показники діяльності зі страхування</w:t>
            </w:r>
          </w:p>
        </w:tc>
        <w:tc>
          <w:tcPr>
            <w:tcW w:w="2552" w:type="dxa"/>
            <w:vAlign w:val="center"/>
          </w:tcPr>
          <w:p w14:paraId="252F7C52" w14:textId="1C1489A9" w:rsidR="0094293C" w:rsidRPr="005118CC" w:rsidRDefault="0094293C" w:rsidP="0094293C">
            <w:r w:rsidRPr="005118CC">
              <w:t xml:space="preserve">Квартальна (наростаючим підсумком </w:t>
            </w:r>
            <w:r w:rsidRPr="005118CC">
              <w:br/>
              <w:t>з початку року)</w:t>
            </w:r>
          </w:p>
        </w:tc>
        <w:tc>
          <w:tcPr>
            <w:tcW w:w="3402" w:type="dxa"/>
            <w:vAlign w:val="center"/>
          </w:tcPr>
          <w:p w14:paraId="29C10B84" w14:textId="1370BDF5" w:rsidR="0094293C" w:rsidRPr="005118CC" w:rsidRDefault="0094293C" w:rsidP="0094293C">
            <w:r w:rsidRPr="005118CC">
              <w:t xml:space="preserve">За І квартал, перше півріччя, девʼять місяців – не пізніше 25 числа місяця, наступного за звітним періодом, </w:t>
            </w:r>
            <w:r w:rsidRPr="005118CC">
              <w:br/>
              <w:t>за рік – не пізніше 28 лютого року, наступного за звітним</w:t>
            </w:r>
          </w:p>
        </w:tc>
        <w:tc>
          <w:tcPr>
            <w:tcW w:w="3260" w:type="dxa"/>
            <w:vAlign w:val="center"/>
          </w:tcPr>
          <w:p w14:paraId="6DE3837E" w14:textId="77777777" w:rsidR="0094293C" w:rsidRPr="005118CC" w:rsidRDefault="0094293C" w:rsidP="0094293C">
            <w:r w:rsidRPr="005118CC">
              <w:t>Страховики</w:t>
            </w:r>
          </w:p>
        </w:tc>
      </w:tr>
      <w:tr w:rsidR="005118CC" w:rsidRPr="005118CC" w14:paraId="185DD146" w14:textId="77777777" w:rsidTr="00FF60EF">
        <w:tc>
          <w:tcPr>
            <w:tcW w:w="704" w:type="dxa"/>
            <w:vAlign w:val="center"/>
          </w:tcPr>
          <w:p w14:paraId="0FD4F8E8" w14:textId="42F8F56E" w:rsidR="0077667F" w:rsidRPr="005118CC" w:rsidRDefault="0077667F" w:rsidP="0077667F">
            <w:pPr>
              <w:pStyle w:val="af3"/>
              <w:ind w:left="169"/>
              <w:jc w:val="center"/>
              <w:rPr>
                <w:lang w:val="ru-RU"/>
              </w:rPr>
            </w:pPr>
            <w:r w:rsidRPr="005118CC">
              <w:rPr>
                <w:lang w:val="ru-RU"/>
              </w:rPr>
              <w:t>1</w:t>
            </w:r>
          </w:p>
        </w:tc>
        <w:tc>
          <w:tcPr>
            <w:tcW w:w="1276" w:type="dxa"/>
            <w:vAlign w:val="center"/>
          </w:tcPr>
          <w:p w14:paraId="785D8770" w14:textId="7704F05D" w:rsidR="0077667F" w:rsidRPr="005118CC" w:rsidRDefault="0077667F" w:rsidP="0077667F">
            <w:pPr>
              <w:jc w:val="center"/>
            </w:pPr>
            <w:r w:rsidRPr="005118CC">
              <w:t>2</w:t>
            </w:r>
          </w:p>
        </w:tc>
        <w:tc>
          <w:tcPr>
            <w:tcW w:w="3827" w:type="dxa"/>
            <w:vAlign w:val="center"/>
          </w:tcPr>
          <w:p w14:paraId="3721C581" w14:textId="60B46A55" w:rsidR="0077667F" w:rsidRPr="005118CC" w:rsidRDefault="0077667F" w:rsidP="0077667F">
            <w:pPr>
              <w:jc w:val="center"/>
            </w:pPr>
            <w:r w:rsidRPr="005118CC">
              <w:t>3</w:t>
            </w:r>
          </w:p>
        </w:tc>
        <w:tc>
          <w:tcPr>
            <w:tcW w:w="2552" w:type="dxa"/>
          </w:tcPr>
          <w:p w14:paraId="25A2BC68" w14:textId="0F462346" w:rsidR="0077667F" w:rsidRPr="005118CC" w:rsidRDefault="0077667F" w:rsidP="0077667F">
            <w:pPr>
              <w:jc w:val="center"/>
            </w:pPr>
            <w:r w:rsidRPr="005118CC">
              <w:t>4</w:t>
            </w:r>
          </w:p>
        </w:tc>
        <w:tc>
          <w:tcPr>
            <w:tcW w:w="3402" w:type="dxa"/>
          </w:tcPr>
          <w:p w14:paraId="6F22B3C0" w14:textId="372D053C" w:rsidR="0077667F" w:rsidRPr="005118CC" w:rsidRDefault="0077667F" w:rsidP="0077667F">
            <w:pPr>
              <w:jc w:val="center"/>
            </w:pPr>
            <w:r w:rsidRPr="005118CC">
              <w:t>5</w:t>
            </w:r>
          </w:p>
        </w:tc>
        <w:tc>
          <w:tcPr>
            <w:tcW w:w="3260" w:type="dxa"/>
            <w:vAlign w:val="center"/>
          </w:tcPr>
          <w:p w14:paraId="2156C204" w14:textId="2CB5E2A2" w:rsidR="0077667F" w:rsidRPr="005118CC" w:rsidRDefault="0077667F" w:rsidP="0077667F">
            <w:pPr>
              <w:jc w:val="center"/>
            </w:pPr>
            <w:r w:rsidRPr="005118CC">
              <w:t>6</w:t>
            </w:r>
          </w:p>
        </w:tc>
      </w:tr>
      <w:tr w:rsidR="005118CC" w:rsidRPr="005118CC" w14:paraId="5AA2F14B" w14:textId="77777777" w:rsidTr="00FF60EF">
        <w:tc>
          <w:tcPr>
            <w:tcW w:w="704" w:type="dxa"/>
            <w:vAlign w:val="center"/>
          </w:tcPr>
          <w:p w14:paraId="2C2CF016" w14:textId="77777777" w:rsidR="0094293C" w:rsidRPr="005118CC" w:rsidRDefault="0094293C" w:rsidP="0094293C">
            <w:pPr>
              <w:pStyle w:val="af3"/>
              <w:numPr>
                <w:ilvl w:val="0"/>
                <w:numId w:val="11"/>
              </w:numPr>
              <w:ind w:left="169" w:firstLine="0"/>
              <w:jc w:val="left"/>
              <w:rPr>
                <w:lang w:val="ru-RU"/>
              </w:rPr>
            </w:pPr>
          </w:p>
        </w:tc>
        <w:tc>
          <w:tcPr>
            <w:tcW w:w="1276" w:type="dxa"/>
            <w:vAlign w:val="center"/>
          </w:tcPr>
          <w:p w14:paraId="53035827" w14:textId="77777777" w:rsidR="0094293C" w:rsidRPr="005118CC" w:rsidRDefault="0094293C" w:rsidP="0094293C">
            <w:pPr>
              <w:jc w:val="center"/>
            </w:pPr>
            <w:r w:rsidRPr="005118CC">
              <w:t>LRF01</w:t>
            </w:r>
          </w:p>
        </w:tc>
        <w:tc>
          <w:tcPr>
            <w:tcW w:w="3827" w:type="dxa"/>
            <w:vAlign w:val="center"/>
          </w:tcPr>
          <w:p w14:paraId="4259BA0B" w14:textId="77777777" w:rsidR="0094293C" w:rsidRPr="005118CC" w:rsidRDefault="0094293C" w:rsidP="0094293C">
            <w:r w:rsidRPr="005118CC">
              <w:t>Дані регуляторного балансу</w:t>
            </w:r>
          </w:p>
        </w:tc>
        <w:tc>
          <w:tcPr>
            <w:tcW w:w="2552" w:type="dxa"/>
            <w:vAlign w:val="center"/>
          </w:tcPr>
          <w:p w14:paraId="074304BA" w14:textId="77777777" w:rsidR="0094293C" w:rsidRPr="005118CC" w:rsidRDefault="0094293C" w:rsidP="0094293C">
            <w:r w:rsidRPr="005118CC">
              <w:t>Квартальна (наростаючим підсумком з початку року)</w:t>
            </w:r>
          </w:p>
        </w:tc>
        <w:tc>
          <w:tcPr>
            <w:tcW w:w="3402" w:type="dxa"/>
          </w:tcPr>
          <w:p w14:paraId="3119070C" w14:textId="079B5C00" w:rsidR="0094293C" w:rsidRPr="005118CC" w:rsidRDefault="0094293C" w:rsidP="00917201">
            <w:r w:rsidRPr="005118CC">
              <w:t>За І квартал, перше півріччя, девʼять місяців</w:t>
            </w:r>
            <w:r w:rsidR="00EF0A87">
              <w:t> </w:t>
            </w:r>
            <w:r w:rsidRPr="005118CC">
              <w:t xml:space="preserve"> – не пізніше 25 числа місяця, наступного за звітним періодом, </w:t>
            </w:r>
            <w:r w:rsidRPr="005118CC">
              <w:br/>
              <w:t>за рік – не пізніше 28 лютого року, наступного за звітним</w:t>
            </w:r>
          </w:p>
        </w:tc>
        <w:tc>
          <w:tcPr>
            <w:tcW w:w="3260" w:type="dxa"/>
            <w:vAlign w:val="center"/>
          </w:tcPr>
          <w:p w14:paraId="28302908" w14:textId="77777777" w:rsidR="0094293C" w:rsidRPr="005118CC" w:rsidRDefault="0094293C" w:rsidP="0094293C">
            <w:r w:rsidRPr="005118CC">
              <w:t>Фінансові компанії, ломбарди</w:t>
            </w:r>
          </w:p>
        </w:tc>
      </w:tr>
      <w:tr w:rsidR="005118CC" w:rsidRPr="005118CC" w14:paraId="4609E589" w14:textId="77777777" w:rsidTr="00FF60EF">
        <w:tc>
          <w:tcPr>
            <w:tcW w:w="704" w:type="dxa"/>
            <w:vAlign w:val="center"/>
          </w:tcPr>
          <w:p w14:paraId="380FBED6"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4F18E37E" w14:textId="77777777" w:rsidR="0088588F" w:rsidRPr="005118CC" w:rsidRDefault="0088588F" w:rsidP="009A1885">
            <w:pPr>
              <w:jc w:val="center"/>
            </w:pPr>
            <w:r w:rsidRPr="005118CC">
              <w:t>LRF02</w:t>
            </w:r>
          </w:p>
        </w:tc>
        <w:tc>
          <w:tcPr>
            <w:tcW w:w="3827" w:type="dxa"/>
            <w:vAlign w:val="center"/>
          </w:tcPr>
          <w:p w14:paraId="08DC4B1E" w14:textId="27768824" w:rsidR="0088588F" w:rsidRPr="005118CC" w:rsidRDefault="0088588F" w:rsidP="009A1885">
            <w:pPr>
              <w:spacing w:after="240"/>
            </w:pPr>
            <w:r w:rsidRPr="005118CC">
              <w:t>Дані про позабалансові зобовʼязання</w:t>
            </w:r>
          </w:p>
        </w:tc>
        <w:tc>
          <w:tcPr>
            <w:tcW w:w="2552" w:type="dxa"/>
            <w:vAlign w:val="center"/>
          </w:tcPr>
          <w:p w14:paraId="063A786C" w14:textId="77777777" w:rsidR="0088588F" w:rsidRPr="005118CC" w:rsidRDefault="0088588F" w:rsidP="009A1885">
            <w:pPr>
              <w:rPr>
                <w:lang w:val="en-US"/>
              </w:rPr>
            </w:pPr>
            <w:r w:rsidRPr="005118CC">
              <w:t>Квартальна</w:t>
            </w:r>
          </w:p>
        </w:tc>
        <w:tc>
          <w:tcPr>
            <w:tcW w:w="3402" w:type="dxa"/>
            <w:vAlign w:val="center"/>
          </w:tcPr>
          <w:p w14:paraId="0C2A7565" w14:textId="77777777" w:rsidR="0088588F" w:rsidRPr="005118CC" w:rsidRDefault="0088588F" w:rsidP="009A1885">
            <w:r w:rsidRPr="005118CC">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260" w:type="dxa"/>
            <w:vAlign w:val="center"/>
          </w:tcPr>
          <w:p w14:paraId="53E652F8" w14:textId="77777777" w:rsidR="0088588F" w:rsidRPr="005118CC" w:rsidRDefault="0088588F" w:rsidP="009A1885">
            <w:r w:rsidRPr="005118CC">
              <w:t>Фінансові компанії, ломбарди</w:t>
            </w:r>
          </w:p>
        </w:tc>
      </w:tr>
      <w:tr w:rsidR="005118CC" w:rsidRPr="005118CC" w14:paraId="435CB20D" w14:textId="77777777" w:rsidTr="00FF60EF">
        <w:trPr>
          <w:trHeight w:val="2997"/>
        </w:trPr>
        <w:tc>
          <w:tcPr>
            <w:tcW w:w="704" w:type="dxa"/>
            <w:vAlign w:val="center"/>
          </w:tcPr>
          <w:p w14:paraId="04B792C3"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1185FC17" w14:textId="77777777" w:rsidR="0088588F" w:rsidRPr="005118CC" w:rsidRDefault="0088588F" w:rsidP="009A1885">
            <w:pPr>
              <w:autoSpaceDE w:val="0"/>
              <w:autoSpaceDN w:val="0"/>
              <w:adjustRightInd w:val="0"/>
              <w:jc w:val="center"/>
              <w:rPr>
                <w:rFonts w:eastAsiaTheme="minorHAnsi"/>
                <w:lang w:eastAsia="en-US"/>
              </w:rPr>
            </w:pPr>
            <w:r w:rsidRPr="005118CC">
              <w:rPr>
                <w:rFonts w:eastAsiaTheme="minorHAnsi"/>
                <w:lang w:eastAsia="en-US"/>
              </w:rPr>
              <w:t>LRF04</w:t>
            </w:r>
          </w:p>
        </w:tc>
        <w:tc>
          <w:tcPr>
            <w:tcW w:w="3827" w:type="dxa"/>
            <w:vAlign w:val="center"/>
          </w:tcPr>
          <w:p w14:paraId="5C24A923" w14:textId="77777777"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Дані про дебіторську та кредиторську заборгованість</w:t>
            </w:r>
          </w:p>
        </w:tc>
        <w:tc>
          <w:tcPr>
            <w:tcW w:w="2552" w:type="dxa"/>
            <w:vAlign w:val="center"/>
          </w:tcPr>
          <w:p w14:paraId="0579990E" w14:textId="77777777"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Квартальна</w:t>
            </w:r>
          </w:p>
        </w:tc>
        <w:tc>
          <w:tcPr>
            <w:tcW w:w="3402" w:type="dxa"/>
            <w:vAlign w:val="center"/>
          </w:tcPr>
          <w:p w14:paraId="24F172CC" w14:textId="77777777"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За І, II, III квартали – не пізніше 25 числа місяця, наступного за звітним кварталом, за IV квартал – не пізніше 28 лютого, наступного за звітним кварталом</w:t>
            </w:r>
          </w:p>
          <w:p w14:paraId="5DCDC53D" w14:textId="77777777" w:rsidR="0088588F" w:rsidRPr="005118CC" w:rsidRDefault="0088588F" w:rsidP="009A1885">
            <w:pPr>
              <w:autoSpaceDE w:val="0"/>
              <w:autoSpaceDN w:val="0"/>
              <w:adjustRightInd w:val="0"/>
              <w:rPr>
                <w:rFonts w:eastAsiaTheme="minorHAnsi"/>
                <w:lang w:eastAsia="en-US"/>
              </w:rPr>
            </w:pPr>
          </w:p>
        </w:tc>
        <w:tc>
          <w:tcPr>
            <w:tcW w:w="3260" w:type="dxa"/>
            <w:vAlign w:val="center"/>
          </w:tcPr>
          <w:p w14:paraId="3A1499CA" w14:textId="77777777" w:rsidR="0088588F" w:rsidRPr="005118CC" w:rsidRDefault="0088588F" w:rsidP="009A1885">
            <w:pPr>
              <w:autoSpaceDE w:val="0"/>
              <w:autoSpaceDN w:val="0"/>
              <w:adjustRightInd w:val="0"/>
              <w:rPr>
                <w:rFonts w:eastAsiaTheme="minorHAnsi"/>
                <w:lang w:eastAsia="en-US"/>
              </w:rPr>
            </w:pPr>
            <w:r w:rsidRPr="005118CC">
              <w:rPr>
                <w:rFonts w:eastAsiaTheme="minorHAnsi"/>
                <w:lang w:eastAsia="en-US"/>
              </w:rPr>
              <w:t>Фінансові компанії, ломбарди</w:t>
            </w:r>
          </w:p>
        </w:tc>
      </w:tr>
    </w:tbl>
    <w:p w14:paraId="55DCCE36" w14:textId="77777777" w:rsidR="00DD75B7" w:rsidRPr="005118CC" w:rsidRDefault="00DD75B7" w:rsidP="0077667F">
      <w:pPr>
        <w:pStyle w:val="af3"/>
        <w:ind w:left="169"/>
        <w:jc w:val="center"/>
        <w:rPr>
          <w:lang w:val="ru-RU"/>
        </w:rPr>
        <w:sectPr w:rsidR="00DD75B7" w:rsidRPr="005118CC" w:rsidSect="00B1121C">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3118"/>
        <w:gridCol w:w="3544"/>
      </w:tblGrid>
      <w:tr w:rsidR="005118CC" w:rsidRPr="005118CC" w14:paraId="07FF028A" w14:textId="77777777" w:rsidTr="00E77EA1">
        <w:tc>
          <w:tcPr>
            <w:tcW w:w="704" w:type="dxa"/>
            <w:vAlign w:val="center"/>
          </w:tcPr>
          <w:p w14:paraId="011B3C5C" w14:textId="1B84EF4B" w:rsidR="0077667F" w:rsidRPr="005118CC" w:rsidRDefault="0077667F" w:rsidP="00E77EA1">
            <w:pPr>
              <w:pStyle w:val="af3"/>
              <w:ind w:left="169"/>
              <w:jc w:val="center"/>
              <w:rPr>
                <w:lang w:val="ru-RU"/>
              </w:rPr>
            </w:pPr>
            <w:r w:rsidRPr="005118CC">
              <w:rPr>
                <w:lang w:val="ru-RU"/>
              </w:rPr>
              <w:t>1</w:t>
            </w:r>
          </w:p>
        </w:tc>
        <w:tc>
          <w:tcPr>
            <w:tcW w:w="1276" w:type="dxa"/>
            <w:vAlign w:val="center"/>
          </w:tcPr>
          <w:p w14:paraId="0CE7495A" w14:textId="34207267" w:rsidR="0077667F" w:rsidRPr="005118CC" w:rsidRDefault="0077667F" w:rsidP="00E77EA1">
            <w:pPr>
              <w:jc w:val="center"/>
            </w:pPr>
            <w:r w:rsidRPr="005118CC">
              <w:t>2</w:t>
            </w:r>
          </w:p>
        </w:tc>
        <w:tc>
          <w:tcPr>
            <w:tcW w:w="3827" w:type="dxa"/>
            <w:vAlign w:val="center"/>
          </w:tcPr>
          <w:p w14:paraId="1FF5B074" w14:textId="62A6184D" w:rsidR="0077667F" w:rsidRPr="005118CC" w:rsidRDefault="0077667F" w:rsidP="00E77EA1">
            <w:pPr>
              <w:jc w:val="center"/>
            </w:pPr>
            <w:r w:rsidRPr="005118CC">
              <w:t>3</w:t>
            </w:r>
          </w:p>
        </w:tc>
        <w:tc>
          <w:tcPr>
            <w:tcW w:w="2552" w:type="dxa"/>
            <w:vAlign w:val="center"/>
          </w:tcPr>
          <w:p w14:paraId="2F7F1E4E" w14:textId="5CE8CC49" w:rsidR="0077667F" w:rsidRPr="005118CC" w:rsidRDefault="0077667F" w:rsidP="00E77EA1">
            <w:pPr>
              <w:jc w:val="center"/>
            </w:pPr>
            <w:r w:rsidRPr="005118CC">
              <w:t>4</w:t>
            </w:r>
          </w:p>
        </w:tc>
        <w:tc>
          <w:tcPr>
            <w:tcW w:w="3118" w:type="dxa"/>
            <w:vAlign w:val="center"/>
          </w:tcPr>
          <w:p w14:paraId="3ABA7575" w14:textId="6575CE35" w:rsidR="0077667F" w:rsidRPr="005118CC" w:rsidRDefault="0077667F" w:rsidP="00E77EA1">
            <w:pPr>
              <w:jc w:val="center"/>
            </w:pPr>
            <w:r w:rsidRPr="005118CC">
              <w:t>5</w:t>
            </w:r>
          </w:p>
        </w:tc>
        <w:tc>
          <w:tcPr>
            <w:tcW w:w="3544" w:type="dxa"/>
            <w:vAlign w:val="center"/>
          </w:tcPr>
          <w:p w14:paraId="1E38E6E8" w14:textId="43D25598" w:rsidR="0077667F" w:rsidRPr="005118CC" w:rsidRDefault="0077667F" w:rsidP="00E77EA1">
            <w:pPr>
              <w:jc w:val="center"/>
            </w:pPr>
            <w:r w:rsidRPr="005118CC">
              <w:t>6</w:t>
            </w:r>
          </w:p>
        </w:tc>
      </w:tr>
      <w:tr w:rsidR="005118CC" w:rsidRPr="005118CC" w14:paraId="156ECA19" w14:textId="77777777" w:rsidTr="00E77EA1">
        <w:tc>
          <w:tcPr>
            <w:tcW w:w="704" w:type="dxa"/>
            <w:vAlign w:val="center"/>
          </w:tcPr>
          <w:p w14:paraId="56276421"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403923CC" w14:textId="77777777" w:rsidR="0088588F" w:rsidRPr="005118CC" w:rsidRDefault="0088588F" w:rsidP="00E77EA1">
            <w:pPr>
              <w:jc w:val="center"/>
            </w:pPr>
            <w:r w:rsidRPr="005118CC">
              <w:t>LRF05</w:t>
            </w:r>
          </w:p>
        </w:tc>
        <w:tc>
          <w:tcPr>
            <w:tcW w:w="3827" w:type="dxa"/>
            <w:vAlign w:val="center"/>
          </w:tcPr>
          <w:p w14:paraId="6B1F32D5" w14:textId="77777777" w:rsidR="0088588F" w:rsidRPr="005118CC" w:rsidRDefault="0088588F" w:rsidP="00E77EA1">
            <w:r w:rsidRPr="005118CC">
              <w:t>Дані про грошові кошти та їх еквіваленти</w:t>
            </w:r>
          </w:p>
        </w:tc>
        <w:tc>
          <w:tcPr>
            <w:tcW w:w="2552" w:type="dxa"/>
            <w:vAlign w:val="center"/>
          </w:tcPr>
          <w:p w14:paraId="26EDFA89" w14:textId="77777777" w:rsidR="0088588F" w:rsidRPr="005118CC" w:rsidRDefault="0088588F" w:rsidP="00E77EA1">
            <w:r w:rsidRPr="005118CC">
              <w:t>Квартальна</w:t>
            </w:r>
          </w:p>
        </w:tc>
        <w:tc>
          <w:tcPr>
            <w:tcW w:w="3118" w:type="dxa"/>
            <w:vAlign w:val="center"/>
          </w:tcPr>
          <w:p w14:paraId="12B115A4" w14:textId="77777777" w:rsidR="0088588F" w:rsidRPr="005118CC" w:rsidRDefault="0088588F" w:rsidP="00E77EA1">
            <w:r w:rsidRPr="005118CC">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2E97ED13" w14:textId="77777777" w:rsidR="0088588F" w:rsidRPr="005118CC" w:rsidRDefault="0088588F" w:rsidP="00E77EA1">
            <w:r w:rsidRPr="005118CC">
              <w:t>Фінансові компанії, ломбарди</w:t>
            </w:r>
          </w:p>
        </w:tc>
      </w:tr>
      <w:tr w:rsidR="005118CC" w:rsidRPr="005118CC" w14:paraId="268DA9AF" w14:textId="77777777" w:rsidTr="00E77EA1">
        <w:tc>
          <w:tcPr>
            <w:tcW w:w="704" w:type="dxa"/>
            <w:vAlign w:val="center"/>
          </w:tcPr>
          <w:p w14:paraId="564BCC8A" w14:textId="77777777" w:rsidR="00DD75B7" w:rsidRPr="005118CC" w:rsidRDefault="00DD75B7" w:rsidP="00E77EA1">
            <w:pPr>
              <w:pStyle w:val="af3"/>
              <w:numPr>
                <w:ilvl w:val="0"/>
                <w:numId w:val="11"/>
              </w:numPr>
              <w:ind w:left="169" w:firstLine="0"/>
              <w:jc w:val="left"/>
              <w:rPr>
                <w:lang w:val="ru-RU"/>
              </w:rPr>
            </w:pPr>
          </w:p>
        </w:tc>
        <w:tc>
          <w:tcPr>
            <w:tcW w:w="1276" w:type="dxa"/>
            <w:vAlign w:val="center"/>
          </w:tcPr>
          <w:p w14:paraId="34F2B176" w14:textId="77777777" w:rsidR="00DD75B7" w:rsidRPr="005118CC" w:rsidRDefault="00DD75B7" w:rsidP="00E77EA1">
            <w:pPr>
              <w:jc w:val="center"/>
            </w:pPr>
            <w:r w:rsidRPr="005118CC">
              <w:t>LRF06</w:t>
            </w:r>
          </w:p>
        </w:tc>
        <w:tc>
          <w:tcPr>
            <w:tcW w:w="3827" w:type="dxa"/>
            <w:vAlign w:val="center"/>
          </w:tcPr>
          <w:p w14:paraId="5D8EC1D9" w14:textId="77777777" w:rsidR="00DD75B7" w:rsidRPr="005118CC" w:rsidRDefault="00DD75B7" w:rsidP="00E77EA1">
            <w:r w:rsidRPr="005118CC">
              <w:t>Дані про субординований борг фінансової компанії</w:t>
            </w:r>
          </w:p>
        </w:tc>
        <w:tc>
          <w:tcPr>
            <w:tcW w:w="2552" w:type="dxa"/>
            <w:vAlign w:val="center"/>
          </w:tcPr>
          <w:p w14:paraId="48AF94B2" w14:textId="136ABEE2" w:rsidR="00DD75B7" w:rsidRPr="005118CC" w:rsidRDefault="00DD75B7" w:rsidP="00E77EA1">
            <w:r w:rsidRPr="005118CC">
              <w:t>Квартальна</w:t>
            </w:r>
          </w:p>
        </w:tc>
        <w:tc>
          <w:tcPr>
            <w:tcW w:w="3118" w:type="dxa"/>
            <w:vAlign w:val="center"/>
          </w:tcPr>
          <w:p w14:paraId="12E85BF7" w14:textId="0912F16E" w:rsidR="00DD75B7" w:rsidRPr="005118CC" w:rsidRDefault="00DD75B7" w:rsidP="00E77EA1">
            <w:r w:rsidRPr="005118CC">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771CCA66" w14:textId="77777777" w:rsidR="00DD75B7" w:rsidRPr="005118CC" w:rsidRDefault="00DD75B7" w:rsidP="00E77EA1">
            <w:r w:rsidRPr="005118CC">
              <w:t>Фінансові компанії, ломбарди</w:t>
            </w:r>
          </w:p>
        </w:tc>
      </w:tr>
      <w:tr w:rsidR="005118CC" w:rsidRPr="005118CC" w14:paraId="3C48E8BF" w14:textId="77777777" w:rsidTr="00E77EA1">
        <w:tc>
          <w:tcPr>
            <w:tcW w:w="704" w:type="dxa"/>
            <w:vAlign w:val="center"/>
          </w:tcPr>
          <w:p w14:paraId="23B37784" w14:textId="10A4F02B" w:rsidR="00DD75B7" w:rsidRPr="005118CC" w:rsidRDefault="00DD75B7" w:rsidP="00E77EA1">
            <w:pPr>
              <w:pStyle w:val="af3"/>
              <w:numPr>
                <w:ilvl w:val="0"/>
                <w:numId w:val="11"/>
              </w:numPr>
              <w:ind w:left="169" w:firstLine="0"/>
              <w:jc w:val="left"/>
              <w:rPr>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CCDBC" w14:textId="77777777" w:rsidR="00DD75B7" w:rsidRPr="005118CC" w:rsidRDefault="00DD75B7" w:rsidP="00E77EA1">
            <w:pPr>
              <w:jc w:val="center"/>
            </w:pPr>
            <w:r w:rsidRPr="005118CC">
              <w:t>LRF07</w:t>
            </w:r>
          </w:p>
        </w:tc>
        <w:tc>
          <w:tcPr>
            <w:tcW w:w="3827" w:type="dxa"/>
            <w:tcBorders>
              <w:top w:val="single" w:sz="4" w:space="0" w:color="auto"/>
              <w:left w:val="nil"/>
              <w:bottom w:val="single" w:sz="4" w:space="0" w:color="auto"/>
              <w:right w:val="single" w:sz="4" w:space="0" w:color="auto"/>
            </w:tcBorders>
            <w:shd w:val="clear" w:color="auto" w:fill="auto"/>
            <w:vAlign w:val="center"/>
          </w:tcPr>
          <w:p w14:paraId="1B6D636A" w14:textId="77777777" w:rsidR="00DD75B7" w:rsidRPr="005118CC" w:rsidRDefault="00DD75B7" w:rsidP="00E77EA1">
            <w:pPr>
              <w:spacing w:after="240"/>
            </w:pPr>
            <w:r w:rsidRPr="005118CC">
              <w:t>Дані про залучені кошти</w:t>
            </w:r>
          </w:p>
        </w:tc>
        <w:tc>
          <w:tcPr>
            <w:tcW w:w="2552" w:type="dxa"/>
            <w:tcBorders>
              <w:top w:val="single" w:sz="4" w:space="0" w:color="auto"/>
              <w:left w:val="nil"/>
              <w:bottom w:val="single" w:sz="4" w:space="0" w:color="auto"/>
              <w:right w:val="single" w:sz="4" w:space="0" w:color="auto"/>
            </w:tcBorders>
            <w:shd w:val="clear" w:color="auto" w:fill="auto"/>
            <w:vAlign w:val="center"/>
          </w:tcPr>
          <w:p w14:paraId="4E8BA33D" w14:textId="77777777" w:rsidR="00DD75B7" w:rsidRPr="005118CC" w:rsidRDefault="00DD75B7" w:rsidP="00E77EA1">
            <w:r w:rsidRPr="005118CC">
              <w:t>Квартальна</w:t>
            </w:r>
          </w:p>
        </w:tc>
        <w:tc>
          <w:tcPr>
            <w:tcW w:w="3118" w:type="dxa"/>
            <w:tcBorders>
              <w:top w:val="single" w:sz="4" w:space="0" w:color="auto"/>
              <w:left w:val="nil"/>
              <w:bottom w:val="single" w:sz="4" w:space="0" w:color="auto"/>
              <w:right w:val="single" w:sz="4" w:space="0" w:color="auto"/>
            </w:tcBorders>
            <w:shd w:val="clear" w:color="auto" w:fill="auto"/>
            <w:vAlign w:val="center"/>
          </w:tcPr>
          <w:p w14:paraId="5E022ACF" w14:textId="77777777" w:rsidR="00DD75B7" w:rsidRPr="005118CC" w:rsidRDefault="00DD75B7" w:rsidP="00E77EA1">
            <w:r w:rsidRPr="005118CC">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tcBorders>
              <w:top w:val="single" w:sz="4" w:space="0" w:color="auto"/>
              <w:left w:val="nil"/>
              <w:bottom w:val="single" w:sz="4" w:space="0" w:color="auto"/>
              <w:right w:val="single" w:sz="4" w:space="0" w:color="auto"/>
            </w:tcBorders>
            <w:shd w:val="clear" w:color="auto" w:fill="auto"/>
            <w:vAlign w:val="center"/>
          </w:tcPr>
          <w:p w14:paraId="14312443" w14:textId="77777777" w:rsidR="00DD75B7" w:rsidRPr="005118CC" w:rsidRDefault="00DD75B7" w:rsidP="00E77EA1">
            <w:r w:rsidRPr="005118CC">
              <w:t>Фінансові компанії, ломбарди</w:t>
            </w:r>
          </w:p>
        </w:tc>
      </w:tr>
    </w:tbl>
    <w:p w14:paraId="628F7276" w14:textId="77777777" w:rsidR="00CD6E18" w:rsidRDefault="00CD6E18" w:rsidP="00E77EA1">
      <w:pPr>
        <w:pStyle w:val="af3"/>
        <w:numPr>
          <w:ilvl w:val="0"/>
          <w:numId w:val="11"/>
        </w:numPr>
        <w:ind w:left="169" w:firstLine="0"/>
        <w:jc w:val="left"/>
        <w:rPr>
          <w:lang w:val="ru-RU"/>
        </w:rPr>
        <w:sectPr w:rsidR="00CD6E18"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3118"/>
        <w:gridCol w:w="3544"/>
      </w:tblGrid>
      <w:tr w:rsidR="00CD6E18" w:rsidRPr="005118CC" w14:paraId="028EDF08" w14:textId="77777777" w:rsidTr="00E77EA1">
        <w:tc>
          <w:tcPr>
            <w:tcW w:w="704" w:type="dxa"/>
            <w:vAlign w:val="center"/>
          </w:tcPr>
          <w:p w14:paraId="09EF72AC" w14:textId="1B6E062E" w:rsidR="00CD6E18" w:rsidRPr="005118CC" w:rsidRDefault="00CD6E18" w:rsidP="00CD6E18">
            <w:pPr>
              <w:pStyle w:val="af3"/>
              <w:ind w:left="169"/>
              <w:jc w:val="center"/>
              <w:rPr>
                <w:lang w:val="ru-RU"/>
              </w:rPr>
            </w:pPr>
            <w:r w:rsidRPr="005118CC">
              <w:rPr>
                <w:lang w:val="ru-RU"/>
              </w:rPr>
              <w:t>1</w:t>
            </w:r>
          </w:p>
        </w:tc>
        <w:tc>
          <w:tcPr>
            <w:tcW w:w="1276" w:type="dxa"/>
            <w:vAlign w:val="center"/>
          </w:tcPr>
          <w:p w14:paraId="420EE3BC" w14:textId="66EFDB50" w:rsidR="00CD6E18" w:rsidRPr="005118CC" w:rsidRDefault="00CD6E18" w:rsidP="00CD6E18">
            <w:pPr>
              <w:jc w:val="center"/>
            </w:pPr>
            <w:r w:rsidRPr="005118CC">
              <w:t>2</w:t>
            </w:r>
          </w:p>
        </w:tc>
        <w:tc>
          <w:tcPr>
            <w:tcW w:w="3827" w:type="dxa"/>
            <w:vAlign w:val="center"/>
          </w:tcPr>
          <w:p w14:paraId="5043866D" w14:textId="1ABD8CA4" w:rsidR="00CD6E18" w:rsidRPr="005118CC" w:rsidRDefault="00CD6E18" w:rsidP="00CD6E18">
            <w:pPr>
              <w:jc w:val="center"/>
            </w:pPr>
            <w:r w:rsidRPr="005118CC">
              <w:t>3</w:t>
            </w:r>
          </w:p>
        </w:tc>
        <w:tc>
          <w:tcPr>
            <w:tcW w:w="2552" w:type="dxa"/>
            <w:vAlign w:val="center"/>
          </w:tcPr>
          <w:p w14:paraId="4988E95A" w14:textId="74C93DBA" w:rsidR="00CD6E18" w:rsidRPr="005118CC" w:rsidRDefault="00CD6E18" w:rsidP="00CD6E18">
            <w:pPr>
              <w:jc w:val="center"/>
            </w:pPr>
            <w:r w:rsidRPr="005118CC">
              <w:t>4</w:t>
            </w:r>
          </w:p>
        </w:tc>
        <w:tc>
          <w:tcPr>
            <w:tcW w:w="3118" w:type="dxa"/>
            <w:vAlign w:val="center"/>
          </w:tcPr>
          <w:p w14:paraId="246CEECC" w14:textId="6751F3B7" w:rsidR="00CD6E18" w:rsidRPr="005118CC" w:rsidRDefault="00CD6E18" w:rsidP="00CD6E18">
            <w:pPr>
              <w:jc w:val="center"/>
            </w:pPr>
            <w:r w:rsidRPr="005118CC">
              <w:t>5</w:t>
            </w:r>
          </w:p>
        </w:tc>
        <w:tc>
          <w:tcPr>
            <w:tcW w:w="3544" w:type="dxa"/>
            <w:vAlign w:val="center"/>
          </w:tcPr>
          <w:p w14:paraId="0211DE6E" w14:textId="4DFFAA17" w:rsidR="00CD6E18" w:rsidRPr="005118CC" w:rsidRDefault="00CD6E18" w:rsidP="00CD6E18">
            <w:pPr>
              <w:jc w:val="center"/>
            </w:pPr>
            <w:r w:rsidRPr="005118CC">
              <w:t>6</w:t>
            </w:r>
          </w:p>
        </w:tc>
      </w:tr>
      <w:tr w:rsidR="00CD6E18" w:rsidRPr="005118CC" w14:paraId="5EE59505" w14:textId="77777777" w:rsidTr="00E77EA1">
        <w:tc>
          <w:tcPr>
            <w:tcW w:w="704" w:type="dxa"/>
            <w:vAlign w:val="center"/>
          </w:tcPr>
          <w:p w14:paraId="5415A906" w14:textId="3542E672" w:rsidR="00CD6E18" w:rsidRPr="005118CC" w:rsidRDefault="00CD6E18" w:rsidP="00CD6E18">
            <w:pPr>
              <w:pStyle w:val="af3"/>
              <w:numPr>
                <w:ilvl w:val="0"/>
                <w:numId w:val="11"/>
              </w:numPr>
              <w:ind w:left="169" w:firstLine="0"/>
              <w:jc w:val="left"/>
              <w:rPr>
                <w:lang w:val="ru-RU"/>
              </w:rPr>
            </w:pPr>
          </w:p>
        </w:tc>
        <w:tc>
          <w:tcPr>
            <w:tcW w:w="1276" w:type="dxa"/>
            <w:vAlign w:val="center"/>
          </w:tcPr>
          <w:p w14:paraId="5E022983" w14:textId="77777777" w:rsidR="00CD6E18" w:rsidRPr="005118CC" w:rsidRDefault="00CD6E18" w:rsidP="00CD6E18">
            <w:pPr>
              <w:jc w:val="center"/>
            </w:pPr>
            <w:r w:rsidRPr="005118CC">
              <w:t>LRF08</w:t>
            </w:r>
          </w:p>
        </w:tc>
        <w:tc>
          <w:tcPr>
            <w:tcW w:w="3827" w:type="dxa"/>
            <w:vAlign w:val="center"/>
          </w:tcPr>
          <w:p w14:paraId="13FF7ABB" w14:textId="77777777" w:rsidR="00CD6E18" w:rsidRPr="005118CC" w:rsidRDefault="00CD6E18" w:rsidP="00CD6E18">
            <w:r w:rsidRPr="005118CC">
              <w:t>Дані про структуру інвестицій фінансової компанії</w:t>
            </w:r>
          </w:p>
        </w:tc>
        <w:tc>
          <w:tcPr>
            <w:tcW w:w="2552" w:type="dxa"/>
            <w:vAlign w:val="center"/>
          </w:tcPr>
          <w:p w14:paraId="4B14203D" w14:textId="77777777" w:rsidR="00CD6E18" w:rsidRPr="005118CC" w:rsidRDefault="00CD6E18" w:rsidP="00CD6E18">
            <w:r w:rsidRPr="005118CC">
              <w:t>Квартальна</w:t>
            </w:r>
          </w:p>
        </w:tc>
        <w:tc>
          <w:tcPr>
            <w:tcW w:w="3118" w:type="dxa"/>
            <w:vAlign w:val="center"/>
          </w:tcPr>
          <w:p w14:paraId="5E25A8DD" w14:textId="77777777" w:rsidR="00CD6E18" w:rsidRPr="005118CC" w:rsidRDefault="00CD6E18" w:rsidP="00CD6E18">
            <w:r w:rsidRPr="005118CC">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65CC04EB" w14:textId="77777777" w:rsidR="00CD6E18" w:rsidRPr="005118CC" w:rsidRDefault="00CD6E18" w:rsidP="00CD6E18">
            <w:r w:rsidRPr="005118CC">
              <w:t>Фінансові компанії, ломбарди</w:t>
            </w:r>
          </w:p>
        </w:tc>
      </w:tr>
      <w:tr w:rsidR="005118CC" w:rsidRPr="005118CC" w14:paraId="15CB4B9D" w14:textId="77777777" w:rsidTr="00E77EA1">
        <w:tc>
          <w:tcPr>
            <w:tcW w:w="704" w:type="dxa"/>
            <w:vAlign w:val="center"/>
          </w:tcPr>
          <w:p w14:paraId="2892BF01" w14:textId="026A911C" w:rsidR="0088588F" w:rsidRPr="005118CC" w:rsidRDefault="0088588F" w:rsidP="00E77EA1">
            <w:pPr>
              <w:pStyle w:val="af3"/>
              <w:numPr>
                <w:ilvl w:val="0"/>
                <w:numId w:val="11"/>
              </w:numPr>
              <w:ind w:left="169" w:firstLine="0"/>
              <w:jc w:val="left"/>
              <w:rPr>
                <w:lang w:val="ru-RU"/>
              </w:rPr>
            </w:pPr>
          </w:p>
        </w:tc>
        <w:tc>
          <w:tcPr>
            <w:tcW w:w="1276" w:type="dxa"/>
            <w:vAlign w:val="center"/>
          </w:tcPr>
          <w:p w14:paraId="20B64934" w14:textId="77777777" w:rsidR="0088588F" w:rsidRPr="005118CC" w:rsidRDefault="0088588F" w:rsidP="00E77EA1">
            <w:pPr>
              <w:jc w:val="center"/>
            </w:pPr>
            <w:r w:rsidRPr="005118CC">
              <w:t>LRG01</w:t>
            </w:r>
          </w:p>
        </w:tc>
        <w:tc>
          <w:tcPr>
            <w:tcW w:w="3827" w:type="dxa"/>
            <w:vAlign w:val="center"/>
          </w:tcPr>
          <w:p w14:paraId="0C232071" w14:textId="77777777" w:rsidR="0088588F" w:rsidRPr="005118CC" w:rsidRDefault="0088588F" w:rsidP="00E77EA1">
            <w:r w:rsidRPr="005118CC">
              <w:t>Дані про договори та операції за гарантіями</w:t>
            </w:r>
          </w:p>
        </w:tc>
        <w:tc>
          <w:tcPr>
            <w:tcW w:w="2552" w:type="dxa"/>
            <w:vAlign w:val="center"/>
          </w:tcPr>
          <w:p w14:paraId="3AA04CA4" w14:textId="77777777" w:rsidR="0088588F" w:rsidRPr="005118CC" w:rsidRDefault="0088588F" w:rsidP="00E77EA1">
            <w:r w:rsidRPr="005118CC">
              <w:t>Квартальна</w:t>
            </w:r>
          </w:p>
        </w:tc>
        <w:tc>
          <w:tcPr>
            <w:tcW w:w="3118" w:type="dxa"/>
            <w:vAlign w:val="center"/>
          </w:tcPr>
          <w:p w14:paraId="32A91542" w14:textId="77777777" w:rsidR="0088588F" w:rsidRPr="005118CC" w:rsidRDefault="0088588F" w:rsidP="00E77EA1">
            <w:r w:rsidRPr="005118CC">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1BA14B1D" w14:textId="77777777" w:rsidR="0088588F" w:rsidRPr="005118CC" w:rsidRDefault="0088588F" w:rsidP="00E77EA1">
            <w:r w:rsidRPr="005118CC">
              <w:t>Фінансові компанії</w:t>
            </w:r>
          </w:p>
        </w:tc>
      </w:tr>
      <w:tr w:rsidR="005118CC" w:rsidRPr="005118CC" w14:paraId="53F9274A" w14:textId="77777777" w:rsidTr="00E77EA1">
        <w:tc>
          <w:tcPr>
            <w:tcW w:w="704" w:type="dxa"/>
            <w:vAlign w:val="center"/>
          </w:tcPr>
          <w:p w14:paraId="332082BA" w14:textId="77777777" w:rsidR="0088588F" w:rsidRPr="005118CC" w:rsidRDefault="0088588F" w:rsidP="00E77EA1">
            <w:pPr>
              <w:pStyle w:val="af3"/>
              <w:numPr>
                <w:ilvl w:val="0"/>
                <w:numId w:val="11"/>
              </w:numPr>
              <w:ind w:left="169" w:firstLine="0"/>
              <w:jc w:val="left"/>
              <w:rPr>
                <w:lang w:val="ru-RU"/>
              </w:rPr>
            </w:pPr>
          </w:p>
        </w:tc>
        <w:tc>
          <w:tcPr>
            <w:tcW w:w="1276" w:type="dxa"/>
            <w:vAlign w:val="center"/>
          </w:tcPr>
          <w:p w14:paraId="0143F85C" w14:textId="378A06B2" w:rsidR="0088588F" w:rsidRPr="005118CC" w:rsidRDefault="0088588F" w:rsidP="00E77EA1">
            <w:pPr>
              <w:jc w:val="center"/>
            </w:pPr>
            <w:r w:rsidRPr="005118CC">
              <w:t>LRG0</w:t>
            </w:r>
            <w:r w:rsidR="009B175E" w:rsidRPr="005118CC">
              <w:t>2</w:t>
            </w:r>
          </w:p>
        </w:tc>
        <w:tc>
          <w:tcPr>
            <w:tcW w:w="3827" w:type="dxa"/>
            <w:vAlign w:val="center"/>
          </w:tcPr>
          <w:p w14:paraId="279B8C48" w14:textId="77777777" w:rsidR="0088588F" w:rsidRPr="005118CC" w:rsidRDefault="0088588F" w:rsidP="00E77EA1">
            <w:r w:rsidRPr="005118CC">
              <w:t>Дані про портфель за  зобовʼязаннями за наданими гарантіями</w:t>
            </w:r>
          </w:p>
        </w:tc>
        <w:tc>
          <w:tcPr>
            <w:tcW w:w="2552" w:type="dxa"/>
            <w:vAlign w:val="center"/>
          </w:tcPr>
          <w:p w14:paraId="15617C1A" w14:textId="77777777" w:rsidR="0088588F" w:rsidRPr="005118CC" w:rsidRDefault="0088588F" w:rsidP="00E77EA1">
            <w:r w:rsidRPr="005118CC">
              <w:t>Квартальна</w:t>
            </w:r>
          </w:p>
        </w:tc>
        <w:tc>
          <w:tcPr>
            <w:tcW w:w="3118" w:type="dxa"/>
            <w:vAlign w:val="center"/>
          </w:tcPr>
          <w:p w14:paraId="57E2BD89" w14:textId="77777777" w:rsidR="0088588F" w:rsidRPr="005118CC" w:rsidRDefault="0088588F" w:rsidP="00E77EA1">
            <w:r w:rsidRPr="005118CC">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308E08ED" w14:textId="77777777" w:rsidR="0088588F" w:rsidRPr="005118CC" w:rsidRDefault="0088588F" w:rsidP="00E77EA1">
            <w:r w:rsidRPr="005118CC">
              <w:t>Фінансові компанії</w:t>
            </w:r>
          </w:p>
        </w:tc>
      </w:tr>
    </w:tbl>
    <w:p w14:paraId="0BB4E575" w14:textId="77777777" w:rsidR="00CD6E18" w:rsidRDefault="00CD6E18" w:rsidP="00E77EA1">
      <w:pPr>
        <w:pStyle w:val="af3"/>
        <w:numPr>
          <w:ilvl w:val="0"/>
          <w:numId w:val="11"/>
        </w:numPr>
        <w:ind w:left="169" w:firstLine="0"/>
        <w:jc w:val="left"/>
        <w:rPr>
          <w:lang w:val="ru-RU"/>
        </w:rPr>
        <w:sectPr w:rsidR="00CD6E18"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3118"/>
        <w:gridCol w:w="3544"/>
      </w:tblGrid>
      <w:tr w:rsidR="00CD6E18" w:rsidRPr="005118CC" w14:paraId="79EAF764" w14:textId="77777777" w:rsidTr="00E77EA1">
        <w:tc>
          <w:tcPr>
            <w:tcW w:w="704" w:type="dxa"/>
            <w:vAlign w:val="center"/>
          </w:tcPr>
          <w:p w14:paraId="3BC42382" w14:textId="589EC601" w:rsidR="00CD6E18" w:rsidRPr="005118CC" w:rsidRDefault="00CD6E18" w:rsidP="00CD6E18">
            <w:pPr>
              <w:pStyle w:val="af3"/>
              <w:ind w:left="169"/>
              <w:jc w:val="center"/>
              <w:rPr>
                <w:lang w:val="ru-RU"/>
              </w:rPr>
            </w:pPr>
            <w:r w:rsidRPr="005118CC">
              <w:rPr>
                <w:lang w:val="ru-RU"/>
              </w:rPr>
              <w:t>1</w:t>
            </w:r>
          </w:p>
        </w:tc>
        <w:tc>
          <w:tcPr>
            <w:tcW w:w="1276" w:type="dxa"/>
            <w:vAlign w:val="center"/>
          </w:tcPr>
          <w:p w14:paraId="6E930A44" w14:textId="5E1EE775" w:rsidR="00CD6E18" w:rsidRPr="005118CC" w:rsidRDefault="00CD6E18" w:rsidP="00CD6E18">
            <w:pPr>
              <w:jc w:val="center"/>
            </w:pPr>
            <w:r w:rsidRPr="005118CC">
              <w:t>2</w:t>
            </w:r>
          </w:p>
        </w:tc>
        <w:tc>
          <w:tcPr>
            <w:tcW w:w="3827" w:type="dxa"/>
            <w:vAlign w:val="center"/>
          </w:tcPr>
          <w:p w14:paraId="19FDBCF4" w14:textId="62A25E33" w:rsidR="00CD6E18" w:rsidRPr="005118CC" w:rsidRDefault="00CD6E18" w:rsidP="00CD6E18">
            <w:pPr>
              <w:jc w:val="center"/>
            </w:pPr>
            <w:r w:rsidRPr="005118CC">
              <w:t>3</w:t>
            </w:r>
          </w:p>
        </w:tc>
        <w:tc>
          <w:tcPr>
            <w:tcW w:w="2552" w:type="dxa"/>
            <w:vAlign w:val="center"/>
          </w:tcPr>
          <w:p w14:paraId="3646A5FF" w14:textId="0A04BD8C" w:rsidR="00CD6E18" w:rsidRPr="005118CC" w:rsidRDefault="00CD6E18" w:rsidP="00CD6E18">
            <w:pPr>
              <w:jc w:val="center"/>
            </w:pPr>
            <w:r w:rsidRPr="005118CC">
              <w:t>4</w:t>
            </w:r>
          </w:p>
        </w:tc>
        <w:tc>
          <w:tcPr>
            <w:tcW w:w="3118" w:type="dxa"/>
            <w:vAlign w:val="center"/>
          </w:tcPr>
          <w:p w14:paraId="4F5AFACE" w14:textId="72E8505D" w:rsidR="00CD6E18" w:rsidRPr="005118CC" w:rsidRDefault="00CD6E18" w:rsidP="00CD6E18">
            <w:pPr>
              <w:jc w:val="center"/>
            </w:pPr>
            <w:r w:rsidRPr="005118CC">
              <w:t>5</w:t>
            </w:r>
          </w:p>
        </w:tc>
        <w:tc>
          <w:tcPr>
            <w:tcW w:w="3544" w:type="dxa"/>
            <w:vAlign w:val="center"/>
          </w:tcPr>
          <w:p w14:paraId="7054A280" w14:textId="555FFBF1" w:rsidR="00CD6E18" w:rsidRPr="005118CC" w:rsidRDefault="00CD6E18" w:rsidP="00CD6E18">
            <w:pPr>
              <w:jc w:val="center"/>
            </w:pPr>
            <w:r w:rsidRPr="005118CC">
              <w:t>6</w:t>
            </w:r>
          </w:p>
        </w:tc>
      </w:tr>
      <w:tr w:rsidR="00CD6E18" w:rsidRPr="005118CC" w14:paraId="293904D3" w14:textId="77777777" w:rsidTr="00E77EA1">
        <w:tc>
          <w:tcPr>
            <w:tcW w:w="704" w:type="dxa"/>
            <w:vAlign w:val="center"/>
          </w:tcPr>
          <w:p w14:paraId="18652EC2" w14:textId="7C094BFB" w:rsidR="00CD6E18" w:rsidRPr="005118CC" w:rsidRDefault="00CD6E18" w:rsidP="00CD6E18">
            <w:pPr>
              <w:pStyle w:val="af3"/>
              <w:numPr>
                <w:ilvl w:val="0"/>
                <w:numId w:val="11"/>
              </w:numPr>
              <w:ind w:left="169" w:firstLine="0"/>
              <w:jc w:val="left"/>
              <w:rPr>
                <w:lang w:val="ru-RU"/>
              </w:rPr>
            </w:pPr>
          </w:p>
        </w:tc>
        <w:tc>
          <w:tcPr>
            <w:tcW w:w="1276" w:type="dxa"/>
            <w:vAlign w:val="center"/>
          </w:tcPr>
          <w:p w14:paraId="7CBF7907" w14:textId="77777777" w:rsidR="00CD6E18" w:rsidRPr="005118CC" w:rsidRDefault="00CD6E18" w:rsidP="00CD6E18">
            <w:pPr>
              <w:jc w:val="center"/>
            </w:pPr>
            <w:r w:rsidRPr="005118CC">
              <w:t>LRI01</w:t>
            </w:r>
          </w:p>
        </w:tc>
        <w:tc>
          <w:tcPr>
            <w:tcW w:w="3827" w:type="dxa"/>
            <w:vAlign w:val="center"/>
          </w:tcPr>
          <w:p w14:paraId="5892F65B" w14:textId="77777777" w:rsidR="00CD6E18" w:rsidRPr="005118CC" w:rsidRDefault="00CD6E18" w:rsidP="00CD6E18">
            <w:r w:rsidRPr="005118CC">
              <w:t>Дані про договори та операції факторингу</w:t>
            </w:r>
          </w:p>
        </w:tc>
        <w:tc>
          <w:tcPr>
            <w:tcW w:w="2552" w:type="dxa"/>
            <w:vAlign w:val="center"/>
          </w:tcPr>
          <w:p w14:paraId="1901E1CB" w14:textId="77777777" w:rsidR="00CD6E18" w:rsidRPr="005118CC" w:rsidRDefault="00CD6E18" w:rsidP="00CD6E18">
            <w:r w:rsidRPr="005118CC">
              <w:t>Квартальна</w:t>
            </w:r>
          </w:p>
        </w:tc>
        <w:tc>
          <w:tcPr>
            <w:tcW w:w="3118" w:type="dxa"/>
            <w:vAlign w:val="center"/>
          </w:tcPr>
          <w:p w14:paraId="783FEF53" w14:textId="77777777" w:rsidR="00CD6E18" w:rsidRPr="005118CC" w:rsidRDefault="00CD6E18" w:rsidP="00CD6E18">
            <w:r w:rsidRPr="005118CC">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47CD4767" w14:textId="77777777" w:rsidR="00CD6E18" w:rsidRPr="005118CC" w:rsidRDefault="00CD6E18" w:rsidP="00CD6E18">
            <w:r w:rsidRPr="005118CC">
              <w:t>Фінансові компанії</w:t>
            </w:r>
          </w:p>
        </w:tc>
      </w:tr>
      <w:tr w:rsidR="005118CC" w:rsidRPr="005118CC" w14:paraId="63B30B18" w14:textId="77777777" w:rsidTr="00B1121C">
        <w:tc>
          <w:tcPr>
            <w:tcW w:w="704" w:type="dxa"/>
            <w:vAlign w:val="center"/>
          </w:tcPr>
          <w:p w14:paraId="0B7AD44B" w14:textId="28773905" w:rsidR="0088588F" w:rsidRPr="005118CC" w:rsidRDefault="0088588F" w:rsidP="00B1121C">
            <w:pPr>
              <w:pStyle w:val="af3"/>
              <w:numPr>
                <w:ilvl w:val="0"/>
                <w:numId w:val="11"/>
              </w:numPr>
              <w:ind w:left="169" w:firstLine="0"/>
              <w:jc w:val="left"/>
              <w:rPr>
                <w:lang w:val="ru-RU"/>
              </w:rPr>
            </w:pPr>
          </w:p>
        </w:tc>
        <w:tc>
          <w:tcPr>
            <w:tcW w:w="1276" w:type="dxa"/>
            <w:vAlign w:val="center"/>
          </w:tcPr>
          <w:p w14:paraId="022EF939" w14:textId="77777777" w:rsidR="0088588F" w:rsidRPr="005118CC" w:rsidRDefault="0088588F" w:rsidP="00B1121C">
            <w:pPr>
              <w:jc w:val="center"/>
            </w:pPr>
            <w:r w:rsidRPr="005118CC">
              <w:t>LRL01</w:t>
            </w:r>
          </w:p>
        </w:tc>
        <w:tc>
          <w:tcPr>
            <w:tcW w:w="3827" w:type="dxa"/>
            <w:vAlign w:val="center"/>
          </w:tcPr>
          <w:p w14:paraId="5F1BA71E" w14:textId="77777777" w:rsidR="0088588F" w:rsidRPr="005118CC" w:rsidRDefault="0088588F" w:rsidP="00B1121C">
            <w:r w:rsidRPr="005118CC">
              <w:t>Дані про договори та операції  фінансового лізингу</w:t>
            </w:r>
          </w:p>
        </w:tc>
        <w:tc>
          <w:tcPr>
            <w:tcW w:w="2552" w:type="dxa"/>
            <w:vAlign w:val="center"/>
          </w:tcPr>
          <w:p w14:paraId="42E71892" w14:textId="77777777" w:rsidR="0088588F" w:rsidRPr="005118CC" w:rsidRDefault="0088588F" w:rsidP="00B1121C">
            <w:r w:rsidRPr="005118CC">
              <w:t>Квартальна</w:t>
            </w:r>
          </w:p>
        </w:tc>
        <w:tc>
          <w:tcPr>
            <w:tcW w:w="3118" w:type="dxa"/>
            <w:vAlign w:val="center"/>
          </w:tcPr>
          <w:p w14:paraId="36A66E62" w14:textId="77777777" w:rsidR="0088588F" w:rsidRPr="005118CC" w:rsidRDefault="0088588F" w:rsidP="00B1121C">
            <w:r w:rsidRPr="005118CC">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29E57B2C" w14:textId="77777777" w:rsidR="0088588F" w:rsidRPr="005118CC" w:rsidRDefault="0088588F" w:rsidP="00B1121C">
            <w:r w:rsidRPr="005118CC">
              <w:t>Фінансові компанії</w:t>
            </w:r>
          </w:p>
        </w:tc>
      </w:tr>
      <w:tr w:rsidR="005118CC" w:rsidRPr="005118CC" w14:paraId="69C781E7" w14:textId="77777777" w:rsidTr="00B1121C">
        <w:tc>
          <w:tcPr>
            <w:tcW w:w="704" w:type="dxa"/>
            <w:vAlign w:val="center"/>
          </w:tcPr>
          <w:p w14:paraId="66BD75D4" w14:textId="77777777" w:rsidR="0088588F" w:rsidRPr="005118CC" w:rsidRDefault="0088588F" w:rsidP="00B1121C">
            <w:pPr>
              <w:pStyle w:val="af3"/>
              <w:numPr>
                <w:ilvl w:val="0"/>
                <w:numId w:val="11"/>
              </w:numPr>
              <w:ind w:left="169" w:firstLine="0"/>
              <w:jc w:val="left"/>
              <w:rPr>
                <w:lang w:val="ru-RU"/>
              </w:rPr>
            </w:pPr>
          </w:p>
        </w:tc>
        <w:tc>
          <w:tcPr>
            <w:tcW w:w="1276" w:type="dxa"/>
            <w:vAlign w:val="center"/>
          </w:tcPr>
          <w:p w14:paraId="0D5E2541" w14:textId="77777777" w:rsidR="0088588F" w:rsidRPr="005118CC" w:rsidRDefault="0088588F" w:rsidP="00B1121C">
            <w:pPr>
              <w:jc w:val="center"/>
            </w:pPr>
            <w:r w:rsidRPr="005118CC">
              <w:t>LRN01</w:t>
            </w:r>
          </w:p>
        </w:tc>
        <w:tc>
          <w:tcPr>
            <w:tcW w:w="3827" w:type="dxa"/>
            <w:vAlign w:val="center"/>
          </w:tcPr>
          <w:p w14:paraId="6FC7DCEB" w14:textId="77777777" w:rsidR="0088588F" w:rsidRPr="005118CC" w:rsidRDefault="0088588F" w:rsidP="00B1121C">
            <w:r w:rsidRPr="005118CC">
              <w:t>Дані про великі ризики фінансової компанії за гарантіями</w:t>
            </w:r>
          </w:p>
        </w:tc>
        <w:tc>
          <w:tcPr>
            <w:tcW w:w="2552" w:type="dxa"/>
            <w:vAlign w:val="center"/>
          </w:tcPr>
          <w:p w14:paraId="617306F3" w14:textId="77777777" w:rsidR="0088588F" w:rsidRPr="005118CC" w:rsidRDefault="0088588F" w:rsidP="00B1121C">
            <w:r w:rsidRPr="005118CC">
              <w:t>Квартальна</w:t>
            </w:r>
          </w:p>
        </w:tc>
        <w:tc>
          <w:tcPr>
            <w:tcW w:w="3118" w:type="dxa"/>
            <w:vAlign w:val="center"/>
          </w:tcPr>
          <w:p w14:paraId="14DE818E" w14:textId="77777777" w:rsidR="0088588F" w:rsidRPr="005118CC" w:rsidRDefault="0088588F" w:rsidP="00B1121C">
            <w:r w:rsidRPr="005118CC">
              <w:t>За I,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371CDFEE" w14:textId="77777777" w:rsidR="0088588F" w:rsidRPr="005118CC" w:rsidRDefault="0088588F" w:rsidP="00B1121C">
            <w:r w:rsidRPr="005118CC">
              <w:t>Фінансові компанії</w:t>
            </w:r>
          </w:p>
        </w:tc>
      </w:tr>
    </w:tbl>
    <w:p w14:paraId="0C82B2EB" w14:textId="77777777" w:rsidR="00CD6E18" w:rsidRDefault="00CD6E18" w:rsidP="00B1121C">
      <w:pPr>
        <w:pStyle w:val="af3"/>
        <w:numPr>
          <w:ilvl w:val="0"/>
          <w:numId w:val="11"/>
        </w:numPr>
        <w:ind w:left="169" w:firstLine="0"/>
        <w:jc w:val="left"/>
        <w:rPr>
          <w:lang w:val="ru-RU"/>
        </w:rPr>
        <w:sectPr w:rsidR="00CD6E18"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3118"/>
        <w:gridCol w:w="3544"/>
      </w:tblGrid>
      <w:tr w:rsidR="00CD6E18" w:rsidRPr="005118CC" w14:paraId="1386D57F" w14:textId="77777777" w:rsidTr="00B1121C">
        <w:tc>
          <w:tcPr>
            <w:tcW w:w="704" w:type="dxa"/>
            <w:vAlign w:val="center"/>
          </w:tcPr>
          <w:p w14:paraId="01EF08EB" w14:textId="0345FD58" w:rsidR="00CD6E18" w:rsidRPr="005118CC" w:rsidRDefault="00CD6E18" w:rsidP="00CD6E18">
            <w:pPr>
              <w:pStyle w:val="af3"/>
              <w:ind w:left="169"/>
              <w:jc w:val="center"/>
              <w:rPr>
                <w:lang w:val="ru-RU"/>
              </w:rPr>
            </w:pPr>
            <w:r w:rsidRPr="005118CC">
              <w:rPr>
                <w:lang w:val="ru-RU"/>
              </w:rPr>
              <w:t>1</w:t>
            </w:r>
          </w:p>
        </w:tc>
        <w:tc>
          <w:tcPr>
            <w:tcW w:w="1276" w:type="dxa"/>
            <w:vAlign w:val="center"/>
          </w:tcPr>
          <w:p w14:paraId="4A35C68F" w14:textId="2F14CFE4" w:rsidR="00CD6E18" w:rsidRPr="005118CC" w:rsidRDefault="00CD6E18" w:rsidP="00CD6E18">
            <w:pPr>
              <w:jc w:val="center"/>
            </w:pPr>
            <w:r w:rsidRPr="005118CC">
              <w:t>2</w:t>
            </w:r>
          </w:p>
        </w:tc>
        <w:tc>
          <w:tcPr>
            <w:tcW w:w="3827" w:type="dxa"/>
            <w:vAlign w:val="center"/>
          </w:tcPr>
          <w:p w14:paraId="0C0F35B8" w14:textId="4C783D24" w:rsidR="00CD6E18" w:rsidRPr="005118CC" w:rsidRDefault="00CD6E18" w:rsidP="00CD6E18">
            <w:pPr>
              <w:jc w:val="center"/>
            </w:pPr>
            <w:r w:rsidRPr="005118CC">
              <w:t>3</w:t>
            </w:r>
          </w:p>
        </w:tc>
        <w:tc>
          <w:tcPr>
            <w:tcW w:w="2552" w:type="dxa"/>
            <w:vAlign w:val="center"/>
          </w:tcPr>
          <w:p w14:paraId="3E8C8F30" w14:textId="3BCE5A5B" w:rsidR="00CD6E18" w:rsidRPr="005118CC" w:rsidRDefault="00CD6E18" w:rsidP="00CD6E18">
            <w:pPr>
              <w:jc w:val="center"/>
            </w:pPr>
            <w:r w:rsidRPr="005118CC">
              <w:t>4</w:t>
            </w:r>
          </w:p>
        </w:tc>
        <w:tc>
          <w:tcPr>
            <w:tcW w:w="3118" w:type="dxa"/>
            <w:vAlign w:val="center"/>
          </w:tcPr>
          <w:p w14:paraId="315DF8E2" w14:textId="766D2B73" w:rsidR="00CD6E18" w:rsidRPr="005118CC" w:rsidRDefault="00CD6E18" w:rsidP="00CD6E18">
            <w:pPr>
              <w:jc w:val="center"/>
            </w:pPr>
            <w:r w:rsidRPr="005118CC">
              <w:t>5</w:t>
            </w:r>
          </w:p>
        </w:tc>
        <w:tc>
          <w:tcPr>
            <w:tcW w:w="3544" w:type="dxa"/>
            <w:vAlign w:val="center"/>
          </w:tcPr>
          <w:p w14:paraId="7D21C4C6" w14:textId="5528C52D" w:rsidR="00CD6E18" w:rsidRPr="005118CC" w:rsidRDefault="00CD6E18" w:rsidP="00CD6E18">
            <w:pPr>
              <w:jc w:val="center"/>
            </w:pPr>
            <w:r w:rsidRPr="005118CC">
              <w:t>6</w:t>
            </w:r>
          </w:p>
        </w:tc>
      </w:tr>
      <w:tr w:rsidR="00CD6E18" w:rsidRPr="005118CC" w14:paraId="676CD14C" w14:textId="77777777" w:rsidTr="00B1121C">
        <w:tc>
          <w:tcPr>
            <w:tcW w:w="704" w:type="dxa"/>
            <w:vAlign w:val="center"/>
          </w:tcPr>
          <w:p w14:paraId="25CF6FF5" w14:textId="56C63240" w:rsidR="00CD6E18" w:rsidRPr="005118CC" w:rsidRDefault="00CD6E18" w:rsidP="00CD6E18">
            <w:pPr>
              <w:pStyle w:val="af3"/>
              <w:numPr>
                <w:ilvl w:val="0"/>
                <w:numId w:val="11"/>
              </w:numPr>
              <w:ind w:left="169" w:firstLine="0"/>
              <w:jc w:val="left"/>
              <w:rPr>
                <w:lang w:val="ru-RU"/>
              </w:rPr>
            </w:pPr>
          </w:p>
        </w:tc>
        <w:tc>
          <w:tcPr>
            <w:tcW w:w="1276" w:type="dxa"/>
            <w:vAlign w:val="center"/>
          </w:tcPr>
          <w:p w14:paraId="2206D935" w14:textId="77777777" w:rsidR="00CD6E18" w:rsidRPr="005118CC" w:rsidRDefault="00CD6E18" w:rsidP="00CD6E18">
            <w:pPr>
              <w:jc w:val="center"/>
            </w:pPr>
            <w:r w:rsidRPr="005118CC">
              <w:t>LRN02</w:t>
            </w:r>
          </w:p>
        </w:tc>
        <w:tc>
          <w:tcPr>
            <w:tcW w:w="3827" w:type="dxa"/>
            <w:vAlign w:val="center"/>
          </w:tcPr>
          <w:p w14:paraId="7BC77980" w14:textId="77777777" w:rsidR="00CD6E18" w:rsidRPr="005118CC" w:rsidRDefault="00CD6E18" w:rsidP="00CD6E18">
            <w:r w:rsidRPr="005118CC">
              <w:t>Дані про компенсації та дорогоцінні метали</w:t>
            </w:r>
          </w:p>
        </w:tc>
        <w:tc>
          <w:tcPr>
            <w:tcW w:w="2552" w:type="dxa"/>
            <w:vAlign w:val="center"/>
          </w:tcPr>
          <w:p w14:paraId="2E8D2CFF" w14:textId="77777777" w:rsidR="00CD6E18" w:rsidRPr="005118CC" w:rsidRDefault="00CD6E18" w:rsidP="00CD6E18">
            <w:r w:rsidRPr="005118CC">
              <w:t>Квартальна</w:t>
            </w:r>
          </w:p>
        </w:tc>
        <w:tc>
          <w:tcPr>
            <w:tcW w:w="3118" w:type="dxa"/>
            <w:vAlign w:val="center"/>
          </w:tcPr>
          <w:p w14:paraId="7903F219" w14:textId="77777777" w:rsidR="00CD6E18" w:rsidRPr="005118CC" w:rsidRDefault="00CD6E18" w:rsidP="00CD6E18">
            <w:r w:rsidRPr="005118CC">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276BA384" w14:textId="77777777" w:rsidR="00CD6E18" w:rsidRPr="005118CC" w:rsidRDefault="00CD6E18" w:rsidP="00CD6E18">
            <w:r w:rsidRPr="005118CC">
              <w:t>Фінансові компанії, ломбарди</w:t>
            </w:r>
          </w:p>
        </w:tc>
      </w:tr>
      <w:tr w:rsidR="005118CC" w:rsidRPr="005118CC" w14:paraId="03250EC0" w14:textId="77777777" w:rsidTr="00CD6E18">
        <w:tc>
          <w:tcPr>
            <w:tcW w:w="704" w:type="dxa"/>
            <w:vAlign w:val="center"/>
          </w:tcPr>
          <w:p w14:paraId="54A64259" w14:textId="77777777" w:rsidR="0088588F" w:rsidRPr="005118CC" w:rsidRDefault="0088588F" w:rsidP="00B1121C">
            <w:pPr>
              <w:pStyle w:val="af3"/>
              <w:numPr>
                <w:ilvl w:val="0"/>
                <w:numId w:val="11"/>
              </w:numPr>
              <w:ind w:left="169" w:firstLine="0"/>
              <w:jc w:val="left"/>
              <w:rPr>
                <w:lang w:val="ru-RU"/>
              </w:rPr>
            </w:pPr>
          </w:p>
        </w:tc>
        <w:tc>
          <w:tcPr>
            <w:tcW w:w="1276" w:type="dxa"/>
            <w:vAlign w:val="center"/>
          </w:tcPr>
          <w:p w14:paraId="094C4633" w14:textId="77777777" w:rsidR="0088588F" w:rsidRPr="005118CC" w:rsidRDefault="0088588F" w:rsidP="00B1121C">
            <w:pPr>
              <w:jc w:val="center"/>
            </w:pPr>
            <w:r w:rsidRPr="005118CC">
              <w:t>LRR01</w:t>
            </w:r>
          </w:p>
        </w:tc>
        <w:tc>
          <w:tcPr>
            <w:tcW w:w="3827" w:type="dxa"/>
            <w:vAlign w:val="center"/>
          </w:tcPr>
          <w:p w14:paraId="4E2DBB4A" w14:textId="77777777" w:rsidR="0088588F" w:rsidRPr="005118CC" w:rsidRDefault="0088588F" w:rsidP="00B1121C">
            <w:r w:rsidRPr="005118CC">
              <w:t>Дані про договори та операції за наданими кредитами</w:t>
            </w:r>
          </w:p>
        </w:tc>
        <w:tc>
          <w:tcPr>
            <w:tcW w:w="2552" w:type="dxa"/>
            <w:vAlign w:val="center"/>
          </w:tcPr>
          <w:p w14:paraId="4B76D887" w14:textId="77777777" w:rsidR="0088588F" w:rsidRPr="005118CC" w:rsidRDefault="0088588F" w:rsidP="00B1121C">
            <w:r w:rsidRPr="005118CC">
              <w:t>Квартальна</w:t>
            </w:r>
          </w:p>
        </w:tc>
        <w:tc>
          <w:tcPr>
            <w:tcW w:w="3118" w:type="dxa"/>
            <w:vAlign w:val="center"/>
          </w:tcPr>
          <w:p w14:paraId="295D9A4C" w14:textId="77777777" w:rsidR="0088588F" w:rsidRPr="005118CC" w:rsidRDefault="0088588F" w:rsidP="00B1121C">
            <w:r w:rsidRPr="005118CC">
              <w:t>За І, II, III квартали – не пізніше 25 числа місяця, наступного за звітним кварталом, за IV квартал – не пізніше 28 лютого, наступного за звітним кварталом</w:t>
            </w:r>
          </w:p>
        </w:tc>
        <w:tc>
          <w:tcPr>
            <w:tcW w:w="3544" w:type="dxa"/>
            <w:vAlign w:val="center"/>
          </w:tcPr>
          <w:p w14:paraId="06F514A1" w14:textId="77777777" w:rsidR="0088588F" w:rsidRPr="005118CC" w:rsidRDefault="0088588F" w:rsidP="00B1121C">
            <w:r w:rsidRPr="005118CC">
              <w:t>Фінансові компанії, ломбарди</w:t>
            </w:r>
          </w:p>
        </w:tc>
      </w:tr>
    </w:tbl>
    <w:p w14:paraId="0083EC16" w14:textId="77777777" w:rsidR="00CD6E18" w:rsidRDefault="00CD6E18" w:rsidP="00B1121C">
      <w:pPr>
        <w:pStyle w:val="af3"/>
        <w:numPr>
          <w:ilvl w:val="0"/>
          <w:numId w:val="11"/>
        </w:numPr>
        <w:ind w:left="169" w:firstLine="0"/>
        <w:jc w:val="left"/>
        <w:rPr>
          <w:lang w:val="ru-RU"/>
        </w:rPr>
        <w:sectPr w:rsidR="00CD6E18" w:rsidSect="00E6235F">
          <w:pgSz w:w="16838" w:h="11906" w:orient="landscape" w:code="9"/>
          <w:pgMar w:top="567" w:right="1134" w:bottom="1701" w:left="1134" w:header="709" w:footer="709" w:gutter="0"/>
          <w:cols w:space="708"/>
          <w:titlePg/>
          <w:docGrid w:linePitch="381"/>
        </w:sectPr>
      </w:pPr>
    </w:p>
    <w:tbl>
      <w:tblPr>
        <w:tblStyle w:val="a9"/>
        <w:tblW w:w="15021" w:type="dxa"/>
        <w:tblLook w:val="04A0" w:firstRow="1" w:lastRow="0" w:firstColumn="1" w:lastColumn="0" w:noHBand="0" w:noVBand="1"/>
      </w:tblPr>
      <w:tblGrid>
        <w:gridCol w:w="704"/>
        <w:gridCol w:w="1276"/>
        <w:gridCol w:w="3827"/>
        <w:gridCol w:w="2552"/>
        <w:gridCol w:w="3118"/>
        <w:gridCol w:w="3544"/>
      </w:tblGrid>
      <w:tr w:rsidR="00CD6E18" w:rsidRPr="005118CC" w14:paraId="12619C12" w14:textId="77777777" w:rsidTr="00CD6E18">
        <w:tc>
          <w:tcPr>
            <w:tcW w:w="704" w:type="dxa"/>
            <w:vAlign w:val="center"/>
          </w:tcPr>
          <w:p w14:paraId="03E8E593" w14:textId="4CAA7CF2" w:rsidR="00CD6E18" w:rsidRPr="005118CC" w:rsidRDefault="00CD6E18" w:rsidP="00CD6E18">
            <w:pPr>
              <w:pStyle w:val="af3"/>
              <w:ind w:left="169"/>
              <w:jc w:val="center"/>
              <w:rPr>
                <w:lang w:val="ru-RU"/>
              </w:rPr>
            </w:pPr>
            <w:r w:rsidRPr="005118CC">
              <w:rPr>
                <w:lang w:val="ru-RU"/>
              </w:rPr>
              <w:t>1</w:t>
            </w:r>
          </w:p>
        </w:tc>
        <w:tc>
          <w:tcPr>
            <w:tcW w:w="1276" w:type="dxa"/>
            <w:vAlign w:val="center"/>
          </w:tcPr>
          <w:p w14:paraId="18BBD7E0" w14:textId="43883DC2" w:rsidR="00CD6E18" w:rsidRPr="005118CC" w:rsidRDefault="00CD6E18" w:rsidP="00CD6E18">
            <w:pPr>
              <w:jc w:val="center"/>
              <w:rPr>
                <w:lang w:val="en-US"/>
              </w:rPr>
            </w:pPr>
            <w:r w:rsidRPr="005118CC">
              <w:t>2</w:t>
            </w:r>
          </w:p>
        </w:tc>
        <w:tc>
          <w:tcPr>
            <w:tcW w:w="3827" w:type="dxa"/>
            <w:vAlign w:val="center"/>
          </w:tcPr>
          <w:p w14:paraId="79556AF0" w14:textId="5CB62041" w:rsidR="00CD6E18" w:rsidRPr="005118CC" w:rsidRDefault="00CD6E18" w:rsidP="00CD6E18">
            <w:pPr>
              <w:jc w:val="center"/>
            </w:pPr>
            <w:r w:rsidRPr="005118CC">
              <w:t>3</w:t>
            </w:r>
          </w:p>
        </w:tc>
        <w:tc>
          <w:tcPr>
            <w:tcW w:w="2552" w:type="dxa"/>
            <w:vAlign w:val="center"/>
          </w:tcPr>
          <w:p w14:paraId="5CF46CBA" w14:textId="52004337" w:rsidR="00CD6E18" w:rsidRPr="005118CC" w:rsidRDefault="00CD6E18" w:rsidP="00CD6E18">
            <w:pPr>
              <w:jc w:val="center"/>
            </w:pPr>
            <w:r w:rsidRPr="005118CC">
              <w:t>4</w:t>
            </w:r>
          </w:p>
        </w:tc>
        <w:tc>
          <w:tcPr>
            <w:tcW w:w="3118" w:type="dxa"/>
            <w:vAlign w:val="center"/>
          </w:tcPr>
          <w:p w14:paraId="27FBF902" w14:textId="6F1F7A81" w:rsidR="00CD6E18" w:rsidRPr="005118CC" w:rsidRDefault="00CD6E18" w:rsidP="00CD6E18">
            <w:pPr>
              <w:jc w:val="center"/>
            </w:pPr>
            <w:r w:rsidRPr="005118CC">
              <w:t>5</w:t>
            </w:r>
          </w:p>
        </w:tc>
        <w:tc>
          <w:tcPr>
            <w:tcW w:w="3544" w:type="dxa"/>
            <w:vAlign w:val="center"/>
          </w:tcPr>
          <w:p w14:paraId="088C889D" w14:textId="25ABABCA" w:rsidR="00CD6E18" w:rsidRPr="005118CC" w:rsidRDefault="00CD6E18" w:rsidP="00CD6E18">
            <w:pPr>
              <w:jc w:val="center"/>
              <w:rPr>
                <w:bCs/>
              </w:rPr>
            </w:pPr>
            <w:r w:rsidRPr="005118CC">
              <w:t>6</w:t>
            </w:r>
          </w:p>
        </w:tc>
      </w:tr>
      <w:tr w:rsidR="00CD6E18" w:rsidRPr="005118CC" w14:paraId="1078F1C8" w14:textId="77777777" w:rsidTr="00CD6E18">
        <w:tc>
          <w:tcPr>
            <w:tcW w:w="704" w:type="dxa"/>
            <w:vAlign w:val="center"/>
          </w:tcPr>
          <w:p w14:paraId="3FB3A04F" w14:textId="4E57271A" w:rsidR="00CD6E18" w:rsidRPr="005118CC" w:rsidRDefault="00CD6E18" w:rsidP="00CD6E18">
            <w:pPr>
              <w:pStyle w:val="af3"/>
              <w:numPr>
                <w:ilvl w:val="0"/>
                <w:numId w:val="11"/>
              </w:numPr>
              <w:ind w:left="169" w:firstLine="0"/>
              <w:jc w:val="left"/>
              <w:rPr>
                <w:lang w:val="ru-RU"/>
              </w:rPr>
            </w:pPr>
          </w:p>
        </w:tc>
        <w:tc>
          <w:tcPr>
            <w:tcW w:w="1276" w:type="dxa"/>
            <w:vAlign w:val="center"/>
          </w:tcPr>
          <w:p w14:paraId="6919D842" w14:textId="77777777" w:rsidR="00CD6E18" w:rsidRPr="005118CC" w:rsidRDefault="00CD6E18" w:rsidP="00CD6E18">
            <w:pPr>
              <w:jc w:val="center"/>
            </w:pPr>
            <w:r w:rsidRPr="005118CC">
              <w:rPr>
                <w:lang w:val="en-US"/>
              </w:rPr>
              <w:t>OS</w:t>
            </w:r>
            <w:r w:rsidRPr="005118CC">
              <w:rPr>
                <w:lang w:val="ru-RU"/>
              </w:rPr>
              <w:t>1</w:t>
            </w:r>
          </w:p>
        </w:tc>
        <w:tc>
          <w:tcPr>
            <w:tcW w:w="3827" w:type="dxa"/>
            <w:vAlign w:val="center"/>
          </w:tcPr>
          <w:p w14:paraId="1F8A397D" w14:textId="42D8C0CE" w:rsidR="00CD6E18" w:rsidRPr="005118CC" w:rsidRDefault="00CD6E18" w:rsidP="00CD6E18">
            <w:pPr>
              <w:rPr>
                <w:shd w:val="clear" w:color="auto" w:fill="FFFFFF"/>
              </w:rPr>
            </w:pPr>
            <w:r w:rsidRPr="005118CC">
              <w:t>Дані про остаточних ключових учасників та власників істотної участі в учаснику ринку небанківських фінансових послуг</w:t>
            </w:r>
          </w:p>
        </w:tc>
        <w:tc>
          <w:tcPr>
            <w:tcW w:w="2552" w:type="dxa"/>
            <w:vAlign w:val="center"/>
          </w:tcPr>
          <w:p w14:paraId="14CC3E43" w14:textId="77777777" w:rsidR="00CD6E18" w:rsidRPr="005118CC" w:rsidRDefault="00CD6E18" w:rsidP="00CD6E18">
            <w:r w:rsidRPr="005118CC">
              <w:t>Річна та в разі змін у структурі власності</w:t>
            </w:r>
          </w:p>
        </w:tc>
        <w:tc>
          <w:tcPr>
            <w:tcW w:w="3118" w:type="dxa"/>
            <w:vAlign w:val="center"/>
          </w:tcPr>
          <w:p w14:paraId="7A7D5F9C" w14:textId="77777777" w:rsidR="00CD6E18" w:rsidRPr="005118CC" w:rsidRDefault="00CD6E18" w:rsidP="00CD6E18">
            <w:r w:rsidRPr="005118CC">
              <w:t>Річна – не пізніше 01 лютого року, наступного за звітним,</w:t>
            </w:r>
          </w:p>
          <w:p w14:paraId="36C9EA9E" w14:textId="0B0B91A1" w:rsidR="00CD6E18" w:rsidRPr="005118CC" w:rsidRDefault="00CD6E18" w:rsidP="00CD6E18">
            <w:r w:rsidRPr="005118CC">
              <w:t>у разі змін у структурі власності</w:t>
            </w:r>
            <w:r>
              <w:t> </w:t>
            </w:r>
            <w:r w:rsidRPr="005118CC">
              <w:t xml:space="preserve">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544" w:type="dxa"/>
            <w:vAlign w:val="center"/>
          </w:tcPr>
          <w:p w14:paraId="7B3A8E7B" w14:textId="279CFD6F" w:rsidR="00CD6E18" w:rsidRPr="005118CC" w:rsidRDefault="00CD6E18" w:rsidP="00CD6E18">
            <w:r w:rsidRPr="005118CC">
              <w:rPr>
                <w:bCs/>
              </w:rPr>
              <w:t>Страховики, фінансові компанії, ломбарди, колекторські компанії</w:t>
            </w:r>
          </w:p>
        </w:tc>
      </w:tr>
    </w:tbl>
    <w:tbl>
      <w:tblPr>
        <w:tblStyle w:val="a9"/>
        <w:tblpPr w:leftFromText="180" w:rightFromText="180" w:vertAnchor="text" w:tblpY="1"/>
        <w:tblOverlap w:val="never"/>
        <w:tblW w:w="15021" w:type="dxa"/>
        <w:tblLook w:val="04A0" w:firstRow="1" w:lastRow="0" w:firstColumn="1" w:lastColumn="0" w:noHBand="0" w:noVBand="1"/>
      </w:tblPr>
      <w:tblGrid>
        <w:gridCol w:w="704"/>
        <w:gridCol w:w="1276"/>
        <w:gridCol w:w="3827"/>
        <w:gridCol w:w="2552"/>
        <w:gridCol w:w="3118"/>
        <w:gridCol w:w="3544"/>
      </w:tblGrid>
      <w:tr w:rsidR="005118CC" w:rsidRPr="005118CC" w14:paraId="3FEEE2C8" w14:textId="77777777" w:rsidTr="00CD6E18">
        <w:tc>
          <w:tcPr>
            <w:tcW w:w="704" w:type="dxa"/>
            <w:vAlign w:val="center"/>
          </w:tcPr>
          <w:p w14:paraId="0AE04B1E"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59AE7FFC" w14:textId="77777777" w:rsidR="0088588F" w:rsidRPr="005118CC" w:rsidRDefault="0088588F" w:rsidP="009A1885">
            <w:pPr>
              <w:jc w:val="center"/>
            </w:pPr>
            <w:r w:rsidRPr="005118CC">
              <w:rPr>
                <w:lang w:val="en-US"/>
              </w:rPr>
              <w:t>OS</w:t>
            </w:r>
            <w:r w:rsidRPr="005118CC">
              <w:t>2</w:t>
            </w:r>
          </w:p>
        </w:tc>
        <w:tc>
          <w:tcPr>
            <w:tcW w:w="3827" w:type="dxa"/>
            <w:vAlign w:val="center"/>
          </w:tcPr>
          <w:p w14:paraId="1670C855" w14:textId="2DAA73C2" w:rsidR="0088588F" w:rsidRPr="005118CC" w:rsidRDefault="0088588F" w:rsidP="00CD1C8C">
            <w:pPr>
              <w:rPr>
                <w:shd w:val="clear" w:color="auto" w:fill="FFFFFF"/>
              </w:rPr>
            </w:pPr>
            <w:r w:rsidRPr="005118CC">
              <w:t xml:space="preserve">Дані реєстраційних документів фізичних осіб – остаточних ключових учасників та фізичних осіб – власників істотної участі </w:t>
            </w:r>
            <w:r w:rsidR="008A3E6F" w:rsidRPr="005118CC">
              <w:t xml:space="preserve">в </w:t>
            </w:r>
            <w:r w:rsidRPr="005118CC">
              <w:t>учасник</w:t>
            </w:r>
            <w:r w:rsidR="008A3E6F" w:rsidRPr="005118CC">
              <w:t>у</w:t>
            </w:r>
            <w:r w:rsidRPr="005118CC">
              <w:t xml:space="preserve"> ринку небанківських фінансових послуг</w:t>
            </w:r>
          </w:p>
        </w:tc>
        <w:tc>
          <w:tcPr>
            <w:tcW w:w="2552" w:type="dxa"/>
            <w:vAlign w:val="center"/>
          </w:tcPr>
          <w:p w14:paraId="7FC219ED" w14:textId="77777777" w:rsidR="0088588F" w:rsidRPr="005118CC" w:rsidRDefault="0088588F" w:rsidP="00CD1C8C">
            <w:r w:rsidRPr="005118CC">
              <w:t>Річна та в разі змін у структурі власності</w:t>
            </w:r>
          </w:p>
        </w:tc>
        <w:tc>
          <w:tcPr>
            <w:tcW w:w="3118" w:type="dxa"/>
            <w:vAlign w:val="center"/>
          </w:tcPr>
          <w:p w14:paraId="54698A04" w14:textId="77777777" w:rsidR="0088588F" w:rsidRPr="005118CC" w:rsidRDefault="0088588F" w:rsidP="00CD1C8C">
            <w:r w:rsidRPr="005118CC">
              <w:t>Річна – не пізніше 01 лютого року, наступного за звітним,</w:t>
            </w:r>
          </w:p>
          <w:p w14:paraId="6FE08B19" w14:textId="77777777" w:rsidR="0088588F" w:rsidRPr="005118CC" w:rsidRDefault="0088588F" w:rsidP="00CD1C8C">
            <w:r w:rsidRPr="005118CC">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544" w:type="dxa"/>
            <w:vAlign w:val="center"/>
          </w:tcPr>
          <w:p w14:paraId="14454182" w14:textId="1EB0DC6D" w:rsidR="0088588F" w:rsidRPr="005118CC" w:rsidRDefault="0088588F" w:rsidP="008557A1">
            <w:r w:rsidRPr="005118CC">
              <w:rPr>
                <w:bCs/>
              </w:rPr>
              <w:t>Страховики, фінансові компанії, ломбарди</w:t>
            </w:r>
            <w:r w:rsidR="009C2FF3" w:rsidRPr="005118CC">
              <w:rPr>
                <w:bCs/>
              </w:rPr>
              <w:t>, колекторські компанії</w:t>
            </w:r>
          </w:p>
        </w:tc>
      </w:tr>
      <w:tr w:rsidR="00CD6E18" w:rsidRPr="005118CC" w14:paraId="03466085" w14:textId="77777777" w:rsidTr="00473C67">
        <w:tc>
          <w:tcPr>
            <w:tcW w:w="704" w:type="dxa"/>
            <w:vAlign w:val="center"/>
          </w:tcPr>
          <w:p w14:paraId="2EF57BD8" w14:textId="6CDF8A6B" w:rsidR="00CD6E18" w:rsidRPr="005118CC" w:rsidRDefault="00CD6E18" w:rsidP="00CD6E18">
            <w:pPr>
              <w:pStyle w:val="af3"/>
              <w:ind w:left="169"/>
              <w:jc w:val="center"/>
              <w:rPr>
                <w:lang w:val="ru-RU"/>
              </w:rPr>
            </w:pPr>
            <w:r w:rsidRPr="005118CC">
              <w:rPr>
                <w:lang w:val="ru-RU"/>
              </w:rPr>
              <w:t>1</w:t>
            </w:r>
          </w:p>
        </w:tc>
        <w:tc>
          <w:tcPr>
            <w:tcW w:w="1276" w:type="dxa"/>
            <w:vAlign w:val="center"/>
          </w:tcPr>
          <w:p w14:paraId="1A9CDA33" w14:textId="56CE24A1" w:rsidR="00CD6E18" w:rsidRPr="005118CC" w:rsidRDefault="00CD6E18" w:rsidP="00CD6E18">
            <w:pPr>
              <w:jc w:val="center"/>
              <w:rPr>
                <w:lang w:val="en-US"/>
              </w:rPr>
            </w:pPr>
            <w:r w:rsidRPr="005118CC">
              <w:t>2</w:t>
            </w:r>
          </w:p>
        </w:tc>
        <w:tc>
          <w:tcPr>
            <w:tcW w:w="3827" w:type="dxa"/>
            <w:vAlign w:val="center"/>
          </w:tcPr>
          <w:p w14:paraId="0E6B8A02" w14:textId="3D6014C6" w:rsidR="00CD6E18" w:rsidRPr="005118CC" w:rsidRDefault="00CD6E18" w:rsidP="00CD6E18">
            <w:pPr>
              <w:jc w:val="center"/>
            </w:pPr>
            <w:r w:rsidRPr="005118CC">
              <w:t>3</w:t>
            </w:r>
          </w:p>
        </w:tc>
        <w:tc>
          <w:tcPr>
            <w:tcW w:w="2552" w:type="dxa"/>
            <w:vAlign w:val="center"/>
          </w:tcPr>
          <w:p w14:paraId="4E9A1A09" w14:textId="2A09B311" w:rsidR="00CD6E18" w:rsidRPr="005118CC" w:rsidRDefault="00CD6E18" w:rsidP="00CD6E18">
            <w:pPr>
              <w:jc w:val="center"/>
            </w:pPr>
            <w:r w:rsidRPr="005118CC">
              <w:t>4</w:t>
            </w:r>
          </w:p>
        </w:tc>
        <w:tc>
          <w:tcPr>
            <w:tcW w:w="3118" w:type="dxa"/>
            <w:vAlign w:val="center"/>
          </w:tcPr>
          <w:p w14:paraId="08E5A4AA" w14:textId="5127636C" w:rsidR="00CD6E18" w:rsidRPr="005118CC" w:rsidRDefault="00CD6E18" w:rsidP="00CD6E18">
            <w:pPr>
              <w:jc w:val="center"/>
            </w:pPr>
            <w:r w:rsidRPr="005118CC">
              <w:t>5</w:t>
            </w:r>
          </w:p>
        </w:tc>
        <w:tc>
          <w:tcPr>
            <w:tcW w:w="3544" w:type="dxa"/>
            <w:vAlign w:val="center"/>
          </w:tcPr>
          <w:p w14:paraId="6CEAB59E" w14:textId="6F1E14AD" w:rsidR="00CD6E18" w:rsidRPr="005118CC" w:rsidRDefault="00CD6E18" w:rsidP="00CD6E18">
            <w:pPr>
              <w:jc w:val="center"/>
              <w:rPr>
                <w:bCs/>
              </w:rPr>
            </w:pPr>
            <w:r w:rsidRPr="005118CC">
              <w:t>6</w:t>
            </w:r>
          </w:p>
        </w:tc>
      </w:tr>
      <w:tr w:rsidR="005118CC" w:rsidRPr="005118CC" w14:paraId="0BA5C9CA" w14:textId="77777777" w:rsidTr="00CD6E18">
        <w:tc>
          <w:tcPr>
            <w:tcW w:w="704" w:type="dxa"/>
            <w:shd w:val="clear" w:color="auto" w:fill="auto"/>
            <w:vAlign w:val="center"/>
          </w:tcPr>
          <w:p w14:paraId="4A7EE23B" w14:textId="77777777" w:rsidR="0088588F" w:rsidRPr="005118CC" w:rsidRDefault="0088588F" w:rsidP="0080322A">
            <w:pPr>
              <w:pStyle w:val="af3"/>
              <w:numPr>
                <w:ilvl w:val="0"/>
                <w:numId w:val="11"/>
              </w:numPr>
              <w:ind w:left="169" w:firstLine="0"/>
              <w:jc w:val="left"/>
              <w:rPr>
                <w:lang w:val="ru-RU"/>
              </w:rPr>
            </w:pPr>
          </w:p>
        </w:tc>
        <w:tc>
          <w:tcPr>
            <w:tcW w:w="1276" w:type="dxa"/>
            <w:vAlign w:val="center"/>
          </w:tcPr>
          <w:p w14:paraId="00B9C788" w14:textId="77777777" w:rsidR="0088588F" w:rsidRPr="005118CC" w:rsidRDefault="0088588F" w:rsidP="009A1885">
            <w:pPr>
              <w:jc w:val="center"/>
            </w:pPr>
            <w:r w:rsidRPr="005118CC">
              <w:rPr>
                <w:lang w:val="en-US"/>
              </w:rPr>
              <w:t>OS</w:t>
            </w:r>
            <w:r w:rsidRPr="005118CC">
              <w:rPr>
                <w:lang w:val="ru-RU"/>
              </w:rPr>
              <w:t>3</w:t>
            </w:r>
          </w:p>
        </w:tc>
        <w:tc>
          <w:tcPr>
            <w:tcW w:w="3827" w:type="dxa"/>
            <w:vAlign w:val="center"/>
          </w:tcPr>
          <w:p w14:paraId="72285491" w14:textId="4D8B8A65" w:rsidR="0088588F" w:rsidRPr="005118CC" w:rsidRDefault="0088588F" w:rsidP="00CD1C8C">
            <w:pPr>
              <w:rPr>
                <w:shd w:val="clear" w:color="auto" w:fill="FFFFFF"/>
              </w:rPr>
            </w:pPr>
            <w:r w:rsidRPr="005118CC">
              <w:t xml:space="preserve">Дані про керівника та виконавця відомостей щодо остаточних ключових учасників та власників істотної участі </w:t>
            </w:r>
            <w:r w:rsidR="008A3E6F" w:rsidRPr="005118CC">
              <w:t xml:space="preserve">в </w:t>
            </w:r>
            <w:r w:rsidRPr="005118CC">
              <w:t>учасник</w:t>
            </w:r>
            <w:r w:rsidR="008A3E6F" w:rsidRPr="005118CC">
              <w:t>у</w:t>
            </w:r>
            <w:r w:rsidRPr="005118CC">
              <w:t xml:space="preserve"> ринку небанківських фінансових послуг</w:t>
            </w:r>
          </w:p>
        </w:tc>
        <w:tc>
          <w:tcPr>
            <w:tcW w:w="2552" w:type="dxa"/>
            <w:vAlign w:val="center"/>
          </w:tcPr>
          <w:p w14:paraId="1041264E" w14:textId="77777777" w:rsidR="0088588F" w:rsidRPr="005118CC" w:rsidRDefault="0088588F" w:rsidP="00CD1C8C">
            <w:r w:rsidRPr="005118CC">
              <w:t>Річна та в разі змін у структурі власності</w:t>
            </w:r>
          </w:p>
        </w:tc>
        <w:tc>
          <w:tcPr>
            <w:tcW w:w="3118" w:type="dxa"/>
            <w:vAlign w:val="center"/>
          </w:tcPr>
          <w:p w14:paraId="2E674572" w14:textId="77777777" w:rsidR="0088588F" w:rsidRPr="005118CC" w:rsidRDefault="0088588F" w:rsidP="00CD1C8C">
            <w:r w:rsidRPr="005118CC">
              <w:t>Річна – не пізніше 01 лютого року, наступного за звітним,</w:t>
            </w:r>
          </w:p>
          <w:p w14:paraId="4ADFE85A" w14:textId="77777777" w:rsidR="0088588F" w:rsidRPr="005118CC" w:rsidRDefault="0088588F" w:rsidP="00CD1C8C">
            <w:r w:rsidRPr="005118CC">
              <w:t>у разі змін у структурі власності – у строки, визначені в нормативно-правовому акті Національного банку, що визначає вимоги до структури власності учасників ринку небанківських фінансових послуг</w:t>
            </w:r>
          </w:p>
        </w:tc>
        <w:tc>
          <w:tcPr>
            <w:tcW w:w="3544" w:type="dxa"/>
            <w:vAlign w:val="center"/>
          </w:tcPr>
          <w:p w14:paraId="0AE1988B" w14:textId="78EA9CC7" w:rsidR="0088588F" w:rsidRPr="005118CC" w:rsidRDefault="0088588F" w:rsidP="008557A1">
            <w:r w:rsidRPr="005118CC">
              <w:rPr>
                <w:bCs/>
              </w:rPr>
              <w:t>Страховики, фінансові компанії, ломбарди</w:t>
            </w:r>
            <w:r w:rsidR="009C2FF3" w:rsidRPr="005118CC">
              <w:rPr>
                <w:bCs/>
              </w:rPr>
              <w:t>, колекторські компанії</w:t>
            </w:r>
          </w:p>
        </w:tc>
      </w:tr>
    </w:tbl>
    <w:p w14:paraId="723B142F" w14:textId="3E6B6CDA" w:rsidR="0088588F" w:rsidRPr="005118CC" w:rsidRDefault="0098554C" w:rsidP="0098554C">
      <w:pPr>
        <w:tabs>
          <w:tab w:val="left" w:pos="709"/>
          <w:tab w:val="left" w:pos="1134"/>
        </w:tabs>
        <w:ind w:firstLine="709"/>
        <w:jc w:val="right"/>
      </w:pPr>
      <w:r w:rsidRPr="005118CC">
        <w:t>”.</w:t>
      </w:r>
    </w:p>
    <w:p w14:paraId="326B3650" w14:textId="2286142F" w:rsidR="0098554C" w:rsidRPr="005118CC" w:rsidRDefault="0098554C" w:rsidP="0088588F">
      <w:pPr>
        <w:tabs>
          <w:tab w:val="left" w:pos="709"/>
          <w:tab w:val="left" w:pos="1134"/>
        </w:tabs>
        <w:ind w:firstLine="709"/>
      </w:pPr>
    </w:p>
    <w:p w14:paraId="0CC111FD" w14:textId="77777777" w:rsidR="0098554C" w:rsidRPr="005118CC" w:rsidRDefault="0098554C" w:rsidP="0088588F">
      <w:pPr>
        <w:tabs>
          <w:tab w:val="left" w:pos="709"/>
          <w:tab w:val="left" w:pos="1134"/>
        </w:tabs>
        <w:ind w:firstLine="709"/>
        <w:sectPr w:rsidR="0098554C" w:rsidRPr="005118CC" w:rsidSect="00E6235F">
          <w:pgSz w:w="16838" w:h="11906" w:orient="landscape" w:code="9"/>
          <w:pgMar w:top="567" w:right="1134" w:bottom="1701" w:left="1134" w:header="709" w:footer="709" w:gutter="0"/>
          <w:cols w:space="708"/>
          <w:titlePg/>
          <w:docGrid w:linePitch="381"/>
        </w:sectPr>
      </w:pPr>
    </w:p>
    <w:p w14:paraId="5F824C0E" w14:textId="77777777" w:rsidR="0088588F" w:rsidRPr="005118CC" w:rsidRDefault="0088588F" w:rsidP="0088588F"/>
    <w:p w14:paraId="3932270D" w14:textId="2AE00921" w:rsidR="006E146A" w:rsidRPr="005118CC" w:rsidRDefault="000F243D" w:rsidP="000F243D">
      <w:pPr>
        <w:pStyle w:val="af3"/>
        <w:numPr>
          <w:ilvl w:val="0"/>
          <w:numId w:val="1"/>
        </w:numPr>
        <w:ind w:left="993" w:hanging="426"/>
      </w:pPr>
      <w:r w:rsidRPr="005118CC">
        <w:t xml:space="preserve">Додаток </w:t>
      </w:r>
      <w:r w:rsidRPr="005118CC">
        <w:rPr>
          <w:lang w:val="ru-RU"/>
        </w:rPr>
        <w:t xml:space="preserve">6 </w:t>
      </w:r>
      <w:r w:rsidR="004E6D44" w:rsidRPr="005118CC">
        <w:rPr>
          <w:lang w:val="ru-RU"/>
        </w:rPr>
        <w:t xml:space="preserve">до Правил </w:t>
      </w:r>
      <w:r w:rsidRPr="005118CC">
        <w:t>викласти в такій редакції:</w:t>
      </w:r>
    </w:p>
    <w:tbl>
      <w:tblPr>
        <w:tblW w:w="0" w:type="auto"/>
        <w:tblInd w:w="5954" w:type="dxa"/>
        <w:tblLook w:val="04A0" w:firstRow="1" w:lastRow="0" w:firstColumn="1" w:lastColumn="0" w:noHBand="0" w:noVBand="1"/>
      </w:tblPr>
      <w:tblGrid>
        <w:gridCol w:w="3544"/>
      </w:tblGrid>
      <w:tr w:rsidR="005118CC" w:rsidRPr="005118CC" w14:paraId="675ED3CA" w14:textId="77777777" w:rsidTr="00C53757">
        <w:tc>
          <w:tcPr>
            <w:tcW w:w="3544" w:type="dxa"/>
          </w:tcPr>
          <w:p w14:paraId="35A072BF" w14:textId="28C1A0A4" w:rsidR="000F243D" w:rsidRPr="005118CC" w:rsidRDefault="000F243D" w:rsidP="00C53757">
            <w:r w:rsidRPr="005118CC">
              <w:rPr>
                <w:lang w:val="en-US"/>
              </w:rPr>
              <w:t>“</w:t>
            </w:r>
            <w:r w:rsidRPr="005118CC">
              <w:t>Додаток 6</w:t>
            </w:r>
          </w:p>
        </w:tc>
      </w:tr>
      <w:tr w:rsidR="005118CC" w:rsidRPr="005118CC" w14:paraId="7AB391EF" w14:textId="77777777" w:rsidTr="00C53757">
        <w:tc>
          <w:tcPr>
            <w:tcW w:w="3544" w:type="dxa"/>
          </w:tcPr>
          <w:p w14:paraId="3BEFD462" w14:textId="77777777" w:rsidR="000F243D" w:rsidRPr="005118CC" w:rsidRDefault="000F243D" w:rsidP="00C53757">
            <w:r w:rsidRPr="005118CC">
              <w:t xml:space="preserve">до </w:t>
            </w:r>
            <w:r w:rsidRPr="005118CC">
              <w:rPr>
                <w:shd w:val="clear" w:color="auto" w:fill="FFFFFF"/>
              </w:rPr>
              <w:t xml:space="preserve">Правил складання та подання </w:t>
            </w:r>
            <w:r w:rsidRPr="005118CC">
              <w:t>звітності учасниками ринку небанківських фінансових послуг до Національного банку України</w:t>
            </w:r>
          </w:p>
        </w:tc>
      </w:tr>
      <w:tr w:rsidR="000F243D" w:rsidRPr="005118CC" w14:paraId="510AD92F" w14:textId="77777777" w:rsidTr="00C53757">
        <w:tc>
          <w:tcPr>
            <w:tcW w:w="3544" w:type="dxa"/>
          </w:tcPr>
          <w:p w14:paraId="4AAD6E96" w14:textId="77777777" w:rsidR="00BB2148" w:rsidRDefault="004813BC" w:rsidP="005E4863">
            <w:r w:rsidRPr="005118CC">
              <w:t>(у редакції постанови Правління Національного банку України</w:t>
            </w:r>
            <w:r w:rsidR="005E4863">
              <w:t xml:space="preserve"> </w:t>
            </w:r>
          </w:p>
          <w:p w14:paraId="2EE5FA16" w14:textId="77777777" w:rsidR="00BB2148" w:rsidRDefault="005E4863" w:rsidP="005E4863">
            <w:r>
              <w:t xml:space="preserve">від 27 грудня 2023 року </w:t>
            </w:r>
          </w:p>
          <w:p w14:paraId="5450B39F" w14:textId="63D2F3F5" w:rsidR="005E4863" w:rsidRDefault="005E4863" w:rsidP="005E4863">
            <w:r>
              <w:t>№</w:t>
            </w:r>
            <w:r w:rsidRPr="005118CC">
              <w:t xml:space="preserve"> </w:t>
            </w:r>
            <w:r>
              <w:t>190</w:t>
            </w:r>
            <w:r w:rsidR="000F4EBD">
              <w:t>)</w:t>
            </w:r>
            <w:r w:rsidRPr="005118CC">
              <w:t xml:space="preserve"> </w:t>
            </w:r>
          </w:p>
          <w:p w14:paraId="55F271F6" w14:textId="7D056DC2" w:rsidR="000F243D" w:rsidRPr="005118CC" w:rsidRDefault="000F243D" w:rsidP="005E4863">
            <w:r w:rsidRPr="005118CC">
              <w:t>(пункт 20 розділу III)</w:t>
            </w:r>
          </w:p>
        </w:tc>
      </w:tr>
    </w:tbl>
    <w:p w14:paraId="283AD2B7" w14:textId="77777777" w:rsidR="000F243D" w:rsidRPr="005118CC" w:rsidRDefault="000F243D" w:rsidP="000F243D"/>
    <w:p w14:paraId="0D3430C4" w14:textId="77777777" w:rsidR="00476999" w:rsidRDefault="000F243D" w:rsidP="00FF60EF">
      <w:pPr>
        <w:jc w:val="center"/>
      </w:pPr>
      <w:r w:rsidRPr="005118CC">
        <w:t xml:space="preserve">Перелік електронних документів </w:t>
      </w:r>
    </w:p>
    <w:p w14:paraId="6F51D0A9" w14:textId="6AEAE953" w:rsidR="00476999" w:rsidRDefault="000F243D" w:rsidP="00FF60EF">
      <w:pPr>
        <w:jc w:val="center"/>
      </w:pPr>
      <w:r w:rsidRPr="005118CC">
        <w:t>у форматі W</w:t>
      </w:r>
      <w:r w:rsidRPr="005118CC">
        <w:rPr>
          <w:lang w:val="en-US"/>
        </w:rPr>
        <w:t>ord</w:t>
      </w:r>
      <w:r w:rsidRPr="005118CC">
        <w:t>, E</w:t>
      </w:r>
      <w:r w:rsidRPr="005118CC">
        <w:rPr>
          <w:lang w:val="en-US"/>
        </w:rPr>
        <w:t>x</w:t>
      </w:r>
      <w:r w:rsidRPr="005118CC">
        <w:t>с</w:t>
      </w:r>
      <w:r w:rsidRPr="005118CC">
        <w:rPr>
          <w:lang w:val="en-US"/>
        </w:rPr>
        <w:t>el</w:t>
      </w:r>
      <w:r w:rsidRPr="005118CC">
        <w:t xml:space="preserve">, що подаються до Національного банку </w:t>
      </w:r>
    </w:p>
    <w:p w14:paraId="73B28CDF" w14:textId="68B47DFA" w:rsidR="000F243D" w:rsidRPr="005118CC" w:rsidRDefault="000F243D" w:rsidP="00FF60EF">
      <w:pPr>
        <w:jc w:val="center"/>
      </w:pPr>
      <w:r w:rsidRPr="005118CC">
        <w:t>на адресу електронної пошти</w:t>
      </w:r>
      <w:r w:rsidRPr="005118CC">
        <w:rPr>
          <w:sz w:val="18"/>
          <w:szCs w:val="18"/>
        </w:rPr>
        <w:t xml:space="preserve"> </w:t>
      </w:r>
      <w:r w:rsidRPr="005118CC">
        <w:t>zvit@bank.gov.ua</w:t>
      </w:r>
    </w:p>
    <w:p w14:paraId="23D33169" w14:textId="77777777" w:rsidR="000F243D" w:rsidRPr="005118CC" w:rsidRDefault="000F243D" w:rsidP="000F243D">
      <w:pPr>
        <w:tabs>
          <w:tab w:val="left" w:pos="709"/>
          <w:tab w:val="left" w:pos="851"/>
        </w:tabs>
        <w:ind w:firstLine="709"/>
        <w:rPr>
          <w:strike/>
        </w:rPr>
      </w:pPr>
    </w:p>
    <w:p w14:paraId="781B6048" w14:textId="77777777" w:rsidR="000F243D" w:rsidRPr="005118CC" w:rsidRDefault="000F243D" w:rsidP="000F243D">
      <w:pPr>
        <w:pStyle w:val="af3"/>
        <w:widowControl w:val="0"/>
        <w:numPr>
          <w:ilvl w:val="0"/>
          <w:numId w:val="33"/>
        </w:numPr>
        <w:tabs>
          <w:tab w:val="left" w:pos="851"/>
          <w:tab w:val="left" w:pos="1134"/>
          <w:tab w:val="left" w:pos="1985"/>
        </w:tabs>
        <w:ind w:left="0" w:firstLine="567"/>
      </w:pPr>
      <w:r w:rsidRPr="005118CC">
        <w:t>Примітки до фінансової, консолідованої фінансової звітності для фінансових компаній та ломбардів.</w:t>
      </w:r>
    </w:p>
    <w:p w14:paraId="4D49B3E0" w14:textId="77777777" w:rsidR="000F243D" w:rsidRPr="005118CC" w:rsidRDefault="000F243D" w:rsidP="007D0253">
      <w:pPr>
        <w:tabs>
          <w:tab w:val="left" w:pos="709"/>
          <w:tab w:val="left" w:pos="1134"/>
          <w:tab w:val="left" w:pos="1985"/>
        </w:tabs>
        <w:suppressAutoHyphens/>
        <w:ind w:firstLine="567"/>
      </w:pPr>
      <w:r w:rsidRPr="005118CC">
        <w:t>Примітки до фінансової звітності, консолідованої фінансової звітності подаються в</w:t>
      </w:r>
      <w:r w:rsidRPr="005118CC">
        <w:rPr>
          <w:b/>
          <w:sz w:val="24"/>
          <w:szCs w:val="24"/>
        </w:rPr>
        <w:t xml:space="preserve"> </w:t>
      </w:r>
      <w:r w:rsidRPr="005118CC">
        <w:t>строки та в складі, що визначені законодавством України з питань бухгалтерського обліку та фінансової звітності.</w:t>
      </w:r>
    </w:p>
    <w:p w14:paraId="1F866CD2" w14:textId="77777777" w:rsidR="000F243D" w:rsidRPr="005118CC" w:rsidRDefault="000F243D" w:rsidP="000F243D">
      <w:pPr>
        <w:pStyle w:val="af3"/>
        <w:tabs>
          <w:tab w:val="left" w:pos="1418"/>
        </w:tabs>
        <w:ind w:left="0" w:firstLine="709"/>
      </w:pPr>
    </w:p>
    <w:p w14:paraId="030982F8" w14:textId="77777777" w:rsidR="000F243D" w:rsidRPr="005118CC" w:rsidRDefault="000F243D" w:rsidP="00C73801">
      <w:pPr>
        <w:pStyle w:val="af3"/>
        <w:widowControl w:val="0"/>
        <w:numPr>
          <w:ilvl w:val="0"/>
          <w:numId w:val="33"/>
        </w:numPr>
        <w:tabs>
          <w:tab w:val="left" w:pos="851"/>
          <w:tab w:val="left" w:pos="1134"/>
          <w:tab w:val="left" w:pos="1985"/>
        </w:tabs>
        <w:ind w:left="0" w:firstLine="567"/>
      </w:pPr>
      <w:r w:rsidRPr="005118CC">
        <w:t xml:space="preserve">Пояснювальна записка до звітності страховика. </w:t>
      </w:r>
    </w:p>
    <w:p w14:paraId="5C79F43C" w14:textId="74FED6D5" w:rsidR="00B50FBD" w:rsidRPr="005118CC" w:rsidRDefault="00E6376B" w:rsidP="00FF60EF">
      <w:pPr>
        <w:ind w:firstLine="567"/>
      </w:pPr>
      <w:r w:rsidRPr="005118CC">
        <w:t xml:space="preserve">Строк подання: за І квартал, перше півріччя, девʼять місяців – не пізніше 25 числа місяця, наступного за звітним періодом, </w:t>
      </w:r>
      <w:r w:rsidRPr="005118CC">
        <w:rPr>
          <w:lang w:eastAsia="en-US"/>
        </w:rPr>
        <w:t>за рік – не пізніше 28 лютого року, наступного за звітним.</w:t>
      </w:r>
      <w:r w:rsidR="00B50FBD" w:rsidRPr="005118CC">
        <w:t>”.</w:t>
      </w:r>
    </w:p>
    <w:p w14:paraId="4BA583DF" w14:textId="77777777" w:rsidR="00E6376B" w:rsidRPr="005118CC" w:rsidRDefault="00E6376B" w:rsidP="00E6376B">
      <w:pPr>
        <w:rPr>
          <w:strike/>
          <w:lang w:eastAsia="en-US"/>
        </w:rPr>
      </w:pPr>
    </w:p>
    <w:p w14:paraId="7BAE1E19" w14:textId="700FBB12" w:rsidR="00821196" w:rsidRPr="005118CC" w:rsidRDefault="00821196" w:rsidP="00FC34D2">
      <w:pPr>
        <w:pStyle w:val="af3"/>
        <w:numPr>
          <w:ilvl w:val="0"/>
          <w:numId w:val="1"/>
        </w:numPr>
        <w:ind w:left="993" w:hanging="426"/>
      </w:pPr>
      <w:r w:rsidRPr="005118CC">
        <w:t>Додаток 7 виключити.</w:t>
      </w:r>
    </w:p>
    <w:p w14:paraId="6861B5D4" w14:textId="4BE7E262" w:rsidR="006E146A" w:rsidRPr="005118CC" w:rsidRDefault="006E146A" w:rsidP="006E146A">
      <w:pPr>
        <w:tabs>
          <w:tab w:val="left" w:pos="710"/>
          <w:tab w:val="left" w:pos="851"/>
        </w:tabs>
        <w:autoSpaceDE w:val="0"/>
        <w:autoSpaceDN w:val="0"/>
        <w:adjustRightInd w:val="0"/>
        <w:ind w:firstLine="567"/>
      </w:pPr>
      <w:r w:rsidRPr="005118CC">
        <w:t xml:space="preserve">У зв’язку з цим додатки </w:t>
      </w:r>
      <w:r w:rsidR="007E5CE2" w:rsidRPr="005118CC">
        <w:t>8</w:t>
      </w:r>
      <w:r w:rsidRPr="005118CC">
        <w:rPr>
          <w:b/>
          <w:lang w:eastAsia="en-US"/>
        </w:rPr>
        <w:t>–</w:t>
      </w:r>
      <w:r w:rsidRPr="005118CC">
        <w:t xml:space="preserve">11 уважати </w:t>
      </w:r>
      <w:r w:rsidR="005E5107" w:rsidRPr="005118CC">
        <w:t xml:space="preserve">відповідно </w:t>
      </w:r>
      <w:r w:rsidRPr="005118CC">
        <w:t>додатками 7</w:t>
      </w:r>
      <w:r w:rsidRPr="005118CC">
        <w:rPr>
          <w:b/>
          <w:lang w:eastAsia="en-US"/>
        </w:rPr>
        <w:t>–</w:t>
      </w:r>
      <w:r w:rsidRPr="005118CC">
        <w:t>10.</w:t>
      </w:r>
    </w:p>
    <w:p w14:paraId="60E72A08" w14:textId="77777777" w:rsidR="00257E12" w:rsidRPr="005118CC" w:rsidRDefault="00257E12" w:rsidP="00F23BE6">
      <w:pPr>
        <w:autoSpaceDE w:val="0"/>
        <w:autoSpaceDN w:val="0"/>
        <w:adjustRightInd w:val="0"/>
        <w:ind w:hanging="502"/>
        <w:rPr>
          <w:lang w:eastAsia="en-US"/>
        </w:rPr>
      </w:pPr>
    </w:p>
    <w:p w14:paraId="112C243D" w14:textId="2D9FBF32" w:rsidR="00966DE3" w:rsidRPr="005118CC" w:rsidRDefault="00966DE3" w:rsidP="00FC34D2">
      <w:pPr>
        <w:pStyle w:val="af3"/>
        <w:numPr>
          <w:ilvl w:val="0"/>
          <w:numId w:val="1"/>
        </w:numPr>
        <w:ind w:left="993" w:hanging="426"/>
      </w:pPr>
      <w:r w:rsidRPr="005118CC">
        <w:t>Додат</w:t>
      </w:r>
      <w:r w:rsidR="00AC510B" w:rsidRPr="005118CC">
        <w:t>о</w:t>
      </w:r>
      <w:r w:rsidR="00B42897" w:rsidRPr="005118CC">
        <w:t>к</w:t>
      </w:r>
      <w:r w:rsidRPr="005118CC">
        <w:t xml:space="preserve"> </w:t>
      </w:r>
      <w:r w:rsidR="006E146A" w:rsidRPr="005118CC">
        <w:t>7</w:t>
      </w:r>
      <w:r w:rsidRPr="005118CC">
        <w:rPr>
          <w:lang w:val="ru-RU"/>
        </w:rPr>
        <w:t xml:space="preserve"> </w:t>
      </w:r>
      <w:r w:rsidR="004E6D44" w:rsidRPr="005118CC">
        <w:rPr>
          <w:lang w:val="ru-RU"/>
        </w:rPr>
        <w:t xml:space="preserve">до Правил </w:t>
      </w:r>
      <w:r w:rsidRPr="005118CC">
        <w:t xml:space="preserve">викласти в такій редакції: </w:t>
      </w:r>
    </w:p>
    <w:p w14:paraId="1EB66E3C" w14:textId="77777777" w:rsidR="000F243D" w:rsidRPr="005118CC" w:rsidRDefault="000F243D" w:rsidP="000F243D">
      <w:pPr>
        <w:pStyle w:val="af3"/>
        <w:ind w:left="993"/>
      </w:pPr>
    </w:p>
    <w:p w14:paraId="30369D1F" w14:textId="77777777" w:rsidR="000F243D" w:rsidRPr="005118CC" w:rsidRDefault="000F243D">
      <w:pPr>
        <w:spacing w:after="200" w:line="276" w:lineRule="auto"/>
        <w:jc w:val="left"/>
        <w:sectPr w:rsidR="000F243D" w:rsidRPr="005118CC" w:rsidSect="00B1121C">
          <w:headerReference w:type="first" r:id="rId29"/>
          <w:pgSz w:w="11906" w:h="16838" w:code="9"/>
          <w:pgMar w:top="567" w:right="567" w:bottom="1701" w:left="1701" w:header="709" w:footer="709" w:gutter="0"/>
          <w:cols w:space="708"/>
          <w:titlePg/>
          <w:docGrid w:linePitch="381"/>
        </w:sectPr>
      </w:pPr>
    </w:p>
    <w:tbl>
      <w:tblPr>
        <w:tblW w:w="0" w:type="auto"/>
        <w:tblInd w:w="5103" w:type="dxa"/>
        <w:tblLook w:val="04A0" w:firstRow="1" w:lastRow="0" w:firstColumn="1" w:lastColumn="0" w:noHBand="0" w:noVBand="1"/>
      </w:tblPr>
      <w:tblGrid>
        <w:gridCol w:w="3969"/>
      </w:tblGrid>
      <w:tr w:rsidR="005118CC" w:rsidRPr="005118CC" w14:paraId="2450E88A" w14:textId="77777777" w:rsidTr="00A87405">
        <w:tc>
          <w:tcPr>
            <w:tcW w:w="3969" w:type="dxa"/>
          </w:tcPr>
          <w:p w14:paraId="3AA69939" w14:textId="77777777" w:rsidR="003B79C3" w:rsidRPr="005118CC" w:rsidRDefault="003B79C3" w:rsidP="00A87405">
            <w:pPr>
              <w:rPr>
                <w:lang w:val="en-US"/>
              </w:rPr>
            </w:pPr>
            <w:r w:rsidRPr="005118CC">
              <w:rPr>
                <w:lang w:val="en-US"/>
              </w:rPr>
              <w:t>“</w:t>
            </w:r>
            <w:r w:rsidRPr="005118CC">
              <w:t>Додаток 7</w:t>
            </w:r>
          </w:p>
        </w:tc>
      </w:tr>
      <w:tr w:rsidR="005118CC" w:rsidRPr="005118CC" w14:paraId="20705D4F" w14:textId="77777777" w:rsidTr="00A87405">
        <w:tc>
          <w:tcPr>
            <w:tcW w:w="3969" w:type="dxa"/>
          </w:tcPr>
          <w:p w14:paraId="4EF5BEE3" w14:textId="77777777" w:rsidR="003B79C3" w:rsidRPr="005118CC" w:rsidRDefault="003B79C3" w:rsidP="00A87405">
            <w:pPr>
              <w:ind w:firstLine="38"/>
            </w:pPr>
            <w:r w:rsidRPr="005118CC">
              <w:t xml:space="preserve">до </w:t>
            </w:r>
            <w:r w:rsidRPr="005118CC">
              <w:rPr>
                <w:shd w:val="clear" w:color="auto" w:fill="FFFFFF"/>
              </w:rPr>
              <w:t xml:space="preserve">Правил складання та подання </w:t>
            </w:r>
            <w:r w:rsidRPr="005118CC">
              <w:t>звітності учасниками ринку небанківських фінансових послуг до Національного банку України</w:t>
            </w:r>
          </w:p>
          <w:p w14:paraId="44A8F29D" w14:textId="77777777" w:rsidR="003B79C3" w:rsidRPr="005118CC" w:rsidRDefault="003B79C3" w:rsidP="00A87405">
            <w:pPr>
              <w:ind w:firstLine="38"/>
            </w:pPr>
            <w:r w:rsidRPr="005118CC">
              <w:t xml:space="preserve">(у редакції постанови Правління Національного банку України                                       </w:t>
            </w:r>
          </w:p>
        </w:tc>
      </w:tr>
      <w:tr w:rsidR="003B79C3" w:rsidRPr="005118CC" w14:paraId="14D2C3DC" w14:textId="77777777" w:rsidTr="00A87405">
        <w:tc>
          <w:tcPr>
            <w:tcW w:w="3969" w:type="dxa"/>
          </w:tcPr>
          <w:p w14:paraId="6A1077DA" w14:textId="65BBC346" w:rsidR="003B79C3" w:rsidRPr="005118CC" w:rsidRDefault="005E4863" w:rsidP="00A87405">
            <w:r>
              <w:t>від 27 грудня 2023 року №</w:t>
            </w:r>
            <w:r w:rsidRPr="005118CC">
              <w:t xml:space="preserve"> </w:t>
            </w:r>
            <w:r>
              <w:t>190</w:t>
            </w:r>
            <w:r w:rsidR="000F4EBD">
              <w:t>)</w:t>
            </w:r>
            <w:r w:rsidRPr="005118CC">
              <w:t xml:space="preserve"> </w:t>
            </w:r>
            <w:r w:rsidR="003B79C3" w:rsidRPr="005118CC">
              <w:t xml:space="preserve">(пункт </w:t>
            </w:r>
            <w:r w:rsidR="003B79C3" w:rsidRPr="005E4863">
              <w:rPr>
                <w:lang w:val="ru-RU"/>
              </w:rPr>
              <w:t>3</w:t>
            </w:r>
            <w:r w:rsidR="003B79C3" w:rsidRPr="005118CC">
              <w:t>4 розділу V)</w:t>
            </w:r>
          </w:p>
        </w:tc>
      </w:tr>
    </w:tbl>
    <w:p w14:paraId="74B08458" w14:textId="77777777" w:rsidR="003B79C3" w:rsidRPr="005118CC" w:rsidRDefault="003B79C3" w:rsidP="003B79C3">
      <w:pPr>
        <w:pStyle w:val="af3"/>
        <w:tabs>
          <w:tab w:val="left" w:pos="567"/>
          <w:tab w:val="left" w:pos="709"/>
          <w:tab w:val="left" w:pos="1134"/>
        </w:tabs>
        <w:ind w:left="0" w:firstLine="567"/>
        <w:rPr>
          <w:lang w:val="ru-RU"/>
        </w:rPr>
      </w:pPr>
    </w:p>
    <w:p w14:paraId="32D2115D" w14:textId="77777777" w:rsidR="003B79C3" w:rsidRPr="005118CC" w:rsidRDefault="003B79C3" w:rsidP="003B79C3">
      <w:pPr>
        <w:pStyle w:val="af6"/>
        <w:suppressAutoHyphens/>
        <w:spacing w:before="0" w:beforeAutospacing="0" w:after="0" w:afterAutospacing="0"/>
        <w:ind w:firstLine="567"/>
        <w:jc w:val="center"/>
        <w:rPr>
          <w:sz w:val="28"/>
          <w:szCs w:val="28"/>
          <w:lang w:eastAsia="zh-CN"/>
        </w:rPr>
      </w:pPr>
      <w:r w:rsidRPr="005118CC">
        <w:rPr>
          <w:sz w:val="28"/>
          <w:szCs w:val="28"/>
          <w:lang w:eastAsia="zh-CN"/>
        </w:rPr>
        <w:t xml:space="preserve">Пояснювальна записка </w:t>
      </w:r>
    </w:p>
    <w:p w14:paraId="3FF0FE1E" w14:textId="77777777" w:rsidR="003B79C3" w:rsidRPr="005118CC" w:rsidRDefault="003B79C3" w:rsidP="003B79C3">
      <w:pPr>
        <w:pStyle w:val="af6"/>
        <w:suppressAutoHyphens/>
        <w:spacing w:before="0" w:beforeAutospacing="0" w:after="0" w:afterAutospacing="0"/>
        <w:ind w:firstLine="567"/>
        <w:jc w:val="center"/>
        <w:rPr>
          <w:sz w:val="28"/>
          <w:szCs w:val="28"/>
          <w:lang w:eastAsia="zh-CN"/>
        </w:rPr>
      </w:pPr>
      <w:r w:rsidRPr="005118CC">
        <w:rPr>
          <w:sz w:val="28"/>
          <w:szCs w:val="28"/>
          <w:lang w:eastAsia="zh-CN"/>
        </w:rPr>
        <w:t>до звітності страховика</w:t>
      </w:r>
    </w:p>
    <w:p w14:paraId="1B519CDE" w14:textId="77777777" w:rsidR="003B79C3" w:rsidRPr="005118CC" w:rsidRDefault="003B79C3" w:rsidP="003B79C3">
      <w:pPr>
        <w:pStyle w:val="af6"/>
        <w:ind w:firstLine="567"/>
        <w:jc w:val="center"/>
        <w:rPr>
          <w:sz w:val="28"/>
          <w:szCs w:val="28"/>
        </w:rPr>
      </w:pPr>
      <w:r w:rsidRPr="005118CC">
        <w:rPr>
          <w:sz w:val="28"/>
          <w:szCs w:val="28"/>
        </w:rPr>
        <w:t>_____________________________________________</w:t>
      </w:r>
      <w:r w:rsidRPr="005118CC">
        <w:rPr>
          <w:sz w:val="28"/>
          <w:szCs w:val="28"/>
        </w:rPr>
        <w:br/>
        <w:t xml:space="preserve">(найменування страховика) </w:t>
      </w:r>
      <w:r w:rsidRPr="005118CC">
        <w:rPr>
          <w:sz w:val="28"/>
          <w:szCs w:val="28"/>
        </w:rPr>
        <w:br/>
      </w:r>
      <w:r w:rsidRPr="005118CC">
        <w:rPr>
          <w:bCs/>
          <w:sz w:val="28"/>
          <w:szCs w:val="28"/>
        </w:rPr>
        <w:t>за _____________________________________ року</w:t>
      </w:r>
      <w:r w:rsidRPr="005118CC">
        <w:rPr>
          <w:bCs/>
          <w:sz w:val="28"/>
          <w:szCs w:val="28"/>
        </w:rPr>
        <w:br/>
      </w:r>
      <w:r w:rsidRPr="005118CC">
        <w:rPr>
          <w:sz w:val="28"/>
          <w:szCs w:val="28"/>
        </w:rPr>
        <w:t>(звітний період)</w:t>
      </w:r>
    </w:p>
    <w:p w14:paraId="24FBAD91" w14:textId="77777777" w:rsidR="003B79C3" w:rsidRPr="005118CC" w:rsidRDefault="003B79C3" w:rsidP="003B79C3">
      <w:pPr>
        <w:pStyle w:val="af6"/>
        <w:spacing w:before="0" w:after="0"/>
        <w:ind w:firstLine="567"/>
        <w:jc w:val="center"/>
        <w:rPr>
          <w:sz w:val="28"/>
          <w:szCs w:val="28"/>
        </w:rPr>
      </w:pPr>
    </w:p>
    <w:p w14:paraId="663E6100" w14:textId="77777777" w:rsidR="003B79C3" w:rsidRPr="005118CC" w:rsidRDefault="003B79C3" w:rsidP="003B79C3">
      <w:pPr>
        <w:pStyle w:val="af6"/>
        <w:spacing w:before="0" w:after="0"/>
        <w:ind w:firstLine="567"/>
        <w:jc w:val="both"/>
        <w:rPr>
          <w:sz w:val="28"/>
          <w:szCs w:val="28"/>
        </w:rPr>
      </w:pPr>
      <w:r w:rsidRPr="005118CC">
        <w:rPr>
          <w:sz w:val="28"/>
          <w:szCs w:val="28"/>
        </w:rPr>
        <w:t>Пояснювальна записка до звітності страховика містить такі обовʼязкові складові:</w:t>
      </w:r>
    </w:p>
    <w:p w14:paraId="021C283A" w14:textId="13EA4A76" w:rsidR="003B79C3" w:rsidRPr="005118CC" w:rsidRDefault="003B79C3" w:rsidP="003B79C3">
      <w:pPr>
        <w:pStyle w:val="af6"/>
        <w:numPr>
          <w:ilvl w:val="0"/>
          <w:numId w:val="7"/>
        </w:numPr>
        <w:suppressAutoHyphens/>
        <w:spacing w:before="0" w:beforeAutospacing="0" w:after="0" w:afterAutospacing="0"/>
        <w:ind w:left="0" w:firstLine="567"/>
        <w:jc w:val="both"/>
        <w:rPr>
          <w:sz w:val="28"/>
          <w:szCs w:val="28"/>
        </w:rPr>
      </w:pPr>
      <w:r w:rsidRPr="005118CC">
        <w:rPr>
          <w:sz w:val="28"/>
          <w:szCs w:val="28"/>
        </w:rPr>
        <w:t>Загальні відомості про страховика, актуальні на дату складання звітності [офіційна поштова та електронна адреси, перелік класів страхування (ризиків у межах відповідного класу), за якими страховиком отримано ліцензію</w:t>
      </w:r>
      <w:r w:rsidRPr="005118CC">
        <w:t xml:space="preserve"> </w:t>
      </w:r>
      <w:r w:rsidRPr="005118CC">
        <w:rPr>
          <w:sz w:val="28"/>
          <w:szCs w:val="28"/>
        </w:rPr>
        <w:t>на здійснення діяльності з</w:t>
      </w:r>
      <w:r w:rsidR="00A444F5">
        <w:rPr>
          <w:sz w:val="28"/>
          <w:szCs w:val="28"/>
        </w:rPr>
        <w:t>і</w:t>
      </w:r>
      <w:r w:rsidRPr="005118CC">
        <w:rPr>
          <w:sz w:val="28"/>
          <w:szCs w:val="28"/>
        </w:rPr>
        <w:t xml:space="preserve"> страхування, прізвище, </w:t>
      </w:r>
      <w:r w:rsidR="000E676A">
        <w:rPr>
          <w:sz w:val="28"/>
          <w:szCs w:val="28"/>
        </w:rPr>
        <w:t xml:space="preserve">власне </w:t>
      </w:r>
      <w:r w:rsidRPr="005118CC">
        <w:rPr>
          <w:sz w:val="28"/>
          <w:szCs w:val="28"/>
        </w:rPr>
        <w:t>ім’я та по</w:t>
      </w:r>
      <w:r w:rsidR="00EE333F">
        <w:rPr>
          <w:sz w:val="28"/>
          <w:szCs w:val="28"/>
        </w:rPr>
        <w:t xml:space="preserve"> </w:t>
      </w:r>
      <w:r w:rsidRPr="005118CC">
        <w:rPr>
          <w:sz w:val="28"/>
          <w:szCs w:val="28"/>
        </w:rPr>
        <w:t xml:space="preserve">батькові </w:t>
      </w:r>
      <w:r w:rsidR="00EE333F">
        <w:rPr>
          <w:sz w:val="28"/>
          <w:szCs w:val="28"/>
        </w:rPr>
        <w:t xml:space="preserve">(за наявності) </w:t>
      </w:r>
      <w:r w:rsidRPr="005118CC">
        <w:rPr>
          <w:sz w:val="28"/>
          <w:szCs w:val="28"/>
        </w:rPr>
        <w:t>керівника та головного бухгалтера, їх</w:t>
      </w:r>
      <w:r w:rsidR="00EE333F">
        <w:rPr>
          <w:sz w:val="28"/>
          <w:szCs w:val="28"/>
        </w:rPr>
        <w:t>ні</w:t>
      </w:r>
      <w:r w:rsidRPr="005118CC">
        <w:rPr>
          <w:sz w:val="28"/>
          <w:szCs w:val="28"/>
        </w:rPr>
        <w:t xml:space="preserve"> контакти]. </w:t>
      </w:r>
    </w:p>
    <w:p w14:paraId="0D3FE9C7" w14:textId="77777777" w:rsidR="003B79C3" w:rsidRPr="005118CC" w:rsidRDefault="003B79C3" w:rsidP="003B79C3">
      <w:pPr>
        <w:pStyle w:val="af6"/>
        <w:suppressAutoHyphens/>
        <w:spacing w:before="0" w:beforeAutospacing="0" w:after="0" w:afterAutospacing="0"/>
        <w:ind w:left="709" w:firstLine="567"/>
        <w:jc w:val="both"/>
        <w:rPr>
          <w:sz w:val="28"/>
          <w:szCs w:val="28"/>
        </w:rPr>
      </w:pPr>
    </w:p>
    <w:p w14:paraId="67F82D51" w14:textId="426D8291" w:rsidR="003B79C3" w:rsidRPr="005118CC" w:rsidRDefault="003B79C3" w:rsidP="003B79C3">
      <w:pPr>
        <w:pStyle w:val="af6"/>
        <w:numPr>
          <w:ilvl w:val="0"/>
          <w:numId w:val="7"/>
        </w:numPr>
        <w:suppressAutoHyphens/>
        <w:spacing w:before="0" w:beforeAutospacing="0" w:after="0" w:afterAutospacing="0"/>
        <w:ind w:left="0" w:firstLine="567"/>
        <w:jc w:val="both"/>
        <w:rPr>
          <w:sz w:val="28"/>
          <w:szCs w:val="28"/>
        </w:rPr>
      </w:pPr>
      <w:r w:rsidRPr="005118CC">
        <w:rPr>
          <w:sz w:val="28"/>
          <w:szCs w:val="28"/>
        </w:rPr>
        <w:t xml:space="preserve">Розкриття інформації щодо змін </w:t>
      </w:r>
      <w:r w:rsidR="00EE333F">
        <w:rPr>
          <w:sz w:val="28"/>
          <w:szCs w:val="28"/>
        </w:rPr>
        <w:t xml:space="preserve">в </w:t>
      </w:r>
      <w:r w:rsidRPr="005118CC">
        <w:rPr>
          <w:sz w:val="28"/>
          <w:szCs w:val="28"/>
        </w:rPr>
        <w:t>обліков</w:t>
      </w:r>
      <w:r w:rsidR="00EE333F">
        <w:rPr>
          <w:sz w:val="28"/>
          <w:szCs w:val="28"/>
        </w:rPr>
        <w:t>ій</w:t>
      </w:r>
      <w:r w:rsidRPr="005118CC">
        <w:rPr>
          <w:sz w:val="28"/>
          <w:szCs w:val="28"/>
        </w:rPr>
        <w:t xml:space="preserve"> політи</w:t>
      </w:r>
      <w:r w:rsidR="00EE333F">
        <w:rPr>
          <w:sz w:val="28"/>
          <w:szCs w:val="28"/>
        </w:rPr>
        <w:t>ці</w:t>
      </w:r>
      <w:r w:rsidR="007D0253">
        <w:rPr>
          <w:sz w:val="28"/>
          <w:szCs w:val="28"/>
        </w:rPr>
        <w:t> </w:t>
      </w:r>
      <w:r w:rsidRPr="005118CC">
        <w:rPr>
          <w:sz w:val="28"/>
          <w:szCs w:val="28"/>
        </w:rPr>
        <w:t>/</w:t>
      </w:r>
      <w:r w:rsidR="007D0253">
        <w:t> </w:t>
      </w:r>
      <w:r w:rsidRPr="005118CC">
        <w:rPr>
          <w:sz w:val="28"/>
          <w:szCs w:val="28"/>
        </w:rPr>
        <w:t>облікових оцін</w:t>
      </w:r>
      <w:r w:rsidR="00EE333F">
        <w:rPr>
          <w:sz w:val="28"/>
          <w:szCs w:val="28"/>
        </w:rPr>
        <w:t>ках</w:t>
      </w:r>
      <w:r w:rsidRPr="005118CC">
        <w:rPr>
          <w:sz w:val="28"/>
          <w:szCs w:val="28"/>
        </w:rPr>
        <w:t>, які відбулися або були використані протягом звітного періоду та щодо методів перевірки адекватності технічних резервів, а саме:</w:t>
      </w:r>
    </w:p>
    <w:p w14:paraId="36EF6BD6" w14:textId="77777777" w:rsidR="003B79C3" w:rsidRPr="005118CC" w:rsidRDefault="003B79C3" w:rsidP="003B79C3">
      <w:pPr>
        <w:pStyle w:val="af3"/>
        <w:ind w:firstLine="567"/>
      </w:pPr>
    </w:p>
    <w:p w14:paraId="1A08BF1F" w14:textId="5C17553E" w:rsidR="003B79C3" w:rsidRDefault="003B79C3" w:rsidP="003B79C3">
      <w:pPr>
        <w:pStyle w:val="af6"/>
        <w:numPr>
          <w:ilvl w:val="0"/>
          <w:numId w:val="14"/>
        </w:numPr>
        <w:suppressAutoHyphens/>
        <w:spacing w:before="0" w:beforeAutospacing="0" w:after="0" w:afterAutospacing="0"/>
        <w:ind w:left="0" w:firstLine="567"/>
        <w:jc w:val="both"/>
        <w:rPr>
          <w:sz w:val="28"/>
          <w:szCs w:val="28"/>
        </w:rPr>
      </w:pPr>
      <w:r w:rsidRPr="005118CC">
        <w:rPr>
          <w:sz w:val="28"/>
          <w:szCs w:val="28"/>
        </w:rPr>
        <w:t xml:space="preserve">інформація щодо внесення змін до облікової політики, облікових оцінок протягом звітного періоду. Якщо зміни відбулися, то зазначити підстави для внесення змін та </w:t>
      </w:r>
      <w:r w:rsidR="00EE333F">
        <w:rPr>
          <w:sz w:val="28"/>
          <w:szCs w:val="28"/>
        </w:rPr>
        <w:t>навести</w:t>
      </w:r>
      <w:r w:rsidR="00EE333F" w:rsidRPr="005118CC">
        <w:rPr>
          <w:sz w:val="28"/>
          <w:szCs w:val="28"/>
        </w:rPr>
        <w:t xml:space="preserve"> </w:t>
      </w:r>
      <w:r w:rsidRPr="005118CC">
        <w:rPr>
          <w:sz w:val="28"/>
          <w:szCs w:val="28"/>
        </w:rPr>
        <w:t xml:space="preserve">перелік коригувань за відмінностями (ефекту змін в розрізі статей звітності) </w:t>
      </w:r>
      <w:r w:rsidR="00EE333F">
        <w:rPr>
          <w:sz w:val="28"/>
          <w:szCs w:val="28"/>
        </w:rPr>
        <w:t xml:space="preserve">у </w:t>
      </w:r>
      <w:r w:rsidRPr="005118CC">
        <w:rPr>
          <w:sz w:val="28"/>
          <w:szCs w:val="28"/>
        </w:rPr>
        <w:t>зв’язку з</w:t>
      </w:r>
      <w:r w:rsidR="00EE333F">
        <w:rPr>
          <w:sz w:val="28"/>
          <w:szCs w:val="28"/>
        </w:rPr>
        <w:t>і</w:t>
      </w:r>
      <w:r w:rsidRPr="005118CC">
        <w:rPr>
          <w:sz w:val="28"/>
          <w:szCs w:val="28"/>
        </w:rPr>
        <w:t xml:space="preserve"> змінами облікової політики чи облікових оцінок. Якщо змін не відбулося, зазначити про це;</w:t>
      </w:r>
      <w:r w:rsidR="00EE333F">
        <w:rPr>
          <w:sz w:val="28"/>
          <w:szCs w:val="28"/>
        </w:rPr>
        <w:t xml:space="preserve"> </w:t>
      </w:r>
    </w:p>
    <w:p w14:paraId="183A2478" w14:textId="77777777" w:rsidR="00EE333F" w:rsidRPr="005118CC" w:rsidRDefault="00EE333F" w:rsidP="00975CA2">
      <w:pPr>
        <w:pStyle w:val="af6"/>
        <w:suppressAutoHyphens/>
        <w:spacing w:before="0" w:beforeAutospacing="0" w:after="0" w:afterAutospacing="0"/>
        <w:ind w:left="567"/>
        <w:jc w:val="both"/>
        <w:rPr>
          <w:sz w:val="28"/>
          <w:szCs w:val="28"/>
        </w:rPr>
      </w:pPr>
    </w:p>
    <w:p w14:paraId="5C98BB96" w14:textId="77777777" w:rsidR="003B79C3" w:rsidRPr="005118CC" w:rsidRDefault="003B79C3" w:rsidP="003B79C3">
      <w:pPr>
        <w:pStyle w:val="af6"/>
        <w:suppressAutoHyphens/>
        <w:spacing w:before="0" w:beforeAutospacing="0" w:after="0" w:afterAutospacing="0"/>
        <w:ind w:left="567" w:firstLine="567"/>
        <w:jc w:val="both"/>
        <w:rPr>
          <w:sz w:val="28"/>
          <w:szCs w:val="28"/>
        </w:rPr>
        <w:sectPr w:rsidR="003B79C3" w:rsidRPr="005118CC" w:rsidSect="00B1121C">
          <w:headerReference w:type="default" r:id="rId30"/>
          <w:headerReference w:type="first" r:id="rId31"/>
          <w:pgSz w:w="11906" w:h="16838" w:code="9"/>
          <w:pgMar w:top="567" w:right="567" w:bottom="1701" w:left="1701" w:header="709" w:footer="709" w:gutter="0"/>
          <w:cols w:space="708"/>
          <w:docGrid w:linePitch="381"/>
        </w:sectPr>
      </w:pPr>
    </w:p>
    <w:p w14:paraId="6A615397" w14:textId="1178E9E8" w:rsidR="003B79C3" w:rsidRPr="005118CC" w:rsidRDefault="003B79C3" w:rsidP="003B79C3">
      <w:pPr>
        <w:pStyle w:val="af6"/>
        <w:numPr>
          <w:ilvl w:val="0"/>
          <w:numId w:val="14"/>
        </w:numPr>
        <w:suppressAutoHyphens/>
        <w:spacing w:before="0" w:beforeAutospacing="0" w:after="0" w:afterAutospacing="0"/>
        <w:ind w:left="0" w:firstLine="567"/>
        <w:jc w:val="both"/>
        <w:rPr>
          <w:sz w:val="28"/>
          <w:szCs w:val="28"/>
        </w:rPr>
      </w:pPr>
      <w:r w:rsidRPr="005118CC">
        <w:rPr>
          <w:sz w:val="28"/>
          <w:szCs w:val="28"/>
        </w:rPr>
        <w:t>пояснення щодо методів, що застосовуються страховиком під час проведення перевірки адекватності технічних резервів страховика, перевірки достатності резервів збитків, сформованих на попередні звітні дати (“ран-оф” тест), розкриття результатів</w:t>
      </w:r>
      <w:r w:rsidR="004D6884">
        <w:rPr>
          <w:sz w:val="28"/>
          <w:szCs w:val="28"/>
        </w:rPr>
        <w:t>,</w:t>
      </w:r>
      <w:r w:rsidRPr="005118CC">
        <w:rPr>
          <w:sz w:val="28"/>
          <w:szCs w:val="28"/>
        </w:rPr>
        <w:t xml:space="preserve"> заходів, що вчиняються для мінімізації майбутніх ризиків;</w:t>
      </w:r>
    </w:p>
    <w:p w14:paraId="32D0A97D" w14:textId="77777777" w:rsidR="003B79C3" w:rsidRPr="005118CC" w:rsidRDefault="003B79C3" w:rsidP="003B79C3">
      <w:pPr>
        <w:pStyle w:val="af6"/>
        <w:suppressAutoHyphens/>
        <w:spacing w:before="0" w:beforeAutospacing="0" w:after="0" w:afterAutospacing="0"/>
        <w:ind w:left="567" w:firstLine="567"/>
        <w:jc w:val="both"/>
        <w:rPr>
          <w:sz w:val="28"/>
          <w:szCs w:val="28"/>
        </w:rPr>
      </w:pPr>
    </w:p>
    <w:p w14:paraId="0A02EDE4" w14:textId="31614A77" w:rsidR="003B79C3" w:rsidRPr="005118CC" w:rsidRDefault="003B79C3" w:rsidP="003B79C3">
      <w:pPr>
        <w:pStyle w:val="af6"/>
        <w:numPr>
          <w:ilvl w:val="0"/>
          <w:numId w:val="14"/>
        </w:numPr>
        <w:suppressAutoHyphens/>
        <w:spacing w:before="0" w:beforeAutospacing="0" w:after="0" w:afterAutospacing="0"/>
        <w:ind w:left="0" w:firstLine="567"/>
        <w:jc w:val="both"/>
        <w:rPr>
          <w:sz w:val="28"/>
          <w:szCs w:val="28"/>
        </w:rPr>
      </w:pPr>
      <w:r w:rsidRPr="005118CC">
        <w:rPr>
          <w:sz w:val="28"/>
          <w:szCs w:val="28"/>
        </w:rPr>
        <w:t>відповідні обґрунтування, якщо перевірка достатності резервів збитків, сформованих на попередні звітні дати (“ран-оф” тест)</w:t>
      </w:r>
      <w:r w:rsidR="005345BE">
        <w:rPr>
          <w:sz w:val="28"/>
          <w:szCs w:val="28"/>
        </w:rPr>
        <w:t>,</w:t>
      </w:r>
      <w:r w:rsidRPr="005118CC">
        <w:rPr>
          <w:sz w:val="28"/>
          <w:szCs w:val="28"/>
        </w:rPr>
        <w:t xml:space="preserve"> не проводилася.</w:t>
      </w:r>
    </w:p>
    <w:p w14:paraId="2D6CF043" w14:textId="77777777" w:rsidR="003B79C3" w:rsidRPr="005118CC" w:rsidRDefault="003B79C3" w:rsidP="003B79C3">
      <w:pPr>
        <w:pStyle w:val="af6"/>
        <w:suppressAutoHyphens/>
        <w:spacing w:before="0" w:beforeAutospacing="0" w:after="0" w:afterAutospacing="0"/>
        <w:ind w:firstLine="567"/>
        <w:jc w:val="both"/>
        <w:rPr>
          <w:sz w:val="28"/>
          <w:szCs w:val="28"/>
        </w:rPr>
      </w:pPr>
    </w:p>
    <w:p w14:paraId="474A092A" w14:textId="10526321" w:rsidR="003B79C3" w:rsidRPr="005118CC" w:rsidRDefault="003B79C3" w:rsidP="003B79C3">
      <w:pPr>
        <w:pStyle w:val="af3"/>
        <w:numPr>
          <w:ilvl w:val="0"/>
          <w:numId w:val="7"/>
        </w:numPr>
        <w:ind w:left="0" w:firstLine="567"/>
      </w:pPr>
      <w:r w:rsidRPr="005118CC">
        <w:t xml:space="preserve">Інформацію щодо діяльності страховика, що розкривається </w:t>
      </w:r>
      <w:r w:rsidR="005345BE">
        <w:t xml:space="preserve">під час </w:t>
      </w:r>
      <w:r w:rsidRPr="005118CC">
        <w:t>поданн</w:t>
      </w:r>
      <w:r w:rsidR="005345BE">
        <w:t>я</w:t>
      </w:r>
      <w:r w:rsidRPr="005118CC">
        <w:t xml:space="preserve"> даних звітності щоквартал</w:t>
      </w:r>
      <w:r w:rsidR="005345BE">
        <w:t>у</w:t>
      </w:r>
      <w:r w:rsidRPr="005118CC">
        <w:rPr>
          <w:lang w:eastAsia="zh-CN"/>
        </w:rPr>
        <w:t>, а саме:</w:t>
      </w:r>
    </w:p>
    <w:p w14:paraId="7E4E6D64" w14:textId="77777777" w:rsidR="003B79C3" w:rsidRPr="005118CC" w:rsidRDefault="003B79C3" w:rsidP="003B79C3">
      <w:pPr>
        <w:pStyle w:val="af3"/>
        <w:ind w:left="0" w:firstLine="567"/>
      </w:pPr>
    </w:p>
    <w:p w14:paraId="21C78D11" w14:textId="77777777" w:rsidR="003B79C3" w:rsidRPr="005118CC" w:rsidRDefault="003B79C3" w:rsidP="003B79C3">
      <w:pPr>
        <w:pStyle w:val="af3"/>
        <w:numPr>
          <w:ilvl w:val="0"/>
          <w:numId w:val="6"/>
        </w:numPr>
        <w:ind w:left="0" w:firstLine="567"/>
      </w:pPr>
      <w:r w:rsidRPr="005118CC">
        <w:t>розкриття інформації про окремі показники даних звітності.</w:t>
      </w:r>
    </w:p>
    <w:p w14:paraId="7F7B82D7" w14:textId="5B4113E1" w:rsidR="003B79C3" w:rsidRPr="005118CC" w:rsidRDefault="003B79C3" w:rsidP="003B79C3">
      <w:pPr>
        <w:pStyle w:val="af3"/>
        <w:ind w:left="0" w:firstLine="567"/>
      </w:pPr>
      <w:r w:rsidRPr="005118CC">
        <w:t>Розкриттю підлягає інформація (короткий зміст та сума) про елементи, що входять до складу показника звітності страховика, за умови</w:t>
      </w:r>
      <w:r w:rsidR="00C31501">
        <w:t>, що</w:t>
      </w:r>
      <w:r w:rsidRPr="005118CC">
        <w:t xml:space="preserve"> сум</w:t>
      </w:r>
      <w:r w:rsidR="00C31501">
        <w:t>а</w:t>
      </w:r>
      <w:r w:rsidRPr="005118CC">
        <w:t xml:space="preserve"> окремого елемент</w:t>
      </w:r>
      <w:r w:rsidR="005C4901">
        <w:t>а</w:t>
      </w:r>
      <w:r w:rsidRPr="005118CC">
        <w:t xml:space="preserve"> показника</w:t>
      </w:r>
      <w:r w:rsidR="00C31501">
        <w:t xml:space="preserve"> перевищує</w:t>
      </w:r>
      <w:r w:rsidRPr="005118CC">
        <w:t xml:space="preserve"> 5 </w:t>
      </w:r>
      <w:r w:rsidR="00040B37">
        <w:t>відсотків</w:t>
      </w:r>
      <w:r w:rsidRPr="005118CC">
        <w:t xml:space="preserve"> загальної суми показника. </w:t>
      </w:r>
    </w:p>
    <w:p w14:paraId="40575EC0" w14:textId="77777777" w:rsidR="003B79C3" w:rsidRPr="005118CC" w:rsidRDefault="003B79C3" w:rsidP="003B79C3">
      <w:pPr>
        <w:pStyle w:val="af3"/>
        <w:ind w:left="0" w:firstLine="567"/>
      </w:pPr>
      <w:r w:rsidRPr="005118CC">
        <w:t xml:space="preserve">Перелік показників, що підлягають розкриттю:  </w:t>
      </w:r>
    </w:p>
    <w:p w14:paraId="72DAD446" w14:textId="77777777" w:rsidR="003B79C3" w:rsidRPr="005118CC" w:rsidRDefault="003B79C3" w:rsidP="003B79C3">
      <w:pPr>
        <w:pStyle w:val="af3"/>
        <w:ind w:left="0" w:firstLine="567"/>
      </w:pPr>
      <w:r w:rsidRPr="005118CC">
        <w:t xml:space="preserve">IRB10023 “Інші активи, що не включені до попередніх статей активів балансу”; </w:t>
      </w:r>
    </w:p>
    <w:p w14:paraId="500E6A2E" w14:textId="77777777" w:rsidR="003B79C3" w:rsidRPr="005118CC" w:rsidRDefault="003B79C3" w:rsidP="003B79C3">
      <w:pPr>
        <w:pStyle w:val="af3"/>
        <w:ind w:left="0" w:firstLine="567"/>
      </w:pPr>
      <w:r w:rsidRPr="005118CC">
        <w:t xml:space="preserve">IRB30009 “Інші забезпечення та зобов’язання”; </w:t>
      </w:r>
    </w:p>
    <w:p w14:paraId="540C3E27" w14:textId="77777777" w:rsidR="003B79C3" w:rsidRPr="005118CC" w:rsidRDefault="003B79C3" w:rsidP="003B79C3">
      <w:pPr>
        <w:pStyle w:val="af3"/>
        <w:ind w:left="0" w:firstLine="567"/>
      </w:pPr>
      <w:r w:rsidRPr="005118CC">
        <w:t>IR140010 “Інша дебіторська заборгованість</w:t>
      </w:r>
      <w:r w:rsidRPr="005118CC">
        <w:rPr>
          <w:lang w:val="ru-RU"/>
        </w:rPr>
        <w:t xml:space="preserve"> </w:t>
      </w:r>
      <w:r w:rsidRPr="005118CC">
        <w:t xml:space="preserve">(крім дебіторської заборгованості за операціями страхування та перестрахування)”; </w:t>
      </w:r>
    </w:p>
    <w:p w14:paraId="74B93708" w14:textId="4EECE2F1" w:rsidR="003B79C3" w:rsidRPr="005118CC" w:rsidRDefault="003B79C3" w:rsidP="003B79C3">
      <w:pPr>
        <w:ind w:firstLine="567"/>
      </w:pPr>
      <w:r w:rsidRPr="005118CC">
        <w:t>IR140021 “Інша кредиторська заборгованість за договорами страхування (перестрахування)”;</w:t>
      </w:r>
    </w:p>
    <w:p w14:paraId="00811815" w14:textId="77777777" w:rsidR="003B79C3" w:rsidRPr="005118CC" w:rsidRDefault="003B79C3" w:rsidP="003B79C3">
      <w:pPr>
        <w:ind w:firstLine="567"/>
      </w:pPr>
      <w:r w:rsidRPr="005118CC">
        <w:t>IR140022 “Інша кредиторська заборгованість</w:t>
      </w:r>
      <w:r w:rsidRPr="005118CC">
        <w:rPr>
          <w:lang w:val="ru-RU"/>
        </w:rPr>
        <w:t xml:space="preserve"> </w:t>
      </w:r>
      <w:r w:rsidRPr="005118CC">
        <w:t xml:space="preserve">(крім кредиторської заборгованості за операціями страхування та перестрахування); </w:t>
      </w:r>
    </w:p>
    <w:p w14:paraId="73859FF0" w14:textId="77777777" w:rsidR="003B79C3" w:rsidRPr="005118CC" w:rsidRDefault="003B79C3" w:rsidP="003B79C3">
      <w:pPr>
        <w:pStyle w:val="af3"/>
        <w:ind w:left="0" w:firstLine="567"/>
      </w:pPr>
      <w:r w:rsidRPr="005118CC">
        <w:t xml:space="preserve">IRCF0007 “Інші надходження грошових коштів страхової (перестрахової) діяльності”; </w:t>
      </w:r>
    </w:p>
    <w:p w14:paraId="6855B0DF" w14:textId="77777777" w:rsidR="003B79C3" w:rsidRPr="005118CC" w:rsidRDefault="003B79C3" w:rsidP="003B79C3">
      <w:pPr>
        <w:pStyle w:val="af3"/>
        <w:ind w:left="0" w:firstLine="567"/>
      </w:pPr>
      <w:r w:rsidRPr="005118CC">
        <w:t xml:space="preserve">IRCF0018 “Інші виплати грошових коштів страхової (перестрахової) діяльності”; </w:t>
      </w:r>
    </w:p>
    <w:p w14:paraId="3A6F5BF7" w14:textId="77777777" w:rsidR="003B79C3" w:rsidRPr="005118CC" w:rsidRDefault="003B79C3" w:rsidP="003B79C3">
      <w:pPr>
        <w:pStyle w:val="af3"/>
        <w:ind w:left="0" w:firstLine="567"/>
      </w:pPr>
      <w:r w:rsidRPr="005118CC">
        <w:t>IRCF0020 “Надходження від погашення та продажу інших фінансових інвестицій”;</w:t>
      </w:r>
    </w:p>
    <w:p w14:paraId="5D27DD5C" w14:textId="77777777" w:rsidR="003B79C3" w:rsidRPr="005118CC" w:rsidRDefault="003B79C3" w:rsidP="003B79C3">
      <w:pPr>
        <w:pStyle w:val="af3"/>
        <w:ind w:left="0" w:firstLine="567"/>
      </w:pPr>
      <w:r w:rsidRPr="005118CC">
        <w:t>IRCF0024 “Надходження грошових коштів від повернення авансів та кредитів, наданих іншим сторонам”;</w:t>
      </w:r>
    </w:p>
    <w:p w14:paraId="5D63E8F6" w14:textId="77777777" w:rsidR="003B79C3" w:rsidRPr="005118CC" w:rsidRDefault="003B79C3" w:rsidP="003B79C3">
      <w:pPr>
        <w:pStyle w:val="af3"/>
        <w:ind w:left="0" w:firstLine="567"/>
      </w:pPr>
      <w:r w:rsidRPr="005118CC">
        <w:t>IRCF0026 “Надходження від продажу інших основних засобів та нематеріальних активів”;</w:t>
      </w:r>
    </w:p>
    <w:p w14:paraId="5CED1DB3" w14:textId="77777777" w:rsidR="003B79C3" w:rsidRPr="005118CC" w:rsidRDefault="003B79C3" w:rsidP="003B79C3">
      <w:pPr>
        <w:pStyle w:val="af3"/>
        <w:ind w:left="0" w:firstLine="567"/>
      </w:pPr>
      <w:r w:rsidRPr="005118CC">
        <w:t xml:space="preserve">IRCF0029 “Інші надходження від інвестиційної діяльності”; </w:t>
      </w:r>
    </w:p>
    <w:p w14:paraId="0F99514B" w14:textId="77777777" w:rsidR="003B79C3" w:rsidRPr="005118CC" w:rsidRDefault="003B79C3" w:rsidP="003B79C3">
      <w:pPr>
        <w:pStyle w:val="af3"/>
        <w:ind w:left="0" w:firstLine="567"/>
      </w:pPr>
      <w:r w:rsidRPr="005118CC">
        <w:t>IRCF0030 “Придбання інших фінансових інвестицій”;</w:t>
      </w:r>
    </w:p>
    <w:p w14:paraId="07D067FE" w14:textId="77777777" w:rsidR="003B79C3" w:rsidRPr="005118CC" w:rsidRDefault="003B79C3" w:rsidP="003B79C3">
      <w:pPr>
        <w:pStyle w:val="af9"/>
        <w:ind w:firstLine="567"/>
        <w:rPr>
          <w:sz w:val="28"/>
          <w:szCs w:val="28"/>
        </w:rPr>
      </w:pPr>
      <w:r w:rsidRPr="005118CC">
        <w:rPr>
          <w:sz w:val="28"/>
          <w:szCs w:val="28"/>
          <w:lang w:val="en-US"/>
        </w:rPr>
        <w:t>I</w:t>
      </w:r>
      <w:r w:rsidRPr="005118CC">
        <w:rPr>
          <w:sz w:val="28"/>
          <w:szCs w:val="28"/>
        </w:rPr>
        <w:t>RCF0034 “Придбання інших основних засобів та нематеріальних активів”;</w:t>
      </w:r>
    </w:p>
    <w:p w14:paraId="61322229" w14:textId="77777777" w:rsidR="003B79C3" w:rsidRPr="005118CC" w:rsidRDefault="003B79C3" w:rsidP="003B79C3">
      <w:pPr>
        <w:ind w:firstLine="567"/>
      </w:pPr>
      <w:r w:rsidRPr="005118CC">
        <w:rPr>
          <w:lang w:val="en-US"/>
        </w:rPr>
        <w:t>I</w:t>
      </w:r>
      <w:r w:rsidRPr="005118CC">
        <w:t>RCF0036 “Грошові аванси та кредити, надані іншим сторонам”;</w:t>
      </w:r>
    </w:p>
    <w:p w14:paraId="5B556326" w14:textId="77777777" w:rsidR="003B79C3" w:rsidRPr="005118CC" w:rsidRDefault="003B79C3" w:rsidP="003B79C3">
      <w:pPr>
        <w:pStyle w:val="af3"/>
        <w:ind w:left="0" w:firstLine="567"/>
      </w:pPr>
      <w:r w:rsidRPr="005118CC">
        <w:t>IRCF0038 “Інші виплати грошових коштів від інвестиційної діяльності”;</w:t>
      </w:r>
    </w:p>
    <w:p w14:paraId="75C983FD" w14:textId="77777777" w:rsidR="003B79C3" w:rsidRPr="005118CC" w:rsidRDefault="003B79C3" w:rsidP="003B79C3">
      <w:pPr>
        <w:pStyle w:val="af3"/>
        <w:ind w:left="0" w:firstLine="567"/>
      </w:pPr>
      <w:r w:rsidRPr="005118CC">
        <w:t>IRCF0044 “Інші надходження грошових коштів від фінансової діяльності”;</w:t>
      </w:r>
    </w:p>
    <w:p w14:paraId="4ED98349" w14:textId="77777777" w:rsidR="003B79C3" w:rsidRPr="005118CC" w:rsidRDefault="003B79C3" w:rsidP="003B79C3">
      <w:pPr>
        <w:pStyle w:val="af3"/>
        <w:ind w:left="0" w:firstLine="567"/>
      </w:pPr>
      <w:r w:rsidRPr="005118CC">
        <w:t>IRCF0048 “Інші виплати грошових коштів від фінансової діяльності”;</w:t>
      </w:r>
    </w:p>
    <w:p w14:paraId="098E6376" w14:textId="77777777" w:rsidR="003B79C3" w:rsidRPr="005118CC" w:rsidRDefault="003B79C3" w:rsidP="003B79C3">
      <w:pPr>
        <w:pStyle w:val="af3"/>
        <w:ind w:left="0" w:firstLine="567"/>
      </w:pPr>
      <w:r w:rsidRPr="005118CC">
        <w:t xml:space="preserve">IRPL0034 “Інші доходи страхової (перестрахової) діяльності”; </w:t>
      </w:r>
    </w:p>
    <w:p w14:paraId="368A5479" w14:textId="77777777" w:rsidR="003B79C3" w:rsidRPr="005118CC" w:rsidRDefault="003B79C3" w:rsidP="003B79C3">
      <w:pPr>
        <w:pStyle w:val="af3"/>
        <w:ind w:left="0" w:firstLine="567"/>
      </w:pPr>
      <w:r w:rsidRPr="005118CC">
        <w:t>IRPL0036 “Інші витрати страхової (перестрахової) діяльності”;</w:t>
      </w:r>
    </w:p>
    <w:p w14:paraId="73D77F0B" w14:textId="77777777" w:rsidR="003B79C3" w:rsidRPr="005118CC" w:rsidRDefault="003B79C3" w:rsidP="003B79C3">
      <w:pPr>
        <w:pStyle w:val="af3"/>
        <w:ind w:left="0" w:firstLine="567"/>
      </w:pPr>
      <w:r w:rsidRPr="005118CC">
        <w:t xml:space="preserve">IRPL0042 “Інші фінансові доходи”; </w:t>
      </w:r>
    </w:p>
    <w:p w14:paraId="2D31C813" w14:textId="77777777" w:rsidR="003B79C3" w:rsidRPr="005118CC" w:rsidRDefault="003B79C3" w:rsidP="003B79C3">
      <w:pPr>
        <w:pStyle w:val="af3"/>
        <w:ind w:left="0" w:firstLine="567"/>
      </w:pPr>
      <w:r w:rsidRPr="005118CC">
        <w:t>IRPL0043 “Інші фінансові витрати”.</w:t>
      </w:r>
    </w:p>
    <w:p w14:paraId="69D55D23" w14:textId="73B00C81" w:rsidR="003B79C3" w:rsidRPr="005118CC" w:rsidRDefault="003B79C3" w:rsidP="003B79C3">
      <w:pPr>
        <w:pStyle w:val="af3"/>
        <w:ind w:left="0" w:firstLine="567"/>
      </w:pPr>
      <w:r w:rsidRPr="005118CC">
        <w:t>Інформація надається за формою, наведеною в таблиці 1 додатка</w:t>
      </w:r>
      <w:r w:rsidR="00702713">
        <w:t xml:space="preserve"> </w:t>
      </w:r>
      <w:r w:rsidRPr="005118CC">
        <w:t xml:space="preserve">7 до </w:t>
      </w:r>
      <w:r w:rsidRPr="005118CC">
        <w:rPr>
          <w:lang w:eastAsia="ru-RU"/>
        </w:rPr>
        <w:t>Правил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 (далі</w:t>
      </w:r>
      <w:r w:rsidR="00B91994">
        <w:rPr>
          <w:lang w:eastAsia="ru-RU"/>
        </w:rPr>
        <w:t> </w:t>
      </w:r>
      <w:r w:rsidRPr="005118CC">
        <w:t>– Правила).</w:t>
      </w:r>
    </w:p>
    <w:p w14:paraId="3962F88F" w14:textId="77777777" w:rsidR="003B79C3" w:rsidRPr="005118CC" w:rsidRDefault="003B79C3" w:rsidP="003B79C3">
      <w:pPr>
        <w:pStyle w:val="af9"/>
        <w:ind w:firstLine="567"/>
        <w:jc w:val="right"/>
        <w:rPr>
          <w:sz w:val="28"/>
          <w:szCs w:val="28"/>
        </w:rPr>
      </w:pPr>
    </w:p>
    <w:p w14:paraId="24E64E8F" w14:textId="77777777" w:rsidR="003B79C3" w:rsidRPr="005118CC" w:rsidRDefault="003B79C3" w:rsidP="003B79C3">
      <w:pPr>
        <w:pStyle w:val="af9"/>
        <w:ind w:firstLine="567"/>
        <w:jc w:val="right"/>
        <w:rPr>
          <w:sz w:val="28"/>
          <w:szCs w:val="28"/>
        </w:rPr>
      </w:pPr>
      <w:r w:rsidRPr="005118CC">
        <w:rPr>
          <w:sz w:val="28"/>
          <w:szCs w:val="28"/>
        </w:rPr>
        <w:t xml:space="preserve">Таблиця 1 </w:t>
      </w:r>
    </w:p>
    <w:p w14:paraId="326077CD" w14:textId="77777777" w:rsidR="003B79C3" w:rsidRPr="005118CC" w:rsidRDefault="003B79C3" w:rsidP="003B79C3">
      <w:pPr>
        <w:pStyle w:val="af9"/>
        <w:ind w:firstLine="567"/>
        <w:jc w:val="center"/>
        <w:rPr>
          <w:sz w:val="28"/>
          <w:szCs w:val="28"/>
        </w:rPr>
      </w:pPr>
    </w:p>
    <w:p w14:paraId="39E0C1A0" w14:textId="77777777" w:rsidR="003B79C3" w:rsidRPr="005118CC" w:rsidRDefault="003B79C3" w:rsidP="003B79C3">
      <w:pPr>
        <w:pStyle w:val="af9"/>
        <w:ind w:firstLine="567"/>
        <w:jc w:val="center"/>
        <w:rPr>
          <w:sz w:val="28"/>
          <w:szCs w:val="28"/>
        </w:rPr>
      </w:pPr>
      <w:r w:rsidRPr="005118CC">
        <w:rPr>
          <w:sz w:val="28"/>
          <w:szCs w:val="28"/>
        </w:rPr>
        <w:t>Інформація про окремі показники даних звітності</w:t>
      </w:r>
    </w:p>
    <w:p w14:paraId="7E70DBE8" w14:textId="77777777" w:rsidR="003B79C3" w:rsidRPr="005118CC" w:rsidRDefault="003B79C3" w:rsidP="003B79C3">
      <w:pPr>
        <w:pStyle w:val="af9"/>
        <w:ind w:firstLine="567"/>
        <w:jc w:val="center"/>
        <w:rPr>
          <w:sz w:val="28"/>
          <w:szCs w:val="28"/>
        </w:rPr>
      </w:pPr>
    </w:p>
    <w:tbl>
      <w:tblPr>
        <w:tblW w:w="9629" w:type="dxa"/>
        <w:tblLayout w:type="fixed"/>
        <w:tblLook w:val="04A0" w:firstRow="1" w:lastRow="0" w:firstColumn="1" w:lastColumn="0" w:noHBand="0" w:noVBand="1"/>
      </w:tblPr>
      <w:tblGrid>
        <w:gridCol w:w="733"/>
        <w:gridCol w:w="1905"/>
        <w:gridCol w:w="1408"/>
        <w:gridCol w:w="1337"/>
        <w:gridCol w:w="2971"/>
        <w:gridCol w:w="1275"/>
      </w:tblGrid>
      <w:tr w:rsidR="005118CC" w:rsidRPr="005118CC" w14:paraId="35966C8E" w14:textId="77777777" w:rsidTr="00685393">
        <w:trPr>
          <w:trHeight w:val="645"/>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B149BE" w14:textId="77777777" w:rsidR="003B79C3" w:rsidRPr="005118CC" w:rsidRDefault="003B79C3" w:rsidP="00A87405">
            <w:pPr>
              <w:pStyle w:val="af9"/>
              <w:jc w:val="center"/>
              <w:rPr>
                <w:sz w:val="28"/>
                <w:szCs w:val="28"/>
              </w:rPr>
            </w:pPr>
            <w:r w:rsidRPr="005118CC">
              <w:rPr>
                <w:sz w:val="28"/>
                <w:szCs w:val="28"/>
              </w:rPr>
              <w:t>№ з/п</w:t>
            </w:r>
          </w:p>
        </w:tc>
        <w:tc>
          <w:tcPr>
            <w:tcW w:w="4650" w:type="dxa"/>
            <w:gridSpan w:val="3"/>
            <w:tcBorders>
              <w:top w:val="single" w:sz="8" w:space="0" w:color="auto"/>
              <w:left w:val="nil"/>
              <w:bottom w:val="single" w:sz="8" w:space="0" w:color="auto"/>
              <w:right w:val="single" w:sz="8" w:space="0" w:color="000000"/>
            </w:tcBorders>
            <w:shd w:val="clear" w:color="auto" w:fill="auto"/>
            <w:vAlign w:val="center"/>
            <w:hideMark/>
          </w:tcPr>
          <w:p w14:paraId="0E66DE9C" w14:textId="77777777" w:rsidR="003B79C3" w:rsidRPr="005118CC" w:rsidRDefault="003B79C3" w:rsidP="00A87405">
            <w:pPr>
              <w:jc w:val="center"/>
            </w:pPr>
            <w:r w:rsidRPr="005118CC">
              <w:t>Показник</w:t>
            </w:r>
          </w:p>
        </w:tc>
        <w:tc>
          <w:tcPr>
            <w:tcW w:w="4246" w:type="dxa"/>
            <w:gridSpan w:val="2"/>
            <w:tcBorders>
              <w:top w:val="single" w:sz="8" w:space="0" w:color="auto"/>
              <w:left w:val="nil"/>
              <w:bottom w:val="single" w:sz="8" w:space="0" w:color="auto"/>
              <w:right w:val="single" w:sz="8" w:space="0" w:color="000000"/>
            </w:tcBorders>
            <w:shd w:val="clear" w:color="auto" w:fill="auto"/>
            <w:vAlign w:val="center"/>
            <w:hideMark/>
          </w:tcPr>
          <w:p w14:paraId="1B76BF52" w14:textId="77777777" w:rsidR="003B79C3" w:rsidRPr="005118CC" w:rsidRDefault="003B79C3" w:rsidP="00A87405">
            <w:pPr>
              <w:jc w:val="center"/>
            </w:pPr>
            <w:r w:rsidRPr="005118CC">
              <w:t>Елемент показника, дані щодо якого розкриваються</w:t>
            </w:r>
          </w:p>
        </w:tc>
      </w:tr>
      <w:tr w:rsidR="005118CC" w:rsidRPr="005118CC" w14:paraId="46784EAB" w14:textId="77777777" w:rsidTr="00685393">
        <w:trPr>
          <w:trHeight w:val="729"/>
        </w:trPr>
        <w:tc>
          <w:tcPr>
            <w:tcW w:w="733" w:type="dxa"/>
            <w:vMerge/>
            <w:tcBorders>
              <w:top w:val="single" w:sz="8" w:space="0" w:color="auto"/>
              <w:left w:val="single" w:sz="8" w:space="0" w:color="auto"/>
              <w:bottom w:val="single" w:sz="8" w:space="0" w:color="000000"/>
              <w:right w:val="single" w:sz="8" w:space="0" w:color="auto"/>
            </w:tcBorders>
            <w:vAlign w:val="center"/>
            <w:hideMark/>
          </w:tcPr>
          <w:p w14:paraId="66CF4D2A" w14:textId="77777777" w:rsidR="003B79C3" w:rsidRPr="005118CC" w:rsidRDefault="003B79C3" w:rsidP="00A87405">
            <w:pPr>
              <w:jc w:val="center"/>
            </w:pPr>
          </w:p>
        </w:tc>
        <w:tc>
          <w:tcPr>
            <w:tcW w:w="1905" w:type="dxa"/>
            <w:tcBorders>
              <w:top w:val="nil"/>
              <w:left w:val="nil"/>
              <w:bottom w:val="single" w:sz="8" w:space="0" w:color="auto"/>
              <w:right w:val="single" w:sz="8" w:space="0" w:color="auto"/>
            </w:tcBorders>
            <w:shd w:val="clear" w:color="auto" w:fill="auto"/>
            <w:vAlign w:val="center"/>
            <w:hideMark/>
          </w:tcPr>
          <w:p w14:paraId="39D02C55" w14:textId="77777777" w:rsidR="003B79C3" w:rsidRPr="005118CC" w:rsidRDefault="003B79C3" w:rsidP="00A87405">
            <w:pPr>
              <w:jc w:val="center"/>
            </w:pPr>
            <w:r w:rsidRPr="005118CC">
              <w:t>ідентифікатор</w:t>
            </w:r>
          </w:p>
        </w:tc>
        <w:tc>
          <w:tcPr>
            <w:tcW w:w="1408" w:type="dxa"/>
            <w:tcBorders>
              <w:top w:val="nil"/>
              <w:left w:val="nil"/>
              <w:bottom w:val="single" w:sz="8" w:space="0" w:color="auto"/>
              <w:right w:val="single" w:sz="8" w:space="0" w:color="auto"/>
            </w:tcBorders>
            <w:shd w:val="clear" w:color="auto" w:fill="auto"/>
            <w:vAlign w:val="center"/>
            <w:hideMark/>
          </w:tcPr>
          <w:p w14:paraId="02419E30" w14:textId="77777777" w:rsidR="003B79C3" w:rsidRPr="005118CC" w:rsidRDefault="003B79C3" w:rsidP="00A87405">
            <w:pPr>
              <w:jc w:val="center"/>
            </w:pPr>
            <w:r w:rsidRPr="005118CC">
              <w:t>назва</w:t>
            </w:r>
          </w:p>
        </w:tc>
        <w:tc>
          <w:tcPr>
            <w:tcW w:w="1337" w:type="dxa"/>
            <w:tcBorders>
              <w:top w:val="nil"/>
              <w:left w:val="nil"/>
              <w:bottom w:val="single" w:sz="8" w:space="0" w:color="auto"/>
              <w:right w:val="single" w:sz="8" w:space="0" w:color="auto"/>
            </w:tcBorders>
            <w:shd w:val="clear" w:color="auto" w:fill="auto"/>
            <w:vAlign w:val="center"/>
            <w:hideMark/>
          </w:tcPr>
          <w:p w14:paraId="2A5E3ABB" w14:textId="77777777" w:rsidR="003B79C3" w:rsidRPr="005118CC" w:rsidRDefault="003B79C3" w:rsidP="00A87405">
            <w:pPr>
              <w:jc w:val="center"/>
            </w:pPr>
            <w:r w:rsidRPr="005118CC">
              <w:t>загальна сума, тис. грн</w:t>
            </w:r>
          </w:p>
        </w:tc>
        <w:tc>
          <w:tcPr>
            <w:tcW w:w="2971" w:type="dxa"/>
            <w:tcBorders>
              <w:top w:val="nil"/>
              <w:left w:val="nil"/>
              <w:bottom w:val="single" w:sz="8" w:space="0" w:color="auto"/>
              <w:right w:val="single" w:sz="8" w:space="0" w:color="auto"/>
            </w:tcBorders>
            <w:shd w:val="clear" w:color="auto" w:fill="auto"/>
            <w:vAlign w:val="center"/>
            <w:hideMark/>
          </w:tcPr>
          <w:p w14:paraId="7BFFE09D" w14:textId="77777777" w:rsidR="003B79C3" w:rsidRPr="005118CC" w:rsidRDefault="003B79C3" w:rsidP="00A87405">
            <w:pPr>
              <w:jc w:val="center"/>
            </w:pPr>
            <w:r w:rsidRPr="005118CC">
              <w:t>короткий зміст: суть заборгованості, надходжень, видатків, доходів, витрат</w:t>
            </w:r>
          </w:p>
        </w:tc>
        <w:tc>
          <w:tcPr>
            <w:tcW w:w="1275" w:type="dxa"/>
            <w:tcBorders>
              <w:top w:val="nil"/>
              <w:left w:val="nil"/>
              <w:bottom w:val="single" w:sz="8" w:space="0" w:color="auto"/>
              <w:right w:val="single" w:sz="8" w:space="0" w:color="auto"/>
            </w:tcBorders>
            <w:shd w:val="clear" w:color="auto" w:fill="auto"/>
            <w:vAlign w:val="center"/>
            <w:hideMark/>
          </w:tcPr>
          <w:p w14:paraId="2258DF39" w14:textId="77777777" w:rsidR="003B79C3" w:rsidRPr="005118CC" w:rsidRDefault="003B79C3" w:rsidP="00A87405">
            <w:pPr>
              <w:jc w:val="center"/>
            </w:pPr>
            <w:r w:rsidRPr="005118CC">
              <w:t>сума, тис. грн</w:t>
            </w:r>
          </w:p>
        </w:tc>
      </w:tr>
      <w:tr w:rsidR="005118CC" w:rsidRPr="005118CC" w14:paraId="23709D6C" w14:textId="77777777" w:rsidTr="00685393">
        <w:trPr>
          <w:trHeight w:val="324"/>
        </w:trPr>
        <w:tc>
          <w:tcPr>
            <w:tcW w:w="733" w:type="dxa"/>
            <w:tcBorders>
              <w:top w:val="nil"/>
              <w:left w:val="single" w:sz="8" w:space="0" w:color="auto"/>
              <w:bottom w:val="single" w:sz="8" w:space="0" w:color="auto"/>
              <w:right w:val="single" w:sz="8" w:space="0" w:color="auto"/>
            </w:tcBorders>
            <w:shd w:val="clear" w:color="auto" w:fill="auto"/>
            <w:vAlign w:val="center"/>
            <w:hideMark/>
          </w:tcPr>
          <w:p w14:paraId="106EE278" w14:textId="77777777" w:rsidR="003B79C3" w:rsidRPr="005118CC" w:rsidRDefault="003B79C3" w:rsidP="00A87405">
            <w:pPr>
              <w:jc w:val="center"/>
            </w:pPr>
            <w:r w:rsidRPr="005118CC">
              <w:t>1</w:t>
            </w:r>
          </w:p>
        </w:tc>
        <w:tc>
          <w:tcPr>
            <w:tcW w:w="1905" w:type="dxa"/>
            <w:tcBorders>
              <w:top w:val="nil"/>
              <w:left w:val="nil"/>
              <w:bottom w:val="single" w:sz="8" w:space="0" w:color="auto"/>
              <w:right w:val="single" w:sz="8" w:space="0" w:color="auto"/>
            </w:tcBorders>
            <w:shd w:val="clear" w:color="auto" w:fill="auto"/>
            <w:vAlign w:val="center"/>
            <w:hideMark/>
          </w:tcPr>
          <w:p w14:paraId="08F2E219" w14:textId="77777777" w:rsidR="003B79C3" w:rsidRPr="005118CC" w:rsidRDefault="003B79C3" w:rsidP="00A87405">
            <w:pPr>
              <w:jc w:val="center"/>
            </w:pPr>
            <w:r w:rsidRPr="005118CC">
              <w:t>2</w:t>
            </w:r>
          </w:p>
        </w:tc>
        <w:tc>
          <w:tcPr>
            <w:tcW w:w="1408" w:type="dxa"/>
            <w:tcBorders>
              <w:top w:val="nil"/>
              <w:left w:val="nil"/>
              <w:bottom w:val="single" w:sz="8" w:space="0" w:color="auto"/>
              <w:right w:val="single" w:sz="8" w:space="0" w:color="auto"/>
            </w:tcBorders>
            <w:shd w:val="clear" w:color="auto" w:fill="auto"/>
            <w:vAlign w:val="center"/>
            <w:hideMark/>
          </w:tcPr>
          <w:p w14:paraId="68D89E04" w14:textId="77777777" w:rsidR="003B79C3" w:rsidRPr="005118CC" w:rsidRDefault="003B79C3" w:rsidP="00A87405">
            <w:pPr>
              <w:jc w:val="center"/>
            </w:pPr>
            <w:r w:rsidRPr="005118CC">
              <w:t>3</w:t>
            </w:r>
          </w:p>
        </w:tc>
        <w:tc>
          <w:tcPr>
            <w:tcW w:w="1337" w:type="dxa"/>
            <w:tcBorders>
              <w:top w:val="nil"/>
              <w:left w:val="nil"/>
              <w:bottom w:val="single" w:sz="8" w:space="0" w:color="auto"/>
              <w:right w:val="single" w:sz="8" w:space="0" w:color="auto"/>
            </w:tcBorders>
            <w:shd w:val="clear" w:color="auto" w:fill="auto"/>
            <w:vAlign w:val="center"/>
            <w:hideMark/>
          </w:tcPr>
          <w:p w14:paraId="5932DD7D" w14:textId="77777777" w:rsidR="003B79C3" w:rsidRPr="005118CC" w:rsidRDefault="003B79C3" w:rsidP="00A87405">
            <w:pPr>
              <w:jc w:val="center"/>
            </w:pPr>
            <w:r w:rsidRPr="005118CC">
              <w:t>4</w:t>
            </w:r>
          </w:p>
        </w:tc>
        <w:tc>
          <w:tcPr>
            <w:tcW w:w="2971" w:type="dxa"/>
            <w:tcBorders>
              <w:top w:val="nil"/>
              <w:left w:val="nil"/>
              <w:bottom w:val="single" w:sz="8" w:space="0" w:color="auto"/>
              <w:right w:val="single" w:sz="8" w:space="0" w:color="auto"/>
            </w:tcBorders>
            <w:shd w:val="clear" w:color="auto" w:fill="auto"/>
            <w:vAlign w:val="center"/>
            <w:hideMark/>
          </w:tcPr>
          <w:p w14:paraId="0F67DCAE" w14:textId="77777777" w:rsidR="003B79C3" w:rsidRPr="005118CC" w:rsidRDefault="003B79C3" w:rsidP="00A87405">
            <w:pPr>
              <w:jc w:val="center"/>
            </w:pPr>
            <w:r w:rsidRPr="005118CC">
              <w:t>5</w:t>
            </w:r>
          </w:p>
        </w:tc>
        <w:tc>
          <w:tcPr>
            <w:tcW w:w="1275" w:type="dxa"/>
            <w:tcBorders>
              <w:top w:val="nil"/>
              <w:left w:val="nil"/>
              <w:bottom w:val="single" w:sz="8" w:space="0" w:color="auto"/>
              <w:right w:val="single" w:sz="8" w:space="0" w:color="auto"/>
            </w:tcBorders>
            <w:shd w:val="clear" w:color="auto" w:fill="auto"/>
            <w:vAlign w:val="center"/>
            <w:hideMark/>
          </w:tcPr>
          <w:p w14:paraId="1E89B1A4" w14:textId="77777777" w:rsidR="003B79C3" w:rsidRPr="005118CC" w:rsidRDefault="003B79C3" w:rsidP="00A87405">
            <w:pPr>
              <w:jc w:val="center"/>
            </w:pPr>
            <w:r w:rsidRPr="005118CC">
              <w:t>6</w:t>
            </w:r>
          </w:p>
        </w:tc>
      </w:tr>
      <w:tr w:rsidR="005118CC" w:rsidRPr="005118CC" w14:paraId="6B86F3CF" w14:textId="77777777" w:rsidTr="00685393">
        <w:trPr>
          <w:trHeight w:val="324"/>
        </w:trPr>
        <w:tc>
          <w:tcPr>
            <w:tcW w:w="733" w:type="dxa"/>
            <w:tcBorders>
              <w:top w:val="nil"/>
              <w:left w:val="single" w:sz="8" w:space="0" w:color="auto"/>
              <w:bottom w:val="single" w:sz="8" w:space="0" w:color="auto"/>
              <w:right w:val="single" w:sz="8" w:space="0" w:color="auto"/>
            </w:tcBorders>
            <w:shd w:val="clear" w:color="auto" w:fill="auto"/>
            <w:vAlign w:val="center"/>
            <w:hideMark/>
          </w:tcPr>
          <w:p w14:paraId="3253FE98" w14:textId="77777777" w:rsidR="003B79C3" w:rsidRPr="005118CC" w:rsidRDefault="003B79C3" w:rsidP="00A87405">
            <w:pPr>
              <w:jc w:val="center"/>
            </w:pPr>
          </w:p>
        </w:tc>
        <w:tc>
          <w:tcPr>
            <w:tcW w:w="1905" w:type="dxa"/>
            <w:tcBorders>
              <w:top w:val="nil"/>
              <w:left w:val="nil"/>
              <w:bottom w:val="single" w:sz="8" w:space="0" w:color="auto"/>
              <w:right w:val="single" w:sz="8" w:space="0" w:color="auto"/>
            </w:tcBorders>
            <w:shd w:val="clear" w:color="auto" w:fill="auto"/>
            <w:vAlign w:val="center"/>
            <w:hideMark/>
          </w:tcPr>
          <w:p w14:paraId="5B5AD633" w14:textId="77777777" w:rsidR="003B79C3" w:rsidRPr="005118CC" w:rsidRDefault="003B79C3" w:rsidP="00A87405">
            <w:pPr>
              <w:jc w:val="center"/>
            </w:pPr>
          </w:p>
        </w:tc>
        <w:tc>
          <w:tcPr>
            <w:tcW w:w="1408" w:type="dxa"/>
            <w:tcBorders>
              <w:top w:val="nil"/>
              <w:left w:val="nil"/>
              <w:bottom w:val="single" w:sz="8" w:space="0" w:color="auto"/>
              <w:right w:val="single" w:sz="8" w:space="0" w:color="auto"/>
            </w:tcBorders>
            <w:shd w:val="clear" w:color="auto" w:fill="auto"/>
            <w:vAlign w:val="center"/>
            <w:hideMark/>
          </w:tcPr>
          <w:p w14:paraId="46D83938" w14:textId="77777777" w:rsidR="003B79C3" w:rsidRPr="005118CC" w:rsidRDefault="003B79C3" w:rsidP="00A87405">
            <w:pPr>
              <w:jc w:val="center"/>
            </w:pPr>
          </w:p>
        </w:tc>
        <w:tc>
          <w:tcPr>
            <w:tcW w:w="1337" w:type="dxa"/>
            <w:tcBorders>
              <w:top w:val="nil"/>
              <w:left w:val="nil"/>
              <w:bottom w:val="single" w:sz="8" w:space="0" w:color="auto"/>
              <w:right w:val="single" w:sz="8" w:space="0" w:color="auto"/>
            </w:tcBorders>
            <w:shd w:val="clear" w:color="auto" w:fill="auto"/>
            <w:vAlign w:val="center"/>
            <w:hideMark/>
          </w:tcPr>
          <w:p w14:paraId="7017F940" w14:textId="77777777" w:rsidR="003B79C3" w:rsidRPr="005118CC" w:rsidRDefault="003B79C3" w:rsidP="00A87405">
            <w:pPr>
              <w:jc w:val="center"/>
            </w:pPr>
          </w:p>
        </w:tc>
        <w:tc>
          <w:tcPr>
            <w:tcW w:w="2971" w:type="dxa"/>
            <w:tcBorders>
              <w:top w:val="nil"/>
              <w:left w:val="nil"/>
              <w:bottom w:val="single" w:sz="8" w:space="0" w:color="auto"/>
              <w:right w:val="single" w:sz="8" w:space="0" w:color="auto"/>
            </w:tcBorders>
            <w:shd w:val="clear" w:color="auto" w:fill="auto"/>
            <w:vAlign w:val="center"/>
            <w:hideMark/>
          </w:tcPr>
          <w:p w14:paraId="62C1F945" w14:textId="77777777" w:rsidR="003B79C3" w:rsidRPr="005118CC" w:rsidRDefault="003B79C3" w:rsidP="00A87405">
            <w:pPr>
              <w:jc w:val="center"/>
            </w:pPr>
          </w:p>
        </w:tc>
        <w:tc>
          <w:tcPr>
            <w:tcW w:w="1275" w:type="dxa"/>
            <w:tcBorders>
              <w:top w:val="nil"/>
              <w:left w:val="nil"/>
              <w:bottom w:val="single" w:sz="8" w:space="0" w:color="auto"/>
              <w:right w:val="single" w:sz="8" w:space="0" w:color="auto"/>
            </w:tcBorders>
            <w:shd w:val="clear" w:color="auto" w:fill="auto"/>
            <w:vAlign w:val="center"/>
            <w:hideMark/>
          </w:tcPr>
          <w:p w14:paraId="4684B0FF" w14:textId="77777777" w:rsidR="003B79C3" w:rsidRPr="005118CC" w:rsidRDefault="003B79C3" w:rsidP="00A87405">
            <w:pPr>
              <w:jc w:val="center"/>
            </w:pPr>
          </w:p>
        </w:tc>
      </w:tr>
    </w:tbl>
    <w:p w14:paraId="33444FD9" w14:textId="34E3B9DE" w:rsidR="003B79C3" w:rsidRDefault="003B79C3" w:rsidP="003B79C3">
      <w:pPr>
        <w:pStyle w:val="af6"/>
        <w:tabs>
          <w:tab w:val="left" w:pos="709"/>
        </w:tabs>
        <w:suppressAutoHyphens/>
        <w:autoSpaceDE w:val="0"/>
        <w:autoSpaceDN w:val="0"/>
        <w:adjustRightInd w:val="0"/>
        <w:spacing w:before="0" w:beforeAutospacing="0" w:after="0" w:afterAutospacing="0"/>
        <w:ind w:left="709" w:right="-144"/>
        <w:jc w:val="right"/>
        <w:rPr>
          <w:sz w:val="28"/>
          <w:szCs w:val="28"/>
        </w:rPr>
      </w:pPr>
      <w:r w:rsidRPr="005118CC">
        <w:rPr>
          <w:sz w:val="28"/>
          <w:szCs w:val="28"/>
        </w:rPr>
        <w:t>;</w:t>
      </w:r>
    </w:p>
    <w:p w14:paraId="1F5E45B4" w14:textId="77777777" w:rsidR="005B3FE6" w:rsidRPr="005118CC" w:rsidRDefault="005B3FE6" w:rsidP="003B79C3">
      <w:pPr>
        <w:pStyle w:val="af6"/>
        <w:tabs>
          <w:tab w:val="left" w:pos="709"/>
        </w:tabs>
        <w:suppressAutoHyphens/>
        <w:autoSpaceDE w:val="0"/>
        <w:autoSpaceDN w:val="0"/>
        <w:adjustRightInd w:val="0"/>
        <w:spacing w:before="0" w:beforeAutospacing="0" w:after="0" w:afterAutospacing="0"/>
        <w:ind w:left="709" w:right="-144"/>
        <w:jc w:val="right"/>
        <w:rPr>
          <w:sz w:val="28"/>
          <w:szCs w:val="28"/>
        </w:rPr>
      </w:pPr>
    </w:p>
    <w:p w14:paraId="5EB81737" w14:textId="77777777" w:rsidR="003B79C3" w:rsidRPr="005118CC" w:rsidRDefault="003B79C3" w:rsidP="003B79C3">
      <w:pPr>
        <w:pStyle w:val="af6"/>
        <w:numPr>
          <w:ilvl w:val="0"/>
          <w:numId w:val="6"/>
        </w:numPr>
        <w:tabs>
          <w:tab w:val="left" w:pos="709"/>
        </w:tabs>
        <w:suppressAutoHyphens/>
        <w:autoSpaceDE w:val="0"/>
        <w:autoSpaceDN w:val="0"/>
        <w:adjustRightInd w:val="0"/>
        <w:spacing w:before="0" w:beforeAutospacing="0" w:after="0" w:afterAutospacing="0"/>
        <w:ind w:left="0" w:firstLine="567"/>
        <w:jc w:val="both"/>
        <w:rPr>
          <w:sz w:val="28"/>
          <w:szCs w:val="28"/>
        </w:rPr>
      </w:pPr>
      <w:r w:rsidRPr="005118CC">
        <w:rPr>
          <w:sz w:val="28"/>
          <w:szCs w:val="28"/>
        </w:rPr>
        <w:t>розкриття інформації щодо витрат за однією операцією та/або правочином на суму, що перевищує 15 відсотків регулятивного капіталу страховика, включаючи:</w:t>
      </w:r>
    </w:p>
    <w:p w14:paraId="575F7B96" w14:textId="77777777" w:rsidR="003B79C3" w:rsidRPr="005118CC" w:rsidRDefault="003B79C3" w:rsidP="003B79C3">
      <w:pPr>
        <w:pStyle w:val="af6"/>
        <w:tabs>
          <w:tab w:val="left" w:pos="567"/>
        </w:tabs>
        <w:suppressAutoHyphens/>
        <w:autoSpaceDE w:val="0"/>
        <w:autoSpaceDN w:val="0"/>
        <w:adjustRightInd w:val="0"/>
        <w:spacing w:before="0" w:beforeAutospacing="0" w:after="0" w:afterAutospacing="0"/>
        <w:ind w:left="567"/>
        <w:jc w:val="both"/>
        <w:rPr>
          <w:sz w:val="28"/>
          <w:szCs w:val="28"/>
        </w:rPr>
      </w:pPr>
      <w:r w:rsidRPr="005118CC">
        <w:rPr>
          <w:sz w:val="28"/>
          <w:szCs w:val="28"/>
        </w:rPr>
        <w:t>вид (суть) операції та/або правочину;</w:t>
      </w:r>
    </w:p>
    <w:p w14:paraId="051504D5" w14:textId="77777777" w:rsidR="003B79C3" w:rsidRPr="005118CC" w:rsidRDefault="003B79C3" w:rsidP="003B79C3">
      <w:pPr>
        <w:pStyle w:val="af6"/>
        <w:tabs>
          <w:tab w:val="left" w:pos="567"/>
        </w:tabs>
        <w:suppressAutoHyphens/>
        <w:autoSpaceDE w:val="0"/>
        <w:autoSpaceDN w:val="0"/>
        <w:adjustRightInd w:val="0"/>
        <w:spacing w:before="0" w:beforeAutospacing="0" w:after="0" w:afterAutospacing="0"/>
        <w:ind w:left="567"/>
        <w:jc w:val="both"/>
        <w:rPr>
          <w:sz w:val="28"/>
          <w:szCs w:val="28"/>
        </w:rPr>
      </w:pPr>
      <w:r w:rsidRPr="005118CC">
        <w:rPr>
          <w:sz w:val="28"/>
          <w:szCs w:val="28"/>
        </w:rPr>
        <w:t xml:space="preserve">мета здійснення операції та/або правочину; </w:t>
      </w:r>
    </w:p>
    <w:p w14:paraId="126722F8" w14:textId="77777777" w:rsidR="003B79C3" w:rsidRPr="005118CC" w:rsidRDefault="003B79C3" w:rsidP="003B79C3">
      <w:pPr>
        <w:pStyle w:val="af6"/>
        <w:tabs>
          <w:tab w:val="left" w:pos="567"/>
        </w:tabs>
        <w:suppressAutoHyphens/>
        <w:autoSpaceDE w:val="0"/>
        <w:autoSpaceDN w:val="0"/>
        <w:adjustRightInd w:val="0"/>
        <w:spacing w:before="0" w:beforeAutospacing="0" w:after="0" w:afterAutospacing="0"/>
        <w:ind w:left="567"/>
        <w:jc w:val="both"/>
        <w:rPr>
          <w:sz w:val="28"/>
          <w:szCs w:val="28"/>
        </w:rPr>
      </w:pPr>
      <w:r w:rsidRPr="005118CC">
        <w:rPr>
          <w:sz w:val="28"/>
          <w:szCs w:val="28"/>
        </w:rPr>
        <w:t xml:space="preserve">обсяги операції та/або правочину; </w:t>
      </w:r>
    </w:p>
    <w:p w14:paraId="19B5316E" w14:textId="1B5E78CC" w:rsidR="003B79C3" w:rsidRPr="005118CC" w:rsidRDefault="003B79C3" w:rsidP="003B79C3">
      <w:pPr>
        <w:pStyle w:val="af6"/>
        <w:suppressAutoHyphens/>
        <w:autoSpaceDE w:val="0"/>
        <w:autoSpaceDN w:val="0"/>
        <w:adjustRightInd w:val="0"/>
        <w:spacing w:before="0" w:beforeAutospacing="0" w:after="0" w:afterAutospacing="0"/>
        <w:ind w:firstLine="567"/>
        <w:jc w:val="both"/>
        <w:rPr>
          <w:sz w:val="28"/>
          <w:szCs w:val="28"/>
        </w:rPr>
      </w:pPr>
      <w:r w:rsidRPr="005118CC">
        <w:rPr>
          <w:sz w:val="28"/>
          <w:szCs w:val="28"/>
        </w:rPr>
        <w:t>реквізити та предмет відповідного договору (угоди) та/або правочину, найменування та код [для резидентів – відповідно до ЄДРПОУ (для юридичних осіб) або реєстраційний номер облікової картки платника податків (для фізичних осіб), для нерезидента – реєстраційний</w:t>
      </w:r>
      <w:r w:rsidR="007D0253">
        <w:rPr>
          <w:sz w:val="28"/>
          <w:szCs w:val="28"/>
        </w:rPr>
        <w:t> </w:t>
      </w:r>
      <w:r w:rsidRPr="005118CC">
        <w:rPr>
          <w:sz w:val="28"/>
          <w:szCs w:val="28"/>
        </w:rPr>
        <w:t>/</w:t>
      </w:r>
      <w:r w:rsidR="007D0253">
        <w:rPr>
          <w:sz w:val="28"/>
          <w:szCs w:val="28"/>
        </w:rPr>
        <w:t> </w:t>
      </w:r>
      <w:r w:rsidRPr="005118CC">
        <w:rPr>
          <w:sz w:val="28"/>
          <w:szCs w:val="28"/>
        </w:rPr>
        <w:t>ідентифікаційний код нерезидента в країні резиденції) контрагента(ів)].</w:t>
      </w:r>
    </w:p>
    <w:p w14:paraId="5735F851" w14:textId="6095988C" w:rsidR="003B79C3" w:rsidRPr="005118CC" w:rsidRDefault="003B79C3" w:rsidP="003B79C3">
      <w:pPr>
        <w:pStyle w:val="af6"/>
        <w:tabs>
          <w:tab w:val="left" w:pos="0"/>
        </w:tabs>
        <w:suppressAutoHyphens/>
        <w:spacing w:before="0" w:beforeAutospacing="0" w:after="0" w:afterAutospacing="0"/>
        <w:ind w:firstLine="567"/>
        <w:jc w:val="both"/>
        <w:rPr>
          <w:sz w:val="28"/>
          <w:szCs w:val="28"/>
        </w:rPr>
      </w:pPr>
      <w:r w:rsidRPr="005118CC">
        <w:rPr>
          <w:sz w:val="28"/>
          <w:szCs w:val="28"/>
        </w:rPr>
        <w:t>Якщо контрагент є пов’язаною особою в</w:t>
      </w:r>
      <w:r w:rsidR="00025500">
        <w:rPr>
          <w:sz w:val="28"/>
          <w:szCs w:val="28"/>
        </w:rPr>
        <w:t>ідповідно до визначення</w:t>
      </w:r>
      <w:r w:rsidRPr="005118CC">
        <w:rPr>
          <w:sz w:val="28"/>
          <w:szCs w:val="28"/>
        </w:rPr>
        <w:t xml:space="preserve"> міжнародного стандарту бухгалтерського обліку 24 “Розкриття інформації про повʼязані сторони”, то потрібно зазначити про це і про ознаку пов’язаності;</w:t>
      </w:r>
    </w:p>
    <w:p w14:paraId="4C840D79" w14:textId="77777777" w:rsidR="003B79C3" w:rsidRPr="005118CC" w:rsidRDefault="003B79C3" w:rsidP="003B79C3">
      <w:pPr>
        <w:pStyle w:val="af6"/>
        <w:tabs>
          <w:tab w:val="left" w:pos="0"/>
        </w:tabs>
        <w:suppressAutoHyphens/>
        <w:spacing w:before="0" w:beforeAutospacing="0" w:after="0" w:afterAutospacing="0"/>
        <w:ind w:firstLine="567"/>
        <w:jc w:val="both"/>
        <w:rPr>
          <w:sz w:val="28"/>
          <w:szCs w:val="28"/>
        </w:rPr>
      </w:pPr>
    </w:p>
    <w:p w14:paraId="0105B0D4" w14:textId="561613EE" w:rsidR="003B79C3" w:rsidRPr="005118CC" w:rsidRDefault="003B79C3" w:rsidP="003B79C3">
      <w:pPr>
        <w:pStyle w:val="af6"/>
        <w:numPr>
          <w:ilvl w:val="0"/>
          <w:numId w:val="6"/>
        </w:numPr>
        <w:tabs>
          <w:tab w:val="left" w:pos="709"/>
        </w:tabs>
        <w:suppressAutoHyphens/>
        <w:spacing w:before="0" w:beforeAutospacing="0" w:after="0" w:afterAutospacing="0"/>
        <w:ind w:left="0" w:firstLine="567"/>
        <w:jc w:val="both"/>
        <w:rPr>
          <w:sz w:val="28"/>
          <w:szCs w:val="28"/>
        </w:rPr>
      </w:pPr>
      <w:r w:rsidRPr="005118CC">
        <w:rPr>
          <w:sz w:val="28"/>
          <w:szCs w:val="28"/>
        </w:rPr>
        <w:t>розкриття інформації щодо банків, з якими співпрацює страховик:</w:t>
      </w:r>
    </w:p>
    <w:p w14:paraId="525D6EA2" w14:textId="3F61808A" w:rsidR="003B79C3" w:rsidRPr="005118CC" w:rsidRDefault="003B79C3" w:rsidP="003B79C3">
      <w:pPr>
        <w:pStyle w:val="af3"/>
        <w:autoSpaceDE w:val="0"/>
        <w:autoSpaceDN w:val="0"/>
        <w:adjustRightInd w:val="0"/>
        <w:ind w:left="0" w:firstLine="567"/>
      </w:pPr>
      <w:r w:rsidRPr="005118CC">
        <w:t>надається перелік банків, у яких страховиком на звітну дату відкриті рахунки [</w:t>
      </w:r>
      <w:r w:rsidR="00E059D9">
        <w:t>найменування</w:t>
      </w:r>
      <w:r w:rsidR="00E059D9" w:rsidRPr="005118CC">
        <w:t xml:space="preserve"> </w:t>
      </w:r>
      <w:r w:rsidRPr="005118CC">
        <w:t>банк</w:t>
      </w:r>
      <w:r w:rsidR="00F03E76">
        <w:t>у</w:t>
      </w:r>
      <w:r w:rsidRPr="005118CC">
        <w:t xml:space="preserve">, код за ЄДРПОУ, </w:t>
      </w:r>
      <w:r w:rsidRPr="005118CC">
        <w:rPr>
          <w:lang w:eastAsia="ru-RU"/>
        </w:rPr>
        <w:t xml:space="preserve">цифровий код згідно з довідником банківських установ України </w:t>
      </w:r>
      <w:r w:rsidRPr="005118CC">
        <w:rPr>
          <w:bCs/>
        </w:rPr>
        <w:t>RCUKRU</w:t>
      </w:r>
      <w:r w:rsidRPr="005118CC">
        <w:rPr>
          <w:lang w:eastAsia="ru-RU"/>
        </w:rPr>
        <w:t xml:space="preserve"> (поле GLB),</w:t>
      </w:r>
      <w:r w:rsidRPr="005118CC">
        <w:t xml:space="preserve"> д</w:t>
      </w:r>
      <w:r w:rsidRPr="005118CC">
        <w:rPr>
          <w:lang w:eastAsia="ru-RU"/>
        </w:rPr>
        <w:t>ля банк</w:t>
      </w:r>
      <w:r w:rsidR="00F03E76">
        <w:rPr>
          <w:lang w:eastAsia="ru-RU"/>
        </w:rPr>
        <w:t>у</w:t>
      </w:r>
      <w:r w:rsidRPr="005118CC">
        <w:rPr>
          <w:lang w:eastAsia="ru-RU"/>
        </w:rPr>
        <w:t>-нерезидента (</w:t>
      </w:r>
      <w:r w:rsidRPr="005118CC">
        <w:rPr>
          <w:lang w:val="en-US" w:eastAsia="ru-RU"/>
        </w:rPr>
        <w:t>K</w:t>
      </w:r>
      <w:r w:rsidRPr="005118CC">
        <w:rPr>
          <w:lang w:eastAsia="ru-RU"/>
        </w:rPr>
        <w:t xml:space="preserve">040≠804) зазначається цифровий код згідно з довідником іноземних банків </w:t>
      </w:r>
      <w:r w:rsidRPr="005118CC">
        <w:rPr>
          <w:lang w:val="en-US" w:eastAsia="ru-RU"/>
        </w:rPr>
        <w:t>RC</w:t>
      </w:r>
      <w:r w:rsidRPr="005118CC">
        <w:rPr>
          <w:lang w:eastAsia="ru-RU"/>
        </w:rPr>
        <w:t>_</w:t>
      </w:r>
      <w:r w:rsidRPr="005118CC">
        <w:rPr>
          <w:lang w:val="en-US" w:eastAsia="ru-RU"/>
        </w:rPr>
        <w:t>B</w:t>
      </w:r>
      <w:r w:rsidRPr="005118CC">
        <w:rPr>
          <w:lang w:eastAsia="ru-RU"/>
        </w:rPr>
        <w:t xml:space="preserve">NK (поле B010), </w:t>
      </w:r>
      <w:r w:rsidRPr="005118CC">
        <w:t xml:space="preserve">кількість відкритих поточних та депозитних рахунків]; </w:t>
      </w:r>
    </w:p>
    <w:p w14:paraId="656A30D7" w14:textId="010155B7" w:rsidR="003B79C3" w:rsidRPr="005118CC" w:rsidRDefault="003B79C3" w:rsidP="003B79C3">
      <w:pPr>
        <w:pStyle w:val="af3"/>
        <w:autoSpaceDE w:val="0"/>
        <w:autoSpaceDN w:val="0"/>
        <w:adjustRightInd w:val="0"/>
        <w:ind w:left="0" w:firstLine="567"/>
      </w:pPr>
      <w:r w:rsidRPr="005118CC">
        <w:t>надається перелік банків, у яких страховиком протягом звітного періоду були закриті банківські рахунки [</w:t>
      </w:r>
      <w:r w:rsidR="00FA0DFF">
        <w:t>найменування</w:t>
      </w:r>
      <w:r w:rsidR="00FA0DFF" w:rsidRPr="005118CC">
        <w:t xml:space="preserve"> </w:t>
      </w:r>
      <w:r w:rsidRPr="005118CC">
        <w:t>банк</w:t>
      </w:r>
      <w:r w:rsidR="00FA0DFF">
        <w:t>у</w:t>
      </w:r>
      <w:r w:rsidRPr="005118CC">
        <w:t xml:space="preserve">, код за ЄДРПОУ, </w:t>
      </w:r>
      <w:r w:rsidRPr="005118CC">
        <w:rPr>
          <w:lang w:eastAsia="ru-RU"/>
        </w:rPr>
        <w:t xml:space="preserve">цифровий код згідно з довідником банківських установ України </w:t>
      </w:r>
      <w:r w:rsidRPr="005118CC">
        <w:rPr>
          <w:bCs/>
        </w:rPr>
        <w:t>RCUKRU</w:t>
      </w:r>
      <w:r w:rsidRPr="005118CC">
        <w:rPr>
          <w:lang w:eastAsia="ru-RU"/>
        </w:rPr>
        <w:t xml:space="preserve"> (поле GLB),</w:t>
      </w:r>
      <w:r w:rsidRPr="005118CC">
        <w:t xml:space="preserve"> д</w:t>
      </w:r>
      <w:r w:rsidRPr="005118CC">
        <w:rPr>
          <w:lang w:eastAsia="ru-RU"/>
        </w:rPr>
        <w:t>ля банк</w:t>
      </w:r>
      <w:r w:rsidR="000E6DA9">
        <w:rPr>
          <w:lang w:eastAsia="ru-RU"/>
        </w:rPr>
        <w:t>у</w:t>
      </w:r>
      <w:r w:rsidRPr="005118CC">
        <w:rPr>
          <w:lang w:eastAsia="ru-RU"/>
        </w:rPr>
        <w:t>-нерезидента (</w:t>
      </w:r>
      <w:r w:rsidRPr="005118CC">
        <w:rPr>
          <w:lang w:val="en-US" w:eastAsia="ru-RU"/>
        </w:rPr>
        <w:t>K</w:t>
      </w:r>
      <w:r w:rsidRPr="005118CC">
        <w:rPr>
          <w:lang w:eastAsia="ru-RU"/>
        </w:rPr>
        <w:t xml:space="preserve">040≠804) зазначається цифровий код згідно з довідником іноземних банків </w:t>
      </w:r>
      <w:r w:rsidRPr="005118CC">
        <w:rPr>
          <w:lang w:val="en-US" w:eastAsia="ru-RU"/>
        </w:rPr>
        <w:t>R</w:t>
      </w:r>
      <w:r w:rsidRPr="005118CC">
        <w:rPr>
          <w:lang w:eastAsia="ru-RU"/>
        </w:rPr>
        <w:t>C_</w:t>
      </w:r>
      <w:r w:rsidRPr="005118CC">
        <w:rPr>
          <w:lang w:val="en-US" w:eastAsia="ru-RU"/>
        </w:rPr>
        <w:t>B</w:t>
      </w:r>
      <w:r w:rsidRPr="005118CC">
        <w:rPr>
          <w:lang w:eastAsia="ru-RU"/>
        </w:rPr>
        <w:t>N</w:t>
      </w:r>
      <w:r w:rsidRPr="005118CC">
        <w:rPr>
          <w:lang w:val="en-US" w:eastAsia="ru-RU"/>
        </w:rPr>
        <w:t>K</w:t>
      </w:r>
      <w:r w:rsidRPr="005118CC">
        <w:rPr>
          <w:lang w:eastAsia="ru-RU"/>
        </w:rPr>
        <w:t xml:space="preserve"> (поле B010), </w:t>
      </w:r>
      <w:r w:rsidRPr="005118CC">
        <w:t>кількість закритих поточних та депозитних рахунків та їх номерів];</w:t>
      </w:r>
    </w:p>
    <w:p w14:paraId="35E0944E" w14:textId="70B70701" w:rsidR="003B79C3" w:rsidRPr="005118CC" w:rsidRDefault="003B79C3" w:rsidP="003B79C3">
      <w:pPr>
        <w:pStyle w:val="af3"/>
        <w:autoSpaceDE w:val="0"/>
        <w:autoSpaceDN w:val="0"/>
        <w:adjustRightInd w:val="0"/>
        <w:ind w:left="0" w:firstLine="567"/>
      </w:pPr>
      <w:r w:rsidRPr="005118CC">
        <w:t>інша суттєва інформація щодо співпраці з банк</w:t>
      </w:r>
      <w:r w:rsidR="009774FD">
        <w:t>ами</w:t>
      </w:r>
      <w:r w:rsidRPr="005118CC">
        <w:t xml:space="preserve">, не зазначена в інших </w:t>
      </w:r>
      <w:r w:rsidRPr="005118CC">
        <w:rPr>
          <w:lang w:val="ru-RU"/>
        </w:rPr>
        <w:t>складових</w:t>
      </w:r>
      <w:r w:rsidRPr="005118CC">
        <w:t xml:space="preserve"> пояснювальної записки до звітності страховика;</w:t>
      </w:r>
    </w:p>
    <w:p w14:paraId="03A632E8" w14:textId="77777777" w:rsidR="003B79C3" w:rsidRPr="005118CC" w:rsidRDefault="003B79C3" w:rsidP="003B79C3">
      <w:pPr>
        <w:pStyle w:val="af3"/>
        <w:autoSpaceDE w:val="0"/>
        <w:autoSpaceDN w:val="0"/>
        <w:adjustRightInd w:val="0"/>
        <w:ind w:left="0" w:firstLine="567"/>
      </w:pPr>
    </w:p>
    <w:p w14:paraId="19FB9519" w14:textId="23867315" w:rsidR="003B79C3" w:rsidRPr="005118CC" w:rsidRDefault="003B79C3" w:rsidP="003B79C3">
      <w:pPr>
        <w:pStyle w:val="af6"/>
        <w:numPr>
          <w:ilvl w:val="0"/>
          <w:numId w:val="6"/>
        </w:numPr>
        <w:shd w:val="clear" w:color="auto" w:fill="FFFFFF" w:themeFill="background1"/>
        <w:tabs>
          <w:tab w:val="left" w:pos="709"/>
        </w:tabs>
        <w:suppressAutoHyphens/>
        <w:spacing w:before="0" w:beforeAutospacing="0" w:after="0" w:afterAutospacing="0"/>
        <w:ind w:left="0" w:firstLine="567"/>
        <w:jc w:val="both"/>
        <w:rPr>
          <w:sz w:val="28"/>
          <w:szCs w:val="28"/>
        </w:rPr>
      </w:pPr>
      <w:r w:rsidRPr="005118CC">
        <w:rPr>
          <w:sz w:val="28"/>
          <w:szCs w:val="28"/>
        </w:rPr>
        <w:t>пояснення щодо наявності обмежень, що стосуються володіння активами, додатково до інформації, наданої у файлі IRN1 “Дані про структуру активів та розрахунок дотримання вимог до платоспроможності страховика. Прийнятні активи, крім непростроченої дебіторської заборгованості та технічних резервів за договорами вихідного перестрахування”. Розкривається інформація щодо наявності обмежень, що стосуються володіння активами (</w:t>
      </w:r>
      <w:r w:rsidR="007207AE">
        <w:rPr>
          <w:sz w:val="28"/>
          <w:szCs w:val="28"/>
        </w:rPr>
        <w:t>у</w:t>
      </w:r>
      <w:r w:rsidRPr="005118CC">
        <w:rPr>
          <w:sz w:val="28"/>
          <w:szCs w:val="28"/>
        </w:rPr>
        <w:t xml:space="preserve"> тому числі прийнятними активами), зокрема: інформація про активи, що перебувають під обтяженням, вид такого обтяження, підстави для обтяження (вимоги законодавчих та нормативно-правових актів тощо), контрагент (кредитор, гарант, заставодержатель тощо) за договором (правочином), внаслідок якого відбулося обтяження, обмеження щодо володіння активами, строк обтяження, розмір обтяження, зміна істотних умов договору (правочину), внаслідок якого відбулося обтяження, обмеження щодо володіння активами, що відбулася протягом терміну дії такого договору (правочину) тощо;</w:t>
      </w:r>
    </w:p>
    <w:p w14:paraId="63939701" w14:textId="77777777" w:rsidR="003B79C3" w:rsidRPr="005118CC" w:rsidRDefault="003B79C3" w:rsidP="003B79C3">
      <w:pPr>
        <w:pStyle w:val="af6"/>
        <w:shd w:val="clear" w:color="auto" w:fill="FFFFFF" w:themeFill="background1"/>
        <w:tabs>
          <w:tab w:val="left" w:pos="709"/>
        </w:tabs>
        <w:suppressAutoHyphens/>
        <w:spacing w:before="0" w:beforeAutospacing="0" w:after="0" w:afterAutospacing="0"/>
        <w:ind w:left="567"/>
        <w:jc w:val="both"/>
        <w:rPr>
          <w:sz w:val="28"/>
          <w:szCs w:val="28"/>
        </w:rPr>
      </w:pPr>
    </w:p>
    <w:p w14:paraId="3014E0AC" w14:textId="164A1FAA" w:rsidR="003B79C3" w:rsidRPr="005118CC" w:rsidRDefault="00285E10" w:rsidP="003B79C3">
      <w:pPr>
        <w:pStyle w:val="af6"/>
        <w:numPr>
          <w:ilvl w:val="0"/>
          <w:numId w:val="6"/>
        </w:numPr>
        <w:tabs>
          <w:tab w:val="left" w:pos="709"/>
        </w:tabs>
        <w:suppressAutoHyphens/>
        <w:spacing w:before="0" w:beforeAutospacing="0" w:after="0" w:afterAutospacing="0"/>
        <w:ind w:left="0" w:firstLine="567"/>
        <w:jc w:val="both"/>
        <w:rPr>
          <w:sz w:val="28"/>
          <w:szCs w:val="28"/>
        </w:rPr>
      </w:pPr>
      <w:r w:rsidRPr="00853770">
        <w:rPr>
          <w:sz w:val="28"/>
          <w:szCs w:val="28"/>
        </w:rPr>
        <w:t>розкриття інформації щодо пов’язаних зі страховиком осіб</w:t>
      </w:r>
      <w:r w:rsidR="003B79C3" w:rsidRPr="005118CC">
        <w:rPr>
          <w:sz w:val="28"/>
          <w:szCs w:val="28"/>
        </w:rPr>
        <w:t xml:space="preserve">. </w:t>
      </w:r>
    </w:p>
    <w:p w14:paraId="2BFC0220" w14:textId="77777777" w:rsidR="003B79C3" w:rsidRPr="005118CC" w:rsidRDefault="003B79C3" w:rsidP="003B79C3">
      <w:pPr>
        <w:pStyle w:val="af3"/>
        <w:autoSpaceDE w:val="0"/>
        <w:autoSpaceDN w:val="0"/>
        <w:adjustRightInd w:val="0"/>
        <w:ind w:left="0" w:firstLine="567"/>
      </w:pPr>
      <w:r w:rsidRPr="005118CC">
        <w:t xml:space="preserve">Розкривається інформація щодо відносин, операцій і непогашеної заборгованості з пов’язаними сторонами відповідно до міжнародного стандарту бухгалтерського обліку 24 “Розкриття інформації про пов’язані сторони”, зокрема про засновників (учасників) страховика та участь страховика в інших фінансових установах, а також про всіх інших осіб, які пов’язані зі страховиком. </w:t>
      </w:r>
    </w:p>
    <w:p w14:paraId="7DEA3EB8" w14:textId="03AB0317" w:rsidR="003B79C3" w:rsidRPr="005118CC" w:rsidRDefault="003B79C3" w:rsidP="003B79C3">
      <w:pPr>
        <w:pStyle w:val="af3"/>
        <w:autoSpaceDE w:val="0"/>
        <w:autoSpaceDN w:val="0"/>
        <w:adjustRightInd w:val="0"/>
        <w:spacing w:after="120"/>
        <w:ind w:left="0" w:firstLine="567"/>
      </w:pPr>
      <w:r w:rsidRPr="005118CC">
        <w:t xml:space="preserve">Інформація надається за формою, наведеною в таблиці 2 додатка 7 до Правил. </w:t>
      </w:r>
    </w:p>
    <w:p w14:paraId="1E75026C" w14:textId="77777777" w:rsidR="003B79C3" w:rsidRPr="005118CC" w:rsidRDefault="003B79C3" w:rsidP="003B79C3">
      <w:pPr>
        <w:ind w:firstLine="567"/>
        <w:jc w:val="center"/>
        <w:rPr>
          <w:sz w:val="18"/>
          <w:szCs w:val="18"/>
        </w:rPr>
      </w:pPr>
    </w:p>
    <w:p w14:paraId="09EA9A2B" w14:textId="77777777" w:rsidR="003B79C3" w:rsidRPr="005118CC" w:rsidRDefault="003B79C3" w:rsidP="003B79C3">
      <w:pPr>
        <w:ind w:firstLine="567"/>
        <w:jc w:val="center"/>
        <w:rPr>
          <w:sz w:val="18"/>
          <w:szCs w:val="18"/>
        </w:rPr>
        <w:sectPr w:rsidR="003B79C3" w:rsidRPr="005118CC" w:rsidSect="00B1121C">
          <w:headerReference w:type="default" r:id="rId32"/>
          <w:headerReference w:type="first" r:id="rId33"/>
          <w:pgSz w:w="11906" w:h="16838" w:code="9"/>
          <w:pgMar w:top="567" w:right="567" w:bottom="1701" w:left="1701" w:header="709" w:footer="709" w:gutter="0"/>
          <w:pgNumType w:chapStyle="1"/>
          <w:cols w:space="708"/>
          <w:titlePg/>
          <w:docGrid w:linePitch="381"/>
        </w:sectPr>
      </w:pPr>
    </w:p>
    <w:p w14:paraId="08290831" w14:textId="77777777" w:rsidR="003B79C3" w:rsidRPr="005118CC" w:rsidRDefault="003B79C3" w:rsidP="003B79C3">
      <w:pPr>
        <w:pStyle w:val="af6"/>
        <w:ind w:firstLine="567"/>
        <w:jc w:val="right"/>
        <w:rPr>
          <w:sz w:val="28"/>
          <w:szCs w:val="28"/>
        </w:rPr>
      </w:pPr>
      <w:r w:rsidRPr="005118CC">
        <w:rPr>
          <w:sz w:val="28"/>
          <w:szCs w:val="28"/>
        </w:rPr>
        <w:t>Таблиця 2</w:t>
      </w:r>
    </w:p>
    <w:tbl>
      <w:tblPr>
        <w:tblpPr w:leftFromText="180" w:rightFromText="180" w:vertAnchor="page" w:horzAnchor="margin" w:tblpX="-294" w:tblpY="2809"/>
        <w:tblW w:w="14761" w:type="dxa"/>
        <w:tblLayout w:type="fixed"/>
        <w:tblLook w:val="04A0" w:firstRow="1" w:lastRow="0" w:firstColumn="1" w:lastColumn="0" w:noHBand="0" w:noVBand="1"/>
      </w:tblPr>
      <w:tblGrid>
        <w:gridCol w:w="699"/>
        <w:gridCol w:w="1166"/>
        <w:gridCol w:w="1033"/>
        <w:gridCol w:w="971"/>
        <w:gridCol w:w="1046"/>
        <w:gridCol w:w="1166"/>
        <w:gridCol w:w="1045"/>
        <w:gridCol w:w="1151"/>
        <w:gridCol w:w="1150"/>
        <w:gridCol w:w="1031"/>
        <w:gridCol w:w="1079"/>
        <w:gridCol w:w="1001"/>
        <w:gridCol w:w="1069"/>
        <w:gridCol w:w="1154"/>
      </w:tblGrid>
      <w:tr w:rsidR="005118CC" w:rsidRPr="005118CC" w14:paraId="23E11F64" w14:textId="77777777" w:rsidTr="00A87405">
        <w:trPr>
          <w:trHeight w:val="69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2BE57E" w14:textId="77777777" w:rsidR="003B79C3" w:rsidRPr="005118CC" w:rsidRDefault="003B79C3" w:rsidP="00A87405">
            <w:pPr>
              <w:jc w:val="center"/>
            </w:pPr>
            <w:r w:rsidRPr="005118CC">
              <w:t>№ з/п</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0FD444" w14:textId="52D34B6D" w:rsidR="003B79C3" w:rsidRPr="005118CC" w:rsidRDefault="003B79C3" w:rsidP="00F347D8">
            <w:pPr>
              <w:jc w:val="center"/>
            </w:pPr>
            <w:r w:rsidRPr="005118CC">
              <w:t>Най-мену</w:t>
            </w:r>
            <w:r w:rsidRPr="005118CC">
              <w:rPr>
                <w:lang w:val="ru-RU"/>
              </w:rPr>
              <w:t>-</w:t>
            </w:r>
            <w:r w:rsidRPr="005118CC">
              <w:t xml:space="preserve">вання/ </w:t>
            </w:r>
            <w:r w:rsidR="00F14B0B">
              <w:t xml:space="preserve">прізви-ще, </w:t>
            </w:r>
            <w:r w:rsidR="000E676A">
              <w:t xml:space="preserve">власне </w:t>
            </w:r>
            <w:r w:rsidR="00F14B0B">
              <w:t>ім’я</w:t>
            </w:r>
            <w:r w:rsidR="007D0253">
              <w:t>,</w:t>
            </w:r>
            <w:r w:rsidR="00F14B0B">
              <w:t xml:space="preserve"> по батько-ві (за наяв-ності)</w:t>
            </w:r>
            <w:r w:rsidRPr="005118CC">
              <w:t xml:space="preserve"> пов’я-заної зі страхо-виком  особи</w:t>
            </w:r>
          </w:p>
        </w:tc>
        <w:tc>
          <w:tcPr>
            <w:tcW w:w="10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4EDEBD" w14:textId="77777777" w:rsidR="003B79C3" w:rsidRPr="005118CC" w:rsidRDefault="003B79C3" w:rsidP="00A87405">
            <w:pPr>
              <w:jc w:val="center"/>
            </w:pPr>
            <w:r w:rsidRPr="005118CC">
              <w:t>Код (но-мер) пов’я-заної зі стра-хови-ком  особи</w:t>
            </w:r>
          </w:p>
        </w:tc>
        <w:tc>
          <w:tcPr>
            <w:tcW w:w="9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C3CEAD" w14:textId="77777777" w:rsidR="003B79C3" w:rsidRPr="005118CC" w:rsidRDefault="003B79C3" w:rsidP="00A87405">
            <w:pPr>
              <w:jc w:val="center"/>
            </w:pPr>
            <w:r w:rsidRPr="005118CC">
              <w:t>Код виду пов’я-заної зі стра-хови-ком  особи</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DCB0C4" w14:textId="77777777" w:rsidR="003B79C3" w:rsidRPr="005118CC" w:rsidRDefault="003B79C3" w:rsidP="00A87405">
            <w:pPr>
              <w:jc w:val="center"/>
            </w:pPr>
            <w:r w:rsidRPr="005118CC">
              <w:t>Код рези-дент-ності пов’я-заної зі стра-хови-ком  особи</w:t>
            </w:r>
          </w:p>
        </w:tc>
        <w:tc>
          <w:tcPr>
            <w:tcW w:w="11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763B07" w14:textId="77777777" w:rsidR="003B79C3" w:rsidRPr="005118CC" w:rsidRDefault="003B79C3" w:rsidP="00A87405">
            <w:pPr>
              <w:jc w:val="center"/>
            </w:pPr>
            <w:r w:rsidRPr="005118CC">
              <w:t>Код країни реєст-рації пов’я-заної зі страхо-виком  особи</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C33DA1" w14:textId="77777777" w:rsidR="003B79C3" w:rsidRPr="005118CC" w:rsidRDefault="003B79C3" w:rsidP="00A87405">
            <w:pPr>
              <w:jc w:val="center"/>
            </w:pPr>
            <w:r w:rsidRPr="005118CC">
              <w:t>Частка прямої участі стра-ховика у пов’я-заній особі, %</w:t>
            </w:r>
          </w:p>
        </w:tc>
        <w:tc>
          <w:tcPr>
            <w:tcW w:w="11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202B45" w14:textId="77777777" w:rsidR="003B79C3" w:rsidRPr="005118CC" w:rsidRDefault="003B79C3" w:rsidP="00A87405">
            <w:pPr>
              <w:jc w:val="center"/>
            </w:pPr>
            <w:r w:rsidRPr="005118CC">
              <w:t>Частка опосе-редко-ваної участі страхо-вика у пов’я-заній особі, %</w:t>
            </w:r>
          </w:p>
        </w:tc>
        <w:tc>
          <w:tcPr>
            <w:tcW w:w="11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28D17B" w14:textId="77777777" w:rsidR="003B79C3" w:rsidRPr="005118CC" w:rsidRDefault="003B79C3" w:rsidP="00A87405">
            <w:pPr>
              <w:jc w:val="center"/>
            </w:pPr>
            <w:r w:rsidRPr="005118CC">
              <w:t>Інфор-мація про здійс-нені опера-ції протя-гом звітно-го періоду (вид опера-ції, стис-лий опис)</w:t>
            </w:r>
          </w:p>
        </w:tc>
        <w:tc>
          <w:tcPr>
            <w:tcW w:w="4180" w:type="dxa"/>
            <w:gridSpan w:val="4"/>
            <w:tcBorders>
              <w:top w:val="single" w:sz="8" w:space="0" w:color="auto"/>
              <w:left w:val="nil"/>
              <w:bottom w:val="single" w:sz="8" w:space="0" w:color="auto"/>
              <w:right w:val="nil"/>
            </w:tcBorders>
            <w:shd w:val="clear" w:color="auto" w:fill="auto"/>
            <w:vAlign w:val="center"/>
            <w:hideMark/>
          </w:tcPr>
          <w:p w14:paraId="59F9263C" w14:textId="0F017BED" w:rsidR="003B79C3" w:rsidRPr="005118CC" w:rsidRDefault="003B79C3" w:rsidP="0083045C">
            <w:pPr>
              <w:jc w:val="center"/>
            </w:pPr>
            <w:r w:rsidRPr="005118CC">
              <w:t>Інформація щодо операцій/розрахунків  звітного періоду, тис. грн</w:t>
            </w:r>
          </w:p>
        </w:tc>
        <w:tc>
          <w:tcPr>
            <w:tcW w:w="1154" w:type="dxa"/>
            <w:vMerge w:val="restart"/>
            <w:tcBorders>
              <w:top w:val="single" w:sz="8" w:space="0" w:color="auto"/>
              <w:left w:val="single" w:sz="8" w:space="0" w:color="auto"/>
              <w:right w:val="single" w:sz="8" w:space="0" w:color="auto"/>
            </w:tcBorders>
            <w:shd w:val="clear" w:color="auto" w:fill="auto"/>
            <w:vAlign w:val="center"/>
            <w:hideMark/>
          </w:tcPr>
          <w:p w14:paraId="463CC1BC" w14:textId="46FBF915" w:rsidR="003B79C3" w:rsidRPr="005118CC" w:rsidRDefault="003B79C3" w:rsidP="0083045C">
            <w:pPr>
              <w:jc w:val="center"/>
            </w:pPr>
            <w:r w:rsidRPr="005118CC">
              <w:t>Витра-ти, визнані протя-гом періоду стосов-но безна-дійної забор-гова-ності пов’я-заних сторін, тис. грн</w:t>
            </w:r>
          </w:p>
        </w:tc>
      </w:tr>
      <w:tr w:rsidR="005118CC" w:rsidRPr="005118CC" w14:paraId="149E6A3C" w14:textId="77777777" w:rsidTr="00A87405">
        <w:trPr>
          <w:trHeight w:val="1449"/>
        </w:trPr>
        <w:tc>
          <w:tcPr>
            <w:tcW w:w="699" w:type="dxa"/>
            <w:vMerge/>
            <w:tcBorders>
              <w:top w:val="single" w:sz="8" w:space="0" w:color="auto"/>
              <w:left w:val="single" w:sz="8" w:space="0" w:color="auto"/>
              <w:bottom w:val="single" w:sz="8" w:space="0" w:color="000000"/>
              <w:right w:val="single" w:sz="8" w:space="0" w:color="auto"/>
            </w:tcBorders>
            <w:vAlign w:val="center"/>
            <w:hideMark/>
          </w:tcPr>
          <w:p w14:paraId="0E7E0DDB" w14:textId="77777777" w:rsidR="003B79C3" w:rsidRPr="005118CC" w:rsidRDefault="003B79C3" w:rsidP="00A87405">
            <w:pPr>
              <w:jc w:val="left"/>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14E64BD3" w14:textId="77777777" w:rsidR="003B79C3" w:rsidRPr="005118CC" w:rsidRDefault="003B79C3" w:rsidP="00A87405">
            <w:pPr>
              <w:jc w:val="left"/>
            </w:pPr>
          </w:p>
        </w:tc>
        <w:tc>
          <w:tcPr>
            <w:tcW w:w="1033" w:type="dxa"/>
            <w:vMerge/>
            <w:tcBorders>
              <w:top w:val="single" w:sz="8" w:space="0" w:color="auto"/>
              <w:left w:val="single" w:sz="8" w:space="0" w:color="auto"/>
              <w:bottom w:val="single" w:sz="8" w:space="0" w:color="000000"/>
              <w:right w:val="single" w:sz="8" w:space="0" w:color="auto"/>
            </w:tcBorders>
            <w:vAlign w:val="center"/>
            <w:hideMark/>
          </w:tcPr>
          <w:p w14:paraId="61F79925" w14:textId="77777777" w:rsidR="003B79C3" w:rsidRPr="005118CC" w:rsidRDefault="003B79C3" w:rsidP="00A87405">
            <w:pPr>
              <w:jc w:val="left"/>
            </w:pPr>
          </w:p>
        </w:tc>
        <w:tc>
          <w:tcPr>
            <w:tcW w:w="971" w:type="dxa"/>
            <w:vMerge/>
            <w:tcBorders>
              <w:top w:val="single" w:sz="8" w:space="0" w:color="auto"/>
              <w:left w:val="single" w:sz="8" w:space="0" w:color="auto"/>
              <w:bottom w:val="single" w:sz="8" w:space="0" w:color="000000"/>
              <w:right w:val="single" w:sz="8" w:space="0" w:color="auto"/>
            </w:tcBorders>
            <w:vAlign w:val="center"/>
            <w:hideMark/>
          </w:tcPr>
          <w:p w14:paraId="72BB02D2" w14:textId="77777777" w:rsidR="003B79C3" w:rsidRPr="005118CC" w:rsidRDefault="003B79C3" w:rsidP="00A87405">
            <w:pPr>
              <w:jc w:val="left"/>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14:paraId="0B681F17" w14:textId="77777777" w:rsidR="003B79C3" w:rsidRPr="005118CC" w:rsidRDefault="003B79C3" w:rsidP="00A87405">
            <w:pPr>
              <w:jc w:val="left"/>
            </w:pPr>
          </w:p>
        </w:tc>
        <w:tc>
          <w:tcPr>
            <w:tcW w:w="1166" w:type="dxa"/>
            <w:vMerge/>
            <w:tcBorders>
              <w:top w:val="single" w:sz="8" w:space="0" w:color="auto"/>
              <w:left w:val="single" w:sz="8" w:space="0" w:color="auto"/>
              <w:bottom w:val="single" w:sz="8" w:space="0" w:color="000000"/>
              <w:right w:val="single" w:sz="8" w:space="0" w:color="auto"/>
            </w:tcBorders>
            <w:vAlign w:val="center"/>
            <w:hideMark/>
          </w:tcPr>
          <w:p w14:paraId="347D5EF1" w14:textId="77777777" w:rsidR="003B79C3" w:rsidRPr="005118CC" w:rsidRDefault="003B79C3" w:rsidP="00A87405">
            <w:pPr>
              <w:jc w:val="left"/>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14:paraId="48B0161F" w14:textId="77777777" w:rsidR="003B79C3" w:rsidRPr="005118CC" w:rsidRDefault="003B79C3" w:rsidP="00A87405">
            <w:pPr>
              <w:jc w:val="left"/>
            </w:pPr>
          </w:p>
        </w:tc>
        <w:tc>
          <w:tcPr>
            <w:tcW w:w="1151" w:type="dxa"/>
            <w:vMerge/>
            <w:tcBorders>
              <w:top w:val="single" w:sz="8" w:space="0" w:color="auto"/>
              <w:left w:val="single" w:sz="8" w:space="0" w:color="auto"/>
              <w:bottom w:val="single" w:sz="8" w:space="0" w:color="000000"/>
              <w:right w:val="single" w:sz="8" w:space="0" w:color="auto"/>
            </w:tcBorders>
            <w:vAlign w:val="center"/>
            <w:hideMark/>
          </w:tcPr>
          <w:p w14:paraId="264D838C" w14:textId="77777777" w:rsidR="003B79C3" w:rsidRPr="005118CC" w:rsidRDefault="003B79C3" w:rsidP="00A87405">
            <w:pPr>
              <w:jc w:val="left"/>
            </w:pPr>
          </w:p>
        </w:tc>
        <w:tc>
          <w:tcPr>
            <w:tcW w:w="1150" w:type="dxa"/>
            <w:vMerge/>
            <w:tcBorders>
              <w:top w:val="single" w:sz="8" w:space="0" w:color="auto"/>
              <w:left w:val="single" w:sz="8" w:space="0" w:color="auto"/>
              <w:bottom w:val="single" w:sz="8" w:space="0" w:color="000000"/>
              <w:right w:val="single" w:sz="8" w:space="0" w:color="auto"/>
            </w:tcBorders>
            <w:vAlign w:val="center"/>
            <w:hideMark/>
          </w:tcPr>
          <w:p w14:paraId="06BC5500" w14:textId="77777777" w:rsidR="003B79C3" w:rsidRPr="005118CC" w:rsidRDefault="003B79C3" w:rsidP="00A87405">
            <w:pPr>
              <w:jc w:val="left"/>
            </w:pPr>
          </w:p>
        </w:tc>
        <w:tc>
          <w:tcPr>
            <w:tcW w:w="1031" w:type="dxa"/>
            <w:tcBorders>
              <w:top w:val="nil"/>
              <w:left w:val="nil"/>
              <w:bottom w:val="single" w:sz="8" w:space="0" w:color="auto"/>
              <w:right w:val="single" w:sz="8" w:space="0" w:color="auto"/>
            </w:tcBorders>
            <w:shd w:val="clear" w:color="auto" w:fill="auto"/>
            <w:vAlign w:val="center"/>
            <w:hideMark/>
          </w:tcPr>
          <w:p w14:paraId="02158AE4" w14:textId="77777777" w:rsidR="003B79C3" w:rsidRPr="005118CC" w:rsidRDefault="003B79C3" w:rsidP="00A87405">
            <w:pPr>
              <w:jc w:val="center"/>
            </w:pPr>
            <w:r w:rsidRPr="005118CC">
              <w:t>забор-гова-ність на поча-ток звіт-ного періо-ду</w:t>
            </w:r>
          </w:p>
        </w:tc>
        <w:tc>
          <w:tcPr>
            <w:tcW w:w="1079" w:type="dxa"/>
            <w:tcBorders>
              <w:top w:val="nil"/>
              <w:left w:val="nil"/>
              <w:bottom w:val="single" w:sz="8" w:space="0" w:color="auto"/>
              <w:right w:val="single" w:sz="8" w:space="0" w:color="auto"/>
            </w:tcBorders>
            <w:shd w:val="clear" w:color="auto" w:fill="auto"/>
            <w:vAlign w:val="center"/>
            <w:hideMark/>
          </w:tcPr>
          <w:p w14:paraId="0F7DEE8D" w14:textId="77777777" w:rsidR="003B79C3" w:rsidRPr="005118CC" w:rsidRDefault="003B79C3" w:rsidP="00A87405">
            <w:pPr>
              <w:jc w:val="center"/>
            </w:pPr>
            <w:r w:rsidRPr="005118CC">
              <w:t>пога-шено забор-гова-ність за звіт-ний період</w:t>
            </w:r>
          </w:p>
        </w:tc>
        <w:tc>
          <w:tcPr>
            <w:tcW w:w="1001" w:type="dxa"/>
            <w:tcBorders>
              <w:top w:val="nil"/>
              <w:left w:val="nil"/>
              <w:bottom w:val="single" w:sz="8" w:space="0" w:color="auto"/>
              <w:right w:val="single" w:sz="8" w:space="0" w:color="auto"/>
            </w:tcBorders>
            <w:shd w:val="clear" w:color="auto" w:fill="auto"/>
            <w:vAlign w:val="center"/>
            <w:hideMark/>
          </w:tcPr>
          <w:p w14:paraId="6D3540A8" w14:textId="77777777" w:rsidR="003B79C3" w:rsidRPr="005118CC" w:rsidRDefault="003B79C3" w:rsidP="00A87405">
            <w:pPr>
              <w:jc w:val="center"/>
            </w:pPr>
            <w:r w:rsidRPr="005118CC">
              <w:t>збіль-шено суму забор-гова-ності за звіт-ний період</w:t>
            </w:r>
          </w:p>
        </w:tc>
        <w:tc>
          <w:tcPr>
            <w:tcW w:w="1069" w:type="dxa"/>
            <w:tcBorders>
              <w:top w:val="nil"/>
              <w:left w:val="nil"/>
              <w:bottom w:val="single" w:sz="8" w:space="0" w:color="auto"/>
              <w:right w:val="single" w:sz="8" w:space="0" w:color="auto"/>
            </w:tcBorders>
            <w:shd w:val="clear" w:color="auto" w:fill="auto"/>
            <w:vAlign w:val="center"/>
            <w:hideMark/>
          </w:tcPr>
          <w:p w14:paraId="2EFE6F09" w14:textId="77777777" w:rsidR="003B79C3" w:rsidRPr="005118CC" w:rsidRDefault="003B79C3" w:rsidP="00A87405">
            <w:pPr>
              <w:jc w:val="center"/>
            </w:pPr>
            <w:r w:rsidRPr="005118CC">
              <w:t>зали-шок забор-гова-ності на кінець звітно-го періо-ду</w:t>
            </w:r>
          </w:p>
        </w:tc>
        <w:tc>
          <w:tcPr>
            <w:tcW w:w="1154" w:type="dxa"/>
            <w:vMerge/>
            <w:tcBorders>
              <w:left w:val="single" w:sz="8" w:space="0" w:color="auto"/>
              <w:bottom w:val="single" w:sz="8" w:space="0" w:color="000000"/>
              <w:right w:val="single" w:sz="8" w:space="0" w:color="auto"/>
            </w:tcBorders>
            <w:vAlign w:val="center"/>
            <w:hideMark/>
          </w:tcPr>
          <w:p w14:paraId="71F66570" w14:textId="77777777" w:rsidR="003B79C3" w:rsidRPr="005118CC" w:rsidRDefault="003B79C3" w:rsidP="00A87405">
            <w:pPr>
              <w:jc w:val="left"/>
            </w:pPr>
          </w:p>
        </w:tc>
      </w:tr>
      <w:tr w:rsidR="005118CC" w:rsidRPr="005118CC" w14:paraId="14D0AABD" w14:textId="77777777" w:rsidTr="00A87405">
        <w:trPr>
          <w:trHeight w:val="371"/>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C5E2CAE" w14:textId="77777777" w:rsidR="003B79C3" w:rsidRPr="005118CC" w:rsidRDefault="003B79C3" w:rsidP="00A87405">
            <w:pPr>
              <w:jc w:val="center"/>
            </w:pPr>
            <w:r w:rsidRPr="005118CC">
              <w:t>1</w:t>
            </w:r>
          </w:p>
        </w:tc>
        <w:tc>
          <w:tcPr>
            <w:tcW w:w="1166" w:type="dxa"/>
            <w:tcBorders>
              <w:top w:val="nil"/>
              <w:left w:val="nil"/>
              <w:bottom w:val="single" w:sz="8" w:space="0" w:color="auto"/>
              <w:right w:val="single" w:sz="8" w:space="0" w:color="auto"/>
            </w:tcBorders>
            <w:shd w:val="clear" w:color="auto" w:fill="auto"/>
            <w:vAlign w:val="center"/>
            <w:hideMark/>
          </w:tcPr>
          <w:p w14:paraId="63E4E17B" w14:textId="77777777" w:rsidR="003B79C3" w:rsidRPr="005118CC" w:rsidRDefault="003B79C3" w:rsidP="00A87405">
            <w:pPr>
              <w:jc w:val="center"/>
            </w:pPr>
            <w:r w:rsidRPr="005118CC">
              <w:t>2</w:t>
            </w:r>
          </w:p>
        </w:tc>
        <w:tc>
          <w:tcPr>
            <w:tcW w:w="1033" w:type="dxa"/>
            <w:tcBorders>
              <w:top w:val="nil"/>
              <w:left w:val="nil"/>
              <w:bottom w:val="single" w:sz="8" w:space="0" w:color="auto"/>
              <w:right w:val="single" w:sz="8" w:space="0" w:color="auto"/>
            </w:tcBorders>
            <w:shd w:val="clear" w:color="auto" w:fill="auto"/>
            <w:vAlign w:val="center"/>
            <w:hideMark/>
          </w:tcPr>
          <w:p w14:paraId="5EAB1674" w14:textId="77777777" w:rsidR="003B79C3" w:rsidRPr="005118CC" w:rsidRDefault="003B79C3" w:rsidP="00A87405">
            <w:pPr>
              <w:jc w:val="center"/>
            </w:pPr>
            <w:r w:rsidRPr="005118CC">
              <w:t>3</w:t>
            </w:r>
          </w:p>
        </w:tc>
        <w:tc>
          <w:tcPr>
            <w:tcW w:w="971" w:type="dxa"/>
            <w:tcBorders>
              <w:top w:val="nil"/>
              <w:left w:val="nil"/>
              <w:bottom w:val="single" w:sz="8" w:space="0" w:color="auto"/>
              <w:right w:val="single" w:sz="8" w:space="0" w:color="auto"/>
            </w:tcBorders>
            <w:shd w:val="clear" w:color="auto" w:fill="auto"/>
            <w:vAlign w:val="center"/>
            <w:hideMark/>
          </w:tcPr>
          <w:p w14:paraId="64895A1F" w14:textId="77777777" w:rsidR="003B79C3" w:rsidRPr="005118CC" w:rsidRDefault="003B79C3" w:rsidP="00A87405">
            <w:pPr>
              <w:jc w:val="center"/>
            </w:pPr>
            <w:r w:rsidRPr="005118CC">
              <w:t>4</w:t>
            </w:r>
          </w:p>
        </w:tc>
        <w:tc>
          <w:tcPr>
            <w:tcW w:w="1046" w:type="dxa"/>
            <w:tcBorders>
              <w:top w:val="nil"/>
              <w:left w:val="nil"/>
              <w:bottom w:val="single" w:sz="8" w:space="0" w:color="auto"/>
              <w:right w:val="single" w:sz="8" w:space="0" w:color="auto"/>
            </w:tcBorders>
            <w:shd w:val="clear" w:color="auto" w:fill="auto"/>
            <w:vAlign w:val="center"/>
            <w:hideMark/>
          </w:tcPr>
          <w:p w14:paraId="04534C61" w14:textId="77777777" w:rsidR="003B79C3" w:rsidRPr="005118CC" w:rsidRDefault="003B79C3" w:rsidP="00A87405">
            <w:pPr>
              <w:jc w:val="center"/>
            </w:pPr>
            <w:r w:rsidRPr="005118CC">
              <w:t>5</w:t>
            </w:r>
          </w:p>
        </w:tc>
        <w:tc>
          <w:tcPr>
            <w:tcW w:w="1166" w:type="dxa"/>
            <w:tcBorders>
              <w:top w:val="nil"/>
              <w:left w:val="nil"/>
              <w:bottom w:val="single" w:sz="8" w:space="0" w:color="auto"/>
              <w:right w:val="single" w:sz="8" w:space="0" w:color="auto"/>
            </w:tcBorders>
            <w:shd w:val="clear" w:color="auto" w:fill="auto"/>
            <w:vAlign w:val="center"/>
            <w:hideMark/>
          </w:tcPr>
          <w:p w14:paraId="0AA5D50C" w14:textId="77777777" w:rsidR="003B79C3" w:rsidRPr="005118CC" w:rsidRDefault="003B79C3" w:rsidP="00A87405">
            <w:pPr>
              <w:jc w:val="center"/>
            </w:pPr>
            <w:r w:rsidRPr="005118CC">
              <w:t>6</w:t>
            </w:r>
          </w:p>
        </w:tc>
        <w:tc>
          <w:tcPr>
            <w:tcW w:w="1045" w:type="dxa"/>
            <w:tcBorders>
              <w:top w:val="nil"/>
              <w:left w:val="nil"/>
              <w:bottom w:val="single" w:sz="8" w:space="0" w:color="auto"/>
              <w:right w:val="single" w:sz="8" w:space="0" w:color="auto"/>
            </w:tcBorders>
            <w:shd w:val="clear" w:color="auto" w:fill="auto"/>
            <w:vAlign w:val="center"/>
            <w:hideMark/>
          </w:tcPr>
          <w:p w14:paraId="16EADC7E" w14:textId="77777777" w:rsidR="003B79C3" w:rsidRPr="005118CC" w:rsidRDefault="003B79C3" w:rsidP="00A87405">
            <w:pPr>
              <w:jc w:val="center"/>
            </w:pPr>
            <w:r w:rsidRPr="005118CC">
              <w:t>7</w:t>
            </w:r>
          </w:p>
        </w:tc>
        <w:tc>
          <w:tcPr>
            <w:tcW w:w="1151" w:type="dxa"/>
            <w:tcBorders>
              <w:top w:val="nil"/>
              <w:left w:val="nil"/>
              <w:bottom w:val="single" w:sz="8" w:space="0" w:color="auto"/>
              <w:right w:val="single" w:sz="8" w:space="0" w:color="auto"/>
            </w:tcBorders>
            <w:shd w:val="clear" w:color="auto" w:fill="auto"/>
            <w:vAlign w:val="center"/>
            <w:hideMark/>
          </w:tcPr>
          <w:p w14:paraId="4B198AEA" w14:textId="77777777" w:rsidR="003B79C3" w:rsidRPr="005118CC" w:rsidRDefault="003B79C3" w:rsidP="00A87405">
            <w:pPr>
              <w:jc w:val="center"/>
            </w:pPr>
            <w:r w:rsidRPr="005118CC">
              <w:t>8</w:t>
            </w:r>
          </w:p>
        </w:tc>
        <w:tc>
          <w:tcPr>
            <w:tcW w:w="1150" w:type="dxa"/>
            <w:tcBorders>
              <w:top w:val="nil"/>
              <w:left w:val="nil"/>
              <w:bottom w:val="single" w:sz="8" w:space="0" w:color="auto"/>
              <w:right w:val="single" w:sz="8" w:space="0" w:color="auto"/>
            </w:tcBorders>
            <w:shd w:val="clear" w:color="auto" w:fill="auto"/>
            <w:vAlign w:val="center"/>
            <w:hideMark/>
          </w:tcPr>
          <w:p w14:paraId="2DF3153D" w14:textId="77777777" w:rsidR="003B79C3" w:rsidRPr="005118CC" w:rsidRDefault="003B79C3" w:rsidP="00A87405">
            <w:pPr>
              <w:jc w:val="center"/>
            </w:pPr>
            <w:r w:rsidRPr="005118CC">
              <w:t>9</w:t>
            </w:r>
          </w:p>
        </w:tc>
        <w:tc>
          <w:tcPr>
            <w:tcW w:w="1031" w:type="dxa"/>
            <w:tcBorders>
              <w:top w:val="nil"/>
              <w:left w:val="nil"/>
              <w:bottom w:val="single" w:sz="8" w:space="0" w:color="auto"/>
              <w:right w:val="single" w:sz="8" w:space="0" w:color="auto"/>
            </w:tcBorders>
            <w:shd w:val="clear" w:color="auto" w:fill="auto"/>
            <w:vAlign w:val="center"/>
            <w:hideMark/>
          </w:tcPr>
          <w:p w14:paraId="6182A405" w14:textId="77777777" w:rsidR="003B79C3" w:rsidRPr="005118CC" w:rsidRDefault="003B79C3" w:rsidP="00A87405">
            <w:pPr>
              <w:jc w:val="center"/>
            </w:pPr>
            <w:r w:rsidRPr="005118CC">
              <w:t>10</w:t>
            </w:r>
          </w:p>
        </w:tc>
        <w:tc>
          <w:tcPr>
            <w:tcW w:w="1079" w:type="dxa"/>
            <w:tcBorders>
              <w:top w:val="nil"/>
              <w:left w:val="nil"/>
              <w:bottom w:val="single" w:sz="8" w:space="0" w:color="auto"/>
              <w:right w:val="single" w:sz="8" w:space="0" w:color="auto"/>
            </w:tcBorders>
            <w:shd w:val="clear" w:color="auto" w:fill="auto"/>
            <w:vAlign w:val="center"/>
            <w:hideMark/>
          </w:tcPr>
          <w:p w14:paraId="6BDB2C01" w14:textId="77777777" w:rsidR="003B79C3" w:rsidRPr="005118CC" w:rsidRDefault="003B79C3" w:rsidP="00A87405">
            <w:pPr>
              <w:jc w:val="center"/>
            </w:pPr>
            <w:r w:rsidRPr="005118CC">
              <w:t>11</w:t>
            </w:r>
          </w:p>
        </w:tc>
        <w:tc>
          <w:tcPr>
            <w:tcW w:w="1001" w:type="dxa"/>
            <w:tcBorders>
              <w:top w:val="nil"/>
              <w:left w:val="nil"/>
              <w:bottom w:val="single" w:sz="8" w:space="0" w:color="auto"/>
              <w:right w:val="single" w:sz="8" w:space="0" w:color="auto"/>
            </w:tcBorders>
            <w:shd w:val="clear" w:color="auto" w:fill="auto"/>
            <w:vAlign w:val="center"/>
            <w:hideMark/>
          </w:tcPr>
          <w:p w14:paraId="52341A8C" w14:textId="77777777" w:rsidR="003B79C3" w:rsidRPr="005118CC" w:rsidRDefault="003B79C3" w:rsidP="00A87405">
            <w:pPr>
              <w:jc w:val="center"/>
            </w:pPr>
            <w:r w:rsidRPr="005118CC">
              <w:t>12</w:t>
            </w:r>
          </w:p>
        </w:tc>
        <w:tc>
          <w:tcPr>
            <w:tcW w:w="1069" w:type="dxa"/>
            <w:tcBorders>
              <w:top w:val="nil"/>
              <w:left w:val="nil"/>
              <w:bottom w:val="single" w:sz="8" w:space="0" w:color="auto"/>
              <w:right w:val="single" w:sz="8" w:space="0" w:color="auto"/>
            </w:tcBorders>
            <w:shd w:val="clear" w:color="auto" w:fill="auto"/>
            <w:vAlign w:val="center"/>
            <w:hideMark/>
          </w:tcPr>
          <w:p w14:paraId="33EB5430" w14:textId="77777777" w:rsidR="003B79C3" w:rsidRPr="005118CC" w:rsidRDefault="003B79C3" w:rsidP="00A87405">
            <w:pPr>
              <w:jc w:val="center"/>
            </w:pPr>
            <w:r w:rsidRPr="005118CC">
              <w:t>13</w:t>
            </w:r>
          </w:p>
        </w:tc>
        <w:tc>
          <w:tcPr>
            <w:tcW w:w="1154" w:type="dxa"/>
            <w:tcBorders>
              <w:top w:val="nil"/>
              <w:left w:val="nil"/>
              <w:bottom w:val="single" w:sz="8" w:space="0" w:color="auto"/>
              <w:right w:val="single" w:sz="8" w:space="0" w:color="auto"/>
            </w:tcBorders>
            <w:shd w:val="clear" w:color="auto" w:fill="auto"/>
            <w:vAlign w:val="center"/>
            <w:hideMark/>
          </w:tcPr>
          <w:p w14:paraId="66097B6B" w14:textId="77777777" w:rsidR="003B79C3" w:rsidRPr="005118CC" w:rsidRDefault="003B79C3" w:rsidP="00A87405">
            <w:pPr>
              <w:jc w:val="center"/>
            </w:pPr>
            <w:r w:rsidRPr="005118CC">
              <w:t>14</w:t>
            </w:r>
          </w:p>
        </w:tc>
      </w:tr>
      <w:tr w:rsidR="005118CC" w:rsidRPr="005118CC" w14:paraId="7D4CAA9D" w14:textId="77777777" w:rsidTr="00A87405">
        <w:trPr>
          <w:trHeight w:val="371"/>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432D999" w14:textId="77777777" w:rsidR="003B79C3" w:rsidRPr="005118CC" w:rsidRDefault="003B79C3" w:rsidP="00A87405">
            <w:pPr>
              <w:jc w:val="center"/>
            </w:pPr>
            <w:r w:rsidRPr="005118CC">
              <w:t> </w:t>
            </w:r>
          </w:p>
        </w:tc>
        <w:tc>
          <w:tcPr>
            <w:tcW w:w="1166" w:type="dxa"/>
            <w:tcBorders>
              <w:top w:val="nil"/>
              <w:left w:val="nil"/>
              <w:bottom w:val="single" w:sz="8" w:space="0" w:color="auto"/>
              <w:right w:val="single" w:sz="8" w:space="0" w:color="auto"/>
            </w:tcBorders>
            <w:shd w:val="clear" w:color="auto" w:fill="auto"/>
            <w:vAlign w:val="center"/>
            <w:hideMark/>
          </w:tcPr>
          <w:p w14:paraId="4DD27A41" w14:textId="77777777" w:rsidR="003B79C3" w:rsidRPr="005118CC" w:rsidRDefault="003B79C3" w:rsidP="00A87405">
            <w:pPr>
              <w:jc w:val="center"/>
            </w:pPr>
            <w:r w:rsidRPr="005118CC">
              <w:t> </w:t>
            </w:r>
          </w:p>
        </w:tc>
        <w:tc>
          <w:tcPr>
            <w:tcW w:w="1033" w:type="dxa"/>
            <w:tcBorders>
              <w:top w:val="nil"/>
              <w:left w:val="nil"/>
              <w:bottom w:val="single" w:sz="8" w:space="0" w:color="auto"/>
              <w:right w:val="single" w:sz="8" w:space="0" w:color="auto"/>
            </w:tcBorders>
            <w:shd w:val="clear" w:color="auto" w:fill="auto"/>
            <w:vAlign w:val="center"/>
            <w:hideMark/>
          </w:tcPr>
          <w:p w14:paraId="1EA8E7E2" w14:textId="77777777" w:rsidR="003B79C3" w:rsidRPr="005118CC" w:rsidRDefault="003B79C3" w:rsidP="00A87405">
            <w:pPr>
              <w:jc w:val="center"/>
            </w:pPr>
            <w:r w:rsidRPr="005118CC">
              <w:t> </w:t>
            </w:r>
          </w:p>
        </w:tc>
        <w:tc>
          <w:tcPr>
            <w:tcW w:w="971" w:type="dxa"/>
            <w:tcBorders>
              <w:top w:val="nil"/>
              <w:left w:val="nil"/>
              <w:bottom w:val="single" w:sz="8" w:space="0" w:color="auto"/>
              <w:right w:val="single" w:sz="8" w:space="0" w:color="auto"/>
            </w:tcBorders>
            <w:shd w:val="clear" w:color="auto" w:fill="auto"/>
            <w:vAlign w:val="center"/>
            <w:hideMark/>
          </w:tcPr>
          <w:p w14:paraId="50D47B87" w14:textId="77777777" w:rsidR="003B79C3" w:rsidRPr="005118CC" w:rsidRDefault="003B79C3" w:rsidP="00A87405">
            <w:pPr>
              <w:jc w:val="center"/>
            </w:pPr>
            <w:r w:rsidRPr="005118CC">
              <w:t> </w:t>
            </w:r>
          </w:p>
        </w:tc>
        <w:tc>
          <w:tcPr>
            <w:tcW w:w="1046" w:type="dxa"/>
            <w:tcBorders>
              <w:top w:val="nil"/>
              <w:left w:val="nil"/>
              <w:bottom w:val="single" w:sz="8" w:space="0" w:color="auto"/>
              <w:right w:val="single" w:sz="8" w:space="0" w:color="auto"/>
            </w:tcBorders>
            <w:shd w:val="clear" w:color="auto" w:fill="auto"/>
            <w:vAlign w:val="center"/>
            <w:hideMark/>
          </w:tcPr>
          <w:p w14:paraId="0293CD41" w14:textId="77777777" w:rsidR="003B79C3" w:rsidRPr="005118CC" w:rsidRDefault="003B79C3" w:rsidP="00A87405">
            <w:pPr>
              <w:jc w:val="center"/>
            </w:pPr>
            <w:r w:rsidRPr="005118CC">
              <w:t> </w:t>
            </w:r>
          </w:p>
        </w:tc>
        <w:tc>
          <w:tcPr>
            <w:tcW w:w="1166" w:type="dxa"/>
            <w:tcBorders>
              <w:top w:val="nil"/>
              <w:left w:val="nil"/>
              <w:bottom w:val="single" w:sz="8" w:space="0" w:color="auto"/>
              <w:right w:val="single" w:sz="8" w:space="0" w:color="auto"/>
            </w:tcBorders>
            <w:shd w:val="clear" w:color="auto" w:fill="auto"/>
            <w:vAlign w:val="center"/>
            <w:hideMark/>
          </w:tcPr>
          <w:p w14:paraId="7B35D69B" w14:textId="77777777" w:rsidR="003B79C3" w:rsidRPr="005118CC" w:rsidRDefault="003B79C3" w:rsidP="00A87405">
            <w:pPr>
              <w:jc w:val="center"/>
            </w:pPr>
            <w:r w:rsidRPr="005118CC">
              <w:t> </w:t>
            </w:r>
          </w:p>
        </w:tc>
        <w:tc>
          <w:tcPr>
            <w:tcW w:w="1045" w:type="dxa"/>
            <w:tcBorders>
              <w:top w:val="nil"/>
              <w:left w:val="nil"/>
              <w:bottom w:val="single" w:sz="8" w:space="0" w:color="auto"/>
              <w:right w:val="single" w:sz="8" w:space="0" w:color="auto"/>
            </w:tcBorders>
            <w:shd w:val="clear" w:color="auto" w:fill="auto"/>
            <w:vAlign w:val="center"/>
            <w:hideMark/>
          </w:tcPr>
          <w:p w14:paraId="5B76E7A7" w14:textId="77777777" w:rsidR="003B79C3" w:rsidRPr="005118CC" w:rsidRDefault="003B79C3" w:rsidP="00A87405">
            <w:pPr>
              <w:jc w:val="center"/>
            </w:pPr>
            <w:r w:rsidRPr="005118CC">
              <w:t> </w:t>
            </w:r>
          </w:p>
        </w:tc>
        <w:tc>
          <w:tcPr>
            <w:tcW w:w="1151" w:type="dxa"/>
            <w:tcBorders>
              <w:top w:val="nil"/>
              <w:left w:val="nil"/>
              <w:bottom w:val="single" w:sz="8" w:space="0" w:color="auto"/>
              <w:right w:val="single" w:sz="8" w:space="0" w:color="auto"/>
            </w:tcBorders>
            <w:shd w:val="clear" w:color="auto" w:fill="auto"/>
            <w:vAlign w:val="center"/>
            <w:hideMark/>
          </w:tcPr>
          <w:p w14:paraId="7BA1DF6F" w14:textId="77777777" w:rsidR="003B79C3" w:rsidRPr="005118CC" w:rsidRDefault="003B79C3" w:rsidP="00A87405">
            <w:pPr>
              <w:jc w:val="center"/>
            </w:pPr>
            <w:r w:rsidRPr="005118CC">
              <w:t> </w:t>
            </w:r>
          </w:p>
        </w:tc>
        <w:tc>
          <w:tcPr>
            <w:tcW w:w="1150" w:type="dxa"/>
            <w:tcBorders>
              <w:top w:val="nil"/>
              <w:left w:val="nil"/>
              <w:bottom w:val="single" w:sz="8" w:space="0" w:color="auto"/>
              <w:right w:val="single" w:sz="8" w:space="0" w:color="auto"/>
            </w:tcBorders>
            <w:shd w:val="clear" w:color="auto" w:fill="auto"/>
            <w:vAlign w:val="center"/>
            <w:hideMark/>
          </w:tcPr>
          <w:p w14:paraId="0C05A980" w14:textId="77777777" w:rsidR="003B79C3" w:rsidRPr="005118CC" w:rsidRDefault="003B79C3" w:rsidP="00A87405">
            <w:pPr>
              <w:jc w:val="center"/>
            </w:pPr>
            <w:r w:rsidRPr="005118CC">
              <w:t> </w:t>
            </w:r>
          </w:p>
        </w:tc>
        <w:tc>
          <w:tcPr>
            <w:tcW w:w="1031" w:type="dxa"/>
            <w:tcBorders>
              <w:top w:val="nil"/>
              <w:left w:val="nil"/>
              <w:bottom w:val="single" w:sz="8" w:space="0" w:color="auto"/>
              <w:right w:val="single" w:sz="8" w:space="0" w:color="auto"/>
            </w:tcBorders>
            <w:shd w:val="clear" w:color="auto" w:fill="auto"/>
            <w:vAlign w:val="center"/>
            <w:hideMark/>
          </w:tcPr>
          <w:p w14:paraId="504456DC" w14:textId="77777777" w:rsidR="003B79C3" w:rsidRPr="005118CC" w:rsidRDefault="003B79C3" w:rsidP="00A87405">
            <w:pPr>
              <w:jc w:val="center"/>
            </w:pPr>
            <w:r w:rsidRPr="005118CC">
              <w:t> </w:t>
            </w:r>
          </w:p>
        </w:tc>
        <w:tc>
          <w:tcPr>
            <w:tcW w:w="1079" w:type="dxa"/>
            <w:tcBorders>
              <w:top w:val="nil"/>
              <w:left w:val="nil"/>
              <w:bottom w:val="single" w:sz="8" w:space="0" w:color="auto"/>
              <w:right w:val="single" w:sz="8" w:space="0" w:color="auto"/>
            </w:tcBorders>
            <w:shd w:val="clear" w:color="auto" w:fill="auto"/>
            <w:vAlign w:val="center"/>
            <w:hideMark/>
          </w:tcPr>
          <w:p w14:paraId="68C51B13" w14:textId="77777777" w:rsidR="003B79C3" w:rsidRPr="005118CC" w:rsidRDefault="003B79C3" w:rsidP="00A87405">
            <w:pPr>
              <w:jc w:val="center"/>
            </w:pPr>
            <w:r w:rsidRPr="005118CC">
              <w:t> </w:t>
            </w:r>
          </w:p>
        </w:tc>
        <w:tc>
          <w:tcPr>
            <w:tcW w:w="1001" w:type="dxa"/>
            <w:tcBorders>
              <w:top w:val="nil"/>
              <w:left w:val="nil"/>
              <w:bottom w:val="single" w:sz="8" w:space="0" w:color="auto"/>
              <w:right w:val="single" w:sz="8" w:space="0" w:color="auto"/>
            </w:tcBorders>
            <w:shd w:val="clear" w:color="auto" w:fill="auto"/>
            <w:vAlign w:val="center"/>
            <w:hideMark/>
          </w:tcPr>
          <w:p w14:paraId="6CAC89FB" w14:textId="77777777" w:rsidR="003B79C3" w:rsidRPr="005118CC" w:rsidRDefault="003B79C3" w:rsidP="00A87405">
            <w:pPr>
              <w:jc w:val="center"/>
            </w:pPr>
            <w:r w:rsidRPr="005118CC">
              <w:t> </w:t>
            </w:r>
          </w:p>
        </w:tc>
        <w:tc>
          <w:tcPr>
            <w:tcW w:w="1069" w:type="dxa"/>
            <w:tcBorders>
              <w:top w:val="nil"/>
              <w:left w:val="nil"/>
              <w:bottom w:val="single" w:sz="8" w:space="0" w:color="auto"/>
              <w:right w:val="single" w:sz="8" w:space="0" w:color="auto"/>
            </w:tcBorders>
            <w:shd w:val="clear" w:color="auto" w:fill="auto"/>
            <w:vAlign w:val="center"/>
            <w:hideMark/>
          </w:tcPr>
          <w:p w14:paraId="32365978" w14:textId="77777777" w:rsidR="003B79C3" w:rsidRPr="005118CC" w:rsidRDefault="003B79C3" w:rsidP="00A87405">
            <w:pPr>
              <w:jc w:val="center"/>
            </w:pPr>
            <w:r w:rsidRPr="005118CC">
              <w:t> </w:t>
            </w:r>
          </w:p>
        </w:tc>
        <w:tc>
          <w:tcPr>
            <w:tcW w:w="1154" w:type="dxa"/>
            <w:tcBorders>
              <w:top w:val="nil"/>
              <w:left w:val="nil"/>
              <w:bottom w:val="single" w:sz="8" w:space="0" w:color="auto"/>
              <w:right w:val="single" w:sz="8" w:space="0" w:color="auto"/>
            </w:tcBorders>
            <w:shd w:val="clear" w:color="auto" w:fill="auto"/>
            <w:noWrap/>
            <w:vAlign w:val="center"/>
            <w:hideMark/>
          </w:tcPr>
          <w:p w14:paraId="6A133106" w14:textId="77777777" w:rsidR="003B79C3" w:rsidRPr="005118CC" w:rsidRDefault="003B79C3" w:rsidP="00A87405">
            <w:pPr>
              <w:jc w:val="left"/>
            </w:pPr>
            <w:r w:rsidRPr="005118CC">
              <w:t> </w:t>
            </w:r>
          </w:p>
        </w:tc>
      </w:tr>
    </w:tbl>
    <w:p w14:paraId="013A3769" w14:textId="6528E262" w:rsidR="003B79C3" w:rsidRPr="005118CC" w:rsidRDefault="003B79C3" w:rsidP="003B79C3">
      <w:pPr>
        <w:jc w:val="center"/>
      </w:pPr>
      <w:r w:rsidRPr="003D3B1D">
        <w:t xml:space="preserve">Інформація щодо пов’язаних </w:t>
      </w:r>
      <w:r w:rsidR="007D30EF" w:rsidRPr="003D3B1D">
        <w:t xml:space="preserve">зі страховиком </w:t>
      </w:r>
      <w:r w:rsidRPr="003D3B1D">
        <w:t>осіб</w:t>
      </w:r>
    </w:p>
    <w:p w14:paraId="7C2336EC" w14:textId="7917B9C9" w:rsidR="003B79C3" w:rsidRPr="005118CC" w:rsidRDefault="003B79C3" w:rsidP="00E77EA1">
      <w:pPr>
        <w:ind w:right="-1448" w:firstLine="567"/>
        <w:jc w:val="right"/>
        <w:rPr>
          <w:sz w:val="18"/>
          <w:szCs w:val="18"/>
        </w:rPr>
      </w:pPr>
      <w:r w:rsidRPr="005118CC">
        <w:t>.</w:t>
      </w:r>
    </w:p>
    <w:p w14:paraId="6DFEF707" w14:textId="77777777" w:rsidR="003B79C3" w:rsidRPr="005118CC" w:rsidRDefault="003B79C3" w:rsidP="003B79C3">
      <w:pPr>
        <w:ind w:firstLine="567"/>
        <w:jc w:val="center"/>
        <w:rPr>
          <w:sz w:val="18"/>
          <w:szCs w:val="18"/>
        </w:rPr>
        <w:sectPr w:rsidR="003B79C3" w:rsidRPr="005118CC" w:rsidSect="003D3B1D">
          <w:headerReference w:type="default" r:id="rId34"/>
          <w:headerReference w:type="first" r:id="rId35"/>
          <w:pgSz w:w="16838" w:h="11906" w:orient="landscape" w:code="9"/>
          <w:pgMar w:top="567" w:right="567" w:bottom="1701" w:left="1134" w:header="709" w:footer="709" w:gutter="0"/>
          <w:pgNumType w:chapStyle="1"/>
          <w:cols w:space="708"/>
          <w:titlePg/>
          <w:docGrid w:linePitch="381"/>
        </w:sectPr>
      </w:pPr>
    </w:p>
    <w:p w14:paraId="6957B05E" w14:textId="77777777" w:rsidR="003B79C3" w:rsidRPr="005118CC" w:rsidRDefault="003B79C3" w:rsidP="003B79C3">
      <w:pPr>
        <w:pStyle w:val="af3"/>
        <w:autoSpaceDE w:val="0"/>
        <w:autoSpaceDN w:val="0"/>
        <w:adjustRightInd w:val="0"/>
        <w:ind w:left="0" w:firstLine="567"/>
      </w:pPr>
      <w:r w:rsidRPr="005118CC">
        <w:t>Пояснення щодо заповнення таблиці 2:</w:t>
      </w:r>
    </w:p>
    <w:p w14:paraId="6415E47B" w14:textId="77777777" w:rsidR="003B79C3" w:rsidRPr="005118CC" w:rsidRDefault="003B79C3" w:rsidP="003B79C3">
      <w:pPr>
        <w:pStyle w:val="af3"/>
        <w:autoSpaceDE w:val="0"/>
        <w:autoSpaceDN w:val="0"/>
        <w:adjustRightInd w:val="0"/>
        <w:ind w:left="0" w:firstLine="567"/>
      </w:pPr>
      <w:r w:rsidRPr="005118CC">
        <w:t>колонка 2 – заповнюється скорочене найменування пов’язаної зі страховиком особи;</w:t>
      </w:r>
    </w:p>
    <w:p w14:paraId="36EB36D3" w14:textId="0F056482" w:rsidR="003B79C3" w:rsidRPr="005118CC" w:rsidRDefault="003B79C3" w:rsidP="003B79C3">
      <w:pPr>
        <w:pStyle w:val="af3"/>
        <w:autoSpaceDE w:val="0"/>
        <w:autoSpaceDN w:val="0"/>
        <w:adjustRightInd w:val="0"/>
        <w:ind w:left="0" w:firstLine="567"/>
      </w:pPr>
      <w:r w:rsidRPr="005118CC">
        <w:t>колонка 3 – заповнюється код пов’язаної зі страховиком особи: для резидентів – відповідно до ЄДРПОУ (для юридичних осіб) або реєстраційний номер облікової картки платника податків (для фізичних осіб), для нерезидента</w:t>
      </w:r>
      <w:r w:rsidR="0084312C">
        <w:t> </w:t>
      </w:r>
      <w:r w:rsidRPr="005118CC">
        <w:t>– реєстраційний/ідентифікаційний код нерезидента в країні резиденції;</w:t>
      </w:r>
    </w:p>
    <w:p w14:paraId="78A304F4" w14:textId="5CED8D7E" w:rsidR="003B79C3" w:rsidRPr="005118CC" w:rsidRDefault="003B79C3" w:rsidP="003B79C3">
      <w:pPr>
        <w:pStyle w:val="af3"/>
        <w:autoSpaceDE w:val="0"/>
        <w:autoSpaceDN w:val="0"/>
        <w:adjustRightInd w:val="0"/>
        <w:ind w:left="0" w:firstLine="567"/>
      </w:pPr>
      <w:r w:rsidRPr="005118CC">
        <w:t xml:space="preserve">колонка 4 – код виду пов’язаної зі страховиком особи заповнюється відповідно до значень </w:t>
      </w:r>
      <w:r w:rsidR="00340115">
        <w:t>і</w:t>
      </w:r>
      <w:r w:rsidRPr="005118CC">
        <w:t>з довідника K060, який розміщено на сторінці офіційного Інтернет</w:t>
      </w:r>
      <w:r w:rsidR="0084312C">
        <w:t>-</w:t>
      </w:r>
      <w:r w:rsidRPr="005118CC">
        <w:t>представництва Національного банку за посиланням: https://bank.gov.ua/ua/statistic/nbureport/registers;</w:t>
      </w:r>
    </w:p>
    <w:p w14:paraId="21020FB6" w14:textId="3A368651" w:rsidR="003B79C3" w:rsidRPr="005118CC" w:rsidRDefault="003B79C3" w:rsidP="003B79C3">
      <w:pPr>
        <w:pStyle w:val="af3"/>
        <w:autoSpaceDE w:val="0"/>
        <w:autoSpaceDN w:val="0"/>
        <w:adjustRightInd w:val="0"/>
        <w:ind w:left="0" w:firstLine="567"/>
      </w:pPr>
      <w:r w:rsidRPr="005118CC">
        <w:t xml:space="preserve">колонка 5 – код резидентності пов’язаної зі страховиком особи заповнюється відповідно до значень </w:t>
      </w:r>
      <w:r w:rsidR="0084312C">
        <w:t>і</w:t>
      </w:r>
      <w:r w:rsidRPr="005118CC">
        <w:t>з довідника К030 (1</w:t>
      </w:r>
      <w:r w:rsidR="0084312C">
        <w:t>–</w:t>
      </w:r>
      <w:r w:rsidRPr="005118CC">
        <w:t>2), який розміщено на сторінці офіційного Інтернет</w:t>
      </w:r>
      <w:r w:rsidR="0084312C">
        <w:t>-</w:t>
      </w:r>
      <w:r w:rsidRPr="005118CC">
        <w:t>представництва</w:t>
      </w:r>
      <w:r w:rsidRPr="005118CC" w:rsidDel="005C3F56">
        <w:t xml:space="preserve"> </w:t>
      </w:r>
      <w:r w:rsidRPr="005118CC">
        <w:t>Національного банку за посиланням: https://bank.gov.ua/ua/statistic/nbureport/registers;</w:t>
      </w:r>
    </w:p>
    <w:p w14:paraId="67217163" w14:textId="58CB94C9" w:rsidR="003B79C3" w:rsidRPr="005118CC" w:rsidRDefault="003B79C3" w:rsidP="003B79C3">
      <w:pPr>
        <w:pStyle w:val="af3"/>
        <w:autoSpaceDE w:val="0"/>
        <w:autoSpaceDN w:val="0"/>
        <w:adjustRightInd w:val="0"/>
        <w:ind w:left="0" w:firstLine="567"/>
      </w:pPr>
      <w:r w:rsidRPr="005118CC">
        <w:t xml:space="preserve">колонка 6 – код країни реєстрації пов’язаної зі страховиком особи заповнюється відповідно до значень </w:t>
      </w:r>
      <w:r w:rsidR="0084312C">
        <w:t>і</w:t>
      </w:r>
      <w:r w:rsidRPr="005118CC">
        <w:t>з довідника К040, який розміщено на сторінці офіційного Інтернет</w:t>
      </w:r>
      <w:r w:rsidR="0084312C">
        <w:t>-</w:t>
      </w:r>
      <w:r w:rsidRPr="005118CC">
        <w:t>представництва Національного банку за посиланням: https://bank.gov.ua/ua/statistic/nbureport/registers;</w:t>
      </w:r>
    </w:p>
    <w:p w14:paraId="0907CC9E" w14:textId="77777777" w:rsidR="003B79C3" w:rsidRPr="005118CC" w:rsidRDefault="003B79C3" w:rsidP="003B79C3">
      <w:pPr>
        <w:pStyle w:val="af3"/>
        <w:autoSpaceDE w:val="0"/>
        <w:autoSpaceDN w:val="0"/>
        <w:adjustRightInd w:val="0"/>
        <w:ind w:left="0" w:firstLine="567"/>
      </w:pPr>
      <w:r w:rsidRPr="005118CC">
        <w:t>колонка 7 – заповнюється значення у відсотках у разі наявності частки прямої участі страховика у пов’язаній особі;</w:t>
      </w:r>
    </w:p>
    <w:p w14:paraId="0B418139" w14:textId="77777777" w:rsidR="003B79C3" w:rsidRPr="005118CC" w:rsidRDefault="003B79C3" w:rsidP="003B79C3">
      <w:pPr>
        <w:pStyle w:val="af3"/>
        <w:autoSpaceDE w:val="0"/>
        <w:autoSpaceDN w:val="0"/>
        <w:adjustRightInd w:val="0"/>
        <w:ind w:left="0" w:firstLine="567"/>
      </w:pPr>
      <w:r w:rsidRPr="005118CC">
        <w:t>колонка 8 – заповнюється значення у відсотках у разі наявності частки опосередкованої участі страховика у пов’язаній особі;</w:t>
      </w:r>
    </w:p>
    <w:p w14:paraId="6B07278B" w14:textId="4C672211" w:rsidR="003B79C3" w:rsidRPr="005118CC" w:rsidRDefault="003B79C3" w:rsidP="003B79C3">
      <w:pPr>
        <w:pStyle w:val="af3"/>
        <w:autoSpaceDE w:val="0"/>
        <w:autoSpaceDN w:val="0"/>
        <w:adjustRightInd w:val="0"/>
        <w:ind w:left="0" w:firstLine="567"/>
      </w:pPr>
      <w:r w:rsidRPr="005118CC">
        <w:t>колонка 9 – заповнюється</w:t>
      </w:r>
      <w:r w:rsidR="0084312C">
        <w:t>,</w:t>
      </w:r>
      <w:r w:rsidRPr="005118CC">
        <w:t xml:space="preserve"> якщо страховик здійснював операції з пов’язаними сторонами протягом періодів, що охоплюються фінансовою звітністю, розкривається інформація про такі здійснені операції (наприклад: придбання або продаж нерухомості та інших активів, оренда, надання або отримання послуг тощо);   </w:t>
      </w:r>
    </w:p>
    <w:p w14:paraId="0C84F669" w14:textId="36871A84" w:rsidR="003B79C3" w:rsidRPr="005118CC" w:rsidRDefault="003B79C3" w:rsidP="003B79C3">
      <w:pPr>
        <w:autoSpaceDE w:val="0"/>
        <w:autoSpaceDN w:val="0"/>
        <w:adjustRightInd w:val="0"/>
        <w:ind w:firstLine="567"/>
      </w:pPr>
      <w:r w:rsidRPr="005118CC">
        <w:t xml:space="preserve">колонка 10 – заповнюється </w:t>
      </w:r>
      <w:r w:rsidR="00740E65">
        <w:t>за</w:t>
      </w:r>
      <w:r w:rsidRPr="005118CC">
        <w:t xml:space="preserve"> наявності на початок звітного періоду заборгованості за операцією з пов’язаними сторонами, що зазначена в колонці 9;</w:t>
      </w:r>
    </w:p>
    <w:p w14:paraId="63EDD7CF" w14:textId="77777777" w:rsidR="003B79C3" w:rsidRPr="005118CC" w:rsidRDefault="003B79C3" w:rsidP="003B79C3">
      <w:pPr>
        <w:autoSpaceDE w:val="0"/>
        <w:autoSpaceDN w:val="0"/>
        <w:adjustRightInd w:val="0"/>
        <w:ind w:firstLine="567"/>
      </w:pPr>
      <w:r w:rsidRPr="005118CC">
        <w:t>колонка 11 – зазначається  сума заборгованості, погашеної за звітний період;</w:t>
      </w:r>
    </w:p>
    <w:p w14:paraId="367D0CD9" w14:textId="42F1DC21" w:rsidR="003B79C3" w:rsidRPr="005118CC" w:rsidRDefault="003B79C3" w:rsidP="003B79C3">
      <w:pPr>
        <w:autoSpaceDE w:val="0"/>
        <w:autoSpaceDN w:val="0"/>
        <w:adjustRightInd w:val="0"/>
        <w:ind w:firstLine="567"/>
      </w:pPr>
      <w:r w:rsidRPr="005118CC">
        <w:t>колонка 12 – зазначається величина</w:t>
      </w:r>
      <w:r w:rsidR="00740E65">
        <w:t>,</w:t>
      </w:r>
      <w:r w:rsidRPr="005118CC">
        <w:t xml:space="preserve"> на яку збільшено суму заборгованості за звітний період;</w:t>
      </w:r>
    </w:p>
    <w:p w14:paraId="7662A2D7" w14:textId="77777777" w:rsidR="003B79C3" w:rsidRPr="005118CC" w:rsidRDefault="003B79C3" w:rsidP="003B79C3">
      <w:pPr>
        <w:autoSpaceDE w:val="0"/>
        <w:autoSpaceDN w:val="0"/>
        <w:adjustRightInd w:val="0"/>
        <w:ind w:firstLine="567"/>
      </w:pPr>
      <w:r w:rsidRPr="005118CC">
        <w:t>колонка 13 – заповнюється сума залишку заборгованості на дату звітності;</w:t>
      </w:r>
    </w:p>
    <w:p w14:paraId="410E1348" w14:textId="77777777" w:rsidR="003B79C3" w:rsidRPr="005118CC" w:rsidRDefault="003B79C3" w:rsidP="003B79C3">
      <w:pPr>
        <w:pStyle w:val="af3"/>
        <w:autoSpaceDE w:val="0"/>
        <w:autoSpaceDN w:val="0"/>
        <w:adjustRightInd w:val="0"/>
        <w:spacing w:after="120"/>
        <w:ind w:left="0" w:firstLine="567"/>
        <w:sectPr w:rsidR="003B79C3" w:rsidRPr="005118CC" w:rsidSect="00B1121C">
          <w:headerReference w:type="first" r:id="rId36"/>
          <w:pgSz w:w="11906" w:h="16838" w:code="9"/>
          <w:pgMar w:top="567" w:right="567" w:bottom="1701" w:left="1701" w:header="709" w:footer="709" w:gutter="0"/>
          <w:pgNumType w:chapStyle="1"/>
          <w:cols w:space="708"/>
          <w:titlePg/>
          <w:docGrid w:linePitch="381"/>
        </w:sectPr>
      </w:pPr>
      <w:r w:rsidRPr="005118CC">
        <w:t>колонка 14 – заповнюються витрати, визнані протягом періоду стосовно безнадійної або сумнівної заборгованості пов’язаних сторін;</w:t>
      </w:r>
    </w:p>
    <w:p w14:paraId="540690B0" w14:textId="77777777"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7E1E86">
        <w:rPr>
          <w:sz w:val="28"/>
          <w:szCs w:val="28"/>
        </w:rPr>
        <w:t>розкриття</w:t>
      </w:r>
      <w:r w:rsidRPr="005118CC">
        <w:rPr>
          <w:sz w:val="28"/>
          <w:szCs w:val="28"/>
        </w:rPr>
        <w:t xml:space="preserve"> інформації щодо виконання вимог законодавства України страховиком у разі залучення коштів на умовах субординованого боргу:</w:t>
      </w:r>
    </w:p>
    <w:p w14:paraId="1AE9A07B" w14:textId="58B59C0E" w:rsidR="003B79C3" w:rsidRPr="005118CC" w:rsidRDefault="003B79C3" w:rsidP="003B79C3">
      <w:pPr>
        <w:widowControl w:val="0"/>
        <w:shd w:val="clear" w:color="auto" w:fill="FFFFFF"/>
        <w:ind w:firstLine="567"/>
        <w:rPr>
          <w:lang w:eastAsia="en-US"/>
        </w:rPr>
      </w:pPr>
      <w:r w:rsidRPr="005118CC">
        <w:rPr>
          <w:lang w:eastAsia="en-US"/>
        </w:rPr>
        <w:t xml:space="preserve">розкривається інформація про наявність субординованого боргу, </w:t>
      </w:r>
      <w:r w:rsidRPr="005118CC">
        <w:t xml:space="preserve">що враховується (враховувався протягом певного строку звітного періоду) </w:t>
      </w:r>
      <w:r w:rsidRPr="005118CC">
        <w:rPr>
          <w:lang w:eastAsia="zh-CN"/>
        </w:rPr>
        <w:t>до регулятивного капіталу страховика</w:t>
      </w:r>
      <w:r w:rsidRPr="005118CC">
        <w:rPr>
          <w:lang w:eastAsia="en-US"/>
        </w:rPr>
        <w:t>, а також про виконання вимог законодавства України до залучення таких коштів, а саме: інформація про угоди (договори) про залучення коштів на умовах субординованого боргу (далі – Угода), їх основні умови, внесені протягом звітного періоду</w:t>
      </w:r>
      <w:r w:rsidRPr="005118CC">
        <w:rPr>
          <w:lang w:val="ru-RU" w:eastAsia="en-US"/>
        </w:rPr>
        <w:t>,</w:t>
      </w:r>
      <w:r w:rsidRPr="005118CC">
        <w:rPr>
          <w:lang w:eastAsia="en-US"/>
        </w:rPr>
        <w:t xml:space="preserve"> зміни до таких Угод та/або до дозволу Національного банку на врахування залучених коштів на умовах субординованого боргу до </w:t>
      </w:r>
      <w:r w:rsidRPr="005118CC">
        <w:rPr>
          <w:lang w:eastAsia="zh-CN"/>
        </w:rPr>
        <w:t>регулятивного капіталу страховика</w:t>
      </w:r>
      <w:r w:rsidRPr="005118CC">
        <w:rPr>
          <w:lang w:eastAsia="en-US"/>
        </w:rPr>
        <w:t xml:space="preserve"> (далі – Дозвіл).</w:t>
      </w:r>
    </w:p>
    <w:p w14:paraId="0FBE61C8" w14:textId="1EF58F95" w:rsidR="003B79C3" w:rsidRPr="005118CC" w:rsidRDefault="003B79C3" w:rsidP="003B79C3">
      <w:pPr>
        <w:widowControl w:val="0"/>
        <w:shd w:val="clear" w:color="auto" w:fill="FFFFFF"/>
        <w:tabs>
          <w:tab w:val="left" w:pos="993"/>
        </w:tabs>
        <w:ind w:firstLine="567"/>
        <w:rPr>
          <w:lang w:eastAsia="en-US"/>
        </w:rPr>
        <w:sectPr w:rsidR="003B79C3" w:rsidRPr="005118CC" w:rsidSect="00B1121C">
          <w:pgSz w:w="11906" w:h="16838" w:code="9"/>
          <w:pgMar w:top="567" w:right="567" w:bottom="1701" w:left="1701" w:header="709" w:footer="709" w:gutter="0"/>
          <w:pgNumType w:chapStyle="1"/>
          <w:cols w:space="708"/>
          <w:titlePg/>
          <w:docGrid w:linePitch="381"/>
        </w:sectPr>
      </w:pPr>
      <w:r w:rsidRPr="005118CC">
        <w:rPr>
          <w:lang w:eastAsia="en-US"/>
        </w:rPr>
        <w:t>Інформація надається за формою</w:t>
      </w:r>
      <w:r w:rsidRPr="005118CC">
        <w:rPr>
          <w:lang w:val="ru-RU" w:eastAsia="en-US"/>
        </w:rPr>
        <w:t>,</w:t>
      </w:r>
      <w:r w:rsidRPr="005118CC">
        <w:rPr>
          <w:lang w:eastAsia="en-US"/>
        </w:rPr>
        <w:t xml:space="preserve"> наведеною в таблиці 3 додатка 7 до Правил.</w:t>
      </w:r>
    </w:p>
    <w:p w14:paraId="15B9F9FE" w14:textId="77777777" w:rsidR="003B79C3" w:rsidRPr="005118CC" w:rsidRDefault="003B79C3" w:rsidP="003B79C3">
      <w:pPr>
        <w:widowControl w:val="0"/>
        <w:shd w:val="clear" w:color="auto" w:fill="FFFFFF"/>
        <w:tabs>
          <w:tab w:val="left" w:pos="993"/>
        </w:tabs>
        <w:ind w:firstLine="567"/>
        <w:rPr>
          <w:lang w:eastAsia="en-US"/>
        </w:rPr>
      </w:pPr>
    </w:p>
    <w:p w14:paraId="1AB851ED" w14:textId="77777777" w:rsidR="003B79C3" w:rsidRPr="005118CC" w:rsidRDefault="003B79C3" w:rsidP="003B79C3">
      <w:pPr>
        <w:widowControl w:val="0"/>
        <w:shd w:val="clear" w:color="auto" w:fill="FFFFFF"/>
        <w:tabs>
          <w:tab w:val="left" w:pos="993"/>
        </w:tabs>
        <w:ind w:firstLine="567"/>
        <w:jc w:val="right"/>
        <w:rPr>
          <w:lang w:eastAsia="en-US"/>
        </w:rPr>
      </w:pPr>
      <w:r w:rsidRPr="005118CC">
        <w:rPr>
          <w:lang w:eastAsia="en-US"/>
        </w:rPr>
        <w:t>Таблиця 3</w:t>
      </w:r>
    </w:p>
    <w:p w14:paraId="2C2BC3F8" w14:textId="77777777" w:rsidR="003B79C3" w:rsidRPr="005118CC" w:rsidRDefault="003B79C3" w:rsidP="003B79C3">
      <w:pPr>
        <w:widowControl w:val="0"/>
        <w:shd w:val="clear" w:color="auto" w:fill="FFFFFF"/>
        <w:tabs>
          <w:tab w:val="left" w:pos="993"/>
        </w:tabs>
        <w:ind w:firstLine="567"/>
        <w:jc w:val="right"/>
        <w:rPr>
          <w:lang w:eastAsia="en-US"/>
        </w:rPr>
      </w:pPr>
    </w:p>
    <w:p w14:paraId="2609D6E3" w14:textId="77777777" w:rsidR="003B79C3" w:rsidRPr="005118CC" w:rsidRDefault="003B79C3" w:rsidP="003B79C3">
      <w:pPr>
        <w:widowControl w:val="0"/>
        <w:shd w:val="clear" w:color="auto" w:fill="FFFFFF"/>
        <w:tabs>
          <w:tab w:val="left" w:pos="993"/>
        </w:tabs>
        <w:ind w:firstLine="567"/>
        <w:jc w:val="center"/>
        <w:rPr>
          <w:lang w:eastAsia="en-US"/>
        </w:rPr>
      </w:pPr>
      <w:r w:rsidRPr="005118CC">
        <w:rPr>
          <w:lang w:eastAsia="en-US"/>
        </w:rPr>
        <w:t xml:space="preserve">Інформація про угоди (договори) про залучення коштів на умовах субординованого боргу </w:t>
      </w:r>
    </w:p>
    <w:p w14:paraId="62859B7A" w14:textId="77777777" w:rsidR="003B79C3" w:rsidRPr="005118CC" w:rsidRDefault="003B79C3" w:rsidP="003B79C3">
      <w:pPr>
        <w:widowControl w:val="0"/>
        <w:shd w:val="clear" w:color="auto" w:fill="FFFFFF"/>
        <w:tabs>
          <w:tab w:val="left" w:pos="993"/>
        </w:tabs>
        <w:ind w:firstLine="567"/>
        <w:jc w:val="center"/>
        <w:rPr>
          <w:lang w:eastAsia="en-US"/>
        </w:rPr>
      </w:pPr>
    </w:p>
    <w:tbl>
      <w:tblPr>
        <w:tblStyle w:val="a9"/>
        <w:tblW w:w="14942" w:type="dxa"/>
        <w:tblInd w:w="-714" w:type="dxa"/>
        <w:tblLayout w:type="fixed"/>
        <w:tblLook w:val="04A0" w:firstRow="1" w:lastRow="0" w:firstColumn="1" w:lastColumn="0" w:noHBand="0" w:noVBand="1"/>
      </w:tblPr>
      <w:tblGrid>
        <w:gridCol w:w="567"/>
        <w:gridCol w:w="863"/>
        <w:gridCol w:w="1266"/>
        <w:gridCol w:w="1181"/>
        <w:gridCol w:w="1239"/>
        <w:gridCol w:w="1275"/>
        <w:gridCol w:w="970"/>
        <w:gridCol w:w="1231"/>
        <w:gridCol w:w="1393"/>
        <w:gridCol w:w="1271"/>
        <w:gridCol w:w="1276"/>
        <w:gridCol w:w="1276"/>
        <w:gridCol w:w="1134"/>
      </w:tblGrid>
      <w:tr w:rsidR="005118CC" w:rsidRPr="005118CC" w14:paraId="76EB4725" w14:textId="77777777" w:rsidTr="00A87405">
        <w:tc>
          <w:tcPr>
            <w:tcW w:w="567" w:type="dxa"/>
            <w:tcBorders>
              <w:top w:val="single" w:sz="4" w:space="0" w:color="auto"/>
              <w:left w:val="single" w:sz="4" w:space="0" w:color="auto"/>
              <w:bottom w:val="single" w:sz="4" w:space="0" w:color="auto"/>
              <w:right w:val="single" w:sz="4" w:space="0" w:color="auto"/>
            </w:tcBorders>
            <w:hideMark/>
          </w:tcPr>
          <w:p w14:paraId="3AAA8F6E" w14:textId="77777777" w:rsidR="003B79C3" w:rsidRPr="005118CC" w:rsidRDefault="003B79C3" w:rsidP="00A87405">
            <w:pPr>
              <w:widowControl w:val="0"/>
              <w:tabs>
                <w:tab w:val="left" w:pos="993"/>
              </w:tabs>
              <w:rPr>
                <w:lang w:eastAsia="en-US"/>
              </w:rPr>
            </w:pPr>
            <w:r w:rsidRPr="005118CC">
              <w:rPr>
                <w:lang w:eastAsia="en-US"/>
              </w:rPr>
              <w:t>№ з/п</w:t>
            </w:r>
          </w:p>
        </w:tc>
        <w:tc>
          <w:tcPr>
            <w:tcW w:w="863" w:type="dxa"/>
            <w:tcBorders>
              <w:top w:val="single" w:sz="4" w:space="0" w:color="auto"/>
              <w:left w:val="single" w:sz="4" w:space="0" w:color="auto"/>
              <w:bottom w:val="single" w:sz="4" w:space="0" w:color="auto"/>
              <w:right w:val="single" w:sz="4" w:space="0" w:color="auto"/>
            </w:tcBorders>
            <w:hideMark/>
          </w:tcPr>
          <w:p w14:paraId="3C4D4F52" w14:textId="77777777" w:rsidR="003B79C3" w:rsidRPr="005118CC" w:rsidRDefault="003B79C3" w:rsidP="00A87405">
            <w:pPr>
              <w:widowControl w:val="0"/>
              <w:tabs>
                <w:tab w:val="left" w:pos="0"/>
              </w:tabs>
              <w:jc w:val="center"/>
              <w:rPr>
                <w:lang w:eastAsia="en-US"/>
              </w:rPr>
            </w:pPr>
            <w:r w:rsidRPr="005118CC">
              <w:rPr>
                <w:lang w:eastAsia="en-US"/>
              </w:rPr>
              <w:t>Но-мер Уго-ди</w:t>
            </w:r>
          </w:p>
        </w:tc>
        <w:tc>
          <w:tcPr>
            <w:tcW w:w="1266" w:type="dxa"/>
            <w:tcBorders>
              <w:top w:val="single" w:sz="4" w:space="0" w:color="auto"/>
              <w:left w:val="single" w:sz="4" w:space="0" w:color="auto"/>
              <w:bottom w:val="single" w:sz="4" w:space="0" w:color="auto"/>
              <w:right w:val="single" w:sz="4" w:space="0" w:color="auto"/>
            </w:tcBorders>
            <w:hideMark/>
          </w:tcPr>
          <w:p w14:paraId="7CE8C6E4" w14:textId="77777777" w:rsidR="003B79C3" w:rsidRPr="005118CC" w:rsidRDefault="003B79C3" w:rsidP="00A87405">
            <w:pPr>
              <w:widowControl w:val="0"/>
              <w:tabs>
                <w:tab w:val="left" w:pos="0"/>
              </w:tabs>
              <w:ind w:firstLine="25"/>
              <w:jc w:val="center"/>
              <w:rPr>
                <w:lang w:eastAsia="en-US"/>
              </w:rPr>
            </w:pPr>
            <w:r w:rsidRPr="005118CC">
              <w:rPr>
                <w:lang w:eastAsia="en-US"/>
              </w:rPr>
              <w:t>Дата укладен-ня  Угоди</w:t>
            </w:r>
          </w:p>
        </w:tc>
        <w:tc>
          <w:tcPr>
            <w:tcW w:w="1181" w:type="dxa"/>
            <w:tcBorders>
              <w:top w:val="single" w:sz="4" w:space="0" w:color="auto"/>
              <w:left w:val="single" w:sz="4" w:space="0" w:color="auto"/>
              <w:bottom w:val="single" w:sz="4" w:space="0" w:color="auto"/>
              <w:right w:val="single" w:sz="4" w:space="0" w:color="auto"/>
            </w:tcBorders>
            <w:hideMark/>
          </w:tcPr>
          <w:p w14:paraId="09230B52" w14:textId="7CCF0463" w:rsidR="003B79C3" w:rsidRPr="005118CC" w:rsidRDefault="00E72953" w:rsidP="003D3B1D">
            <w:pPr>
              <w:widowControl w:val="0"/>
              <w:tabs>
                <w:tab w:val="left" w:pos="0"/>
              </w:tabs>
              <w:jc w:val="center"/>
              <w:rPr>
                <w:lang w:eastAsia="en-US"/>
              </w:rPr>
            </w:pPr>
            <w:r>
              <w:rPr>
                <w:lang w:eastAsia="en-US"/>
              </w:rPr>
              <w:t>Найме</w:t>
            </w:r>
            <w:r w:rsidR="00F347D8">
              <w:rPr>
                <w:lang w:eastAsia="en-US"/>
              </w:rPr>
              <w:t>-</w:t>
            </w:r>
            <w:r>
              <w:rPr>
                <w:lang w:eastAsia="en-US"/>
              </w:rPr>
              <w:t>нуван</w:t>
            </w:r>
            <w:r w:rsidR="00F347D8">
              <w:rPr>
                <w:lang w:eastAsia="en-US"/>
              </w:rPr>
              <w:t>-</w:t>
            </w:r>
            <w:r>
              <w:rPr>
                <w:lang w:eastAsia="en-US"/>
              </w:rPr>
              <w:t>ня</w:t>
            </w:r>
            <w:r w:rsidR="003B79C3" w:rsidRPr="005118CC">
              <w:rPr>
                <w:lang w:eastAsia="en-US"/>
              </w:rPr>
              <w:t>/</w:t>
            </w:r>
            <w:r w:rsidRPr="00E72953">
              <w:rPr>
                <w:lang w:eastAsia="en-US"/>
              </w:rPr>
              <w:t>прі</w:t>
            </w:r>
            <w:r>
              <w:rPr>
                <w:lang w:eastAsia="en-US"/>
              </w:rPr>
              <w:t>-</w:t>
            </w:r>
            <w:r w:rsidRPr="00E72953">
              <w:rPr>
                <w:lang w:eastAsia="en-US"/>
              </w:rPr>
              <w:t xml:space="preserve">звище, </w:t>
            </w:r>
            <w:r w:rsidR="007D0253">
              <w:rPr>
                <w:lang w:eastAsia="en-US"/>
              </w:rPr>
              <w:t xml:space="preserve">власне </w:t>
            </w:r>
            <w:r w:rsidRPr="00E72953">
              <w:rPr>
                <w:lang w:eastAsia="en-US"/>
              </w:rPr>
              <w:t>ім’я</w:t>
            </w:r>
            <w:r w:rsidR="007D0253">
              <w:rPr>
                <w:lang w:eastAsia="en-US"/>
              </w:rPr>
              <w:t>,</w:t>
            </w:r>
            <w:r w:rsidRPr="00E72953">
              <w:rPr>
                <w:lang w:eastAsia="en-US"/>
              </w:rPr>
              <w:t xml:space="preserve"> по батько-ві (за наяв-ності)</w:t>
            </w:r>
            <w:r w:rsidR="003B79C3" w:rsidRPr="005118CC">
              <w:rPr>
                <w:lang w:eastAsia="en-US"/>
              </w:rPr>
              <w:t xml:space="preserve"> інвесто-ра згідно </w:t>
            </w:r>
            <w:r>
              <w:rPr>
                <w:lang w:eastAsia="en-US"/>
              </w:rPr>
              <w:t xml:space="preserve">з </w:t>
            </w:r>
            <w:r w:rsidR="003B79C3" w:rsidRPr="005118CC">
              <w:rPr>
                <w:lang w:eastAsia="en-US"/>
              </w:rPr>
              <w:t>Угод</w:t>
            </w:r>
            <w:r>
              <w:rPr>
                <w:lang w:eastAsia="en-US"/>
              </w:rPr>
              <w:t>ою</w:t>
            </w:r>
          </w:p>
        </w:tc>
        <w:tc>
          <w:tcPr>
            <w:tcW w:w="1239" w:type="dxa"/>
            <w:tcBorders>
              <w:top w:val="single" w:sz="4" w:space="0" w:color="auto"/>
              <w:left w:val="single" w:sz="4" w:space="0" w:color="auto"/>
              <w:bottom w:val="single" w:sz="4" w:space="0" w:color="auto"/>
              <w:right w:val="single" w:sz="4" w:space="0" w:color="auto"/>
            </w:tcBorders>
            <w:hideMark/>
          </w:tcPr>
          <w:p w14:paraId="2076113F" w14:textId="77777777" w:rsidR="003B79C3" w:rsidRPr="005118CC" w:rsidRDefault="003B79C3" w:rsidP="00A87405">
            <w:pPr>
              <w:widowControl w:val="0"/>
              <w:tabs>
                <w:tab w:val="left" w:pos="0"/>
              </w:tabs>
              <w:ind w:firstLine="121"/>
              <w:jc w:val="center"/>
              <w:rPr>
                <w:lang w:eastAsia="en-US"/>
              </w:rPr>
            </w:pPr>
            <w:r w:rsidRPr="005118CC">
              <w:rPr>
                <w:lang w:eastAsia="en-US"/>
              </w:rPr>
              <w:t>Строк залучен-ня коштів за Угодою</w:t>
            </w:r>
          </w:p>
        </w:tc>
        <w:tc>
          <w:tcPr>
            <w:tcW w:w="1275" w:type="dxa"/>
            <w:tcBorders>
              <w:top w:val="single" w:sz="4" w:space="0" w:color="auto"/>
              <w:left w:val="single" w:sz="4" w:space="0" w:color="auto"/>
              <w:bottom w:val="single" w:sz="4" w:space="0" w:color="auto"/>
              <w:right w:val="single" w:sz="4" w:space="0" w:color="auto"/>
            </w:tcBorders>
            <w:hideMark/>
          </w:tcPr>
          <w:p w14:paraId="6C806A29" w14:textId="77777777" w:rsidR="003B79C3" w:rsidRPr="005118CC" w:rsidRDefault="003B79C3" w:rsidP="003D3B1D">
            <w:pPr>
              <w:widowControl w:val="0"/>
              <w:tabs>
                <w:tab w:val="left" w:pos="0"/>
              </w:tabs>
              <w:jc w:val="center"/>
              <w:rPr>
                <w:lang w:eastAsia="en-US"/>
              </w:rPr>
            </w:pPr>
            <w:r w:rsidRPr="005118CC">
              <w:rPr>
                <w:lang w:eastAsia="en-US"/>
              </w:rPr>
              <w:t xml:space="preserve">Почат-кова сума залучен-ня коштів за Угодою (у валюті Угоди, тис. од.) </w:t>
            </w:r>
          </w:p>
        </w:tc>
        <w:tc>
          <w:tcPr>
            <w:tcW w:w="970" w:type="dxa"/>
            <w:tcBorders>
              <w:top w:val="single" w:sz="4" w:space="0" w:color="auto"/>
              <w:left w:val="single" w:sz="4" w:space="0" w:color="auto"/>
              <w:bottom w:val="single" w:sz="4" w:space="0" w:color="auto"/>
              <w:right w:val="single" w:sz="4" w:space="0" w:color="auto"/>
            </w:tcBorders>
            <w:hideMark/>
          </w:tcPr>
          <w:p w14:paraId="1575A3A7" w14:textId="77777777" w:rsidR="003B79C3" w:rsidRPr="005118CC" w:rsidRDefault="003B79C3" w:rsidP="00A87405">
            <w:pPr>
              <w:widowControl w:val="0"/>
              <w:tabs>
                <w:tab w:val="left" w:pos="0"/>
              </w:tabs>
              <w:jc w:val="center"/>
              <w:rPr>
                <w:lang w:eastAsia="en-US"/>
              </w:rPr>
            </w:pPr>
            <w:r w:rsidRPr="005118CC">
              <w:rPr>
                <w:lang w:eastAsia="en-US"/>
              </w:rPr>
              <w:t xml:space="preserve">Валю-та Угоди </w:t>
            </w:r>
          </w:p>
        </w:tc>
        <w:tc>
          <w:tcPr>
            <w:tcW w:w="1231" w:type="dxa"/>
            <w:tcBorders>
              <w:top w:val="single" w:sz="4" w:space="0" w:color="auto"/>
              <w:left w:val="single" w:sz="4" w:space="0" w:color="auto"/>
              <w:bottom w:val="single" w:sz="4" w:space="0" w:color="auto"/>
              <w:right w:val="single" w:sz="4" w:space="0" w:color="auto"/>
            </w:tcBorders>
            <w:hideMark/>
          </w:tcPr>
          <w:p w14:paraId="5D1401C7" w14:textId="77777777" w:rsidR="003B79C3" w:rsidRPr="005118CC" w:rsidRDefault="003B79C3" w:rsidP="00A87405">
            <w:pPr>
              <w:widowControl w:val="0"/>
              <w:tabs>
                <w:tab w:val="left" w:pos="0"/>
              </w:tabs>
              <w:ind w:hanging="100"/>
              <w:jc w:val="center"/>
              <w:rPr>
                <w:lang w:eastAsia="en-US"/>
              </w:rPr>
            </w:pPr>
            <w:r w:rsidRPr="005118CC">
              <w:rPr>
                <w:lang w:eastAsia="en-US"/>
              </w:rPr>
              <w:t>Зали-шок боргу на кінець звіт-ного періоду за Угодою, (у валюті Угоди, тис. од.)</w:t>
            </w:r>
          </w:p>
        </w:tc>
        <w:tc>
          <w:tcPr>
            <w:tcW w:w="1393" w:type="dxa"/>
            <w:tcBorders>
              <w:top w:val="single" w:sz="4" w:space="0" w:color="auto"/>
              <w:left w:val="single" w:sz="4" w:space="0" w:color="auto"/>
              <w:bottom w:val="single" w:sz="4" w:space="0" w:color="auto"/>
              <w:right w:val="single" w:sz="4" w:space="0" w:color="auto"/>
            </w:tcBorders>
          </w:tcPr>
          <w:p w14:paraId="63950D67" w14:textId="2CE854F5" w:rsidR="003B79C3" w:rsidRPr="005118CC" w:rsidRDefault="003B79C3" w:rsidP="005F2930">
            <w:pPr>
              <w:widowControl w:val="0"/>
              <w:tabs>
                <w:tab w:val="left" w:pos="0"/>
              </w:tabs>
              <w:ind w:hanging="53"/>
              <w:jc w:val="center"/>
              <w:rPr>
                <w:lang w:eastAsia="en-US"/>
              </w:rPr>
            </w:pPr>
            <w:r w:rsidRPr="005118CC">
              <w:rPr>
                <w:lang w:eastAsia="en-US"/>
              </w:rPr>
              <w:t>Інформа-ція про дотри-мання графік</w:t>
            </w:r>
            <w:r w:rsidR="005F2930">
              <w:rPr>
                <w:lang w:eastAsia="en-US"/>
              </w:rPr>
              <w:t>а</w:t>
            </w:r>
            <w:r w:rsidRPr="005118CC">
              <w:rPr>
                <w:lang w:eastAsia="en-US"/>
              </w:rPr>
              <w:t xml:space="preserve"> (умов) сплати процен-тів за Угодою</w:t>
            </w:r>
          </w:p>
        </w:tc>
        <w:tc>
          <w:tcPr>
            <w:tcW w:w="1271" w:type="dxa"/>
            <w:tcBorders>
              <w:top w:val="single" w:sz="4" w:space="0" w:color="auto"/>
              <w:left w:val="single" w:sz="4" w:space="0" w:color="auto"/>
              <w:bottom w:val="single" w:sz="4" w:space="0" w:color="auto"/>
              <w:right w:val="single" w:sz="4" w:space="0" w:color="auto"/>
            </w:tcBorders>
          </w:tcPr>
          <w:p w14:paraId="683007A6" w14:textId="77777777" w:rsidR="003B79C3" w:rsidRPr="005118CC" w:rsidRDefault="003B79C3" w:rsidP="00A87405">
            <w:pPr>
              <w:widowControl w:val="0"/>
              <w:tabs>
                <w:tab w:val="left" w:pos="0"/>
              </w:tabs>
              <w:jc w:val="center"/>
              <w:rPr>
                <w:lang w:eastAsia="en-US"/>
              </w:rPr>
            </w:pPr>
            <w:r w:rsidRPr="005118CC">
              <w:rPr>
                <w:lang w:eastAsia="en-US"/>
              </w:rPr>
              <w:t>Дата (дати) внесен-ня змін до Угоди протя-гом звітного періоду (якщо здійс-нювало-ся)</w:t>
            </w:r>
          </w:p>
        </w:tc>
        <w:tc>
          <w:tcPr>
            <w:tcW w:w="1276" w:type="dxa"/>
            <w:tcBorders>
              <w:top w:val="single" w:sz="4" w:space="0" w:color="auto"/>
              <w:left w:val="single" w:sz="4" w:space="0" w:color="auto"/>
              <w:bottom w:val="single" w:sz="4" w:space="0" w:color="auto"/>
              <w:right w:val="single" w:sz="4" w:space="0" w:color="auto"/>
            </w:tcBorders>
          </w:tcPr>
          <w:p w14:paraId="15A26657" w14:textId="4BABF7C3" w:rsidR="003B79C3" w:rsidRPr="005118CC" w:rsidRDefault="003B79C3" w:rsidP="005F2930">
            <w:pPr>
              <w:widowControl w:val="0"/>
              <w:tabs>
                <w:tab w:val="left" w:pos="0"/>
              </w:tabs>
              <w:jc w:val="center"/>
              <w:rPr>
                <w:lang w:eastAsia="en-US"/>
              </w:rPr>
            </w:pPr>
            <w:r w:rsidRPr="005118CC">
              <w:rPr>
                <w:lang w:eastAsia="en-US"/>
              </w:rPr>
              <w:t>Зміст таких змін до Угод (кожної окремо, якщо змін було кілька)</w:t>
            </w:r>
          </w:p>
        </w:tc>
        <w:tc>
          <w:tcPr>
            <w:tcW w:w="1276" w:type="dxa"/>
            <w:tcBorders>
              <w:top w:val="single" w:sz="4" w:space="0" w:color="auto"/>
              <w:left w:val="single" w:sz="4" w:space="0" w:color="auto"/>
              <w:bottom w:val="single" w:sz="4" w:space="0" w:color="auto"/>
              <w:right w:val="single" w:sz="4" w:space="0" w:color="auto"/>
            </w:tcBorders>
          </w:tcPr>
          <w:p w14:paraId="123CD4D3" w14:textId="77777777" w:rsidR="003B79C3" w:rsidRPr="005118CC" w:rsidRDefault="003B79C3" w:rsidP="00A87405">
            <w:pPr>
              <w:widowControl w:val="0"/>
              <w:tabs>
                <w:tab w:val="left" w:pos="0"/>
              </w:tabs>
              <w:ind w:hanging="167"/>
              <w:jc w:val="center"/>
              <w:rPr>
                <w:lang w:eastAsia="en-US"/>
              </w:rPr>
            </w:pPr>
            <w:r w:rsidRPr="005118CC">
              <w:rPr>
                <w:lang w:eastAsia="en-US"/>
              </w:rPr>
              <w:t>Дата (дати) внесен-ня змін до Дозво-лу до відпо-відної Угоди протя-гом звітного періоду</w:t>
            </w:r>
          </w:p>
        </w:tc>
        <w:tc>
          <w:tcPr>
            <w:tcW w:w="1134" w:type="dxa"/>
            <w:tcBorders>
              <w:top w:val="single" w:sz="4" w:space="0" w:color="auto"/>
              <w:left w:val="single" w:sz="4" w:space="0" w:color="auto"/>
              <w:bottom w:val="single" w:sz="4" w:space="0" w:color="auto"/>
              <w:right w:val="single" w:sz="4" w:space="0" w:color="auto"/>
            </w:tcBorders>
          </w:tcPr>
          <w:p w14:paraId="42BD657D" w14:textId="77777777" w:rsidR="003B79C3" w:rsidRPr="005118CC" w:rsidRDefault="003B79C3" w:rsidP="00A87405">
            <w:pPr>
              <w:widowControl w:val="0"/>
              <w:tabs>
                <w:tab w:val="left" w:pos="0"/>
              </w:tabs>
              <w:jc w:val="center"/>
              <w:rPr>
                <w:lang w:eastAsia="en-US"/>
              </w:rPr>
            </w:pPr>
            <w:r w:rsidRPr="005118CC">
              <w:rPr>
                <w:lang w:eastAsia="en-US"/>
              </w:rPr>
              <w:t>Інфор-мація про отри-мані Дозво-ли до Угоди протя-гом звітно-го періоду(номер, дата)</w:t>
            </w:r>
          </w:p>
        </w:tc>
      </w:tr>
      <w:tr w:rsidR="005118CC" w:rsidRPr="005118CC" w14:paraId="554FC7F8" w14:textId="77777777" w:rsidTr="00A87405">
        <w:tc>
          <w:tcPr>
            <w:tcW w:w="567" w:type="dxa"/>
            <w:tcBorders>
              <w:top w:val="single" w:sz="4" w:space="0" w:color="auto"/>
              <w:left w:val="single" w:sz="4" w:space="0" w:color="auto"/>
              <w:bottom w:val="single" w:sz="4" w:space="0" w:color="auto"/>
              <w:right w:val="single" w:sz="4" w:space="0" w:color="auto"/>
            </w:tcBorders>
            <w:hideMark/>
          </w:tcPr>
          <w:p w14:paraId="3B15555F" w14:textId="77777777" w:rsidR="003B79C3" w:rsidRPr="005118CC" w:rsidRDefault="003B79C3" w:rsidP="00A87405">
            <w:pPr>
              <w:widowControl w:val="0"/>
              <w:tabs>
                <w:tab w:val="left" w:pos="0"/>
              </w:tabs>
              <w:ind w:hanging="107"/>
              <w:jc w:val="center"/>
              <w:rPr>
                <w:lang w:eastAsia="en-US"/>
              </w:rPr>
            </w:pPr>
            <w:r w:rsidRPr="005118CC">
              <w:rPr>
                <w:lang w:eastAsia="en-US"/>
              </w:rPr>
              <w:t>1</w:t>
            </w:r>
          </w:p>
        </w:tc>
        <w:tc>
          <w:tcPr>
            <w:tcW w:w="863" w:type="dxa"/>
            <w:tcBorders>
              <w:top w:val="single" w:sz="4" w:space="0" w:color="auto"/>
              <w:left w:val="single" w:sz="4" w:space="0" w:color="auto"/>
              <w:bottom w:val="single" w:sz="4" w:space="0" w:color="auto"/>
              <w:right w:val="single" w:sz="4" w:space="0" w:color="auto"/>
            </w:tcBorders>
            <w:hideMark/>
          </w:tcPr>
          <w:p w14:paraId="3C78EBF6" w14:textId="77777777" w:rsidR="003B79C3" w:rsidRPr="005118CC" w:rsidRDefault="003B79C3" w:rsidP="00A87405">
            <w:pPr>
              <w:widowControl w:val="0"/>
              <w:tabs>
                <w:tab w:val="left" w:pos="39"/>
              </w:tabs>
              <w:jc w:val="center"/>
              <w:rPr>
                <w:lang w:eastAsia="en-US"/>
              </w:rPr>
            </w:pPr>
            <w:r w:rsidRPr="005118CC">
              <w:rPr>
                <w:lang w:eastAsia="en-US"/>
              </w:rPr>
              <w:t>2</w:t>
            </w:r>
          </w:p>
        </w:tc>
        <w:tc>
          <w:tcPr>
            <w:tcW w:w="1266" w:type="dxa"/>
            <w:tcBorders>
              <w:top w:val="single" w:sz="4" w:space="0" w:color="auto"/>
              <w:left w:val="single" w:sz="4" w:space="0" w:color="auto"/>
              <w:bottom w:val="single" w:sz="4" w:space="0" w:color="auto"/>
              <w:right w:val="single" w:sz="4" w:space="0" w:color="auto"/>
            </w:tcBorders>
            <w:hideMark/>
          </w:tcPr>
          <w:p w14:paraId="06011D07" w14:textId="77777777" w:rsidR="003B79C3" w:rsidRPr="005118CC" w:rsidRDefault="003B79C3" w:rsidP="00A87405">
            <w:pPr>
              <w:widowControl w:val="0"/>
              <w:tabs>
                <w:tab w:val="left" w:pos="0"/>
              </w:tabs>
              <w:jc w:val="center"/>
              <w:rPr>
                <w:lang w:eastAsia="en-US"/>
              </w:rPr>
            </w:pPr>
            <w:r w:rsidRPr="005118CC">
              <w:rPr>
                <w:lang w:eastAsia="en-US"/>
              </w:rPr>
              <w:t>3</w:t>
            </w:r>
          </w:p>
        </w:tc>
        <w:tc>
          <w:tcPr>
            <w:tcW w:w="1181" w:type="dxa"/>
            <w:tcBorders>
              <w:top w:val="single" w:sz="4" w:space="0" w:color="auto"/>
              <w:left w:val="single" w:sz="4" w:space="0" w:color="auto"/>
              <w:bottom w:val="single" w:sz="4" w:space="0" w:color="auto"/>
              <w:right w:val="single" w:sz="4" w:space="0" w:color="auto"/>
            </w:tcBorders>
            <w:hideMark/>
          </w:tcPr>
          <w:p w14:paraId="73C35527" w14:textId="77777777" w:rsidR="003B79C3" w:rsidRPr="005118CC" w:rsidRDefault="003B79C3" w:rsidP="00A87405">
            <w:pPr>
              <w:widowControl w:val="0"/>
              <w:tabs>
                <w:tab w:val="left" w:pos="0"/>
              </w:tabs>
              <w:jc w:val="center"/>
              <w:rPr>
                <w:lang w:eastAsia="en-US"/>
              </w:rPr>
            </w:pPr>
            <w:r w:rsidRPr="005118CC">
              <w:rPr>
                <w:lang w:eastAsia="en-US"/>
              </w:rPr>
              <w:t>4</w:t>
            </w:r>
          </w:p>
        </w:tc>
        <w:tc>
          <w:tcPr>
            <w:tcW w:w="1239" w:type="dxa"/>
            <w:tcBorders>
              <w:top w:val="single" w:sz="4" w:space="0" w:color="auto"/>
              <w:left w:val="single" w:sz="4" w:space="0" w:color="auto"/>
              <w:bottom w:val="single" w:sz="4" w:space="0" w:color="auto"/>
              <w:right w:val="single" w:sz="4" w:space="0" w:color="auto"/>
            </w:tcBorders>
            <w:hideMark/>
          </w:tcPr>
          <w:p w14:paraId="27A6C18A" w14:textId="77777777" w:rsidR="003B79C3" w:rsidRPr="005118CC" w:rsidRDefault="003B79C3" w:rsidP="00A87405">
            <w:pPr>
              <w:widowControl w:val="0"/>
              <w:tabs>
                <w:tab w:val="left" w:pos="0"/>
              </w:tabs>
              <w:jc w:val="center"/>
              <w:rPr>
                <w:lang w:eastAsia="en-US"/>
              </w:rPr>
            </w:pPr>
            <w:r w:rsidRPr="005118CC">
              <w:rPr>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14:paraId="435B9516" w14:textId="77777777" w:rsidR="003B79C3" w:rsidRPr="005118CC" w:rsidRDefault="003B79C3" w:rsidP="00A87405">
            <w:pPr>
              <w:widowControl w:val="0"/>
              <w:tabs>
                <w:tab w:val="left" w:pos="0"/>
              </w:tabs>
              <w:jc w:val="center"/>
              <w:rPr>
                <w:lang w:eastAsia="en-US"/>
              </w:rPr>
            </w:pPr>
            <w:r w:rsidRPr="005118CC">
              <w:rPr>
                <w:lang w:eastAsia="en-US"/>
              </w:rPr>
              <w:t>6</w:t>
            </w:r>
          </w:p>
        </w:tc>
        <w:tc>
          <w:tcPr>
            <w:tcW w:w="970" w:type="dxa"/>
            <w:tcBorders>
              <w:top w:val="single" w:sz="4" w:space="0" w:color="auto"/>
              <w:left w:val="single" w:sz="4" w:space="0" w:color="auto"/>
              <w:bottom w:val="single" w:sz="4" w:space="0" w:color="auto"/>
              <w:right w:val="single" w:sz="4" w:space="0" w:color="auto"/>
            </w:tcBorders>
            <w:hideMark/>
          </w:tcPr>
          <w:p w14:paraId="2B73518C" w14:textId="77777777" w:rsidR="003B79C3" w:rsidRPr="005118CC" w:rsidRDefault="003B79C3" w:rsidP="00A87405">
            <w:pPr>
              <w:widowControl w:val="0"/>
              <w:tabs>
                <w:tab w:val="left" w:pos="0"/>
              </w:tabs>
              <w:jc w:val="center"/>
              <w:rPr>
                <w:lang w:eastAsia="en-US"/>
              </w:rPr>
            </w:pPr>
            <w:r w:rsidRPr="005118CC">
              <w:rPr>
                <w:lang w:eastAsia="en-US"/>
              </w:rPr>
              <w:t>7</w:t>
            </w:r>
          </w:p>
        </w:tc>
        <w:tc>
          <w:tcPr>
            <w:tcW w:w="1231" w:type="dxa"/>
            <w:tcBorders>
              <w:top w:val="single" w:sz="4" w:space="0" w:color="auto"/>
              <w:left w:val="single" w:sz="4" w:space="0" w:color="auto"/>
              <w:bottom w:val="single" w:sz="4" w:space="0" w:color="auto"/>
              <w:right w:val="single" w:sz="4" w:space="0" w:color="auto"/>
            </w:tcBorders>
            <w:hideMark/>
          </w:tcPr>
          <w:p w14:paraId="020C3890" w14:textId="77777777" w:rsidR="003B79C3" w:rsidRPr="005118CC" w:rsidRDefault="003B79C3" w:rsidP="00A87405">
            <w:pPr>
              <w:widowControl w:val="0"/>
              <w:tabs>
                <w:tab w:val="left" w:pos="0"/>
              </w:tabs>
              <w:jc w:val="center"/>
              <w:rPr>
                <w:lang w:eastAsia="en-US"/>
              </w:rPr>
            </w:pPr>
            <w:r w:rsidRPr="005118CC">
              <w:rPr>
                <w:lang w:eastAsia="en-US"/>
              </w:rPr>
              <w:t>8</w:t>
            </w:r>
          </w:p>
        </w:tc>
        <w:tc>
          <w:tcPr>
            <w:tcW w:w="1393" w:type="dxa"/>
            <w:tcBorders>
              <w:top w:val="single" w:sz="4" w:space="0" w:color="auto"/>
              <w:left w:val="single" w:sz="4" w:space="0" w:color="auto"/>
              <w:bottom w:val="single" w:sz="4" w:space="0" w:color="auto"/>
              <w:right w:val="single" w:sz="4" w:space="0" w:color="auto"/>
            </w:tcBorders>
          </w:tcPr>
          <w:p w14:paraId="29E2917B" w14:textId="77777777" w:rsidR="003B79C3" w:rsidRPr="005118CC" w:rsidRDefault="003B79C3" w:rsidP="00A87405">
            <w:pPr>
              <w:widowControl w:val="0"/>
              <w:tabs>
                <w:tab w:val="left" w:pos="0"/>
              </w:tabs>
              <w:jc w:val="center"/>
              <w:rPr>
                <w:lang w:eastAsia="en-US"/>
              </w:rPr>
            </w:pPr>
            <w:r w:rsidRPr="005118CC">
              <w:rPr>
                <w:lang w:eastAsia="en-US"/>
              </w:rPr>
              <w:t>9</w:t>
            </w:r>
          </w:p>
        </w:tc>
        <w:tc>
          <w:tcPr>
            <w:tcW w:w="1271" w:type="dxa"/>
            <w:tcBorders>
              <w:top w:val="single" w:sz="4" w:space="0" w:color="auto"/>
              <w:left w:val="single" w:sz="4" w:space="0" w:color="auto"/>
              <w:bottom w:val="single" w:sz="4" w:space="0" w:color="auto"/>
              <w:right w:val="single" w:sz="4" w:space="0" w:color="auto"/>
            </w:tcBorders>
          </w:tcPr>
          <w:p w14:paraId="73F3D2C1" w14:textId="77777777" w:rsidR="003B79C3" w:rsidRPr="005118CC" w:rsidRDefault="003B79C3" w:rsidP="00A87405">
            <w:pPr>
              <w:widowControl w:val="0"/>
              <w:tabs>
                <w:tab w:val="left" w:pos="0"/>
              </w:tabs>
              <w:jc w:val="center"/>
              <w:rPr>
                <w:lang w:eastAsia="en-US"/>
              </w:rPr>
            </w:pPr>
            <w:r w:rsidRPr="005118CC">
              <w:rPr>
                <w:lang w:eastAsia="en-US"/>
              </w:rPr>
              <w:t>10</w:t>
            </w:r>
          </w:p>
        </w:tc>
        <w:tc>
          <w:tcPr>
            <w:tcW w:w="1276" w:type="dxa"/>
            <w:tcBorders>
              <w:top w:val="single" w:sz="4" w:space="0" w:color="auto"/>
              <w:left w:val="single" w:sz="4" w:space="0" w:color="auto"/>
              <w:bottom w:val="single" w:sz="4" w:space="0" w:color="auto"/>
              <w:right w:val="single" w:sz="4" w:space="0" w:color="auto"/>
            </w:tcBorders>
          </w:tcPr>
          <w:p w14:paraId="6BE93A5C" w14:textId="77777777" w:rsidR="003B79C3" w:rsidRPr="005118CC" w:rsidRDefault="003B79C3" w:rsidP="00A87405">
            <w:pPr>
              <w:widowControl w:val="0"/>
              <w:tabs>
                <w:tab w:val="left" w:pos="0"/>
              </w:tabs>
              <w:jc w:val="center"/>
              <w:rPr>
                <w:lang w:eastAsia="en-US"/>
              </w:rPr>
            </w:pPr>
            <w:r w:rsidRPr="005118CC">
              <w:rPr>
                <w:lang w:eastAsia="en-US"/>
              </w:rPr>
              <w:t>11</w:t>
            </w:r>
          </w:p>
        </w:tc>
        <w:tc>
          <w:tcPr>
            <w:tcW w:w="1276" w:type="dxa"/>
            <w:tcBorders>
              <w:top w:val="single" w:sz="4" w:space="0" w:color="auto"/>
              <w:left w:val="single" w:sz="4" w:space="0" w:color="auto"/>
              <w:bottom w:val="single" w:sz="4" w:space="0" w:color="auto"/>
              <w:right w:val="single" w:sz="4" w:space="0" w:color="auto"/>
            </w:tcBorders>
          </w:tcPr>
          <w:p w14:paraId="6D70CC30" w14:textId="77777777" w:rsidR="003B79C3" w:rsidRPr="005118CC" w:rsidRDefault="003B79C3" w:rsidP="00A87405">
            <w:pPr>
              <w:widowControl w:val="0"/>
              <w:tabs>
                <w:tab w:val="left" w:pos="0"/>
              </w:tabs>
              <w:jc w:val="center"/>
              <w:rPr>
                <w:lang w:eastAsia="en-US"/>
              </w:rPr>
            </w:pPr>
            <w:r w:rsidRPr="005118CC">
              <w:rPr>
                <w:lang w:eastAsia="en-US"/>
              </w:rPr>
              <w:t>12</w:t>
            </w:r>
          </w:p>
        </w:tc>
        <w:tc>
          <w:tcPr>
            <w:tcW w:w="1134" w:type="dxa"/>
            <w:tcBorders>
              <w:top w:val="single" w:sz="4" w:space="0" w:color="auto"/>
              <w:left w:val="single" w:sz="4" w:space="0" w:color="auto"/>
              <w:bottom w:val="single" w:sz="4" w:space="0" w:color="auto"/>
              <w:right w:val="single" w:sz="4" w:space="0" w:color="auto"/>
            </w:tcBorders>
          </w:tcPr>
          <w:p w14:paraId="1B563584" w14:textId="77777777" w:rsidR="003B79C3" w:rsidRPr="005118CC" w:rsidRDefault="003B79C3" w:rsidP="00A87405">
            <w:pPr>
              <w:widowControl w:val="0"/>
              <w:tabs>
                <w:tab w:val="left" w:pos="0"/>
              </w:tabs>
              <w:jc w:val="center"/>
              <w:rPr>
                <w:lang w:eastAsia="en-US"/>
              </w:rPr>
            </w:pPr>
            <w:r w:rsidRPr="005118CC">
              <w:rPr>
                <w:lang w:eastAsia="en-US"/>
              </w:rPr>
              <w:t>13</w:t>
            </w:r>
          </w:p>
        </w:tc>
      </w:tr>
      <w:tr w:rsidR="005118CC" w:rsidRPr="005118CC" w14:paraId="69B5B37A" w14:textId="77777777" w:rsidTr="00A87405">
        <w:tc>
          <w:tcPr>
            <w:tcW w:w="567" w:type="dxa"/>
            <w:tcBorders>
              <w:top w:val="single" w:sz="4" w:space="0" w:color="auto"/>
              <w:left w:val="single" w:sz="4" w:space="0" w:color="auto"/>
              <w:bottom w:val="single" w:sz="4" w:space="0" w:color="auto"/>
              <w:right w:val="single" w:sz="4" w:space="0" w:color="auto"/>
            </w:tcBorders>
          </w:tcPr>
          <w:p w14:paraId="70B745B7" w14:textId="77777777" w:rsidR="003B79C3" w:rsidRPr="005118CC" w:rsidRDefault="003B79C3" w:rsidP="00A87405">
            <w:pPr>
              <w:widowControl w:val="0"/>
              <w:tabs>
                <w:tab w:val="left" w:pos="993"/>
              </w:tabs>
              <w:ind w:firstLine="567"/>
              <w:jc w:val="center"/>
              <w:rPr>
                <w:lang w:eastAsia="en-US"/>
              </w:rPr>
            </w:pPr>
          </w:p>
        </w:tc>
        <w:tc>
          <w:tcPr>
            <w:tcW w:w="863" w:type="dxa"/>
            <w:tcBorders>
              <w:top w:val="single" w:sz="4" w:space="0" w:color="auto"/>
              <w:left w:val="single" w:sz="4" w:space="0" w:color="auto"/>
              <w:bottom w:val="single" w:sz="4" w:space="0" w:color="auto"/>
              <w:right w:val="single" w:sz="4" w:space="0" w:color="auto"/>
            </w:tcBorders>
          </w:tcPr>
          <w:p w14:paraId="41FA6867" w14:textId="77777777" w:rsidR="003B79C3" w:rsidRPr="005118CC" w:rsidRDefault="003B79C3" w:rsidP="00A87405">
            <w:pPr>
              <w:widowControl w:val="0"/>
              <w:tabs>
                <w:tab w:val="left" w:pos="993"/>
              </w:tabs>
              <w:ind w:firstLine="567"/>
              <w:jc w:val="center"/>
              <w:rPr>
                <w:lang w:eastAsia="en-US"/>
              </w:rPr>
            </w:pPr>
          </w:p>
        </w:tc>
        <w:tc>
          <w:tcPr>
            <w:tcW w:w="1266" w:type="dxa"/>
            <w:tcBorders>
              <w:top w:val="single" w:sz="4" w:space="0" w:color="auto"/>
              <w:left w:val="single" w:sz="4" w:space="0" w:color="auto"/>
              <w:bottom w:val="single" w:sz="4" w:space="0" w:color="auto"/>
              <w:right w:val="single" w:sz="4" w:space="0" w:color="auto"/>
            </w:tcBorders>
          </w:tcPr>
          <w:p w14:paraId="3E84190D" w14:textId="77777777" w:rsidR="003B79C3" w:rsidRPr="005118CC" w:rsidRDefault="003B79C3" w:rsidP="00A87405">
            <w:pPr>
              <w:widowControl w:val="0"/>
              <w:tabs>
                <w:tab w:val="left" w:pos="993"/>
              </w:tabs>
              <w:ind w:firstLine="567"/>
              <w:jc w:val="center"/>
              <w:rPr>
                <w:lang w:eastAsia="en-US"/>
              </w:rPr>
            </w:pPr>
          </w:p>
        </w:tc>
        <w:tc>
          <w:tcPr>
            <w:tcW w:w="1181" w:type="dxa"/>
            <w:tcBorders>
              <w:top w:val="single" w:sz="4" w:space="0" w:color="auto"/>
              <w:left w:val="single" w:sz="4" w:space="0" w:color="auto"/>
              <w:bottom w:val="single" w:sz="4" w:space="0" w:color="auto"/>
              <w:right w:val="single" w:sz="4" w:space="0" w:color="auto"/>
            </w:tcBorders>
          </w:tcPr>
          <w:p w14:paraId="6CC1D532" w14:textId="77777777" w:rsidR="003B79C3" w:rsidRPr="005118CC" w:rsidRDefault="003B79C3" w:rsidP="00A87405">
            <w:pPr>
              <w:widowControl w:val="0"/>
              <w:tabs>
                <w:tab w:val="left" w:pos="993"/>
              </w:tabs>
              <w:ind w:firstLine="567"/>
              <w:jc w:val="center"/>
              <w:rPr>
                <w:lang w:eastAsia="en-US"/>
              </w:rPr>
            </w:pPr>
          </w:p>
        </w:tc>
        <w:tc>
          <w:tcPr>
            <w:tcW w:w="1239" w:type="dxa"/>
            <w:tcBorders>
              <w:top w:val="single" w:sz="4" w:space="0" w:color="auto"/>
              <w:left w:val="single" w:sz="4" w:space="0" w:color="auto"/>
              <w:bottom w:val="single" w:sz="4" w:space="0" w:color="auto"/>
              <w:right w:val="single" w:sz="4" w:space="0" w:color="auto"/>
            </w:tcBorders>
          </w:tcPr>
          <w:p w14:paraId="631CD852" w14:textId="77777777" w:rsidR="003B79C3" w:rsidRPr="005118CC" w:rsidRDefault="003B79C3" w:rsidP="00A87405">
            <w:pPr>
              <w:widowControl w:val="0"/>
              <w:tabs>
                <w:tab w:val="left" w:pos="993"/>
              </w:tabs>
              <w:ind w:firstLine="567"/>
              <w:jc w:val="center"/>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A3B70D" w14:textId="77777777" w:rsidR="003B79C3" w:rsidRPr="005118CC" w:rsidRDefault="003B79C3" w:rsidP="00A87405">
            <w:pPr>
              <w:widowControl w:val="0"/>
              <w:tabs>
                <w:tab w:val="left" w:pos="993"/>
              </w:tabs>
              <w:ind w:firstLine="567"/>
              <w:jc w:val="center"/>
              <w:rPr>
                <w:lang w:eastAsia="en-US"/>
              </w:rPr>
            </w:pPr>
          </w:p>
        </w:tc>
        <w:tc>
          <w:tcPr>
            <w:tcW w:w="970" w:type="dxa"/>
            <w:tcBorders>
              <w:top w:val="single" w:sz="4" w:space="0" w:color="auto"/>
              <w:left w:val="single" w:sz="4" w:space="0" w:color="auto"/>
              <w:bottom w:val="single" w:sz="4" w:space="0" w:color="auto"/>
              <w:right w:val="single" w:sz="4" w:space="0" w:color="auto"/>
            </w:tcBorders>
          </w:tcPr>
          <w:p w14:paraId="77B251D3" w14:textId="77777777" w:rsidR="003B79C3" w:rsidRPr="005118CC" w:rsidRDefault="003B79C3" w:rsidP="00A87405">
            <w:pPr>
              <w:widowControl w:val="0"/>
              <w:tabs>
                <w:tab w:val="left" w:pos="993"/>
              </w:tabs>
              <w:ind w:firstLine="567"/>
              <w:jc w:val="center"/>
              <w:rPr>
                <w:lang w:eastAsia="en-US"/>
              </w:rPr>
            </w:pPr>
          </w:p>
        </w:tc>
        <w:tc>
          <w:tcPr>
            <w:tcW w:w="1231" w:type="dxa"/>
            <w:tcBorders>
              <w:top w:val="single" w:sz="4" w:space="0" w:color="auto"/>
              <w:left w:val="single" w:sz="4" w:space="0" w:color="auto"/>
              <w:bottom w:val="single" w:sz="4" w:space="0" w:color="auto"/>
              <w:right w:val="single" w:sz="4" w:space="0" w:color="auto"/>
            </w:tcBorders>
          </w:tcPr>
          <w:p w14:paraId="0EF9FF45" w14:textId="77777777" w:rsidR="003B79C3" w:rsidRPr="005118CC" w:rsidRDefault="003B79C3" w:rsidP="00A87405">
            <w:pPr>
              <w:widowControl w:val="0"/>
              <w:tabs>
                <w:tab w:val="left" w:pos="993"/>
              </w:tabs>
              <w:ind w:firstLine="567"/>
              <w:jc w:val="center"/>
              <w:rPr>
                <w:lang w:eastAsia="en-US"/>
              </w:rPr>
            </w:pPr>
          </w:p>
        </w:tc>
        <w:tc>
          <w:tcPr>
            <w:tcW w:w="1393" w:type="dxa"/>
            <w:tcBorders>
              <w:top w:val="single" w:sz="4" w:space="0" w:color="auto"/>
              <w:left w:val="single" w:sz="4" w:space="0" w:color="auto"/>
              <w:bottom w:val="single" w:sz="4" w:space="0" w:color="auto"/>
              <w:right w:val="single" w:sz="4" w:space="0" w:color="auto"/>
            </w:tcBorders>
          </w:tcPr>
          <w:p w14:paraId="27C2B809" w14:textId="77777777" w:rsidR="003B79C3" w:rsidRPr="005118CC" w:rsidRDefault="003B79C3" w:rsidP="00A87405">
            <w:pPr>
              <w:widowControl w:val="0"/>
              <w:tabs>
                <w:tab w:val="left" w:pos="993"/>
              </w:tabs>
              <w:ind w:firstLine="567"/>
              <w:jc w:val="center"/>
              <w:rPr>
                <w:lang w:eastAsia="en-US"/>
              </w:rPr>
            </w:pPr>
          </w:p>
        </w:tc>
        <w:tc>
          <w:tcPr>
            <w:tcW w:w="1271" w:type="dxa"/>
            <w:tcBorders>
              <w:top w:val="single" w:sz="4" w:space="0" w:color="auto"/>
              <w:left w:val="single" w:sz="4" w:space="0" w:color="auto"/>
              <w:bottom w:val="single" w:sz="4" w:space="0" w:color="auto"/>
              <w:right w:val="single" w:sz="4" w:space="0" w:color="auto"/>
            </w:tcBorders>
          </w:tcPr>
          <w:p w14:paraId="741AED0F" w14:textId="77777777" w:rsidR="003B79C3" w:rsidRPr="005118CC" w:rsidRDefault="003B79C3" w:rsidP="00A87405">
            <w:pPr>
              <w:widowControl w:val="0"/>
              <w:tabs>
                <w:tab w:val="left" w:pos="993"/>
              </w:tabs>
              <w:ind w:firstLine="56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80556B4" w14:textId="77777777" w:rsidR="003B79C3" w:rsidRPr="005118CC" w:rsidRDefault="003B79C3" w:rsidP="00A87405">
            <w:pPr>
              <w:widowControl w:val="0"/>
              <w:tabs>
                <w:tab w:val="left" w:pos="993"/>
              </w:tabs>
              <w:ind w:firstLine="56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FDC13C8" w14:textId="77777777" w:rsidR="003B79C3" w:rsidRPr="005118CC" w:rsidRDefault="003B79C3" w:rsidP="00A87405">
            <w:pPr>
              <w:widowControl w:val="0"/>
              <w:tabs>
                <w:tab w:val="left" w:pos="993"/>
              </w:tabs>
              <w:ind w:firstLine="567"/>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08EF91B6" w14:textId="77777777" w:rsidR="003B79C3" w:rsidRPr="005118CC" w:rsidRDefault="003B79C3" w:rsidP="00A87405">
            <w:pPr>
              <w:widowControl w:val="0"/>
              <w:tabs>
                <w:tab w:val="left" w:pos="993"/>
              </w:tabs>
              <w:ind w:firstLine="567"/>
              <w:jc w:val="center"/>
              <w:rPr>
                <w:lang w:eastAsia="en-US"/>
              </w:rPr>
            </w:pPr>
          </w:p>
        </w:tc>
      </w:tr>
    </w:tbl>
    <w:p w14:paraId="7AB350A5" w14:textId="77777777" w:rsidR="003B79C3" w:rsidRPr="005118CC" w:rsidRDefault="003B79C3" w:rsidP="003B79C3">
      <w:pPr>
        <w:widowControl w:val="0"/>
        <w:shd w:val="clear" w:color="auto" w:fill="FFFFFF"/>
        <w:tabs>
          <w:tab w:val="left" w:pos="8520"/>
        </w:tabs>
        <w:ind w:right="-739" w:firstLine="567"/>
        <w:jc w:val="right"/>
        <w:rPr>
          <w:lang w:eastAsia="en-US"/>
        </w:rPr>
      </w:pPr>
      <w:r w:rsidRPr="005118CC">
        <w:rPr>
          <w:lang w:eastAsia="en-US"/>
        </w:rPr>
        <w:t xml:space="preserve">  </w:t>
      </w:r>
      <w:r w:rsidRPr="005118CC">
        <w:rPr>
          <w:lang w:eastAsia="en-US"/>
        </w:rPr>
        <w:tab/>
        <w:t xml:space="preserve">           ;</w:t>
      </w:r>
    </w:p>
    <w:p w14:paraId="4C29B769" w14:textId="77777777" w:rsidR="003B79C3" w:rsidRPr="005118CC" w:rsidRDefault="003B79C3" w:rsidP="003B79C3">
      <w:pPr>
        <w:widowControl w:val="0"/>
        <w:shd w:val="clear" w:color="auto" w:fill="FFFFFF"/>
        <w:tabs>
          <w:tab w:val="left" w:pos="993"/>
        </w:tabs>
        <w:ind w:firstLine="567"/>
        <w:jc w:val="right"/>
        <w:rPr>
          <w:lang w:eastAsia="en-US"/>
        </w:rPr>
      </w:pPr>
    </w:p>
    <w:p w14:paraId="776E1F84" w14:textId="77777777" w:rsidR="003B79C3" w:rsidRPr="005118CC" w:rsidRDefault="003B79C3" w:rsidP="003B79C3">
      <w:pPr>
        <w:widowControl w:val="0"/>
        <w:shd w:val="clear" w:color="auto" w:fill="FFFFFF"/>
        <w:tabs>
          <w:tab w:val="left" w:pos="993"/>
        </w:tabs>
        <w:ind w:firstLine="567"/>
        <w:rPr>
          <w:lang w:eastAsia="en-US"/>
        </w:rPr>
        <w:sectPr w:rsidR="003B79C3" w:rsidRPr="005118CC" w:rsidSect="003D3B1D">
          <w:headerReference w:type="first" r:id="rId37"/>
          <w:pgSz w:w="16838" w:h="11906" w:orient="landscape" w:code="9"/>
          <w:pgMar w:top="567" w:right="567" w:bottom="1701" w:left="1701" w:header="709" w:footer="709" w:gutter="0"/>
          <w:cols w:space="708"/>
          <w:titlePg/>
          <w:docGrid w:linePitch="381"/>
        </w:sectPr>
      </w:pPr>
    </w:p>
    <w:p w14:paraId="56BC0C21" w14:textId="3165C2E7" w:rsidR="003B79C3" w:rsidRPr="005118CC" w:rsidRDefault="003B79C3" w:rsidP="003B79C3">
      <w:pPr>
        <w:widowControl w:val="0"/>
        <w:shd w:val="clear" w:color="auto" w:fill="FFFFFF"/>
        <w:tabs>
          <w:tab w:val="left" w:pos="993"/>
        </w:tabs>
        <w:ind w:firstLine="567"/>
        <w:rPr>
          <w:lang w:eastAsia="en-US"/>
        </w:rPr>
      </w:pPr>
      <w:r w:rsidRPr="005118CC">
        <w:rPr>
          <w:lang w:eastAsia="en-US"/>
        </w:rPr>
        <w:t xml:space="preserve">інформація про дотримання прогнозного розрахунку </w:t>
      </w:r>
      <w:r w:rsidRPr="005118CC">
        <w:t>виконання вимог до платоспроможності</w:t>
      </w:r>
      <w:r w:rsidRPr="005118CC">
        <w:rPr>
          <w:lang w:eastAsia="en-US"/>
        </w:rPr>
        <w:t xml:space="preserve"> страховика, що надавався для отримання Дозволу</w:t>
      </w:r>
      <w:r w:rsidR="00D229BB">
        <w:rPr>
          <w:lang w:eastAsia="en-US"/>
        </w:rPr>
        <w:t>,</w:t>
      </w:r>
      <w:r w:rsidRPr="005118CC">
        <w:rPr>
          <w:lang w:eastAsia="en-US"/>
        </w:rPr>
        <w:t xml:space="preserve"> або суттєвого відхилення від нього (недосягнення прогнозного значення більше ніж на 10%) з наданням пояснень щодо такого відхилення (надається протягом першого року дії кожної відповідної Угоди). </w:t>
      </w:r>
    </w:p>
    <w:p w14:paraId="072A2D87" w14:textId="3472786C" w:rsidR="003B79C3" w:rsidRPr="005118CC" w:rsidRDefault="003B79C3" w:rsidP="003B79C3">
      <w:pPr>
        <w:widowControl w:val="0"/>
        <w:shd w:val="clear" w:color="auto" w:fill="FFFFFF"/>
        <w:tabs>
          <w:tab w:val="left" w:pos="993"/>
          <w:tab w:val="left" w:pos="1134"/>
        </w:tabs>
        <w:ind w:firstLine="567"/>
        <w:rPr>
          <w:lang w:eastAsia="en-US"/>
        </w:rPr>
      </w:pPr>
      <w:r w:rsidRPr="005118CC">
        <w:rPr>
          <w:lang w:eastAsia="en-US"/>
        </w:rPr>
        <w:t>Інформація надається за формою, наведеною в таблиці 4 додатка 7 до Правил.</w:t>
      </w:r>
    </w:p>
    <w:p w14:paraId="782137DB" w14:textId="77777777" w:rsidR="003B79C3" w:rsidRPr="005118CC" w:rsidRDefault="003B79C3" w:rsidP="003B79C3">
      <w:pPr>
        <w:widowControl w:val="0"/>
        <w:shd w:val="clear" w:color="auto" w:fill="FFFFFF"/>
        <w:tabs>
          <w:tab w:val="left" w:pos="993"/>
          <w:tab w:val="left" w:pos="1134"/>
        </w:tabs>
        <w:ind w:firstLine="567"/>
        <w:rPr>
          <w:lang w:eastAsia="en-US"/>
        </w:rPr>
        <w:sectPr w:rsidR="003B79C3" w:rsidRPr="005118CC" w:rsidSect="00B1121C">
          <w:headerReference w:type="first" r:id="rId38"/>
          <w:pgSz w:w="11906" w:h="16838" w:code="9"/>
          <w:pgMar w:top="567" w:right="567" w:bottom="1701" w:left="1701" w:header="709" w:footer="709" w:gutter="0"/>
          <w:cols w:space="708"/>
          <w:titlePg/>
          <w:docGrid w:linePitch="381"/>
        </w:sectPr>
      </w:pPr>
    </w:p>
    <w:p w14:paraId="2D68C605" w14:textId="77777777" w:rsidR="003B79C3" w:rsidRPr="005118CC" w:rsidRDefault="003B79C3" w:rsidP="003B79C3">
      <w:pPr>
        <w:widowControl w:val="0"/>
        <w:shd w:val="clear" w:color="auto" w:fill="FFFFFF"/>
        <w:tabs>
          <w:tab w:val="left" w:pos="993"/>
        </w:tabs>
        <w:ind w:firstLine="567"/>
        <w:jc w:val="right"/>
        <w:rPr>
          <w:lang w:eastAsia="en-US"/>
        </w:rPr>
      </w:pPr>
      <w:r w:rsidRPr="005118CC">
        <w:rPr>
          <w:lang w:eastAsia="en-US"/>
        </w:rPr>
        <w:t>Таблиця 4</w:t>
      </w:r>
    </w:p>
    <w:p w14:paraId="2781723A" w14:textId="77777777" w:rsidR="003B79C3" w:rsidRPr="005118CC" w:rsidRDefault="003B79C3" w:rsidP="003B79C3">
      <w:pPr>
        <w:widowControl w:val="0"/>
        <w:shd w:val="clear" w:color="auto" w:fill="FFFFFF"/>
        <w:tabs>
          <w:tab w:val="left" w:pos="993"/>
        </w:tabs>
        <w:ind w:firstLine="567"/>
        <w:jc w:val="right"/>
        <w:rPr>
          <w:lang w:eastAsia="en-US"/>
        </w:rPr>
      </w:pPr>
    </w:p>
    <w:p w14:paraId="2C07EEB1" w14:textId="77777777" w:rsidR="003B79C3" w:rsidRPr="005118CC" w:rsidRDefault="003B79C3" w:rsidP="003B79C3">
      <w:pPr>
        <w:widowControl w:val="0"/>
        <w:shd w:val="clear" w:color="auto" w:fill="FFFFFF"/>
        <w:tabs>
          <w:tab w:val="left" w:pos="993"/>
        </w:tabs>
        <w:ind w:firstLine="567"/>
        <w:jc w:val="center"/>
        <w:rPr>
          <w:lang w:eastAsia="en-US"/>
        </w:rPr>
      </w:pPr>
      <w:r w:rsidRPr="005118CC">
        <w:rPr>
          <w:lang w:eastAsia="en-US"/>
        </w:rPr>
        <w:t>Інформація про вимоги страховика до пов’язаних з інвестором осіб та/або надані страховиком фінансові/майнові зобов’язання пов’язаним з інвестором особам</w:t>
      </w:r>
      <w:r w:rsidRPr="005118CC" w:rsidDel="00893FF7">
        <w:rPr>
          <w:lang w:eastAsia="en-US"/>
        </w:rPr>
        <w:t xml:space="preserve"> </w:t>
      </w:r>
    </w:p>
    <w:p w14:paraId="475CCB0D" w14:textId="77777777" w:rsidR="003B79C3" w:rsidRPr="005118CC" w:rsidRDefault="003B79C3" w:rsidP="003B79C3">
      <w:pPr>
        <w:widowControl w:val="0"/>
        <w:shd w:val="clear" w:color="auto" w:fill="FFFFFF"/>
        <w:tabs>
          <w:tab w:val="left" w:pos="993"/>
        </w:tabs>
        <w:ind w:firstLine="567"/>
        <w:jc w:val="right"/>
        <w:rPr>
          <w:lang w:eastAsia="en-US"/>
        </w:rPr>
      </w:pPr>
    </w:p>
    <w:tbl>
      <w:tblPr>
        <w:tblStyle w:val="a9"/>
        <w:tblW w:w="13488" w:type="dxa"/>
        <w:tblInd w:w="-5" w:type="dxa"/>
        <w:tblLayout w:type="fixed"/>
        <w:tblLook w:val="04A0" w:firstRow="1" w:lastRow="0" w:firstColumn="1" w:lastColumn="0" w:noHBand="0" w:noVBand="1"/>
      </w:tblPr>
      <w:tblGrid>
        <w:gridCol w:w="555"/>
        <w:gridCol w:w="1419"/>
        <w:gridCol w:w="2136"/>
        <w:gridCol w:w="1450"/>
        <w:gridCol w:w="1550"/>
        <w:gridCol w:w="1810"/>
        <w:gridCol w:w="2436"/>
        <w:gridCol w:w="2132"/>
      </w:tblGrid>
      <w:tr w:rsidR="005118CC" w:rsidRPr="005118CC" w14:paraId="2B5877C9" w14:textId="77777777" w:rsidTr="00EE2955">
        <w:tc>
          <w:tcPr>
            <w:tcW w:w="555" w:type="dxa"/>
            <w:tcBorders>
              <w:top w:val="single" w:sz="4" w:space="0" w:color="auto"/>
              <w:left w:val="single" w:sz="4" w:space="0" w:color="auto"/>
              <w:bottom w:val="single" w:sz="4" w:space="0" w:color="auto"/>
              <w:right w:val="single" w:sz="4" w:space="0" w:color="auto"/>
            </w:tcBorders>
          </w:tcPr>
          <w:p w14:paraId="4DE687E4" w14:textId="77777777" w:rsidR="003B79C3" w:rsidRPr="005118CC" w:rsidRDefault="003B79C3" w:rsidP="00EE2955">
            <w:pPr>
              <w:widowControl w:val="0"/>
              <w:tabs>
                <w:tab w:val="left" w:pos="993"/>
              </w:tabs>
              <w:ind w:firstLine="31"/>
              <w:jc w:val="center"/>
              <w:rPr>
                <w:lang w:eastAsia="en-US"/>
              </w:rPr>
            </w:pPr>
            <w:r w:rsidRPr="005118CC">
              <w:rPr>
                <w:lang w:eastAsia="en-US"/>
              </w:rPr>
              <w:t>№ з/п</w:t>
            </w:r>
          </w:p>
        </w:tc>
        <w:tc>
          <w:tcPr>
            <w:tcW w:w="1419" w:type="dxa"/>
            <w:tcBorders>
              <w:top w:val="single" w:sz="4" w:space="0" w:color="auto"/>
              <w:left w:val="single" w:sz="4" w:space="0" w:color="auto"/>
              <w:bottom w:val="single" w:sz="4" w:space="0" w:color="auto"/>
              <w:right w:val="single" w:sz="4" w:space="0" w:color="auto"/>
            </w:tcBorders>
          </w:tcPr>
          <w:p w14:paraId="1FF80B53" w14:textId="36CBAD49" w:rsidR="003B79C3" w:rsidRPr="005118CC" w:rsidRDefault="00472391" w:rsidP="00F347D8">
            <w:pPr>
              <w:widowControl w:val="0"/>
              <w:tabs>
                <w:tab w:val="left" w:pos="993"/>
              </w:tabs>
              <w:jc w:val="center"/>
              <w:rPr>
                <w:lang w:eastAsia="en-US"/>
              </w:rPr>
            </w:pPr>
            <w:r>
              <w:rPr>
                <w:lang w:eastAsia="en-US"/>
              </w:rPr>
              <w:t>Наймену</w:t>
            </w:r>
            <w:r w:rsidR="00F15DD4">
              <w:rPr>
                <w:lang w:eastAsia="en-US"/>
              </w:rPr>
              <w:t>-</w:t>
            </w:r>
            <w:r>
              <w:rPr>
                <w:lang w:eastAsia="en-US"/>
              </w:rPr>
              <w:t>вання</w:t>
            </w:r>
            <w:r w:rsidR="003B79C3" w:rsidRPr="005118CC">
              <w:rPr>
                <w:lang w:eastAsia="en-US"/>
              </w:rPr>
              <w:t xml:space="preserve">/ </w:t>
            </w:r>
            <w:r w:rsidRPr="00472391">
              <w:rPr>
                <w:lang w:eastAsia="en-US"/>
              </w:rPr>
              <w:t xml:space="preserve">прізвище, </w:t>
            </w:r>
            <w:r w:rsidR="000E676A">
              <w:rPr>
                <w:lang w:eastAsia="en-US"/>
              </w:rPr>
              <w:t xml:space="preserve">власне </w:t>
            </w:r>
            <w:r w:rsidRPr="00472391">
              <w:rPr>
                <w:lang w:eastAsia="en-US"/>
              </w:rPr>
              <w:t>ім’я</w:t>
            </w:r>
            <w:r w:rsidR="007D0253">
              <w:rPr>
                <w:lang w:eastAsia="en-US"/>
              </w:rPr>
              <w:t>,</w:t>
            </w:r>
            <w:r w:rsidRPr="00472391">
              <w:rPr>
                <w:lang w:eastAsia="en-US"/>
              </w:rPr>
              <w:t xml:space="preserve"> по батькові (за наяв-ності)</w:t>
            </w:r>
            <w:r w:rsidR="003B79C3" w:rsidRPr="005118CC">
              <w:rPr>
                <w:lang w:eastAsia="en-US"/>
              </w:rPr>
              <w:t xml:space="preserve"> пов’яза-ної з інвесто-ром за Угодою особи</w:t>
            </w:r>
          </w:p>
        </w:tc>
        <w:tc>
          <w:tcPr>
            <w:tcW w:w="2136" w:type="dxa"/>
            <w:tcBorders>
              <w:top w:val="single" w:sz="4" w:space="0" w:color="auto"/>
              <w:left w:val="single" w:sz="4" w:space="0" w:color="auto"/>
              <w:bottom w:val="single" w:sz="4" w:space="0" w:color="auto"/>
              <w:right w:val="single" w:sz="4" w:space="0" w:color="auto"/>
            </w:tcBorders>
          </w:tcPr>
          <w:p w14:paraId="09D72C4C" w14:textId="2BE20EAF" w:rsidR="003B79C3" w:rsidRPr="005118CC" w:rsidRDefault="003B79C3" w:rsidP="00A87405">
            <w:pPr>
              <w:widowControl w:val="0"/>
              <w:tabs>
                <w:tab w:val="left" w:pos="993"/>
              </w:tabs>
              <w:ind w:hanging="104"/>
              <w:jc w:val="center"/>
              <w:rPr>
                <w:lang w:eastAsia="en-US"/>
              </w:rPr>
            </w:pPr>
            <w:r w:rsidRPr="005118CC">
              <w:t xml:space="preserve">Код за ЄДРПОУ </w:t>
            </w:r>
            <w:r w:rsidRPr="005118CC">
              <w:rPr>
                <w:lang w:eastAsia="en-US"/>
              </w:rPr>
              <w:t>пов’язаної з інвестором за Угодою особи</w:t>
            </w:r>
            <w:r w:rsidR="00F15DD4">
              <w:rPr>
                <w:lang w:eastAsia="en-US"/>
              </w:rPr>
              <w:t> </w:t>
            </w:r>
            <w:r w:rsidRPr="005118CC">
              <w:rPr>
                <w:lang w:eastAsia="en-US"/>
              </w:rPr>
              <w:t>/</w:t>
            </w:r>
            <w:r w:rsidRPr="005118CC">
              <w:t xml:space="preserve"> реєстраційний номер облікової картки платника податків</w:t>
            </w:r>
          </w:p>
        </w:tc>
        <w:tc>
          <w:tcPr>
            <w:tcW w:w="1450" w:type="dxa"/>
            <w:tcBorders>
              <w:top w:val="single" w:sz="4" w:space="0" w:color="auto"/>
              <w:left w:val="single" w:sz="4" w:space="0" w:color="auto"/>
              <w:bottom w:val="single" w:sz="4" w:space="0" w:color="auto"/>
              <w:right w:val="single" w:sz="4" w:space="0" w:color="auto"/>
            </w:tcBorders>
          </w:tcPr>
          <w:p w14:paraId="1ECB1B7B" w14:textId="706D8877" w:rsidR="003B79C3" w:rsidRPr="005118CC" w:rsidRDefault="00F15DD4" w:rsidP="008B31A1">
            <w:pPr>
              <w:widowControl w:val="0"/>
              <w:tabs>
                <w:tab w:val="left" w:pos="993"/>
              </w:tabs>
              <w:jc w:val="center"/>
              <w:rPr>
                <w:lang w:eastAsia="en-US"/>
              </w:rPr>
            </w:pPr>
            <w:r>
              <w:rPr>
                <w:lang w:eastAsia="en-US"/>
              </w:rPr>
              <w:t>Наймену</w:t>
            </w:r>
            <w:r w:rsidR="00F347D8">
              <w:rPr>
                <w:lang w:eastAsia="en-US"/>
              </w:rPr>
              <w:t>-</w:t>
            </w:r>
            <w:r>
              <w:rPr>
                <w:lang w:eastAsia="en-US"/>
              </w:rPr>
              <w:t>вання</w:t>
            </w:r>
            <w:r w:rsidR="003B79C3" w:rsidRPr="005118CC">
              <w:rPr>
                <w:lang w:eastAsia="en-US"/>
              </w:rPr>
              <w:t xml:space="preserve">/ </w:t>
            </w:r>
            <w:r w:rsidR="00F347D8" w:rsidRPr="00472391">
              <w:rPr>
                <w:lang w:eastAsia="en-US"/>
              </w:rPr>
              <w:t xml:space="preserve">прізвище, </w:t>
            </w:r>
            <w:r w:rsidR="000E676A">
              <w:rPr>
                <w:lang w:eastAsia="en-US"/>
              </w:rPr>
              <w:t xml:space="preserve">власне </w:t>
            </w:r>
            <w:r w:rsidR="00F347D8" w:rsidRPr="00472391">
              <w:rPr>
                <w:lang w:eastAsia="en-US"/>
              </w:rPr>
              <w:t>ім’я</w:t>
            </w:r>
            <w:r w:rsidR="007D0253">
              <w:rPr>
                <w:lang w:eastAsia="en-US"/>
              </w:rPr>
              <w:t>,</w:t>
            </w:r>
            <w:r w:rsidR="00F347D8" w:rsidRPr="00472391">
              <w:rPr>
                <w:lang w:eastAsia="en-US"/>
              </w:rPr>
              <w:t xml:space="preserve"> по батькові (за наяв-ності)</w:t>
            </w:r>
            <w:r w:rsidR="003B79C3" w:rsidRPr="005118CC">
              <w:rPr>
                <w:lang w:eastAsia="en-US"/>
              </w:rPr>
              <w:t xml:space="preserve"> інвестора за Угодою (Угодами)</w:t>
            </w:r>
          </w:p>
        </w:tc>
        <w:tc>
          <w:tcPr>
            <w:tcW w:w="1550" w:type="dxa"/>
            <w:tcBorders>
              <w:top w:val="single" w:sz="4" w:space="0" w:color="auto"/>
              <w:left w:val="single" w:sz="4" w:space="0" w:color="auto"/>
              <w:bottom w:val="single" w:sz="4" w:space="0" w:color="auto"/>
              <w:right w:val="single" w:sz="4" w:space="0" w:color="auto"/>
            </w:tcBorders>
          </w:tcPr>
          <w:p w14:paraId="70E9F62D" w14:textId="77777777" w:rsidR="003B79C3" w:rsidRPr="005118CC" w:rsidRDefault="003B79C3" w:rsidP="00A87405">
            <w:pPr>
              <w:widowControl w:val="0"/>
              <w:tabs>
                <w:tab w:val="left" w:pos="993"/>
              </w:tabs>
              <w:jc w:val="center"/>
              <w:rPr>
                <w:lang w:eastAsia="en-US"/>
              </w:rPr>
            </w:pPr>
            <w:r w:rsidRPr="005118CC">
              <w:rPr>
                <w:lang w:eastAsia="en-US"/>
              </w:rPr>
              <w:t>Сума вимог страховика до такої пов’язаної особи на кінець звітного періоду, тис. грн</w:t>
            </w:r>
          </w:p>
        </w:tc>
        <w:tc>
          <w:tcPr>
            <w:tcW w:w="1810" w:type="dxa"/>
            <w:tcBorders>
              <w:top w:val="single" w:sz="4" w:space="0" w:color="auto"/>
              <w:left w:val="single" w:sz="4" w:space="0" w:color="auto"/>
              <w:bottom w:val="single" w:sz="4" w:space="0" w:color="auto"/>
              <w:right w:val="single" w:sz="4" w:space="0" w:color="auto"/>
            </w:tcBorders>
          </w:tcPr>
          <w:p w14:paraId="5A961AE6" w14:textId="77777777" w:rsidR="003B79C3" w:rsidRPr="005118CC" w:rsidRDefault="003B79C3" w:rsidP="00A87405">
            <w:pPr>
              <w:widowControl w:val="0"/>
              <w:tabs>
                <w:tab w:val="left" w:pos="993"/>
              </w:tabs>
              <w:ind w:firstLine="30"/>
              <w:jc w:val="center"/>
              <w:rPr>
                <w:lang w:eastAsia="en-US"/>
              </w:rPr>
            </w:pPr>
            <w:r w:rsidRPr="005118CC">
              <w:rPr>
                <w:lang w:eastAsia="en-US"/>
              </w:rPr>
              <w:t>Інші вимоги протягом звітного періоду до такої пов’язаної  особи, що були погашені станом на звітну дату (так/ні)</w:t>
            </w:r>
          </w:p>
        </w:tc>
        <w:tc>
          <w:tcPr>
            <w:tcW w:w="2436" w:type="dxa"/>
            <w:tcBorders>
              <w:top w:val="single" w:sz="4" w:space="0" w:color="auto"/>
              <w:left w:val="single" w:sz="4" w:space="0" w:color="auto"/>
              <w:bottom w:val="single" w:sz="4" w:space="0" w:color="auto"/>
              <w:right w:val="single" w:sz="4" w:space="0" w:color="auto"/>
            </w:tcBorders>
          </w:tcPr>
          <w:p w14:paraId="4B92E1D0" w14:textId="77777777" w:rsidR="003B79C3" w:rsidRPr="005118CC" w:rsidRDefault="003B79C3" w:rsidP="00A87405">
            <w:pPr>
              <w:widowControl w:val="0"/>
              <w:tabs>
                <w:tab w:val="left" w:pos="993"/>
              </w:tabs>
              <w:jc w:val="center"/>
              <w:rPr>
                <w:lang w:eastAsia="en-US"/>
              </w:rPr>
            </w:pPr>
            <w:r w:rsidRPr="005118CC">
              <w:rPr>
                <w:lang w:eastAsia="en-US"/>
              </w:rPr>
              <w:t>Сума наданих страховиком фінансових/ майнових зобов’язань такій пов’язаній особі станом на кінець звітного періоду, тис. грн</w:t>
            </w:r>
          </w:p>
        </w:tc>
        <w:tc>
          <w:tcPr>
            <w:tcW w:w="2132" w:type="dxa"/>
            <w:tcBorders>
              <w:top w:val="single" w:sz="4" w:space="0" w:color="auto"/>
              <w:left w:val="single" w:sz="4" w:space="0" w:color="auto"/>
              <w:bottom w:val="single" w:sz="4" w:space="0" w:color="auto"/>
              <w:right w:val="single" w:sz="4" w:space="0" w:color="auto"/>
            </w:tcBorders>
          </w:tcPr>
          <w:p w14:paraId="5CEDD6DB" w14:textId="77777777" w:rsidR="003B79C3" w:rsidRPr="005118CC" w:rsidRDefault="003B79C3" w:rsidP="00A87405">
            <w:pPr>
              <w:widowControl w:val="0"/>
              <w:tabs>
                <w:tab w:val="left" w:pos="993"/>
              </w:tabs>
              <w:ind w:hanging="109"/>
              <w:jc w:val="center"/>
              <w:rPr>
                <w:lang w:eastAsia="en-US"/>
              </w:rPr>
            </w:pPr>
            <w:r w:rsidRPr="005118CC">
              <w:rPr>
                <w:lang w:eastAsia="en-US"/>
              </w:rPr>
              <w:t>Інформація про інші надані страховиком протягом звітного періоду фінансові/ майнові зобов’язання такій пов’язаній особі, що були погашені станом на звітну дату (так/ні)</w:t>
            </w:r>
          </w:p>
        </w:tc>
      </w:tr>
      <w:tr w:rsidR="005118CC" w:rsidRPr="005118CC" w14:paraId="4914B9D2" w14:textId="77777777" w:rsidTr="00EE2955">
        <w:tc>
          <w:tcPr>
            <w:tcW w:w="555" w:type="dxa"/>
            <w:tcBorders>
              <w:top w:val="single" w:sz="4" w:space="0" w:color="auto"/>
              <w:left w:val="single" w:sz="4" w:space="0" w:color="auto"/>
              <w:bottom w:val="single" w:sz="4" w:space="0" w:color="auto"/>
              <w:right w:val="single" w:sz="4" w:space="0" w:color="auto"/>
            </w:tcBorders>
          </w:tcPr>
          <w:p w14:paraId="7BF826E5" w14:textId="77777777" w:rsidR="003B79C3" w:rsidRPr="005118CC" w:rsidRDefault="003B79C3" w:rsidP="00A87405">
            <w:pPr>
              <w:widowControl w:val="0"/>
              <w:tabs>
                <w:tab w:val="left" w:pos="993"/>
              </w:tabs>
              <w:ind w:hanging="250"/>
              <w:jc w:val="center"/>
              <w:rPr>
                <w:lang w:eastAsia="en-US"/>
              </w:rPr>
            </w:pPr>
            <w:r w:rsidRPr="005118CC">
              <w:rPr>
                <w:lang w:eastAsia="en-US"/>
              </w:rPr>
              <w:t>1</w:t>
            </w:r>
          </w:p>
        </w:tc>
        <w:tc>
          <w:tcPr>
            <w:tcW w:w="1419" w:type="dxa"/>
            <w:tcBorders>
              <w:top w:val="single" w:sz="4" w:space="0" w:color="auto"/>
              <w:left w:val="single" w:sz="4" w:space="0" w:color="auto"/>
              <w:bottom w:val="single" w:sz="4" w:space="0" w:color="auto"/>
              <w:right w:val="single" w:sz="4" w:space="0" w:color="auto"/>
            </w:tcBorders>
          </w:tcPr>
          <w:p w14:paraId="79F906F7" w14:textId="77777777" w:rsidR="003B79C3" w:rsidRPr="005118CC" w:rsidRDefault="003B79C3" w:rsidP="00A87405">
            <w:pPr>
              <w:widowControl w:val="0"/>
              <w:tabs>
                <w:tab w:val="left" w:pos="993"/>
              </w:tabs>
              <w:ind w:hanging="250"/>
              <w:jc w:val="center"/>
              <w:rPr>
                <w:lang w:eastAsia="en-US"/>
              </w:rPr>
            </w:pPr>
            <w:r w:rsidRPr="005118CC">
              <w:rPr>
                <w:lang w:eastAsia="en-US"/>
              </w:rPr>
              <w:t>2</w:t>
            </w:r>
          </w:p>
        </w:tc>
        <w:tc>
          <w:tcPr>
            <w:tcW w:w="2136" w:type="dxa"/>
            <w:tcBorders>
              <w:top w:val="single" w:sz="4" w:space="0" w:color="auto"/>
              <w:left w:val="single" w:sz="4" w:space="0" w:color="auto"/>
              <w:bottom w:val="single" w:sz="4" w:space="0" w:color="auto"/>
              <w:right w:val="single" w:sz="4" w:space="0" w:color="auto"/>
            </w:tcBorders>
          </w:tcPr>
          <w:p w14:paraId="618D2199" w14:textId="77777777" w:rsidR="003B79C3" w:rsidRPr="005118CC" w:rsidRDefault="003B79C3" w:rsidP="00A87405">
            <w:pPr>
              <w:widowControl w:val="0"/>
              <w:tabs>
                <w:tab w:val="left" w:pos="993"/>
              </w:tabs>
              <w:ind w:hanging="250"/>
              <w:jc w:val="center"/>
              <w:rPr>
                <w:lang w:eastAsia="en-US"/>
              </w:rPr>
            </w:pPr>
            <w:r w:rsidRPr="005118CC">
              <w:rPr>
                <w:lang w:eastAsia="en-US"/>
              </w:rPr>
              <w:t>3</w:t>
            </w:r>
          </w:p>
        </w:tc>
        <w:tc>
          <w:tcPr>
            <w:tcW w:w="1450" w:type="dxa"/>
            <w:tcBorders>
              <w:top w:val="single" w:sz="4" w:space="0" w:color="auto"/>
              <w:left w:val="single" w:sz="4" w:space="0" w:color="auto"/>
              <w:bottom w:val="single" w:sz="4" w:space="0" w:color="auto"/>
              <w:right w:val="single" w:sz="4" w:space="0" w:color="auto"/>
            </w:tcBorders>
          </w:tcPr>
          <w:p w14:paraId="7E4ECBC3" w14:textId="77777777" w:rsidR="003B79C3" w:rsidRPr="005118CC" w:rsidRDefault="003B79C3" w:rsidP="00A87405">
            <w:pPr>
              <w:widowControl w:val="0"/>
              <w:tabs>
                <w:tab w:val="left" w:pos="993"/>
              </w:tabs>
              <w:ind w:hanging="250"/>
              <w:jc w:val="center"/>
              <w:rPr>
                <w:lang w:eastAsia="en-US"/>
              </w:rPr>
            </w:pPr>
            <w:r w:rsidRPr="005118CC">
              <w:rPr>
                <w:lang w:eastAsia="en-US"/>
              </w:rPr>
              <w:t>4</w:t>
            </w:r>
          </w:p>
        </w:tc>
        <w:tc>
          <w:tcPr>
            <w:tcW w:w="1550" w:type="dxa"/>
            <w:tcBorders>
              <w:top w:val="single" w:sz="4" w:space="0" w:color="auto"/>
              <w:left w:val="single" w:sz="4" w:space="0" w:color="auto"/>
              <w:bottom w:val="single" w:sz="4" w:space="0" w:color="auto"/>
              <w:right w:val="single" w:sz="4" w:space="0" w:color="auto"/>
            </w:tcBorders>
          </w:tcPr>
          <w:p w14:paraId="2FEBE83C" w14:textId="77777777" w:rsidR="003B79C3" w:rsidRPr="005118CC" w:rsidRDefault="003B79C3" w:rsidP="00A87405">
            <w:pPr>
              <w:widowControl w:val="0"/>
              <w:tabs>
                <w:tab w:val="left" w:pos="993"/>
              </w:tabs>
              <w:ind w:hanging="250"/>
              <w:jc w:val="center"/>
              <w:rPr>
                <w:lang w:eastAsia="en-US"/>
              </w:rPr>
            </w:pPr>
            <w:r w:rsidRPr="005118CC">
              <w:rPr>
                <w:lang w:eastAsia="en-US"/>
              </w:rPr>
              <w:t>5</w:t>
            </w:r>
          </w:p>
        </w:tc>
        <w:tc>
          <w:tcPr>
            <w:tcW w:w="1810" w:type="dxa"/>
            <w:tcBorders>
              <w:top w:val="single" w:sz="4" w:space="0" w:color="auto"/>
              <w:left w:val="single" w:sz="4" w:space="0" w:color="auto"/>
              <w:bottom w:val="single" w:sz="4" w:space="0" w:color="auto"/>
              <w:right w:val="single" w:sz="4" w:space="0" w:color="auto"/>
            </w:tcBorders>
          </w:tcPr>
          <w:p w14:paraId="08390AF6" w14:textId="77777777" w:rsidR="003B79C3" w:rsidRPr="005118CC" w:rsidRDefault="003B79C3" w:rsidP="00A87405">
            <w:pPr>
              <w:widowControl w:val="0"/>
              <w:tabs>
                <w:tab w:val="left" w:pos="993"/>
              </w:tabs>
              <w:ind w:hanging="250"/>
              <w:jc w:val="center"/>
              <w:rPr>
                <w:lang w:eastAsia="en-US"/>
              </w:rPr>
            </w:pPr>
            <w:r w:rsidRPr="005118CC">
              <w:rPr>
                <w:lang w:eastAsia="en-US"/>
              </w:rPr>
              <w:t>6</w:t>
            </w:r>
          </w:p>
        </w:tc>
        <w:tc>
          <w:tcPr>
            <w:tcW w:w="2436" w:type="dxa"/>
            <w:tcBorders>
              <w:top w:val="single" w:sz="4" w:space="0" w:color="auto"/>
              <w:left w:val="single" w:sz="4" w:space="0" w:color="auto"/>
              <w:bottom w:val="single" w:sz="4" w:space="0" w:color="auto"/>
              <w:right w:val="single" w:sz="4" w:space="0" w:color="auto"/>
            </w:tcBorders>
          </w:tcPr>
          <w:p w14:paraId="0F662595" w14:textId="77777777" w:rsidR="003B79C3" w:rsidRPr="005118CC" w:rsidRDefault="003B79C3" w:rsidP="00A87405">
            <w:pPr>
              <w:widowControl w:val="0"/>
              <w:tabs>
                <w:tab w:val="left" w:pos="993"/>
              </w:tabs>
              <w:ind w:hanging="250"/>
              <w:jc w:val="center"/>
              <w:rPr>
                <w:lang w:eastAsia="en-US"/>
              </w:rPr>
            </w:pPr>
            <w:r w:rsidRPr="005118CC">
              <w:rPr>
                <w:lang w:eastAsia="en-US"/>
              </w:rPr>
              <w:t>7</w:t>
            </w:r>
          </w:p>
        </w:tc>
        <w:tc>
          <w:tcPr>
            <w:tcW w:w="2132" w:type="dxa"/>
            <w:tcBorders>
              <w:top w:val="single" w:sz="4" w:space="0" w:color="auto"/>
              <w:left w:val="single" w:sz="4" w:space="0" w:color="auto"/>
              <w:bottom w:val="single" w:sz="4" w:space="0" w:color="auto"/>
              <w:right w:val="single" w:sz="4" w:space="0" w:color="auto"/>
            </w:tcBorders>
          </w:tcPr>
          <w:p w14:paraId="5CBC9108" w14:textId="77777777" w:rsidR="003B79C3" w:rsidRPr="005118CC" w:rsidRDefault="003B79C3" w:rsidP="00A87405">
            <w:pPr>
              <w:widowControl w:val="0"/>
              <w:tabs>
                <w:tab w:val="left" w:pos="993"/>
              </w:tabs>
              <w:ind w:hanging="250"/>
              <w:jc w:val="center"/>
              <w:rPr>
                <w:lang w:eastAsia="en-US"/>
              </w:rPr>
            </w:pPr>
            <w:r w:rsidRPr="005118CC">
              <w:rPr>
                <w:lang w:eastAsia="en-US"/>
              </w:rPr>
              <w:t>8</w:t>
            </w:r>
          </w:p>
        </w:tc>
      </w:tr>
      <w:tr w:rsidR="005118CC" w:rsidRPr="005118CC" w14:paraId="20D73B6A" w14:textId="77777777" w:rsidTr="00EE2955">
        <w:tc>
          <w:tcPr>
            <w:tcW w:w="555" w:type="dxa"/>
            <w:tcBorders>
              <w:top w:val="single" w:sz="4" w:space="0" w:color="auto"/>
              <w:left w:val="single" w:sz="4" w:space="0" w:color="auto"/>
              <w:bottom w:val="single" w:sz="4" w:space="0" w:color="auto"/>
              <w:right w:val="single" w:sz="4" w:space="0" w:color="auto"/>
            </w:tcBorders>
          </w:tcPr>
          <w:p w14:paraId="3B2985EE" w14:textId="77777777" w:rsidR="003B79C3" w:rsidRPr="005118CC" w:rsidRDefault="003B79C3" w:rsidP="00A87405">
            <w:pPr>
              <w:widowControl w:val="0"/>
              <w:tabs>
                <w:tab w:val="left" w:pos="993"/>
              </w:tabs>
              <w:ind w:left="-536" w:firstLine="567"/>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14:paraId="4303D0BB" w14:textId="77777777" w:rsidR="003B79C3" w:rsidRPr="005118CC" w:rsidRDefault="003B79C3" w:rsidP="00A87405">
            <w:pPr>
              <w:widowControl w:val="0"/>
              <w:tabs>
                <w:tab w:val="left" w:pos="993"/>
              </w:tabs>
              <w:ind w:firstLine="567"/>
              <w:jc w:val="center"/>
              <w:rPr>
                <w:lang w:eastAsia="en-US"/>
              </w:rPr>
            </w:pPr>
          </w:p>
        </w:tc>
        <w:tc>
          <w:tcPr>
            <w:tcW w:w="2136" w:type="dxa"/>
            <w:tcBorders>
              <w:top w:val="single" w:sz="4" w:space="0" w:color="auto"/>
              <w:left w:val="single" w:sz="4" w:space="0" w:color="auto"/>
              <w:bottom w:val="single" w:sz="4" w:space="0" w:color="auto"/>
              <w:right w:val="single" w:sz="4" w:space="0" w:color="auto"/>
            </w:tcBorders>
          </w:tcPr>
          <w:p w14:paraId="046B648A" w14:textId="77777777" w:rsidR="003B79C3" w:rsidRPr="005118CC" w:rsidRDefault="003B79C3" w:rsidP="00A87405">
            <w:pPr>
              <w:widowControl w:val="0"/>
              <w:tabs>
                <w:tab w:val="left" w:pos="993"/>
              </w:tabs>
              <w:ind w:firstLine="567"/>
              <w:jc w:val="center"/>
              <w:rPr>
                <w:lang w:eastAsia="en-US"/>
              </w:rPr>
            </w:pPr>
          </w:p>
        </w:tc>
        <w:tc>
          <w:tcPr>
            <w:tcW w:w="1450" w:type="dxa"/>
            <w:tcBorders>
              <w:top w:val="single" w:sz="4" w:space="0" w:color="auto"/>
              <w:left w:val="single" w:sz="4" w:space="0" w:color="auto"/>
              <w:bottom w:val="single" w:sz="4" w:space="0" w:color="auto"/>
              <w:right w:val="single" w:sz="4" w:space="0" w:color="auto"/>
            </w:tcBorders>
          </w:tcPr>
          <w:p w14:paraId="26FCA401" w14:textId="77777777" w:rsidR="003B79C3" w:rsidRPr="005118CC" w:rsidRDefault="003B79C3" w:rsidP="00A87405">
            <w:pPr>
              <w:widowControl w:val="0"/>
              <w:tabs>
                <w:tab w:val="left" w:pos="993"/>
              </w:tabs>
              <w:ind w:firstLine="567"/>
              <w:jc w:val="center"/>
              <w:rPr>
                <w:lang w:eastAsia="en-US"/>
              </w:rPr>
            </w:pPr>
          </w:p>
        </w:tc>
        <w:tc>
          <w:tcPr>
            <w:tcW w:w="1550" w:type="dxa"/>
            <w:tcBorders>
              <w:top w:val="single" w:sz="4" w:space="0" w:color="auto"/>
              <w:left w:val="single" w:sz="4" w:space="0" w:color="auto"/>
              <w:bottom w:val="single" w:sz="4" w:space="0" w:color="auto"/>
              <w:right w:val="single" w:sz="4" w:space="0" w:color="auto"/>
            </w:tcBorders>
          </w:tcPr>
          <w:p w14:paraId="452C71BC" w14:textId="77777777" w:rsidR="003B79C3" w:rsidRPr="005118CC" w:rsidRDefault="003B79C3" w:rsidP="00A87405">
            <w:pPr>
              <w:widowControl w:val="0"/>
              <w:tabs>
                <w:tab w:val="left" w:pos="993"/>
              </w:tabs>
              <w:ind w:firstLine="567"/>
              <w:jc w:val="center"/>
              <w:rPr>
                <w:lang w:eastAsia="en-US"/>
              </w:rPr>
            </w:pPr>
          </w:p>
        </w:tc>
        <w:tc>
          <w:tcPr>
            <w:tcW w:w="1810" w:type="dxa"/>
            <w:tcBorders>
              <w:top w:val="single" w:sz="4" w:space="0" w:color="auto"/>
              <w:left w:val="single" w:sz="4" w:space="0" w:color="auto"/>
              <w:bottom w:val="single" w:sz="4" w:space="0" w:color="auto"/>
              <w:right w:val="single" w:sz="4" w:space="0" w:color="auto"/>
            </w:tcBorders>
          </w:tcPr>
          <w:p w14:paraId="55141C0D" w14:textId="77777777" w:rsidR="003B79C3" w:rsidRPr="005118CC" w:rsidRDefault="003B79C3" w:rsidP="00A87405">
            <w:pPr>
              <w:widowControl w:val="0"/>
              <w:tabs>
                <w:tab w:val="left" w:pos="993"/>
              </w:tabs>
              <w:ind w:firstLine="567"/>
              <w:jc w:val="center"/>
              <w:rPr>
                <w:lang w:eastAsia="en-US"/>
              </w:rPr>
            </w:pPr>
          </w:p>
        </w:tc>
        <w:tc>
          <w:tcPr>
            <w:tcW w:w="2436" w:type="dxa"/>
            <w:tcBorders>
              <w:top w:val="single" w:sz="4" w:space="0" w:color="auto"/>
              <w:left w:val="single" w:sz="4" w:space="0" w:color="auto"/>
              <w:bottom w:val="single" w:sz="4" w:space="0" w:color="auto"/>
              <w:right w:val="single" w:sz="4" w:space="0" w:color="auto"/>
            </w:tcBorders>
          </w:tcPr>
          <w:p w14:paraId="7F8507FE" w14:textId="77777777" w:rsidR="003B79C3" w:rsidRPr="005118CC" w:rsidRDefault="003B79C3" w:rsidP="00A87405">
            <w:pPr>
              <w:widowControl w:val="0"/>
              <w:tabs>
                <w:tab w:val="left" w:pos="993"/>
              </w:tabs>
              <w:ind w:firstLine="567"/>
              <w:jc w:val="center"/>
              <w:rPr>
                <w:lang w:eastAsia="en-US"/>
              </w:rPr>
            </w:pPr>
          </w:p>
        </w:tc>
        <w:tc>
          <w:tcPr>
            <w:tcW w:w="2132" w:type="dxa"/>
            <w:tcBorders>
              <w:top w:val="single" w:sz="4" w:space="0" w:color="auto"/>
              <w:left w:val="single" w:sz="4" w:space="0" w:color="auto"/>
              <w:bottom w:val="single" w:sz="4" w:space="0" w:color="auto"/>
              <w:right w:val="single" w:sz="4" w:space="0" w:color="auto"/>
            </w:tcBorders>
          </w:tcPr>
          <w:p w14:paraId="2D90A358" w14:textId="77777777" w:rsidR="003B79C3" w:rsidRPr="005118CC" w:rsidRDefault="003B79C3" w:rsidP="00A87405">
            <w:pPr>
              <w:widowControl w:val="0"/>
              <w:tabs>
                <w:tab w:val="left" w:pos="993"/>
              </w:tabs>
              <w:ind w:firstLine="567"/>
              <w:jc w:val="center"/>
              <w:rPr>
                <w:lang w:eastAsia="en-US"/>
              </w:rPr>
            </w:pPr>
          </w:p>
        </w:tc>
      </w:tr>
    </w:tbl>
    <w:p w14:paraId="7C0F202E" w14:textId="77777777" w:rsidR="003B79C3" w:rsidRPr="005118CC" w:rsidRDefault="003B79C3" w:rsidP="003B79C3">
      <w:pPr>
        <w:widowControl w:val="0"/>
        <w:shd w:val="clear" w:color="auto" w:fill="FFFFFF"/>
        <w:tabs>
          <w:tab w:val="left" w:pos="993"/>
          <w:tab w:val="left" w:pos="1134"/>
        </w:tabs>
        <w:ind w:firstLine="567"/>
        <w:jc w:val="right"/>
        <w:rPr>
          <w:lang w:eastAsia="en-US"/>
        </w:rPr>
      </w:pPr>
      <w:r w:rsidRPr="005118CC">
        <w:rPr>
          <w:lang w:eastAsia="en-US"/>
        </w:rPr>
        <w:t>;</w:t>
      </w:r>
    </w:p>
    <w:p w14:paraId="6B527A45" w14:textId="77777777" w:rsidR="003B79C3" w:rsidRPr="005118CC" w:rsidRDefault="003B79C3" w:rsidP="003B79C3">
      <w:pPr>
        <w:widowControl w:val="0"/>
        <w:shd w:val="clear" w:color="auto" w:fill="FFFFFF"/>
        <w:tabs>
          <w:tab w:val="left" w:pos="993"/>
          <w:tab w:val="left" w:pos="1134"/>
        </w:tabs>
        <w:ind w:firstLine="567"/>
        <w:rPr>
          <w:lang w:eastAsia="en-US"/>
        </w:rPr>
      </w:pPr>
    </w:p>
    <w:p w14:paraId="5629A91E" w14:textId="77777777" w:rsidR="003B79C3" w:rsidRPr="005118CC" w:rsidRDefault="003B79C3" w:rsidP="003B79C3">
      <w:pPr>
        <w:widowControl w:val="0"/>
        <w:shd w:val="clear" w:color="auto" w:fill="FFFFFF"/>
        <w:tabs>
          <w:tab w:val="left" w:pos="993"/>
          <w:tab w:val="left" w:pos="1134"/>
        </w:tabs>
        <w:ind w:firstLine="567"/>
        <w:rPr>
          <w:lang w:eastAsia="en-US"/>
        </w:rPr>
        <w:sectPr w:rsidR="003B79C3" w:rsidRPr="005118CC" w:rsidSect="00EE2955">
          <w:headerReference w:type="first" r:id="rId39"/>
          <w:pgSz w:w="16838" w:h="11906" w:orient="landscape" w:code="9"/>
          <w:pgMar w:top="567" w:right="567" w:bottom="1701" w:left="1701" w:header="709" w:footer="709" w:gutter="0"/>
          <w:cols w:space="708"/>
          <w:titlePg/>
          <w:docGrid w:linePitch="381"/>
        </w:sectPr>
      </w:pPr>
    </w:p>
    <w:p w14:paraId="1749CE13" w14:textId="77777777" w:rsidR="003B79C3" w:rsidRPr="005118CC" w:rsidRDefault="003B79C3" w:rsidP="003B79C3">
      <w:pPr>
        <w:widowControl w:val="0"/>
        <w:shd w:val="clear" w:color="auto" w:fill="FFFFFF"/>
        <w:tabs>
          <w:tab w:val="left" w:pos="993"/>
        </w:tabs>
        <w:ind w:firstLine="567"/>
        <w:rPr>
          <w:lang w:eastAsia="en-US"/>
        </w:rPr>
      </w:pPr>
      <w:r w:rsidRPr="005118CC">
        <w:rPr>
          <w:lang w:eastAsia="en-US"/>
        </w:rPr>
        <w:t>інформація щодо виконання програми капіталізації страховика станом на звітну дату;</w:t>
      </w:r>
    </w:p>
    <w:p w14:paraId="05737125" w14:textId="0FADC3E2" w:rsidR="003B79C3" w:rsidRPr="005118CC" w:rsidRDefault="003B79C3" w:rsidP="003B79C3">
      <w:pPr>
        <w:widowControl w:val="0"/>
        <w:shd w:val="clear" w:color="auto" w:fill="FFFFFF"/>
        <w:tabs>
          <w:tab w:val="left" w:pos="993"/>
        </w:tabs>
        <w:ind w:firstLine="567"/>
        <w:rPr>
          <w:lang w:eastAsia="en-US"/>
        </w:rPr>
      </w:pPr>
      <w:r w:rsidRPr="005118CC">
        <w:rPr>
          <w:lang w:eastAsia="en-US"/>
        </w:rPr>
        <w:t>підтвердження</w:t>
      </w:r>
      <w:r w:rsidR="008B31A1">
        <w:rPr>
          <w:lang w:eastAsia="en-US"/>
        </w:rPr>
        <w:t xml:space="preserve"> того, що в страховика немає</w:t>
      </w:r>
      <w:r w:rsidRPr="005118CC">
        <w:rPr>
          <w:lang w:eastAsia="en-US"/>
        </w:rPr>
        <w:t xml:space="preserve"> </w:t>
      </w:r>
      <w:r w:rsidR="008B31A1" w:rsidRPr="005118CC">
        <w:rPr>
          <w:lang w:eastAsia="en-US"/>
        </w:rPr>
        <w:t xml:space="preserve">договорів (угод) </w:t>
      </w:r>
      <w:r w:rsidRPr="005118CC">
        <w:rPr>
          <w:lang w:eastAsia="en-US"/>
        </w:rPr>
        <w:t>(включаючи укладен</w:t>
      </w:r>
      <w:r w:rsidR="008B31A1">
        <w:rPr>
          <w:lang w:eastAsia="en-US"/>
        </w:rPr>
        <w:t>і</w:t>
      </w:r>
      <w:r w:rsidRPr="005118CC">
        <w:rPr>
          <w:lang w:eastAsia="en-US"/>
        </w:rPr>
        <w:t xml:space="preserve"> та виконан</w:t>
      </w:r>
      <w:r w:rsidR="008B31A1">
        <w:rPr>
          <w:lang w:eastAsia="en-US"/>
        </w:rPr>
        <w:t>і</w:t>
      </w:r>
      <w:r w:rsidRPr="005118CC">
        <w:rPr>
          <w:lang w:eastAsia="en-US"/>
        </w:rPr>
        <w:t xml:space="preserve"> протягом звітного періоду), за якими </w:t>
      </w:r>
      <w:r w:rsidR="00E3253F">
        <w:rPr>
          <w:lang w:eastAsia="en-US"/>
        </w:rPr>
        <w:t>в</w:t>
      </w:r>
      <w:r w:rsidRPr="005118CC">
        <w:rPr>
          <w:lang w:eastAsia="en-US"/>
        </w:rPr>
        <w:t xml:space="preserve"> страховика виникає/може виникнути:</w:t>
      </w:r>
    </w:p>
    <w:p w14:paraId="38C83B6F" w14:textId="77777777" w:rsidR="003B79C3" w:rsidRPr="005118CC" w:rsidRDefault="003B79C3" w:rsidP="003B79C3">
      <w:pPr>
        <w:widowControl w:val="0"/>
        <w:shd w:val="clear" w:color="auto" w:fill="FFFFFF"/>
        <w:tabs>
          <w:tab w:val="left" w:pos="993"/>
          <w:tab w:val="left" w:pos="1134"/>
        </w:tabs>
        <w:ind w:firstLine="567"/>
        <w:rPr>
          <w:lang w:eastAsia="en-US"/>
        </w:rPr>
      </w:pPr>
      <w:r w:rsidRPr="005118CC">
        <w:rPr>
          <w:lang w:eastAsia="en-US"/>
        </w:rPr>
        <w:t>обов</w:t>
      </w:r>
      <w:r w:rsidRPr="005118CC">
        <w:t>ʼ</w:t>
      </w:r>
      <w:r w:rsidRPr="005118CC">
        <w:rPr>
          <w:lang w:eastAsia="en-US"/>
        </w:rPr>
        <w:t>язок щодо передавання інвестору коштів/майна та/або виконання фінансових/майнових зобов’язань щодо інвестора (крім тих випадків, якщо таке передавання страховиком майна є сплатою процентів за залученим субординованим боргом) або право вимоги до інвестора (крім договорів, за якими страховик залучає кошти від інвестора);</w:t>
      </w:r>
    </w:p>
    <w:p w14:paraId="749CE47E" w14:textId="77777777" w:rsidR="003B79C3" w:rsidRPr="005118CC" w:rsidRDefault="003B79C3" w:rsidP="003B79C3">
      <w:pPr>
        <w:widowControl w:val="0"/>
        <w:shd w:val="clear" w:color="auto" w:fill="FFFFFF"/>
        <w:tabs>
          <w:tab w:val="left" w:pos="993"/>
          <w:tab w:val="left" w:pos="1134"/>
        </w:tabs>
        <w:ind w:firstLine="567"/>
        <w:rPr>
          <w:lang w:eastAsia="en-US"/>
        </w:rPr>
      </w:pPr>
      <w:r w:rsidRPr="005118CC">
        <w:rPr>
          <w:lang w:eastAsia="en-US"/>
        </w:rPr>
        <w:t>зарахування зустрічних однорідних вимог з інвестором;</w:t>
      </w:r>
    </w:p>
    <w:p w14:paraId="41F6A771" w14:textId="77777777" w:rsidR="003B79C3" w:rsidRPr="005118CC" w:rsidRDefault="003B79C3" w:rsidP="003B79C3">
      <w:pPr>
        <w:widowControl w:val="0"/>
        <w:shd w:val="clear" w:color="auto" w:fill="FFFFFF"/>
        <w:tabs>
          <w:tab w:val="left" w:pos="993"/>
          <w:tab w:val="left" w:pos="1134"/>
        </w:tabs>
        <w:ind w:firstLine="567"/>
        <w:rPr>
          <w:lang w:eastAsia="en-US"/>
        </w:rPr>
      </w:pPr>
      <w:r w:rsidRPr="005118CC">
        <w:t>надання коштів, що залучені на умовах субординованого боргу, у заставу за кредитами та іншими операціями фінансової установи</w:t>
      </w:r>
      <w:r w:rsidRPr="005118CC">
        <w:rPr>
          <w:lang w:eastAsia="en-US"/>
        </w:rPr>
        <w:t>.</w:t>
      </w:r>
    </w:p>
    <w:p w14:paraId="2E8262A8" w14:textId="77777777" w:rsidR="003B79C3" w:rsidRPr="005118CC" w:rsidRDefault="003B79C3" w:rsidP="003B79C3">
      <w:pPr>
        <w:widowControl w:val="0"/>
        <w:shd w:val="clear" w:color="auto" w:fill="FFFFFF"/>
        <w:ind w:firstLine="567"/>
      </w:pPr>
      <w:r w:rsidRPr="005118CC">
        <w:t>Якщо протягом звітного періоду до регулятивного капіталу страховика кошти субординованого боргу не враховувалися, то про це зазначається;</w:t>
      </w:r>
    </w:p>
    <w:p w14:paraId="5B0FA13E" w14:textId="77777777" w:rsidR="003B79C3" w:rsidRPr="005118CC" w:rsidRDefault="003B79C3" w:rsidP="003B79C3">
      <w:pPr>
        <w:widowControl w:val="0"/>
        <w:shd w:val="clear" w:color="auto" w:fill="FFFFFF"/>
        <w:ind w:firstLine="567"/>
      </w:pPr>
    </w:p>
    <w:p w14:paraId="01A9BC0B" w14:textId="38407AE9" w:rsidR="003B79C3" w:rsidRPr="005118CC" w:rsidRDefault="003B79C3" w:rsidP="00EE2955">
      <w:pPr>
        <w:pStyle w:val="af6"/>
        <w:numPr>
          <w:ilvl w:val="0"/>
          <w:numId w:val="6"/>
        </w:numPr>
        <w:tabs>
          <w:tab w:val="left" w:pos="993"/>
        </w:tabs>
        <w:suppressAutoHyphens/>
        <w:spacing w:before="0" w:beforeAutospacing="0" w:after="0" w:afterAutospacing="0"/>
        <w:ind w:left="0" w:firstLine="567"/>
        <w:jc w:val="both"/>
        <w:rPr>
          <w:sz w:val="28"/>
          <w:szCs w:val="28"/>
        </w:rPr>
      </w:pPr>
      <w:r w:rsidRPr="005118CC">
        <w:rPr>
          <w:sz w:val="28"/>
          <w:szCs w:val="28"/>
        </w:rPr>
        <w:t xml:space="preserve">розкриття інформації </w:t>
      </w:r>
      <w:r w:rsidR="00E3253F">
        <w:rPr>
          <w:sz w:val="28"/>
          <w:szCs w:val="28"/>
        </w:rPr>
        <w:t>в</w:t>
      </w:r>
      <w:r w:rsidRPr="005118CC">
        <w:rPr>
          <w:sz w:val="28"/>
          <w:szCs w:val="28"/>
        </w:rPr>
        <w:t xml:space="preserve"> разі залучення коштів на умовах субординованого боргу та обліку таких коштів у складі зобов’язань регуляторної звітності страховика, складеної відповідно до вимог Правил, а саме:</w:t>
      </w:r>
    </w:p>
    <w:p w14:paraId="679F906A" w14:textId="77777777"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до моменту отримання Дозволу;</w:t>
      </w:r>
    </w:p>
    <w:p w14:paraId="6F7428F8" w14:textId="3DFA8F6F"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 xml:space="preserve">отримання повідомлення про невідповідність вимогам, установленим нормативно-правовим актом Національного банку про ліцензування та реєстрацію надавачів фінансових послуг та умови </w:t>
      </w:r>
      <w:r w:rsidR="005C0AC9">
        <w:rPr>
          <w:sz w:val="28"/>
          <w:szCs w:val="28"/>
        </w:rPr>
        <w:t>здійснення</w:t>
      </w:r>
      <w:r w:rsidR="005C0AC9" w:rsidRPr="005118CC">
        <w:rPr>
          <w:sz w:val="28"/>
          <w:szCs w:val="28"/>
        </w:rPr>
        <w:t xml:space="preserve"> </w:t>
      </w:r>
      <w:r w:rsidRPr="005118CC">
        <w:rPr>
          <w:sz w:val="28"/>
          <w:szCs w:val="28"/>
        </w:rPr>
        <w:t>ними діяльності з надання фінансових послуг;</w:t>
      </w:r>
    </w:p>
    <w:p w14:paraId="56549E10" w14:textId="77777777"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припинення розгляду пакета документів щодо Дозволу за клопотанням страховика;</w:t>
      </w:r>
    </w:p>
    <w:p w14:paraId="0740C247" w14:textId="77777777" w:rsidR="003B79C3" w:rsidRPr="005118CC" w:rsidRDefault="003B79C3" w:rsidP="003B79C3">
      <w:pPr>
        <w:pStyle w:val="af6"/>
        <w:suppressAutoHyphens/>
        <w:spacing w:before="0" w:beforeAutospacing="0" w:after="0" w:afterAutospacing="0"/>
        <w:ind w:firstLine="567"/>
        <w:jc w:val="both"/>
        <w:rPr>
          <w:sz w:val="28"/>
          <w:szCs w:val="28"/>
        </w:rPr>
      </w:pPr>
    </w:p>
    <w:p w14:paraId="5A69D7F0" w14:textId="77777777" w:rsidR="003B79C3" w:rsidRPr="005118CC" w:rsidRDefault="003B79C3" w:rsidP="003B79C3">
      <w:pPr>
        <w:pStyle w:val="af6"/>
        <w:numPr>
          <w:ilvl w:val="0"/>
          <w:numId w:val="6"/>
        </w:numPr>
        <w:tabs>
          <w:tab w:val="left" w:pos="993"/>
        </w:tabs>
        <w:suppressAutoHyphens/>
        <w:spacing w:before="0" w:beforeAutospacing="0" w:after="0" w:afterAutospacing="0"/>
        <w:ind w:left="0" w:firstLine="567"/>
        <w:jc w:val="both"/>
        <w:rPr>
          <w:sz w:val="28"/>
          <w:szCs w:val="28"/>
        </w:rPr>
      </w:pPr>
      <w:r w:rsidRPr="005118CC">
        <w:rPr>
          <w:sz w:val="28"/>
          <w:szCs w:val="28"/>
        </w:rPr>
        <w:t>розкриття інформації про потенційні зобов’язання страховика</w:t>
      </w:r>
      <w:bookmarkStart w:id="1" w:name="1066"/>
      <w:bookmarkEnd w:id="1"/>
      <w:r w:rsidRPr="005118CC">
        <w:rPr>
          <w:sz w:val="28"/>
          <w:szCs w:val="28"/>
        </w:rPr>
        <w:t>:</w:t>
      </w:r>
    </w:p>
    <w:p w14:paraId="298DEA3B" w14:textId="5A3CBDD0"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розкривається інформація про події, що не відображаються у звітності страховика за звітний період, але містять додаткову інформацію про фінансовий стан страховика, а саме:</w:t>
      </w:r>
      <w:bookmarkStart w:id="2" w:name="1067"/>
      <w:bookmarkEnd w:id="2"/>
      <w:r w:rsidRPr="005118CC">
        <w:rPr>
          <w:sz w:val="28"/>
          <w:szCs w:val="28"/>
        </w:rPr>
        <w:t xml:space="preserve"> виникнення зобов’язань (крім страхових), що пов’язані з розглядом судових справ, у яких учасником є страховик, та можуть вплинути на фінансовий стан страховика. Якщо немає таких судових справ на розгляді в суді, то про це зазначається.</w:t>
      </w:r>
      <w:bookmarkStart w:id="3" w:name="1068"/>
      <w:bookmarkEnd w:id="3"/>
    </w:p>
    <w:p w14:paraId="445F9D52" w14:textId="15B604B0"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Інформація надається за формою, наведеною в таблиці 5 додатка 7 до Правил.</w:t>
      </w:r>
    </w:p>
    <w:p w14:paraId="23231BFF" w14:textId="77777777" w:rsidR="003B79C3" w:rsidRPr="005118CC" w:rsidRDefault="003B79C3" w:rsidP="003B79C3">
      <w:pPr>
        <w:pStyle w:val="af6"/>
        <w:suppressAutoHyphens/>
        <w:spacing w:before="0" w:beforeAutospacing="0" w:after="0" w:afterAutospacing="0"/>
        <w:ind w:firstLine="567"/>
        <w:jc w:val="both"/>
        <w:rPr>
          <w:sz w:val="28"/>
          <w:szCs w:val="28"/>
        </w:rPr>
        <w:sectPr w:rsidR="003B79C3" w:rsidRPr="005118CC" w:rsidSect="00B1121C">
          <w:headerReference w:type="first" r:id="rId40"/>
          <w:pgSz w:w="11906" w:h="16838" w:code="9"/>
          <w:pgMar w:top="567" w:right="567" w:bottom="1701" w:left="1701" w:header="709" w:footer="709" w:gutter="0"/>
          <w:cols w:space="708"/>
          <w:titlePg/>
          <w:docGrid w:linePitch="381"/>
        </w:sectPr>
      </w:pPr>
      <w:r w:rsidRPr="005118CC">
        <w:rPr>
          <w:sz w:val="28"/>
          <w:szCs w:val="28"/>
        </w:rPr>
        <w:t xml:space="preserve">                                                                                                                 </w:t>
      </w:r>
    </w:p>
    <w:p w14:paraId="14F5CAE0" w14:textId="77777777" w:rsidR="003B79C3" w:rsidRPr="005118CC" w:rsidRDefault="003B79C3" w:rsidP="003B79C3">
      <w:pPr>
        <w:pStyle w:val="af6"/>
        <w:suppressAutoHyphens/>
        <w:spacing w:before="0" w:beforeAutospacing="0" w:after="0" w:afterAutospacing="0"/>
        <w:ind w:firstLine="567"/>
        <w:jc w:val="right"/>
        <w:rPr>
          <w:sz w:val="28"/>
          <w:szCs w:val="28"/>
        </w:rPr>
      </w:pPr>
      <w:r w:rsidRPr="005118CC">
        <w:rPr>
          <w:sz w:val="28"/>
          <w:szCs w:val="28"/>
        </w:rPr>
        <w:t>Таблиця 5</w:t>
      </w:r>
    </w:p>
    <w:p w14:paraId="3474A08F" w14:textId="77777777" w:rsidR="003B79C3" w:rsidRPr="005118CC" w:rsidRDefault="003B79C3" w:rsidP="003B79C3">
      <w:pPr>
        <w:pStyle w:val="af6"/>
        <w:suppressAutoHyphens/>
        <w:spacing w:before="0" w:beforeAutospacing="0" w:after="0" w:afterAutospacing="0"/>
        <w:ind w:firstLine="567"/>
        <w:jc w:val="right"/>
        <w:rPr>
          <w:sz w:val="28"/>
          <w:szCs w:val="28"/>
        </w:rPr>
      </w:pPr>
    </w:p>
    <w:p w14:paraId="794055BA" w14:textId="77777777" w:rsidR="003B79C3" w:rsidRPr="005118CC" w:rsidRDefault="003B79C3" w:rsidP="003B79C3">
      <w:pPr>
        <w:pStyle w:val="af6"/>
        <w:suppressAutoHyphens/>
        <w:spacing w:before="0" w:beforeAutospacing="0" w:after="0" w:afterAutospacing="0"/>
        <w:ind w:firstLine="567"/>
        <w:jc w:val="center"/>
        <w:rPr>
          <w:sz w:val="28"/>
          <w:szCs w:val="28"/>
        </w:rPr>
      </w:pPr>
      <w:r w:rsidRPr="005118CC">
        <w:rPr>
          <w:sz w:val="28"/>
          <w:szCs w:val="28"/>
        </w:rPr>
        <w:t>Інформація про потенційні зобов’язання страховика</w:t>
      </w:r>
    </w:p>
    <w:p w14:paraId="3425C139" w14:textId="77777777" w:rsidR="003B79C3" w:rsidRPr="005118CC" w:rsidRDefault="003B79C3" w:rsidP="003B79C3">
      <w:pPr>
        <w:pStyle w:val="af6"/>
        <w:suppressAutoHyphens/>
        <w:spacing w:before="0" w:beforeAutospacing="0" w:after="0" w:afterAutospacing="0"/>
        <w:ind w:firstLine="567"/>
        <w:jc w:val="both"/>
        <w:rPr>
          <w:sz w:val="28"/>
          <w:szCs w:val="28"/>
        </w:rPr>
      </w:pPr>
    </w:p>
    <w:tbl>
      <w:tblPr>
        <w:tblStyle w:val="a9"/>
        <w:tblW w:w="0" w:type="auto"/>
        <w:tblInd w:w="137" w:type="dxa"/>
        <w:tblLayout w:type="fixed"/>
        <w:tblLook w:val="04A0" w:firstRow="1" w:lastRow="0" w:firstColumn="1" w:lastColumn="0" w:noHBand="0" w:noVBand="1"/>
      </w:tblPr>
      <w:tblGrid>
        <w:gridCol w:w="567"/>
        <w:gridCol w:w="2498"/>
        <w:gridCol w:w="1589"/>
        <w:gridCol w:w="1558"/>
        <w:gridCol w:w="1969"/>
        <w:gridCol w:w="1593"/>
      </w:tblGrid>
      <w:tr w:rsidR="005118CC" w:rsidRPr="005118CC" w14:paraId="2145358C" w14:textId="77777777" w:rsidTr="00A87405">
        <w:tc>
          <w:tcPr>
            <w:tcW w:w="567" w:type="dxa"/>
          </w:tcPr>
          <w:p w14:paraId="27727CE7"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№з/п</w:t>
            </w:r>
          </w:p>
        </w:tc>
        <w:tc>
          <w:tcPr>
            <w:tcW w:w="2498" w:type="dxa"/>
          </w:tcPr>
          <w:p w14:paraId="6E2E718C" w14:textId="206C242B" w:rsidR="003B79C3" w:rsidRPr="005118CC" w:rsidRDefault="003B79C3" w:rsidP="00842D8A">
            <w:pPr>
              <w:pStyle w:val="af6"/>
              <w:suppressAutoHyphens/>
              <w:spacing w:before="0" w:beforeAutospacing="0" w:after="0" w:afterAutospacing="0"/>
              <w:jc w:val="center"/>
              <w:rPr>
                <w:sz w:val="28"/>
                <w:szCs w:val="28"/>
              </w:rPr>
            </w:pPr>
            <w:r w:rsidRPr="005118CC">
              <w:rPr>
                <w:sz w:val="28"/>
                <w:szCs w:val="28"/>
              </w:rPr>
              <w:t>Дата пода</w:t>
            </w:r>
            <w:r w:rsidR="00842D8A">
              <w:rPr>
                <w:sz w:val="28"/>
                <w:szCs w:val="28"/>
              </w:rPr>
              <w:t>ння</w:t>
            </w:r>
            <w:r w:rsidRPr="005118CC">
              <w:rPr>
                <w:sz w:val="28"/>
                <w:szCs w:val="28"/>
              </w:rPr>
              <w:t xml:space="preserve"> позову</w:t>
            </w:r>
          </w:p>
        </w:tc>
        <w:tc>
          <w:tcPr>
            <w:tcW w:w="1589" w:type="dxa"/>
          </w:tcPr>
          <w:p w14:paraId="06C6FA94"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Предмет позову</w:t>
            </w:r>
          </w:p>
        </w:tc>
        <w:tc>
          <w:tcPr>
            <w:tcW w:w="1558" w:type="dxa"/>
          </w:tcPr>
          <w:p w14:paraId="1A87B6D7"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Сума позову</w:t>
            </w:r>
          </w:p>
        </w:tc>
        <w:tc>
          <w:tcPr>
            <w:tcW w:w="1969" w:type="dxa"/>
          </w:tcPr>
          <w:p w14:paraId="637E1CFC"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Найменування позивача</w:t>
            </w:r>
          </w:p>
        </w:tc>
        <w:tc>
          <w:tcPr>
            <w:tcW w:w="1593" w:type="dxa"/>
          </w:tcPr>
          <w:p w14:paraId="782AE94D"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Стадія розгляду</w:t>
            </w:r>
          </w:p>
        </w:tc>
      </w:tr>
      <w:tr w:rsidR="005118CC" w:rsidRPr="005118CC" w14:paraId="3322084D" w14:textId="77777777" w:rsidTr="00A87405">
        <w:tc>
          <w:tcPr>
            <w:tcW w:w="567" w:type="dxa"/>
          </w:tcPr>
          <w:p w14:paraId="7723F806"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1</w:t>
            </w:r>
          </w:p>
        </w:tc>
        <w:tc>
          <w:tcPr>
            <w:tcW w:w="2498" w:type="dxa"/>
          </w:tcPr>
          <w:p w14:paraId="39EEF8EA" w14:textId="77777777" w:rsidR="003B79C3" w:rsidRPr="005118CC" w:rsidRDefault="003B79C3" w:rsidP="00A87405">
            <w:pPr>
              <w:pStyle w:val="af6"/>
              <w:suppressAutoHyphens/>
              <w:spacing w:before="0" w:beforeAutospacing="0" w:after="0" w:afterAutospacing="0"/>
              <w:ind w:firstLine="321"/>
              <w:jc w:val="center"/>
              <w:rPr>
                <w:sz w:val="28"/>
                <w:szCs w:val="28"/>
              </w:rPr>
            </w:pPr>
            <w:r w:rsidRPr="005118CC">
              <w:rPr>
                <w:sz w:val="28"/>
                <w:szCs w:val="28"/>
              </w:rPr>
              <w:t>2</w:t>
            </w:r>
          </w:p>
        </w:tc>
        <w:tc>
          <w:tcPr>
            <w:tcW w:w="1589" w:type="dxa"/>
          </w:tcPr>
          <w:p w14:paraId="1FCFF0DE" w14:textId="77777777" w:rsidR="003B79C3" w:rsidRPr="005118CC" w:rsidRDefault="003B79C3" w:rsidP="00A87405">
            <w:pPr>
              <w:pStyle w:val="af6"/>
              <w:suppressAutoHyphens/>
              <w:spacing w:before="0" w:beforeAutospacing="0" w:after="0" w:afterAutospacing="0"/>
              <w:ind w:firstLine="321"/>
              <w:jc w:val="center"/>
              <w:rPr>
                <w:sz w:val="28"/>
                <w:szCs w:val="28"/>
              </w:rPr>
            </w:pPr>
            <w:r w:rsidRPr="005118CC">
              <w:rPr>
                <w:sz w:val="28"/>
                <w:szCs w:val="28"/>
              </w:rPr>
              <w:t>3</w:t>
            </w:r>
          </w:p>
        </w:tc>
        <w:tc>
          <w:tcPr>
            <w:tcW w:w="1558" w:type="dxa"/>
          </w:tcPr>
          <w:p w14:paraId="07582F8C" w14:textId="77777777" w:rsidR="003B79C3" w:rsidRPr="005118CC" w:rsidRDefault="003B79C3" w:rsidP="00A87405">
            <w:pPr>
              <w:pStyle w:val="af6"/>
              <w:suppressAutoHyphens/>
              <w:spacing w:before="0" w:beforeAutospacing="0" w:after="0" w:afterAutospacing="0"/>
              <w:ind w:firstLine="321"/>
              <w:jc w:val="center"/>
              <w:rPr>
                <w:sz w:val="28"/>
                <w:szCs w:val="28"/>
              </w:rPr>
            </w:pPr>
            <w:r w:rsidRPr="005118CC">
              <w:rPr>
                <w:sz w:val="28"/>
                <w:szCs w:val="28"/>
              </w:rPr>
              <w:t>4</w:t>
            </w:r>
          </w:p>
        </w:tc>
        <w:tc>
          <w:tcPr>
            <w:tcW w:w="1969" w:type="dxa"/>
          </w:tcPr>
          <w:p w14:paraId="5D24B87E" w14:textId="77777777" w:rsidR="003B79C3" w:rsidRPr="005118CC" w:rsidRDefault="003B79C3" w:rsidP="00A87405">
            <w:pPr>
              <w:pStyle w:val="af6"/>
              <w:suppressAutoHyphens/>
              <w:spacing w:before="0" w:beforeAutospacing="0" w:after="0" w:afterAutospacing="0"/>
              <w:ind w:firstLine="321"/>
              <w:jc w:val="center"/>
              <w:rPr>
                <w:sz w:val="28"/>
                <w:szCs w:val="28"/>
              </w:rPr>
            </w:pPr>
            <w:r w:rsidRPr="005118CC">
              <w:rPr>
                <w:sz w:val="28"/>
                <w:szCs w:val="28"/>
              </w:rPr>
              <w:t>5</w:t>
            </w:r>
          </w:p>
        </w:tc>
        <w:tc>
          <w:tcPr>
            <w:tcW w:w="1593" w:type="dxa"/>
          </w:tcPr>
          <w:p w14:paraId="64C6A12C" w14:textId="77777777" w:rsidR="003B79C3" w:rsidRPr="005118CC" w:rsidRDefault="003B79C3" w:rsidP="00A87405">
            <w:pPr>
              <w:pStyle w:val="af6"/>
              <w:suppressAutoHyphens/>
              <w:spacing w:before="0" w:beforeAutospacing="0" w:after="0" w:afterAutospacing="0"/>
              <w:ind w:firstLine="321"/>
              <w:jc w:val="center"/>
              <w:rPr>
                <w:sz w:val="28"/>
                <w:szCs w:val="28"/>
              </w:rPr>
            </w:pPr>
            <w:r w:rsidRPr="005118CC">
              <w:rPr>
                <w:sz w:val="28"/>
                <w:szCs w:val="28"/>
              </w:rPr>
              <w:t>6</w:t>
            </w:r>
          </w:p>
        </w:tc>
      </w:tr>
      <w:tr w:rsidR="005118CC" w:rsidRPr="005118CC" w14:paraId="5803F576" w14:textId="77777777" w:rsidTr="00A87405">
        <w:tc>
          <w:tcPr>
            <w:tcW w:w="567" w:type="dxa"/>
          </w:tcPr>
          <w:p w14:paraId="3BA53A5B" w14:textId="77777777" w:rsidR="003B79C3" w:rsidRPr="005118CC" w:rsidRDefault="003B79C3" w:rsidP="00A87405">
            <w:pPr>
              <w:pStyle w:val="af6"/>
              <w:suppressAutoHyphens/>
              <w:spacing w:before="0" w:beforeAutospacing="0" w:after="0" w:afterAutospacing="0"/>
              <w:ind w:firstLine="567"/>
              <w:jc w:val="both"/>
              <w:rPr>
                <w:sz w:val="28"/>
                <w:szCs w:val="28"/>
              </w:rPr>
            </w:pPr>
          </w:p>
        </w:tc>
        <w:tc>
          <w:tcPr>
            <w:tcW w:w="2498" w:type="dxa"/>
          </w:tcPr>
          <w:p w14:paraId="4CBC7A5E" w14:textId="77777777" w:rsidR="003B79C3" w:rsidRPr="005118CC" w:rsidRDefault="003B79C3" w:rsidP="00A87405">
            <w:pPr>
              <w:pStyle w:val="af6"/>
              <w:suppressAutoHyphens/>
              <w:spacing w:before="0" w:beforeAutospacing="0" w:after="0" w:afterAutospacing="0"/>
              <w:ind w:firstLine="567"/>
              <w:jc w:val="both"/>
              <w:rPr>
                <w:sz w:val="28"/>
                <w:szCs w:val="28"/>
              </w:rPr>
            </w:pPr>
          </w:p>
        </w:tc>
        <w:tc>
          <w:tcPr>
            <w:tcW w:w="1589" w:type="dxa"/>
          </w:tcPr>
          <w:p w14:paraId="75AF42A9" w14:textId="77777777" w:rsidR="003B79C3" w:rsidRPr="005118CC" w:rsidRDefault="003B79C3" w:rsidP="00A87405">
            <w:pPr>
              <w:pStyle w:val="af6"/>
              <w:suppressAutoHyphens/>
              <w:spacing w:before="0" w:beforeAutospacing="0" w:after="0" w:afterAutospacing="0"/>
              <w:ind w:firstLine="567"/>
              <w:jc w:val="both"/>
              <w:rPr>
                <w:sz w:val="28"/>
                <w:szCs w:val="28"/>
              </w:rPr>
            </w:pPr>
          </w:p>
        </w:tc>
        <w:tc>
          <w:tcPr>
            <w:tcW w:w="1558" w:type="dxa"/>
          </w:tcPr>
          <w:p w14:paraId="5F9D376B" w14:textId="77777777" w:rsidR="003B79C3" w:rsidRPr="005118CC" w:rsidRDefault="003B79C3" w:rsidP="00A87405">
            <w:pPr>
              <w:pStyle w:val="af6"/>
              <w:suppressAutoHyphens/>
              <w:spacing w:before="0" w:beforeAutospacing="0" w:after="0" w:afterAutospacing="0"/>
              <w:ind w:firstLine="567"/>
              <w:jc w:val="both"/>
              <w:rPr>
                <w:sz w:val="28"/>
                <w:szCs w:val="28"/>
              </w:rPr>
            </w:pPr>
          </w:p>
        </w:tc>
        <w:tc>
          <w:tcPr>
            <w:tcW w:w="1969" w:type="dxa"/>
          </w:tcPr>
          <w:p w14:paraId="2D63DE9C" w14:textId="77777777" w:rsidR="003B79C3" w:rsidRPr="005118CC" w:rsidRDefault="003B79C3" w:rsidP="00A87405">
            <w:pPr>
              <w:pStyle w:val="af6"/>
              <w:suppressAutoHyphens/>
              <w:spacing w:before="0" w:beforeAutospacing="0" w:after="0" w:afterAutospacing="0"/>
              <w:ind w:firstLine="567"/>
              <w:jc w:val="both"/>
              <w:rPr>
                <w:sz w:val="28"/>
                <w:szCs w:val="28"/>
              </w:rPr>
            </w:pPr>
          </w:p>
        </w:tc>
        <w:tc>
          <w:tcPr>
            <w:tcW w:w="1593" w:type="dxa"/>
          </w:tcPr>
          <w:p w14:paraId="6B5FDF3C" w14:textId="77777777" w:rsidR="003B79C3" w:rsidRPr="005118CC" w:rsidRDefault="003B79C3" w:rsidP="00A87405">
            <w:pPr>
              <w:pStyle w:val="af6"/>
              <w:suppressAutoHyphens/>
              <w:spacing w:before="0" w:beforeAutospacing="0" w:after="0" w:afterAutospacing="0"/>
              <w:ind w:firstLine="567"/>
              <w:jc w:val="both"/>
              <w:rPr>
                <w:sz w:val="28"/>
                <w:szCs w:val="28"/>
              </w:rPr>
            </w:pPr>
          </w:p>
        </w:tc>
      </w:tr>
    </w:tbl>
    <w:p w14:paraId="2AEC82AA" w14:textId="77777777" w:rsidR="003B79C3" w:rsidRPr="005118CC" w:rsidRDefault="003B79C3" w:rsidP="003B79C3">
      <w:pPr>
        <w:pStyle w:val="af6"/>
        <w:suppressAutoHyphens/>
        <w:spacing w:before="0" w:beforeAutospacing="0" w:after="0" w:afterAutospacing="0"/>
        <w:ind w:firstLine="567"/>
        <w:jc w:val="right"/>
        <w:rPr>
          <w:sz w:val="28"/>
          <w:szCs w:val="28"/>
        </w:rPr>
      </w:pPr>
      <w:r w:rsidRPr="005118CC">
        <w:rPr>
          <w:sz w:val="28"/>
          <w:szCs w:val="28"/>
        </w:rPr>
        <w:t>;</w:t>
      </w:r>
    </w:p>
    <w:p w14:paraId="4E5D8295" w14:textId="2C24C8C7"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виникнення нових податкових зобов’язань (зміна податкових зобов’язань у зв’язку зі зміною законодавства України, зміна облікової політики, зобов’язання пов’язані із судовими позовами тощо). Якщо немає потенційних податкових зобов’язань, то про це зазначається;</w:t>
      </w:r>
      <w:bookmarkStart w:id="4" w:name="1069"/>
      <w:bookmarkEnd w:id="4"/>
    </w:p>
    <w:p w14:paraId="74676B43" w14:textId="77777777"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виникнення зобов’язань із капітальних вкладень (придбання основних засобів, нематеріальних активів тощо). Якщо немає таких зобов’язань, то про це зазначається;</w:t>
      </w:r>
      <w:bookmarkStart w:id="5" w:name="1070"/>
      <w:bookmarkEnd w:id="5"/>
      <w:r w:rsidRPr="005118CC" w:rsidDel="006B15D3">
        <w:rPr>
          <w:sz w:val="28"/>
          <w:szCs w:val="28"/>
        </w:rPr>
        <w:t xml:space="preserve"> </w:t>
      </w:r>
    </w:p>
    <w:p w14:paraId="3E8AE113" w14:textId="77777777" w:rsidR="003B79C3" w:rsidRPr="005118CC" w:rsidRDefault="003B79C3" w:rsidP="003B79C3">
      <w:pPr>
        <w:pStyle w:val="af6"/>
        <w:suppressAutoHyphens/>
        <w:spacing w:before="0" w:beforeAutospacing="0" w:after="0" w:afterAutospacing="0"/>
        <w:ind w:firstLine="567"/>
        <w:jc w:val="both"/>
        <w:rPr>
          <w:sz w:val="28"/>
          <w:szCs w:val="28"/>
        </w:rPr>
      </w:pPr>
      <w:bookmarkStart w:id="6" w:name="1071"/>
      <w:bookmarkEnd w:id="6"/>
      <w:r w:rsidRPr="005118CC">
        <w:rPr>
          <w:sz w:val="28"/>
          <w:szCs w:val="28"/>
        </w:rPr>
        <w:t>виникнення безвідкличних позабалансових зобов’язань (гарантії, поруки за третіх осіб, інші безвідкличні позабалансові зобов’язання тощо). Якщо немає таких зобов’язань, то про це зазначається;</w:t>
      </w:r>
      <w:bookmarkStart w:id="7" w:name="1072"/>
      <w:bookmarkEnd w:id="7"/>
    </w:p>
    <w:p w14:paraId="70E979EE" w14:textId="77777777" w:rsidR="003B79C3" w:rsidRPr="005118CC" w:rsidRDefault="003B79C3" w:rsidP="003B79C3">
      <w:pPr>
        <w:pStyle w:val="af6"/>
        <w:suppressAutoHyphens/>
        <w:spacing w:before="0" w:beforeAutospacing="0" w:after="0" w:afterAutospacing="0"/>
        <w:ind w:firstLine="567"/>
        <w:jc w:val="both"/>
        <w:rPr>
          <w:sz w:val="28"/>
          <w:szCs w:val="28"/>
        </w:rPr>
      </w:pPr>
    </w:p>
    <w:p w14:paraId="47F78C1B" w14:textId="6AA12FE6" w:rsidR="003B79C3" w:rsidRPr="005118CC" w:rsidRDefault="003B79C3" w:rsidP="003B79C3">
      <w:pPr>
        <w:pStyle w:val="af6"/>
        <w:numPr>
          <w:ilvl w:val="0"/>
          <w:numId w:val="6"/>
        </w:numPr>
        <w:tabs>
          <w:tab w:val="left" w:pos="993"/>
        </w:tabs>
        <w:suppressAutoHyphens/>
        <w:spacing w:before="0" w:beforeAutospacing="0" w:after="0" w:afterAutospacing="0"/>
        <w:ind w:left="0" w:firstLine="567"/>
        <w:jc w:val="both"/>
        <w:rPr>
          <w:sz w:val="28"/>
          <w:szCs w:val="28"/>
        </w:rPr>
      </w:pPr>
      <w:r w:rsidRPr="005118CC">
        <w:rPr>
          <w:sz w:val="28"/>
          <w:szCs w:val="28"/>
        </w:rPr>
        <w:t>розкриття інформації про придбання/продаж державних цінних паперів (далі – ДЦП), як</w:t>
      </w:r>
      <w:r w:rsidR="00CD5794">
        <w:rPr>
          <w:sz w:val="28"/>
          <w:szCs w:val="28"/>
        </w:rPr>
        <w:t>е</w:t>
      </w:r>
      <w:r w:rsidRPr="005118CC">
        <w:rPr>
          <w:sz w:val="28"/>
          <w:szCs w:val="28"/>
        </w:rPr>
        <w:t xml:space="preserve"> відбул</w:t>
      </w:r>
      <w:r w:rsidR="00CD5794">
        <w:rPr>
          <w:sz w:val="28"/>
          <w:szCs w:val="28"/>
        </w:rPr>
        <w:t>о</w:t>
      </w:r>
      <w:r w:rsidRPr="005118CC">
        <w:rPr>
          <w:sz w:val="28"/>
          <w:szCs w:val="28"/>
        </w:rPr>
        <w:t xml:space="preserve">ся у звітному періоді. </w:t>
      </w:r>
    </w:p>
    <w:p w14:paraId="7EC6D054" w14:textId="43873E13" w:rsidR="003B79C3" w:rsidRPr="005118CC" w:rsidRDefault="003B79C3" w:rsidP="003B79C3">
      <w:pPr>
        <w:pStyle w:val="af6"/>
        <w:spacing w:before="0" w:beforeAutospacing="0" w:after="0" w:afterAutospacing="0"/>
        <w:ind w:firstLine="567"/>
        <w:jc w:val="both"/>
        <w:rPr>
          <w:sz w:val="28"/>
          <w:szCs w:val="28"/>
        </w:rPr>
      </w:pPr>
      <w:r w:rsidRPr="005118CC">
        <w:rPr>
          <w:sz w:val="28"/>
          <w:szCs w:val="28"/>
        </w:rPr>
        <w:t>Інформація надається за формою, наведеною в таблиці 6 додатка 7 до Правил.</w:t>
      </w:r>
    </w:p>
    <w:p w14:paraId="2C3335A1" w14:textId="77777777" w:rsidR="003B79C3" w:rsidRPr="005118CC" w:rsidRDefault="003B79C3" w:rsidP="003B79C3">
      <w:pPr>
        <w:pStyle w:val="af6"/>
        <w:ind w:firstLine="567"/>
        <w:jc w:val="right"/>
        <w:rPr>
          <w:sz w:val="28"/>
          <w:szCs w:val="28"/>
        </w:rPr>
        <w:sectPr w:rsidR="003B79C3" w:rsidRPr="005118CC" w:rsidSect="00B1121C">
          <w:pgSz w:w="11906" w:h="16838" w:code="9"/>
          <w:pgMar w:top="567" w:right="567" w:bottom="1701" w:left="1701" w:header="709" w:footer="709" w:gutter="0"/>
          <w:cols w:space="708"/>
          <w:titlePg/>
          <w:docGrid w:linePitch="381"/>
        </w:sectPr>
      </w:pPr>
    </w:p>
    <w:p w14:paraId="439D38EE" w14:textId="77777777" w:rsidR="003B79C3" w:rsidRPr="005118CC" w:rsidRDefault="003B79C3" w:rsidP="003B79C3">
      <w:pPr>
        <w:pStyle w:val="af6"/>
        <w:ind w:firstLine="567"/>
        <w:jc w:val="right"/>
        <w:rPr>
          <w:sz w:val="28"/>
          <w:szCs w:val="28"/>
        </w:rPr>
      </w:pPr>
      <w:r w:rsidRPr="005118CC">
        <w:rPr>
          <w:sz w:val="28"/>
          <w:szCs w:val="28"/>
        </w:rPr>
        <w:t>Таблиця 6</w:t>
      </w:r>
    </w:p>
    <w:p w14:paraId="019DDB54" w14:textId="77777777" w:rsidR="003B79C3" w:rsidRPr="005118CC" w:rsidRDefault="003B79C3" w:rsidP="003B79C3">
      <w:pPr>
        <w:pStyle w:val="af6"/>
        <w:suppressAutoHyphens/>
        <w:spacing w:before="0" w:beforeAutospacing="0" w:after="0" w:afterAutospacing="0"/>
        <w:ind w:firstLine="567"/>
        <w:jc w:val="center"/>
        <w:rPr>
          <w:sz w:val="28"/>
          <w:szCs w:val="28"/>
        </w:rPr>
      </w:pPr>
      <w:r w:rsidRPr="005118CC">
        <w:rPr>
          <w:sz w:val="28"/>
          <w:szCs w:val="28"/>
        </w:rPr>
        <w:t>Інформація про придбання/продаж державних цінних паперів</w:t>
      </w:r>
    </w:p>
    <w:p w14:paraId="1FF3E954" w14:textId="77777777" w:rsidR="003B79C3" w:rsidRPr="005118CC" w:rsidRDefault="003B79C3" w:rsidP="003B79C3">
      <w:pPr>
        <w:pStyle w:val="af6"/>
        <w:suppressAutoHyphens/>
        <w:spacing w:before="0" w:beforeAutospacing="0" w:after="0" w:afterAutospacing="0"/>
        <w:ind w:firstLine="567"/>
        <w:jc w:val="center"/>
        <w:rPr>
          <w:sz w:val="28"/>
          <w:szCs w:val="28"/>
        </w:rPr>
      </w:pPr>
    </w:p>
    <w:tbl>
      <w:tblPr>
        <w:tblStyle w:val="1"/>
        <w:tblW w:w="15347" w:type="dxa"/>
        <w:tblInd w:w="-856" w:type="dxa"/>
        <w:tblLayout w:type="fixed"/>
        <w:tblLook w:val="04A0" w:firstRow="1" w:lastRow="0" w:firstColumn="1" w:lastColumn="0" w:noHBand="0" w:noVBand="1"/>
      </w:tblPr>
      <w:tblGrid>
        <w:gridCol w:w="798"/>
        <w:gridCol w:w="958"/>
        <w:gridCol w:w="1363"/>
        <w:gridCol w:w="1790"/>
        <w:gridCol w:w="2171"/>
        <w:gridCol w:w="8"/>
        <w:gridCol w:w="1701"/>
        <w:gridCol w:w="1843"/>
        <w:gridCol w:w="1842"/>
        <w:gridCol w:w="1277"/>
        <w:gridCol w:w="1559"/>
        <w:gridCol w:w="37"/>
      </w:tblGrid>
      <w:tr w:rsidR="005118CC" w:rsidRPr="005118CC" w14:paraId="576AF087" w14:textId="77777777" w:rsidTr="00A87405">
        <w:trPr>
          <w:trHeight w:val="3075"/>
        </w:trPr>
        <w:tc>
          <w:tcPr>
            <w:tcW w:w="798" w:type="dxa"/>
          </w:tcPr>
          <w:p w14:paraId="6B4AFDC0" w14:textId="77777777" w:rsidR="003B79C3" w:rsidRPr="005118CC" w:rsidRDefault="003B79C3" w:rsidP="00A87405">
            <w:pPr>
              <w:suppressAutoHyphens/>
              <w:jc w:val="center"/>
              <w:rPr>
                <w:lang w:eastAsia="zh-CN"/>
              </w:rPr>
            </w:pPr>
            <w:r w:rsidRPr="005118CC">
              <w:rPr>
                <w:lang w:eastAsia="zh-CN"/>
              </w:rPr>
              <w:t>№ з/п</w:t>
            </w:r>
          </w:p>
        </w:tc>
        <w:tc>
          <w:tcPr>
            <w:tcW w:w="958" w:type="dxa"/>
          </w:tcPr>
          <w:p w14:paraId="36F5A9F8" w14:textId="77777777" w:rsidR="003B79C3" w:rsidRPr="005118CC" w:rsidRDefault="003B79C3" w:rsidP="00A87405">
            <w:pPr>
              <w:suppressAutoHyphens/>
              <w:jc w:val="center"/>
              <w:rPr>
                <w:lang w:eastAsia="zh-CN"/>
              </w:rPr>
            </w:pPr>
            <w:r w:rsidRPr="005118CC">
              <w:rPr>
                <w:lang w:eastAsia="zh-CN"/>
              </w:rPr>
              <w:t>Назва ДЦП</w:t>
            </w:r>
          </w:p>
        </w:tc>
        <w:tc>
          <w:tcPr>
            <w:tcW w:w="1363" w:type="dxa"/>
          </w:tcPr>
          <w:p w14:paraId="09867107" w14:textId="77777777" w:rsidR="003B79C3" w:rsidRPr="005118CC" w:rsidRDefault="003B79C3" w:rsidP="00A87405">
            <w:pPr>
              <w:suppressAutoHyphens/>
              <w:jc w:val="center"/>
              <w:rPr>
                <w:lang w:eastAsia="zh-CN"/>
              </w:rPr>
            </w:pPr>
            <w:r w:rsidRPr="005118CC">
              <w:t>Міжна-родний іденти-фікацій-ний номер  (</w:t>
            </w:r>
            <w:r w:rsidRPr="005118CC">
              <w:rPr>
                <w:lang w:val="en-US"/>
              </w:rPr>
              <w:t>ISIN</w:t>
            </w:r>
            <w:r w:rsidRPr="005118CC">
              <w:t>) ДЦП</w:t>
            </w:r>
          </w:p>
        </w:tc>
        <w:tc>
          <w:tcPr>
            <w:tcW w:w="1790" w:type="dxa"/>
          </w:tcPr>
          <w:p w14:paraId="05AADC88" w14:textId="77777777" w:rsidR="003B79C3" w:rsidRPr="005118CC" w:rsidRDefault="003B79C3" w:rsidP="00A87405">
            <w:pPr>
              <w:suppressAutoHyphens/>
              <w:jc w:val="center"/>
              <w:rPr>
                <w:lang w:eastAsia="zh-CN"/>
              </w:rPr>
            </w:pPr>
            <w:r w:rsidRPr="005118CC">
              <w:rPr>
                <w:lang w:eastAsia="zh-CN"/>
              </w:rPr>
              <w:t>Кількість придбаних/ проданих ДЦП, шт.</w:t>
            </w:r>
          </w:p>
        </w:tc>
        <w:tc>
          <w:tcPr>
            <w:tcW w:w="2179" w:type="dxa"/>
            <w:gridSpan w:val="2"/>
          </w:tcPr>
          <w:p w14:paraId="06DB0FB9" w14:textId="77777777" w:rsidR="003B79C3" w:rsidRPr="005118CC" w:rsidRDefault="003B79C3" w:rsidP="00A87405">
            <w:pPr>
              <w:suppressAutoHyphens/>
              <w:jc w:val="center"/>
              <w:rPr>
                <w:lang w:eastAsia="zh-CN"/>
              </w:rPr>
            </w:pPr>
            <w:r w:rsidRPr="005118CC">
              <w:rPr>
                <w:lang w:eastAsia="zh-CN"/>
              </w:rPr>
              <w:t>Дані торговця, за посеред-ництвом якого було укладено договір купівлі/</w:t>
            </w:r>
          </w:p>
          <w:p w14:paraId="1CF6D62B" w14:textId="5E5EDCB2" w:rsidR="003B79C3" w:rsidRPr="005118CC" w:rsidRDefault="003B79C3" w:rsidP="0034321D">
            <w:pPr>
              <w:suppressAutoHyphens/>
              <w:jc w:val="center"/>
              <w:rPr>
                <w:lang w:eastAsia="zh-CN"/>
              </w:rPr>
            </w:pPr>
            <w:r w:rsidRPr="005118CC">
              <w:rPr>
                <w:lang w:eastAsia="zh-CN"/>
              </w:rPr>
              <w:t>продажу ДЦП (</w:t>
            </w:r>
            <w:r w:rsidR="0034321D">
              <w:rPr>
                <w:lang w:eastAsia="zh-CN"/>
              </w:rPr>
              <w:t>найменування</w:t>
            </w:r>
            <w:r w:rsidRPr="005118CC">
              <w:rPr>
                <w:lang w:eastAsia="zh-CN"/>
              </w:rPr>
              <w:t xml:space="preserve">, </w:t>
            </w:r>
            <w:r w:rsidR="0034321D">
              <w:rPr>
                <w:lang w:eastAsia="zh-CN"/>
              </w:rPr>
              <w:t xml:space="preserve">код за </w:t>
            </w:r>
            <w:r w:rsidRPr="005118CC">
              <w:rPr>
                <w:lang w:eastAsia="zh-CN"/>
              </w:rPr>
              <w:t>ЄДРПОУ)</w:t>
            </w:r>
          </w:p>
        </w:tc>
        <w:tc>
          <w:tcPr>
            <w:tcW w:w="1701" w:type="dxa"/>
          </w:tcPr>
          <w:p w14:paraId="4482FEAC" w14:textId="77777777" w:rsidR="003B79C3" w:rsidRPr="005118CC" w:rsidRDefault="003B79C3" w:rsidP="00A87405">
            <w:pPr>
              <w:suppressAutoHyphens/>
              <w:jc w:val="center"/>
              <w:rPr>
                <w:lang w:eastAsia="zh-CN"/>
              </w:rPr>
            </w:pPr>
            <w:r w:rsidRPr="005118CC">
              <w:rPr>
                <w:lang w:eastAsia="zh-CN"/>
              </w:rPr>
              <w:t>Дата набуття/</w:t>
            </w:r>
          </w:p>
          <w:p w14:paraId="7070D829" w14:textId="77777777" w:rsidR="003B79C3" w:rsidRPr="005118CC" w:rsidRDefault="003B79C3" w:rsidP="00A87405">
            <w:pPr>
              <w:suppressAutoHyphens/>
              <w:jc w:val="center"/>
              <w:rPr>
                <w:lang w:eastAsia="zh-CN"/>
              </w:rPr>
            </w:pPr>
            <w:r w:rsidRPr="005118CC">
              <w:rPr>
                <w:lang w:eastAsia="zh-CN"/>
              </w:rPr>
              <w:t>припинення права власності (дата зарахування на рахунок у цінних паперах/</w:t>
            </w:r>
          </w:p>
          <w:p w14:paraId="34218845" w14:textId="77777777" w:rsidR="003B79C3" w:rsidRPr="005118CC" w:rsidRDefault="003B79C3" w:rsidP="00A87405">
            <w:pPr>
              <w:suppressAutoHyphens/>
              <w:jc w:val="center"/>
              <w:rPr>
                <w:lang w:eastAsia="zh-CN"/>
              </w:rPr>
            </w:pPr>
            <w:r w:rsidRPr="005118CC">
              <w:rPr>
                <w:lang w:eastAsia="zh-CN"/>
              </w:rPr>
              <w:t>списання з рахунку в цінних паперах)</w:t>
            </w:r>
          </w:p>
        </w:tc>
        <w:tc>
          <w:tcPr>
            <w:tcW w:w="1843" w:type="dxa"/>
          </w:tcPr>
          <w:p w14:paraId="05757DC9" w14:textId="77777777" w:rsidR="003B79C3" w:rsidRPr="005118CC" w:rsidRDefault="003B79C3" w:rsidP="00A87405">
            <w:pPr>
              <w:suppressAutoHyphens/>
              <w:jc w:val="center"/>
              <w:rPr>
                <w:lang w:eastAsia="zh-CN"/>
              </w:rPr>
            </w:pPr>
            <w:r w:rsidRPr="005118CC">
              <w:rPr>
                <w:lang w:eastAsia="zh-CN"/>
              </w:rPr>
              <w:t>Дата перераху-вання/ отримання коштів за цінними паперами</w:t>
            </w:r>
          </w:p>
        </w:tc>
        <w:tc>
          <w:tcPr>
            <w:tcW w:w="1842" w:type="dxa"/>
          </w:tcPr>
          <w:p w14:paraId="07673CC6" w14:textId="4441831F" w:rsidR="003B79C3" w:rsidRPr="005118CC" w:rsidRDefault="003B79C3" w:rsidP="00A87405">
            <w:pPr>
              <w:suppressAutoHyphens/>
              <w:jc w:val="center"/>
              <w:rPr>
                <w:lang w:eastAsia="zh-CN"/>
              </w:rPr>
            </w:pPr>
            <w:r w:rsidRPr="005118CC">
              <w:rPr>
                <w:lang w:eastAsia="zh-CN"/>
              </w:rPr>
              <w:t>Балансова вартість ДЦП станом</w:t>
            </w:r>
            <w:r w:rsidR="0034321D">
              <w:rPr>
                <w:lang w:eastAsia="zh-CN"/>
              </w:rPr>
              <w:t xml:space="preserve"> на</w:t>
            </w:r>
            <w:r w:rsidRPr="005118CC">
              <w:rPr>
                <w:lang w:eastAsia="zh-CN"/>
              </w:rPr>
              <w:t xml:space="preserve"> звітну дату, тис. грн </w:t>
            </w:r>
          </w:p>
        </w:tc>
        <w:tc>
          <w:tcPr>
            <w:tcW w:w="1277" w:type="dxa"/>
          </w:tcPr>
          <w:p w14:paraId="1E93269D" w14:textId="77777777" w:rsidR="003B79C3" w:rsidRPr="005118CC" w:rsidRDefault="003B79C3" w:rsidP="00A87405">
            <w:pPr>
              <w:suppressAutoHyphens/>
              <w:jc w:val="center"/>
              <w:rPr>
                <w:lang w:eastAsia="zh-CN"/>
              </w:rPr>
            </w:pPr>
            <w:r w:rsidRPr="005118CC">
              <w:rPr>
                <w:lang w:eastAsia="zh-CN"/>
              </w:rPr>
              <w:t xml:space="preserve">Модель оцінки ДЦП за </w:t>
            </w:r>
            <w:r w:rsidRPr="005118CC">
              <w:t>міжна-родним стан-дартом фінан-сової звіт-ності 9 “Фінан-сові інстру-менти”</w:t>
            </w:r>
          </w:p>
        </w:tc>
        <w:tc>
          <w:tcPr>
            <w:tcW w:w="1596" w:type="dxa"/>
            <w:gridSpan w:val="2"/>
          </w:tcPr>
          <w:p w14:paraId="0E3D0EBC" w14:textId="77777777" w:rsidR="003B79C3" w:rsidRPr="005118CC" w:rsidRDefault="003B79C3" w:rsidP="00A87405">
            <w:pPr>
              <w:suppressAutoHyphens/>
              <w:jc w:val="center"/>
              <w:rPr>
                <w:lang w:eastAsia="zh-CN"/>
              </w:rPr>
            </w:pPr>
            <w:r w:rsidRPr="005118CC">
              <w:rPr>
                <w:lang w:eastAsia="zh-CN"/>
              </w:rPr>
              <w:t xml:space="preserve">Мета здійснення продажу </w:t>
            </w:r>
          </w:p>
        </w:tc>
      </w:tr>
      <w:tr w:rsidR="005118CC" w:rsidRPr="005118CC" w14:paraId="4C808F2A" w14:textId="77777777" w:rsidTr="00A87405">
        <w:trPr>
          <w:trHeight w:val="304"/>
        </w:trPr>
        <w:tc>
          <w:tcPr>
            <w:tcW w:w="798" w:type="dxa"/>
          </w:tcPr>
          <w:p w14:paraId="3C9A47A8" w14:textId="77777777" w:rsidR="003B79C3" w:rsidRPr="005118CC" w:rsidRDefault="003B79C3" w:rsidP="00A87405">
            <w:pPr>
              <w:suppressAutoHyphens/>
              <w:jc w:val="center"/>
              <w:rPr>
                <w:lang w:eastAsia="zh-CN"/>
              </w:rPr>
            </w:pPr>
            <w:r w:rsidRPr="005118CC">
              <w:rPr>
                <w:lang w:eastAsia="zh-CN"/>
              </w:rPr>
              <w:t>1</w:t>
            </w:r>
          </w:p>
        </w:tc>
        <w:tc>
          <w:tcPr>
            <w:tcW w:w="958" w:type="dxa"/>
          </w:tcPr>
          <w:p w14:paraId="05BBBEFE" w14:textId="77777777" w:rsidR="003B79C3" w:rsidRPr="005118CC" w:rsidRDefault="003B79C3" w:rsidP="00A87405">
            <w:pPr>
              <w:suppressAutoHyphens/>
              <w:jc w:val="center"/>
              <w:rPr>
                <w:lang w:eastAsia="zh-CN"/>
              </w:rPr>
            </w:pPr>
            <w:r w:rsidRPr="005118CC">
              <w:rPr>
                <w:lang w:eastAsia="zh-CN"/>
              </w:rPr>
              <w:t>2</w:t>
            </w:r>
          </w:p>
        </w:tc>
        <w:tc>
          <w:tcPr>
            <w:tcW w:w="1363" w:type="dxa"/>
          </w:tcPr>
          <w:p w14:paraId="0E9ACA47" w14:textId="77777777" w:rsidR="003B79C3" w:rsidRPr="005118CC" w:rsidRDefault="003B79C3" w:rsidP="00A87405">
            <w:pPr>
              <w:suppressAutoHyphens/>
              <w:jc w:val="center"/>
            </w:pPr>
            <w:r w:rsidRPr="005118CC">
              <w:t>3</w:t>
            </w:r>
          </w:p>
        </w:tc>
        <w:tc>
          <w:tcPr>
            <w:tcW w:w="1790" w:type="dxa"/>
          </w:tcPr>
          <w:p w14:paraId="634EBB84" w14:textId="77777777" w:rsidR="003B79C3" w:rsidRPr="005118CC" w:rsidRDefault="003B79C3" w:rsidP="00A87405">
            <w:pPr>
              <w:suppressAutoHyphens/>
              <w:jc w:val="center"/>
              <w:rPr>
                <w:lang w:eastAsia="zh-CN"/>
              </w:rPr>
            </w:pPr>
            <w:r w:rsidRPr="005118CC">
              <w:rPr>
                <w:lang w:eastAsia="zh-CN"/>
              </w:rPr>
              <w:t>4</w:t>
            </w:r>
          </w:p>
        </w:tc>
        <w:tc>
          <w:tcPr>
            <w:tcW w:w="2179" w:type="dxa"/>
            <w:gridSpan w:val="2"/>
          </w:tcPr>
          <w:p w14:paraId="5E7C99DB" w14:textId="77777777" w:rsidR="003B79C3" w:rsidRPr="005118CC" w:rsidRDefault="003B79C3" w:rsidP="00A87405">
            <w:pPr>
              <w:suppressAutoHyphens/>
              <w:jc w:val="center"/>
              <w:rPr>
                <w:lang w:eastAsia="zh-CN"/>
              </w:rPr>
            </w:pPr>
            <w:r w:rsidRPr="005118CC">
              <w:rPr>
                <w:lang w:eastAsia="zh-CN"/>
              </w:rPr>
              <w:t>5</w:t>
            </w:r>
          </w:p>
        </w:tc>
        <w:tc>
          <w:tcPr>
            <w:tcW w:w="1701" w:type="dxa"/>
          </w:tcPr>
          <w:p w14:paraId="6D275DC4" w14:textId="77777777" w:rsidR="003B79C3" w:rsidRPr="005118CC" w:rsidRDefault="003B79C3" w:rsidP="00A87405">
            <w:pPr>
              <w:suppressAutoHyphens/>
              <w:jc w:val="center"/>
              <w:rPr>
                <w:lang w:eastAsia="zh-CN"/>
              </w:rPr>
            </w:pPr>
            <w:r w:rsidRPr="005118CC">
              <w:rPr>
                <w:lang w:eastAsia="zh-CN"/>
              </w:rPr>
              <w:t>6</w:t>
            </w:r>
          </w:p>
        </w:tc>
        <w:tc>
          <w:tcPr>
            <w:tcW w:w="1843" w:type="dxa"/>
          </w:tcPr>
          <w:p w14:paraId="1A452809" w14:textId="77777777" w:rsidR="003B79C3" w:rsidRPr="005118CC" w:rsidRDefault="003B79C3" w:rsidP="00A87405">
            <w:pPr>
              <w:suppressAutoHyphens/>
              <w:jc w:val="center"/>
              <w:rPr>
                <w:lang w:eastAsia="zh-CN"/>
              </w:rPr>
            </w:pPr>
            <w:r w:rsidRPr="005118CC">
              <w:rPr>
                <w:lang w:eastAsia="zh-CN"/>
              </w:rPr>
              <w:t>7</w:t>
            </w:r>
          </w:p>
        </w:tc>
        <w:tc>
          <w:tcPr>
            <w:tcW w:w="1842" w:type="dxa"/>
          </w:tcPr>
          <w:p w14:paraId="6A1D903F" w14:textId="77777777" w:rsidR="003B79C3" w:rsidRPr="005118CC" w:rsidRDefault="003B79C3" w:rsidP="00A87405">
            <w:pPr>
              <w:suppressAutoHyphens/>
              <w:jc w:val="center"/>
              <w:rPr>
                <w:lang w:eastAsia="zh-CN"/>
              </w:rPr>
            </w:pPr>
            <w:r w:rsidRPr="005118CC">
              <w:rPr>
                <w:lang w:eastAsia="zh-CN"/>
              </w:rPr>
              <w:t>8</w:t>
            </w:r>
          </w:p>
        </w:tc>
        <w:tc>
          <w:tcPr>
            <w:tcW w:w="1277" w:type="dxa"/>
          </w:tcPr>
          <w:p w14:paraId="0B33BCD2" w14:textId="77777777" w:rsidR="003B79C3" w:rsidRPr="005118CC" w:rsidRDefault="003B79C3" w:rsidP="00A87405">
            <w:pPr>
              <w:suppressAutoHyphens/>
              <w:jc w:val="center"/>
              <w:rPr>
                <w:lang w:eastAsia="zh-CN"/>
              </w:rPr>
            </w:pPr>
            <w:r w:rsidRPr="005118CC">
              <w:rPr>
                <w:lang w:eastAsia="zh-CN"/>
              </w:rPr>
              <w:t>9</w:t>
            </w:r>
          </w:p>
        </w:tc>
        <w:tc>
          <w:tcPr>
            <w:tcW w:w="1596" w:type="dxa"/>
            <w:gridSpan w:val="2"/>
          </w:tcPr>
          <w:p w14:paraId="5ADF8866" w14:textId="77777777" w:rsidR="003B79C3" w:rsidRPr="005118CC" w:rsidRDefault="003B79C3" w:rsidP="00A87405">
            <w:pPr>
              <w:suppressAutoHyphens/>
              <w:jc w:val="center"/>
              <w:rPr>
                <w:lang w:eastAsia="zh-CN"/>
              </w:rPr>
            </w:pPr>
            <w:r w:rsidRPr="005118CC">
              <w:rPr>
                <w:lang w:eastAsia="zh-CN"/>
              </w:rPr>
              <w:t>10</w:t>
            </w:r>
          </w:p>
        </w:tc>
      </w:tr>
      <w:tr w:rsidR="005118CC" w:rsidRPr="005118CC" w14:paraId="0A08690E" w14:textId="77777777" w:rsidTr="00A87405">
        <w:trPr>
          <w:gridAfter w:val="1"/>
          <w:wAfter w:w="37" w:type="dxa"/>
          <w:trHeight w:val="304"/>
        </w:trPr>
        <w:tc>
          <w:tcPr>
            <w:tcW w:w="798" w:type="dxa"/>
          </w:tcPr>
          <w:p w14:paraId="7B011D7D" w14:textId="77777777" w:rsidR="003B79C3" w:rsidRPr="005118CC" w:rsidRDefault="003B79C3" w:rsidP="00A87405">
            <w:pPr>
              <w:suppressAutoHyphens/>
              <w:ind w:firstLine="567"/>
              <w:jc w:val="center"/>
              <w:rPr>
                <w:lang w:eastAsia="zh-CN"/>
              </w:rPr>
            </w:pPr>
          </w:p>
        </w:tc>
        <w:tc>
          <w:tcPr>
            <w:tcW w:w="958" w:type="dxa"/>
          </w:tcPr>
          <w:p w14:paraId="74D53F71" w14:textId="77777777" w:rsidR="003B79C3" w:rsidRPr="005118CC" w:rsidRDefault="003B79C3" w:rsidP="00A87405">
            <w:pPr>
              <w:suppressAutoHyphens/>
              <w:ind w:firstLine="567"/>
              <w:jc w:val="center"/>
              <w:rPr>
                <w:lang w:eastAsia="zh-CN"/>
              </w:rPr>
            </w:pPr>
          </w:p>
        </w:tc>
        <w:tc>
          <w:tcPr>
            <w:tcW w:w="1363" w:type="dxa"/>
          </w:tcPr>
          <w:p w14:paraId="33EFB5C8" w14:textId="77777777" w:rsidR="003B79C3" w:rsidRPr="005118CC" w:rsidRDefault="003B79C3" w:rsidP="00A87405">
            <w:pPr>
              <w:suppressAutoHyphens/>
              <w:ind w:firstLine="567"/>
              <w:jc w:val="center"/>
            </w:pPr>
          </w:p>
        </w:tc>
        <w:tc>
          <w:tcPr>
            <w:tcW w:w="1790" w:type="dxa"/>
          </w:tcPr>
          <w:p w14:paraId="0E1D8A82" w14:textId="77777777" w:rsidR="003B79C3" w:rsidRPr="005118CC" w:rsidRDefault="003B79C3" w:rsidP="00A87405">
            <w:pPr>
              <w:suppressAutoHyphens/>
              <w:ind w:firstLine="567"/>
              <w:jc w:val="center"/>
              <w:rPr>
                <w:lang w:eastAsia="zh-CN"/>
              </w:rPr>
            </w:pPr>
          </w:p>
        </w:tc>
        <w:tc>
          <w:tcPr>
            <w:tcW w:w="2171" w:type="dxa"/>
          </w:tcPr>
          <w:p w14:paraId="1E575054" w14:textId="77777777" w:rsidR="003B79C3" w:rsidRPr="005118CC" w:rsidRDefault="003B79C3" w:rsidP="00A87405">
            <w:pPr>
              <w:suppressAutoHyphens/>
              <w:ind w:firstLine="567"/>
              <w:jc w:val="center"/>
              <w:rPr>
                <w:lang w:eastAsia="zh-CN"/>
              </w:rPr>
            </w:pPr>
          </w:p>
        </w:tc>
        <w:tc>
          <w:tcPr>
            <w:tcW w:w="1709" w:type="dxa"/>
            <w:gridSpan w:val="2"/>
          </w:tcPr>
          <w:p w14:paraId="16B17BB6" w14:textId="77777777" w:rsidR="003B79C3" w:rsidRPr="005118CC" w:rsidRDefault="003B79C3" w:rsidP="00A87405">
            <w:pPr>
              <w:suppressAutoHyphens/>
              <w:ind w:firstLine="567"/>
              <w:jc w:val="center"/>
              <w:rPr>
                <w:lang w:eastAsia="zh-CN"/>
              </w:rPr>
            </w:pPr>
          </w:p>
        </w:tc>
        <w:tc>
          <w:tcPr>
            <w:tcW w:w="1843" w:type="dxa"/>
          </w:tcPr>
          <w:p w14:paraId="31E3BCC0" w14:textId="77777777" w:rsidR="003B79C3" w:rsidRPr="005118CC" w:rsidRDefault="003B79C3" w:rsidP="00A87405">
            <w:pPr>
              <w:suppressAutoHyphens/>
              <w:ind w:firstLine="567"/>
              <w:jc w:val="center"/>
              <w:rPr>
                <w:lang w:eastAsia="zh-CN"/>
              </w:rPr>
            </w:pPr>
          </w:p>
        </w:tc>
        <w:tc>
          <w:tcPr>
            <w:tcW w:w="1842" w:type="dxa"/>
          </w:tcPr>
          <w:p w14:paraId="08CCDE1B" w14:textId="77777777" w:rsidR="003B79C3" w:rsidRPr="005118CC" w:rsidRDefault="003B79C3" w:rsidP="00A87405">
            <w:pPr>
              <w:suppressAutoHyphens/>
              <w:ind w:firstLine="567"/>
              <w:jc w:val="center"/>
              <w:rPr>
                <w:lang w:eastAsia="zh-CN"/>
              </w:rPr>
            </w:pPr>
          </w:p>
        </w:tc>
        <w:tc>
          <w:tcPr>
            <w:tcW w:w="1277" w:type="dxa"/>
          </w:tcPr>
          <w:p w14:paraId="367168CF" w14:textId="77777777" w:rsidR="003B79C3" w:rsidRPr="005118CC" w:rsidRDefault="003B79C3" w:rsidP="00A87405">
            <w:pPr>
              <w:suppressAutoHyphens/>
              <w:ind w:firstLine="567"/>
              <w:jc w:val="center"/>
              <w:rPr>
                <w:lang w:eastAsia="zh-CN"/>
              </w:rPr>
            </w:pPr>
          </w:p>
        </w:tc>
        <w:tc>
          <w:tcPr>
            <w:tcW w:w="1559" w:type="dxa"/>
          </w:tcPr>
          <w:p w14:paraId="37CE8D1D" w14:textId="77777777" w:rsidR="003B79C3" w:rsidRPr="005118CC" w:rsidRDefault="003B79C3" w:rsidP="00A87405">
            <w:pPr>
              <w:suppressAutoHyphens/>
              <w:ind w:firstLine="567"/>
              <w:jc w:val="center"/>
              <w:rPr>
                <w:lang w:eastAsia="zh-CN"/>
              </w:rPr>
            </w:pPr>
          </w:p>
        </w:tc>
      </w:tr>
    </w:tbl>
    <w:p w14:paraId="7FB2F78D" w14:textId="77777777" w:rsidR="003B79C3" w:rsidRPr="005118CC" w:rsidRDefault="003B79C3" w:rsidP="00886A6E">
      <w:pPr>
        <w:pStyle w:val="af6"/>
        <w:ind w:right="111" w:firstLine="567"/>
        <w:jc w:val="right"/>
        <w:rPr>
          <w:sz w:val="28"/>
          <w:szCs w:val="28"/>
        </w:rPr>
      </w:pPr>
      <w:r w:rsidRPr="005118CC">
        <w:rPr>
          <w:sz w:val="28"/>
          <w:szCs w:val="28"/>
        </w:rPr>
        <w:t>;</w:t>
      </w:r>
    </w:p>
    <w:p w14:paraId="0FCFE8A4" w14:textId="77777777" w:rsidR="003B79C3" w:rsidRPr="005118CC" w:rsidRDefault="003B79C3" w:rsidP="003B79C3">
      <w:pPr>
        <w:pStyle w:val="af6"/>
        <w:suppressAutoHyphens/>
        <w:spacing w:before="0" w:beforeAutospacing="0" w:after="0" w:afterAutospacing="0"/>
        <w:ind w:left="709" w:firstLine="567"/>
        <w:jc w:val="both"/>
        <w:rPr>
          <w:sz w:val="28"/>
          <w:szCs w:val="28"/>
        </w:rPr>
        <w:sectPr w:rsidR="003B79C3" w:rsidRPr="005118CC" w:rsidSect="00EE2955">
          <w:headerReference w:type="first" r:id="rId41"/>
          <w:pgSz w:w="16838" w:h="11906" w:orient="landscape" w:code="9"/>
          <w:pgMar w:top="567" w:right="567" w:bottom="1701" w:left="1701" w:header="709" w:footer="709" w:gutter="0"/>
          <w:cols w:space="708"/>
          <w:titlePg/>
          <w:docGrid w:linePitch="381"/>
        </w:sectPr>
      </w:pPr>
    </w:p>
    <w:p w14:paraId="361C9E57" w14:textId="77777777"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коригування звітності.</w:t>
      </w:r>
      <w:bookmarkStart w:id="8" w:name="1074"/>
      <w:bookmarkEnd w:id="8"/>
    </w:p>
    <w:p w14:paraId="02F34361" w14:textId="77777777" w:rsidR="003B79C3" w:rsidRPr="005118CC" w:rsidRDefault="003B79C3" w:rsidP="003B79C3">
      <w:pPr>
        <w:pStyle w:val="af6"/>
        <w:suppressAutoHyphens/>
        <w:spacing w:before="0" w:beforeAutospacing="0" w:after="0" w:afterAutospacing="0"/>
        <w:ind w:firstLine="567"/>
        <w:jc w:val="both"/>
        <w:rPr>
          <w:sz w:val="28"/>
          <w:szCs w:val="28"/>
        </w:rPr>
      </w:pPr>
      <w:r w:rsidRPr="005118CC">
        <w:rPr>
          <w:sz w:val="28"/>
          <w:szCs w:val="28"/>
        </w:rPr>
        <w:t>Розкривається інформація щодо коригувань звітності у звітному періоді. Якщо в зазначений період звітність не коригувалася, то про це зазначається</w:t>
      </w:r>
      <w:bookmarkStart w:id="9" w:name="1075"/>
      <w:bookmarkEnd w:id="9"/>
      <w:r w:rsidRPr="005118CC">
        <w:rPr>
          <w:sz w:val="28"/>
          <w:szCs w:val="28"/>
        </w:rPr>
        <w:t>;</w:t>
      </w:r>
    </w:p>
    <w:p w14:paraId="496C9690" w14:textId="77777777" w:rsidR="003B79C3" w:rsidRPr="005118CC" w:rsidRDefault="003B79C3" w:rsidP="003B79C3">
      <w:pPr>
        <w:pStyle w:val="af6"/>
        <w:suppressAutoHyphens/>
        <w:spacing w:before="0" w:beforeAutospacing="0" w:after="0" w:afterAutospacing="0"/>
        <w:ind w:firstLine="567"/>
        <w:jc w:val="both"/>
        <w:rPr>
          <w:sz w:val="28"/>
          <w:szCs w:val="28"/>
        </w:rPr>
      </w:pPr>
    </w:p>
    <w:p w14:paraId="65D8E03D" w14:textId="7043E2CC"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 xml:space="preserve">наявність судових позовів щодо виконання страховиком зобовʼязань за договорами страхування (перестрахування). </w:t>
      </w:r>
    </w:p>
    <w:p w14:paraId="4C1F7168" w14:textId="77777777" w:rsidR="003B79C3" w:rsidRPr="005118CC" w:rsidRDefault="003B79C3" w:rsidP="003B79C3">
      <w:pPr>
        <w:pStyle w:val="af6"/>
        <w:spacing w:before="0" w:beforeAutospacing="0" w:after="0" w:afterAutospacing="0"/>
        <w:ind w:firstLine="567"/>
        <w:jc w:val="both"/>
        <w:rPr>
          <w:sz w:val="28"/>
          <w:szCs w:val="28"/>
        </w:rPr>
      </w:pPr>
      <w:r w:rsidRPr="005118CC">
        <w:rPr>
          <w:sz w:val="28"/>
          <w:szCs w:val="28"/>
        </w:rPr>
        <w:t>Розкривається інформація про наявність у суді справ, які стосуються часткового виконання або невиконання таким страховиком зобов’язань за договорами страхування (перестрахування), із розкриттям сум претензій до страховика за такими судовими позовами, інформації щодо наявності сформованих технічних резервів за такими договорами, іншої інформації, яка може мати суттєвий вплив на фінансовий стан страховика. Якщо таких судових позовів немає, то про це зазначається</w:t>
      </w:r>
      <w:bookmarkStart w:id="10" w:name="1076"/>
      <w:bookmarkEnd w:id="10"/>
      <w:r w:rsidRPr="005118CC">
        <w:rPr>
          <w:sz w:val="28"/>
          <w:szCs w:val="28"/>
        </w:rPr>
        <w:t>.</w:t>
      </w:r>
    </w:p>
    <w:p w14:paraId="6D4E762D" w14:textId="3436B91D" w:rsidR="003B79C3" w:rsidRDefault="003B79C3" w:rsidP="003B79C3">
      <w:pPr>
        <w:pStyle w:val="af6"/>
        <w:suppressAutoHyphens/>
        <w:spacing w:before="0" w:beforeAutospacing="0" w:after="0" w:afterAutospacing="0"/>
        <w:ind w:firstLine="567"/>
        <w:jc w:val="both"/>
        <w:rPr>
          <w:sz w:val="28"/>
          <w:szCs w:val="28"/>
        </w:rPr>
      </w:pPr>
      <w:r w:rsidRPr="005118CC">
        <w:rPr>
          <w:sz w:val="28"/>
          <w:szCs w:val="28"/>
        </w:rPr>
        <w:t>Інформація надається за формою, наведеною в таблиці 7 додатка</w:t>
      </w:r>
      <w:r w:rsidR="00690855">
        <w:rPr>
          <w:sz w:val="28"/>
          <w:szCs w:val="28"/>
        </w:rPr>
        <w:t xml:space="preserve"> </w:t>
      </w:r>
      <w:r w:rsidR="00690855" w:rsidRPr="005118CC">
        <w:rPr>
          <w:sz w:val="28"/>
          <w:szCs w:val="28"/>
        </w:rPr>
        <w:t>до Правил</w:t>
      </w:r>
      <w:r w:rsidRPr="005118CC">
        <w:rPr>
          <w:sz w:val="28"/>
          <w:szCs w:val="28"/>
        </w:rPr>
        <w:t>.</w:t>
      </w:r>
    </w:p>
    <w:p w14:paraId="65DFBEA2" w14:textId="77777777" w:rsidR="00EE2955" w:rsidRPr="005118CC" w:rsidRDefault="00EE2955" w:rsidP="003B79C3">
      <w:pPr>
        <w:pStyle w:val="af6"/>
        <w:suppressAutoHyphens/>
        <w:spacing w:before="0" w:beforeAutospacing="0" w:after="0" w:afterAutospacing="0"/>
        <w:ind w:firstLine="567"/>
        <w:jc w:val="both"/>
        <w:rPr>
          <w:sz w:val="28"/>
          <w:szCs w:val="28"/>
        </w:rPr>
      </w:pPr>
    </w:p>
    <w:p w14:paraId="76187C8D" w14:textId="77777777" w:rsidR="003B79C3" w:rsidRPr="005118CC" w:rsidRDefault="003B79C3" w:rsidP="003B79C3">
      <w:pPr>
        <w:pStyle w:val="af6"/>
        <w:suppressAutoHyphens/>
        <w:spacing w:before="0" w:beforeAutospacing="0" w:after="0" w:afterAutospacing="0"/>
        <w:ind w:firstLine="567"/>
        <w:jc w:val="right"/>
        <w:rPr>
          <w:sz w:val="28"/>
          <w:szCs w:val="28"/>
        </w:rPr>
      </w:pPr>
      <w:r w:rsidRPr="005118CC">
        <w:rPr>
          <w:sz w:val="28"/>
          <w:szCs w:val="28"/>
        </w:rPr>
        <w:t xml:space="preserve">                                                                                                                Таблиця 7</w:t>
      </w:r>
    </w:p>
    <w:p w14:paraId="246F361E" w14:textId="77777777" w:rsidR="003B79C3" w:rsidRPr="005118CC" w:rsidRDefault="003B79C3" w:rsidP="003B79C3">
      <w:pPr>
        <w:pStyle w:val="af6"/>
        <w:suppressAutoHyphens/>
        <w:spacing w:before="0" w:beforeAutospacing="0" w:after="0" w:afterAutospacing="0"/>
        <w:ind w:firstLine="567"/>
        <w:jc w:val="right"/>
        <w:rPr>
          <w:sz w:val="28"/>
          <w:szCs w:val="28"/>
        </w:rPr>
      </w:pPr>
    </w:p>
    <w:p w14:paraId="597BF157" w14:textId="77777777" w:rsidR="003B79C3" w:rsidRPr="005118CC" w:rsidRDefault="003B79C3" w:rsidP="003B79C3">
      <w:pPr>
        <w:pStyle w:val="af6"/>
        <w:suppressAutoHyphens/>
        <w:spacing w:before="0" w:beforeAutospacing="0" w:after="0" w:afterAutospacing="0"/>
        <w:ind w:firstLine="567"/>
        <w:jc w:val="center"/>
        <w:rPr>
          <w:sz w:val="28"/>
          <w:szCs w:val="28"/>
        </w:rPr>
      </w:pPr>
      <w:r w:rsidRPr="005118CC">
        <w:rPr>
          <w:sz w:val="28"/>
          <w:szCs w:val="28"/>
        </w:rPr>
        <w:t>Інформація про наявність судових позовів щодо виконання страховиком зобовʼязань за договорами страхування (перестрахування)</w:t>
      </w:r>
    </w:p>
    <w:p w14:paraId="02E68BA6" w14:textId="77777777" w:rsidR="003B79C3" w:rsidRPr="005118CC" w:rsidRDefault="003B79C3" w:rsidP="003B79C3">
      <w:pPr>
        <w:pStyle w:val="af6"/>
        <w:suppressAutoHyphens/>
        <w:spacing w:before="0" w:beforeAutospacing="0" w:after="0" w:afterAutospacing="0"/>
        <w:ind w:firstLine="567"/>
        <w:jc w:val="center"/>
        <w:rPr>
          <w:sz w:val="28"/>
          <w:szCs w:val="28"/>
        </w:rPr>
      </w:pPr>
    </w:p>
    <w:tbl>
      <w:tblPr>
        <w:tblStyle w:val="a9"/>
        <w:tblW w:w="0" w:type="auto"/>
        <w:tblInd w:w="137" w:type="dxa"/>
        <w:tblLayout w:type="fixed"/>
        <w:tblLook w:val="04A0" w:firstRow="1" w:lastRow="0" w:firstColumn="1" w:lastColumn="0" w:noHBand="0" w:noVBand="1"/>
      </w:tblPr>
      <w:tblGrid>
        <w:gridCol w:w="567"/>
        <w:gridCol w:w="2356"/>
        <w:gridCol w:w="1548"/>
        <w:gridCol w:w="1495"/>
        <w:gridCol w:w="1969"/>
        <w:gridCol w:w="1555"/>
      </w:tblGrid>
      <w:tr w:rsidR="005118CC" w:rsidRPr="005118CC" w14:paraId="10A70E21" w14:textId="77777777" w:rsidTr="00A87405">
        <w:tc>
          <w:tcPr>
            <w:tcW w:w="567" w:type="dxa"/>
          </w:tcPr>
          <w:p w14:paraId="61880824"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№з/п</w:t>
            </w:r>
          </w:p>
        </w:tc>
        <w:tc>
          <w:tcPr>
            <w:tcW w:w="2356" w:type="dxa"/>
          </w:tcPr>
          <w:p w14:paraId="3AAD26B2" w14:textId="66EAF633" w:rsidR="003B79C3" w:rsidRPr="005118CC" w:rsidRDefault="003B79C3" w:rsidP="00704F33">
            <w:pPr>
              <w:pStyle w:val="af6"/>
              <w:suppressAutoHyphens/>
              <w:spacing w:before="0" w:beforeAutospacing="0" w:after="0" w:afterAutospacing="0"/>
              <w:jc w:val="center"/>
              <w:rPr>
                <w:sz w:val="28"/>
                <w:szCs w:val="28"/>
              </w:rPr>
            </w:pPr>
            <w:r w:rsidRPr="005118CC">
              <w:rPr>
                <w:sz w:val="28"/>
                <w:szCs w:val="28"/>
              </w:rPr>
              <w:t>Дата пода</w:t>
            </w:r>
            <w:r w:rsidR="00704F33">
              <w:rPr>
                <w:sz w:val="28"/>
                <w:szCs w:val="28"/>
              </w:rPr>
              <w:t>ння</w:t>
            </w:r>
            <w:r w:rsidRPr="005118CC">
              <w:rPr>
                <w:sz w:val="28"/>
                <w:szCs w:val="28"/>
              </w:rPr>
              <w:t xml:space="preserve"> позову</w:t>
            </w:r>
          </w:p>
        </w:tc>
        <w:tc>
          <w:tcPr>
            <w:tcW w:w="1548" w:type="dxa"/>
          </w:tcPr>
          <w:p w14:paraId="1FB24E70"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 xml:space="preserve">Предмет позову </w:t>
            </w:r>
          </w:p>
        </w:tc>
        <w:tc>
          <w:tcPr>
            <w:tcW w:w="1495" w:type="dxa"/>
          </w:tcPr>
          <w:p w14:paraId="1677D503"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Сума позову</w:t>
            </w:r>
          </w:p>
        </w:tc>
        <w:tc>
          <w:tcPr>
            <w:tcW w:w="1969" w:type="dxa"/>
          </w:tcPr>
          <w:p w14:paraId="0E33A205"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Найменування позивача</w:t>
            </w:r>
          </w:p>
        </w:tc>
        <w:tc>
          <w:tcPr>
            <w:tcW w:w="1555" w:type="dxa"/>
          </w:tcPr>
          <w:p w14:paraId="6DDB49B1"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Стадія розгляду</w:t>
            </w:r>
          </w:p>
        </w:tc>
      </w:tr>
      <w:tr w:rsidR="005118CC" w:rsidRPr="005118CC" w14:paraId="77B339A3" w14:textId="77777777" w:rsidTr="00A87405">
        <w:tc>
          <w:tcPr>
            <w:tcW w:w="567" w:type="dxa"/>
          </w:tcPr>
          <w:p w14:paraId="73D5C128"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1</w:t>
            </w:r>
          </w:p>
        </w:tc>
        <w:tc>
          <w:tcPr>
            <w:tcW w:w="2356" w:type="dxa"/>
          </w:tcPr>
          <w:p w14:paraId="6A600C12"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2</w:t>
            </w:r>
          </w:p>
        </w:tc>
        <w:tc>
          <w:tcPr>
            <w:tcW w:w="1548" w:type="dxa"/>
          </w:tcPr>
          <w:p w14:paraId="01BC0827"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3</w:t>
            </w:r>
          </w:p>
        </w:tc>
        <w:tc>
          <w:tcPr>
            <w:tcW w:w="1495" w:type="dxa"/>
          </w:tcPr>
          <w:p w14:paraId="25916C14"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4</w:t>
            </w:r>
          </w:p>
        </w:tc>
        <w:tc>
          <w:tcPr>
            <w:tcW w:w="1969" w:type="dxa"/>
          </w:tcPr>
          <w:p w14:paraId="56EBFFAD"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5</w:t>
            </w:r>
          </w:p>
        </w:tc>
        <w:tc>
          <w:tcPr>
            <w:tcW w:w="1555" w:type="dxa"/>
          </w:tcPr>
          <w:p w14:paraId="36BC7A79" w14:textId="77777777" w:rsidR="003B79C3" w:rsidRPr="005118CC" w:rsidRDefault="003B79C3" w:rsidP="00A87405">
            <w:pPr>
              <w:pStyle w:val="af6"/>
              <w:suppressAutoHyphens/>
              <w:spacing w:before="0" w:beforeAutospacing="0" w:after="0" w:afterAutospacing="0"/>
              <w:jc w:val="center"/>
              <w:rPr>
                <w:sz w:val="28"/>
                <w:szCs w:val="28"/>
              </w:rPr>
            </w:pPr>
            <w:r w:rsidRPr="005118CC">
              <w:rPr>
                <w:sz w:val="28"/>
                <w:szCs w:val="28"/>
              </w:rPr>
              <w:t>6</w:t>
            </w:r>
          </w:p>
        </w:tc>
      </w:tr>
      <w:tr w:rsidR="005118CC" w:rsidRPr="005118CC" w14:paraId="69DB7BC5" w14:textId="77777777" w:rsidTr="00A87405">
        <w:tc>
          <w:tcPr>
            <w:tcW w:w="567" w:type="dxa"/>
          </w:tcPr>
          <w:p w14:paraId="31B71F92" w14:textId="77777777" w:rsidR="003B79C3" w:rsidRPr="005118CC" w:rsidRDefault="003B79C3" w:rsidP="00A87405">
            <w:pPr>
              <w:pStyle w:val="af6"/>
              <w:suppressAutoHyphens/>
              <w:spacing w:before="0" w:beforeAutospacing="0" w:after="0" w:afterAutospacing="0"/>
              <w:jc w:val="both"/>
              <w:rPr>
                <w:sz w:val="28"/>
                <w:szCs w:val="28"/>
              </w:rPr>
            </w:pPr>
          </w:p>
        </w:tc>
        <w:tc>
          <w:tcPr>
            <w:tcW w:w="2356" w:type="dxa"/>
          </w:tcPr>
          <w:p w14:paraId="5942F988" w14:textId="77777777" w:rsidR="003B79C3" w:rsidRPr="005118CC" w:rsidRDefault="003B79C3" w:rsidP="00A87405">
            <w:pPr>
              <w:pStyle w:val="af6"/>
              <w:suppressAutoHyphens/>
              <w:spacing w:before="0" w:beforeAutospacing="0" w:after="0" w:afterAutospacing="0"/>
              <w:jc w:val="both"/>
              <w:rPr>
                <w:sz w:val="28"/>
                <w:szCs w:val="28"/>
              </w:rPr>
            </w:pPr>
          </w:p>
        </w:tc>
        <w:tc>
          <w:tcPr>
            <w:tcW w:w="1548" w:type="dxa"/>
          </w:tcPr>
          <w:p w14:paraId="796BB9E8" w14:textId="77777777" w:rsidR="003B79C3" w:rsidRPr="005118CC" w:rsidRDefault="003B79C3" w:rsidP="00A87405">
            <w:pPr>
              <w:pStyle w:val="af6"/>
              <w:suppressAutoHyphens/>
              <w:spacing w:before="0" w:beforeAutospacing="0" w:after="0" w:afterAutospacing="0"/>
              <w:jc w:val="both"/>
              <w:rPr>
                <w:sz w:val="28"/>
                <w:szCs w:val="28"/>
              </w:rPr>
            </w:pPr>
          </w:p>
        </w:tc>
        <w:tc>
          <w:tcPr>
            <w:tcW w:w="1495" w:type="dxa"/>
          </w:tcPr>
          <w:p w14:paraId="34C801E0" w14:textId="77777777" w:rsidR="003B79C3" w:rsidRPr="005118CC" w:rsidRDefault="003B79C3" w:rsidP="00A87405">
            <w:pPr>
              <w:pStyle w:val="af6"/>
              <w:suppressAutoHyphens/>
              <w:spacing w:before="0" w:beforeAutospacing="0" w:after="0" w:afterAutospacing="0"/>
              <w:jc w:val="both"/>
              <w:rPr>
                <w:sz w:val="28"/>
                <w:szCs w:val="28"/>
              </w:rPr>
            </w:pPr>
          </w:p>
        </w:tc>
        <w:tc>
          <w:tcPr>
            <w:tcW w:w="1969" w:type="dxa"/>
          </w:tcPr>
          <w:p w14:paraId="77FCCD4E" w14:textId="77777777" w:rsidR="003B79C3" w:rsidRPr="005118CC" w:rsidRDefault="003B79C3" w:rsidP="00A87405">
            <w:pPr>
              <w:pStyle w:val="af6"/>
              <w:suppressAutoHyphens/>
              <w:spacing w:before="0" w:beforeAutospacing="0" w:after="0" w:afterAutospacing="0"/>
              <w:jc w:val="both"/>
              <w:rPr>
                <w:sz w:val="28"/>
                <w:szCs w:val="28"/>
              </w:rPr>
            </w:pPr>
          </w:p>
        </w:tc>
        <w:tc>
          <w:tcPr>
            <w:tcW w:w="1555" w:type="dxa"/>
          </w:tcPr>
          <w:p w14:paraId="385D2EDC" w14:textId="77777777" w:rsidR="003B79C3" w:rsidRPr="005118CC" w:rsidRDefault="003B79C3" w:rsidP="00A87405">
            <w:pPr>
              <w:pStyle w:val="af6"/>
              <w:suppressAutoHyphens/>
              <w:spacing w:before="0" w:beforeAutospacing="0" w:after="0" w:afterAutospacing="0"/>
              <w:jc w:val="both"/>
              <w:rPr>
                <w:sz w:val="28"/>
                <w:szCs w:val="28"/>
              </w:rPr>
            </w:pPr>
          </w:p>
        </w:tc>
      </w:tr>
    </w:tbl>
    <w:p w14:paraId="24282A35" w14:textId="77777777" w:rsidR="003B79C3" w:rsidRPr="005118CC" w:rsidRDefault="003B79C3" w:rsidP="003B79C3">
      <w:pPr>
        <w:pStyle w:val="af6"/>
        <w:suppressAutoHyphens/>
        <w:spacing w:before="0" w:beforeAutospacing="0" w:after="0" w:afterAutospacing="0"/>
        <w:ind w:firstLine="567"/>
        <w:jc w:val="right"/>
        <w:rPr>
          <w:sz w:val="28"/>
          <w:szCs w:val="28"/>
        </w:rPr>
      </w:pPr>
      <w:r w:rsidRPr="005118CC">
        <w:rPr>
          <w:sz w:val="28"/>
          <w:szCs w:val="28"/>
        </w:rPr>
        <w:t>;</w:t>
      </w:r>
    </w:p>
    <w:p w14:paraId="33E7ED79" w14:textId="77777777" w:rsidR="003B79C3" w:rsidRPr="005118CC" w:rsidRDefault="003B79C3" w:rsidP="003B79C3">
      <w:pPr>
        <w:pStyle w:val="af6"/>
        <w:suppressAutoHyphens/>
        <w:spacing w:before="0" w:beforeAutospacing="0" w:after="0" w:afterAutospacing="0"/>
        <w:ind w:firstLine="567"/>
        <w:jc w:val="right"/>
        <w:rPr>
          <w:sz w:val="28"/>
          <w:szCs w:val="28"/>
        </w:rPr>
      </w:pPr>
    </w:p>
    <w:p w14:paraId="638E19F7" w14:textId="22F331EA"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інформація щодо здійснення страхування життя [розкривається страховиками, що отримали ліцензії на провадження господарської діяльності з надання фінансових послуг (крім професійної діяльності на ринку цінних паперів), у частині проведення страхування життя]:</w:t>
      </w:r>
    </w:p>
    <w:p w14:paraId="5D86FEDB" w14:textId="43F7E008" w:rsidR="003B79C3" w:rsidRPr="005118CC" w:rsidRDefault="003B79C3" w:rsidP="003B79C3">
      <w:pPr>
        <w:pStyle w:val="af3"/>
        <w:autoSpaceDE w:val="0"/>
        <w:autoSpaceDN w:val="0"/>
        <w:adjustRightInd w:val="0"/>
        <w:ind w:left="0" w:firstLine="567"/>
        <w:rPr>
          <w:lang w:eastAsia="ru-RU"/>
        </w:rPr>
      </w:pPr>
      <w:r w:rsidRPr="005118CC">
        <w:t xml:space="preserve">пояснення щодо наявності технічних резервів, визначених </w:t>
      </w:r>
      <w:r w:rsidR="00A652B6">
        <w:t>у</w:t>
      </w:r>
      <w:r w:rsidRPr="005118CC">
        <w:t xml:space="preserve"> розрахункових величинах, відмінних</w:t>
      </w:r>
      <w:r w:rsidRPr="005118CC">
        <w:rPr>
          <w:lang w:eastAsia="ru-RU"/>
        </w:rPr>
        <w:t xml:space="preserve"> від національної валюти, від іноземної валюти та банківських металів (конкретизувати, які величини, їх розмір у відповідному виді технічного резерву за договорами прямого страхування та вхідного перестрахування та відповідно технічні резерви за договорами вихідного перестрахування за кожним видом технічного резерву, за якими такі договори прямого страхування та вхідного перестрахування перестраховані); </w:t>
      </w:r>
    </w:p>
    <w:p w14:paraId="1EEC0781" w14:textId="5B73E5BC" w:rsidR="003B79C3" w:rsidRPr="005118CC" w:rsidRDefault="003B79C3" w:rsidP="003B79C3">
      <w:pPr>
        <w:autoSpaceDE w:val="0"/>
        <w:autoSpaceDN w:val="0"/>
        <w:adjustRightInd w:val="0"/>
        <w:ind w:firstLine="567"/>
        <w:contextualSpacing/>
        <w:rPr>
          <w:lang w:eastAsia="ru-RU"/>
        </w:rPr>
      </w:pPr>
      <w:r w:rsidRPr="005118CC">
        <w:rPr>
          <w:lang w:eastAsia="ru-RU"/>
        </w:rPr>
        <w:t xml:space="preserve">інформація щодо наявності страхових премій за договорами за класами страхування життя, які почали діяти </w:t>
      </w:r>
      <w:r w:rsidR="00530D05">
        <w:rPr>
          <w:lang w:eastAsia="ru-RU"/>
        </w:rPr>
        <w:t>у</w:t>
      </w:r>
      <w:r w:rsidRPr="005118CC">
        <w:rPr>
          <w:lang w:eastAsia="ru-RU"/>
        </w:rPr>
        <w:t xml:space="preserve"> звітному періоді, що укладені в іноземних валютах або інших розрахункових величинах (конкретизувати кількість договорів, суму та частку страхових платежів </w:t>
      </w:r>
      <w:r w:rsidR="00530D05">
        <w:rPr>
          <w:lang w:eastAsia="ru-RU"/>
        </w:rPr>
        <w:t>у</w:t>
      </w:r>
      <w:r w:rsidRPr="005118CC">
        <w:rPr>
          <w:lang w:eastAsia="ru-RU"/>
        </w:rPr>
        <w:t xml:space="preserve"> кожній іноземній валюті/розрахунковій величині);</w:t>
      </w:r>
    </w:p>
    <w:p w14:paraId="5FE8A193" w14:textId="77777777" w:rsidR="003B79C3" w:rsidRPr="005118CC" w:rsidRDefault="003B79C3" w:rsidP="003B79C3">
      <w:pPr>
        <w:autoSpaceDE w:val="0"/>
        <w:autoSpaceDN w:val="0"/>
        <w:adjustRightInd w:val="0"/>
        <w:ind w:firstLine="567"/>
        <w:contextualSpacing/>
        <w:rPr>
          <w:lang w:eastAsia="ru-RU"/>
        </w:rPr>
      </w:pPr>
      <w:r w:rsidRPr="005118CC">
        <w:rPr>
          <w:lang w:eastAsia="ru-RU"/>
        </w:rPr>
        <w:t>інформація щодо кількості договорів страхування життя, які завершили свою дію впродовж звітного періоду (кількість договорів, сума технічних резервів та/або сума страхових виплат);</w:t>
      </w:r>
    </w:p>
    <w:p w14:paraId="7A8B69B4" w14:textId="77777777" w:rsidR="003B79C3" w:rsidRPr="005118CC" w:rsidRDefault="003B79C3" w:rsidP="003B79C3">
      <w:pPr>
        <w:autoSpaceDE w:val="0"/>
        <w:autoSpaceDN w:val="0"/>
        <w:adjustRightInd w:val="0"/>
        <w:ind w:firstLine="567"/>
        <w:contextualSpacing/>
        <w:rPr>
          <w:lang w:eastAsia="ru-RU"/>
        </w:rPr>
      </w:pPr>
      <w:r w:rsidRPr="005118CC">
        <w:rPr>
          <w:lang w:eastAsia="ru-RU"/>
        </w:rPr>
        <w:t>інформація щодо страхових ризиків, за якими здійснено страхові виплати, крім ануїтету, протягом звітного періоду (деталізувати кількість страхових випадків та суму страхових виплат, здійснених щодо кожного ризику);</w:t>
      </w:r>
    </w:p>
    <w:p w14:paraId="51630E68" w14:textId="74634C77" w:rsidR="003B79C3" w:rsidRPr="005118CC" w:rsidRDefault="003B79C3" w:rsidP="003B79C3">
      <w:pPr>
        <w:pStyle w:val="af3"/>
        <w:autoSpaceDE w:val="0"/>
        <w:autoSpaceDN w:val="0"/>
        <w:adjustRightInd w:val="0"/>
        <w:ind w:left="0" w:firstLine="567"/>
        <w:rPr>
          <w:sz w:val="24"/>
          <w:szCs w:val="24"/>
          <w:lang w:eastAsia="ru-RU"/>
        </w:rPr>
      </w:pPr>
      <w:r w:rsidRPr="005118CC">
        <w:rPr>
          <w:lang w:eastAsia="ru-RU"/>
        </w:rPr>
        <w:t>інформація щодо кількості договорів та суми страхових платежів, отриманих страховиком впродовж звітного періоду, за рахунок збільшення (індексації, включаючи всі можливі варіанти індексації як вбудованої</w:t>
      </w:r>
      <w:r w:rsidR="00530D05">
        <w:rPr>
          <w:lang w:eastAsia="ru-RU"/>
        </w:rPr>
        <w:t>,</w:t>
      </w:r>
      <w:r w:rsidRPr="005118CC">
        <w:rPr>
          <w:lang w:eastAsia="ru-RU"/>
        </w:rPr>
        <w:t xml:space="preserve"> так і додаткової) розміру страхових платежів за договорами;</w:t>
      </w:r>
    </w:p>
    <w:p w14:paraId="602C9AE6" w14:textId="21A0A794" w:rsidR="003B79C3" w:rsidRPr="005118CC" w:rsidRDefault="003B79C3" w:rsidP="003B79C3">
      <w:pPr>
        <w:pStyle w:val="af3"/>
        <w:autoSpaceDE w:val="0"/>
        <w:autoSpaceDN w:val="0"/>
        <w:adjustRightInd w:val="0"/>
        <w:ind w:left="0" w:firstLine="567"/>
      </w:pPr>
      <w:bookmarkStart w:id="11" w:name="n190"/>
      <w:bookmarkStart w:id="12" w:name="n191"/>
      <w:bookmarkStart w:id="13" w:name="n192"/>
      <w:bookmarkStart w:id="14" w:name="n193"/>
      <w:bookmarkStart w:id="15" w:name="n194"/>
      <w:bookmarkStart w:id="16" w:name="n195"/>
      <w:bookmarkStart w:id="17" w:name="n196"/>
      <w:bookmarkStart w:id="18" w:name="n197"/>
      <w:bookmarkStart w:id="19" w:name="n198"/>
      <w:bookmarkStart w:id="20" w:name="n199"/>
      <w:bookmarkStart w:id="21" w:name="n200"/>
      <w:bookmarkStart w:id="22" w:name="n201"/>
      <w:bookmarkStart w:id="23" w:name="n202"/>
      <w:bookmarkStart w:id="24" w:name="n203"/>
      <w:bookmarkStart w:id="25" w:name="n204"/>
      <w:bookmarkStart w:id="26" w:name="n205"/>
      <w:bookmarkStart w:id="27" w:name="n206"/>
      <w:bookmarkStart w:id="28" w:name="n207"/>
      <w:bookmarkStart w:id="29" w:name="n208"/>
      <w:bookmarkStart w:id="30" w:name="n209"/>
      <w:bookmarkStart w:id="31" w:name="n210"/>
      <w:bookmarkStart w:id="32" w:name="n211"/>
      <w:bookmarkStart w:id="33" w:name="n212"/>
      <w:bookmarkStart w:id="34" w:name="n213"/>
      <w:bookmarkStart w:id="35" w:name="n214"/>
      <w:bookmarkStart w:id="36" w:name="n21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118CC">
        <w:rPr>
          <w:lang w:eastAsia="ru-RU"/>
        </w:rPr>
        <w:t xml:space="preserve">інформація щодо кількості діючих на звітну дату договорів, за якими відбулося зменшення (редукування) страхової суми, частка та розмір технічних резервів </w:t>
      </w:r>
      <w:r w:rsidRPr="005118CC">
        <w:t>за такими договорами на звітну дату;</w:t>
      </w:r>
    </w:p>
    <w:p w14:paraId="2A3F51B5" w14:textId="2B49AFAF" w:rsidR="003B79C3" w:rsidRPr="005118CC" w:rsidRDefault="003B79C3" w:rsidP="003B79C3">
      <w:pPr>
        <w:pStyle w:val="af3"/>
        <w:autoSpaceDE w:val="0"/>
        <w:autoSpaceDN w:val="0"/>
        <w:adjustRightInd w:val="0"/>
        <w:ind w:left="0" w:firstLine="567"/>
        <w:rPr>
          <w:lang w:eastAsia="ru-RU"/>
        </w:rPr>
      </w:pPr>
      <w:r w:rsidRPr="005118CC">
        <w:rPr>
          <w:lang w:eastAsia="ru-RU"/>
        </w:rPr>
        <w:t xml:space="preserve">інформація (кількість договорів та сума сформованих технічних резервів) за договорами, якими передбачено збільшення </w:t>
      </w:r>
      <w:r w:rsidRPr="005118CC">
        <w:rPr>
          <w:shd w:val="clear" w:color="auto" w:fill="FFFFFF"/>
        </w:rPr>
        <w:t>страхової суми та (або) розміру страхових виплат на суми, отримані страховиком за результатами участі у прибутках страховика</w:t>
      </w:r>
      <w:r w:rsidRPr="005118CC">
        <w:rPr>
          <w:lang w:eastAsia="ru-RU"/>
        </w:rPr>
        <w:t>;</w:t>
      </w:r>
    </w:p>
    <w:p w14:paraId="5A2E52A9" w14:textId="377915D7" w:rsidR="003B79C3" w:rsidRPr="005118CC" w:rsidRDefault="003B79C3" w:rsidP="003B79C3">
      <w:pPr>
        <w:pStyle w:val="af3"/>
        <w:autoSpaceDE w:val="0"/>
        <w:autoSpaceDN w:val="0"/>
        <w:adjustRightInd w:val="0"/>
        <w:ind w:left="0" w:firstLine="567"/>
        <w:rPr>
          <w:lang w:eastAsia="ru-RU"/>
        </w:rPr>
      </w:pPr>
      <w:r w:rsidRPr="005118CC">
        <w:rPr>
          <w:lang w:eastAsia="ru-RU"/>
        </w:rPr>
        <w:t xml:space="preserve">у </w:t>
      </w:r>
      <w:r w:rsidR="00530D05">
        <w:rPr>
          <w:lang w:eastAsia="ru-RU"/>
        </w:rPr>
        <w:t>разі</w:t>
      </w:r>
      <w:r w:rsidR="00530D05" w:rsidRPr="005118CC">
        <w:rPr>
          <w:lang w:eastAsia="ru-RU"/>
        </w:rPr>
        <w:t xml:space="preserve"> </w:t>
      </w:r>
      <w:r w:rsidRPr="005118CC">
        <w:rPr>
          <w:lang w:eastAsia="ru-RU"/>
        </w:rPr>
        <w:t>уклад</w:t>
      </w:r>
      <w:r w:rsidR="00530D05">
        <w:rPr>
          <w:lang w:eastAsia="ru-RU"/>
        </w:rPr>
        <w:t>е</w:t>
      </w:r>
      <w:r w:rsidRPr="005118CC">
        <w:rPr>
          <w:lang w:eastAsia="ru-RU"/>
        </w:rPr>
        <w:t>ння страховиком протягом звітного періоду тристоронньої угоди між страхувальником та іншим страховиком, розкрити інформацію:</w:t>
      </w:r>
    </w:p>
    <w:p w14:paraId="3E26094B" w14:textId="2A8B92E3" w:rsidR="003B79C3" w:rsidRPr="005118CC" w:rsidRDefault="003B79C3" w:rsidP="003B79C3">
      <w:pPr>
        <w:pStyle w:val="af3"/>
        <w:autoSpaceDE w:val="0"/>
        <w:autoSpaceDN w:val="0"/>
        <w:adjustRightInd w:val="0"/>
        <w:ind w:left="0" w:firstLine="567"/>
        <w:rPr>
          <w:shd w:val="clear" w:color="auto" w:fill="FFFFFF"/>
        </w:rPr>
      </w:pPr>
      <w:r w:rsidRPr="005118CC">
        <w:rPr>
          <w:lang w:eastAsia="ru-RU"/>
        </w:rPr>
        <w:t>для страховика, що передає права та обов’язки іншому страховику</w:t>
      </w:r>
      <w:r w:rsidR="00846093">
        <w:rPr>
          <w:lang w:eastAsia="ru-RU"/>
        </w:rPr>
        <w:t>,</w:t>
      </w:r>
      <w:r w:rsidRPr="005118CC">
        <w:rPr>
          <w:lang w:eastAsia="ru-RU"/>
        </w:rPr>
        <w:t xml:space="preserve"> </w:t>
      </w:r>
      <w:r w:rsidRPr="005118CC">
        <w:rPr>
          <w:lang w:eastAsia="en-US"/>
        </w:rPr>
        <w:t>–</w:t>
      </w:r>
      <w:r w:rsidRPr="005118CC">
        <w:rPr>
          <w:lang w:eastAsia="ru-RU"/>
        </w:rPr>
        <w:t xml:space="preserve"> щодо кількості договорів страхування, суми сплачених страхових премій за таким договорами, активів, які передаються в результаті виконання такої тристоронньої угоди;</w:t>
      </w:r>
    </w:p>
    <w:p w14:paraId="543F4B4D" w14:textId="3798A521" w:rsidR="003B79C3" w:rsidRPr="005118CC" w:rsidRDefault="003B79C3" w:rsidP="003B79C3">
      <w:pPr>
        <w:pStyle w:val="af3"/>
        <w:autoSpaceDE w:val="0"/>
        <w:autoSpaceDN w:val="0"/>
        <w:adjustRightInd w:val="0"/>
        <w:ind w:left="0" w:firstLine="567"/>
        <w:rPr>
          <w:lang w:eastAsia="ru-RU"/>
        </w:rPr>
      </w:pPr>
      <w:r w:rsidRPr="005118CC">
        <w:rPr>
          <w:shd w:val="clear" w:color="auto" w:fill="FFFFFF"/>
        </w:rPr>
        <w:t>для страховика, що отримує права та обов’язки від іншого страховика</w:t>
      </w:r>
      <w:r w:rsidR="00846093">
        <w:rPr>
          <w:shd w:val="clear" w:color="auto" w:fill="FFFFFF"/>
        </w:rPr>
        <w:t>,</w:t>
      </w:r>
      <w:r w:rsidRPr="005118CC">
        <w:rPr>
          <w:shd w:val="clear" w:color="auto" w:fill="FFFFFF"/>
        </w:rPr>
        <w:t xml:space="preserve"> </w:t>
      </w:r>
      <w:r w:rsidRPr="005118CC">
        <w:rPr>
          <w:lang w:eastAsia="en-US"/>
        </w:rPr>
        <w:t>–</w:t>
      </w:r>
      <w:r w:rsidRPr="005118CC">
        <w:rPr>
          <w:shd w:val="clear" w:color="auto" w:fill="FFFFFF"/>
        </w:rPr>
        <w:t xml:space="preserve"> щодо кількості д</w:t>
      </w:r>
      <w:r w:rsidRPr="005118CC">
        <w:rPr>
          <w:lang w:eastAsia="ru-RU"/>
        </w:rPr>
        <w:t>оговорів страхування, суми сформованих технічних резервів, активів, які отримуються в результаті виконання такої тристоронньої угоди;</w:t>
      </w:r>
    </w:p>
    <w:p w14:paraId="1B38A6A3" w14:textId="77777777" w:rsidR="003B79C3" w:rsidRPr="005118CC" w:rsidRDefault="003B79C3" w:rsidP="003B79C3">
      <w:pPr>
        <w:pStyle w:val="af3"/>
        <w:autoSpaceDE w:val="0"/>
        <w:autoSpaceDN w:val="0"/>
        <w:adjustRightInd w:val="0"/>
        <w:ind w:left="0" w:firstLine="567"/>
        <w:rPr>
          <w:lang w:eastAsia="ru-RU"/>
        </w:rPr>
      </w:pPr>
    </w:p>
    <w:p w14:paraId="675D70A3" w14:textId="12AE7851"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 xml:space="preserve">інформація про події, що </w:t>
      </w:r>
      <w:r w:rsidR="00F531F6">
        <w:rPr>
          <w:sz w:val="28"/>
          <w:szCs w:val="28"/>
        </w:rPr>
        <w:t>відбулися</w:t>
      </w:r>
      <w:r w:rsidRPr="005118CC">
        <w:rPr>
          <w:sz w:val="28"/>
          <w:szCs w:val="28"/>
        </w:rPr>
        <w:t xml:space="preserve"> у звітному періоді та вплинули на здатність страховика забезпечити здійснення безперервної діяльності, за переліком чинників, </w:t>
      </w:r>
      <w:r w:rsidR="00EC688C">
        <w:rPr>
          <w:sz w:val="28"/>
          <w:szCs w:val="28"/>
        </w:rPr>
        <w:t>зазначених</w:t>
      </w:r>
      <w:r w:rsidR="00EC688C" w:rsidRPr="005118CC">
        <w:rPr>
          <w:sz w:val="28"/>
          <w:szCs w:val="28"/>
        </w:rPr>
        <w:t xml:space="preserve"> </w:t>
      </w:r>
      <w:r w:rsidRPr="005118CC">
        <w:rPr>
          <w:sz w:val="28"/>
          <w:szCs w:val="28"/>
        </w:rPr>
        <w:t>у підпункті 1 пункту 4 пояснювальної записки до звітності страховика</w:t>
      </w:r>
      <w:r w:rsidR="00EC688C">
        <w:rPr>
          <w:sz w:val="28"/>
          <w:szCs w:val="28"/>
        </w:rPr>
        <w:t xml:space="preserve">, наведеної в </w:t>
      </w:r>
      <w:r w:rsidRPr="005118CC">
        <w:rPr>
          <w:sz w:val="28"/>
          <w:szCs w:val="28"/>
        </w:rPr>
        <w:t>додатк</w:t>
      </w:r>
      <w:r w:rsidR="00EC688C">
        <w:rPr>
          <w:sz w:val="28"/>
          <w:szCs w:val="28"/>
        </w:rPr>
        <w:t>у</w:t>
      </w:r>
      <w:r w:rsidR="00690855">
        <w:rPr>
          <w:sz w:val="28"/>
          <w:szCs w:val="28"/>
        </w:rPr>
        <w:t xml:space="preserve"> </w:t>
      </w:r>
      <w:r w:rsidRPr="005118CC">
        <w:rPr>
          <w:sz w:val="28"/>
          <w:szCs w:val="28"/>
        </w:rPr>
        <w:t xml:space="preserve">7 до Правил  (розкриття інформації про забезпечення безперервності діяльності на щорічній основі), та заходи, вжиті страховиком з метою усунення негативного впливу на здійснення діяльності. Якщо такі події та фактори не </w:t>
      </w:r>
      <w:r w:rsidR="002F0708">
        <w:rPr>
          <w:sz w:val="28"/>
          <w:szCs w:val="28"/>
        </w:rPr>
        <w:t xml:space="preserve">відбувалися </w:t>
      </w:r>
      <w:r w:rsidRPr="005118CC">
        <w:rPr>
          <w:sz w:val="28"/>
          <w:szCs w:val="28"/>
        </w:rPr>
        <w:t>протягом звітного періоду, зазначити про це;</w:t>
      </w:r>
    </w:p>
    <w:p w14:paraId="06B70A9D" w14:textId="77777777" w:rsidR="003B79C3" w:rsidRPr="005118CC" w:rsidRDefault="003B79C3" w:rsidP="003B79C3">
      <w:pPr>
        <w:pStyle w:val="af6"/>
        <w:suppressAutoHyphens/>
        <w:spacing w:before="0" w:beforeAutospacing="0" w:after="0" w:afterAutospacing="0"/>
        <w:ind w:left="567"/>
        <w:jc w:val="both"/>
        <w:rPr>
          <w:sz w:val="28"/>
          <w:szCs w:val="28"/>
        </w:rPr>
      </w:pPr>
    </w:p>
    <w:p w14:paraId="371EE401" w14:textId="77777777"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належність страховика до фінансових груп.</w:t>
      </w:r>
    </w:p>
    <w:p w14:paraId="371DD254" w14:textId="77777777" w:rsidR="003B79C3" w:rsidRPr="005118CC" w:rsidRDefault="003B79C3" w:rsidP="003B79C3">
      <w:pPr>
        <w:pStyle w:val="af3"/>
        <w:autoSpaceDE w:val="0"/>
        <w:autoSpaceDN w:val="0"/>
        <w:adjustRightInd w:val="0"/>
        <w:ind w:left="0" w:firstLine="567"/>
      </w:pPr>
      <w:r w:rsidRPr="005118CC">
        <w:t>Розкривається інформація:</w:t>
      </w:r>
    </w:p>
    <w:p w14:paraId="0E1AC3CD" w14:textId="77777777" w:rsidR="003B79C3" w:rsidRPr="005118CC" w:rsidRDefault="003B79C3" w:rsidP="003B79C3">
      <w:pPr>
        <w:pStyle w:val="af3"/>
        <w:autoSpaceDE w:val="0"/>
        <w:autoSpaceDN w:val="0"/>
        <w:adjustRightInd w:val="0"/>
        <w:ind w:left="0" w:firstLine="567"/>
      </w:pPr>
      <w:r w:rsidRPr="005118CC">
        <w:t>щодо участі страховика в банківських та/або небанківських фінансових групах, актуальний перелік учасників групи;</w:t>
      </w:r>
    </w:p>
    <w:p w14:paraId="33D63670" w14:textId="7A9D6D23" w:rsidR="003B79C3" w:rsidRPr="005118CC" w:rsidRDefault="003B79C3" w:rsidP="003B79C3">
      <w:pPr>
        <w:pStyle w:val="af3"/>
        <w:autoSpaceDE w:val="0"/>
        <w:autoSpaceDN w:val="0"/>
        <w:adjustRightInd w:val="0"/>
        <w:ind w:left="0" w:firstLine="567"/>
      </w:pPr>
      <w:r w:rsidRPr="005118CC">
        <w:t>про припинення визнання банківської та/або небанківської фінансової групи та/або про зміну своєї структури власності, та/або про вихід страховика з такої групи;</w:t>
      </w:r>
    </w:p>
    <w:p w14:paraId="3BF32B8C" w14:textId="77777777" w:rsidR="003B79C3" w:rsidRPr="005118CC" w:rsidRDefault="003B79C3" w:rsidP="003B79C3">
      <w:pPr>
        <w:pStyle w:val="af3"/>
        <w:autoSpaceDE w:val="0"/>
        <w:autoSpaceDN w:val="0"/>
        <w:adjustRightInd w:val="0"/>
        <w:ind w:left="0" w:firstLine="567"/>
      </w:pPr>
    </w:p>
    <w:p w14:paraId="7ADA70EC" w14:textId="7E45E569"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інформація щодо складових регулятивного капіталу.</w:t>
      </w:r>
    </w:p>
    <w:p w14:paraId="292B107C" w14:textId="5A7ED7EB" w:rsidR="003B79C3" w:rsidRPr="005118CC" w:rsidRDefault="003B79C3" w:rsidP="003B79C3">
      <w:pPr>
        <w:pStyle w:val="st2"/>
        <w:spacing w:after="0"/>
        <w:ind w:firstLine="567"/>
        <w:rPr>
          <w:sz w:val="28"/>
          <w:szCs w:val="28"/>
        </w:rPr>
      </w:pPr>
      <w:r w:rsidRPr="005118CC">
        <w:rPr>
          <w:sz w:val="28"/>
          <w:szCs w:val="28"/>
        </w:rPr>
        <w:t>Розкривається інформація щодо переліку та величини складових регулятивного капіталу страховика, включених до капіталу першого рівня, капіталу другого рівня або капіталу третього рівня, та інформація щодо відповідності таких складових вимогам та обмеженням до відповідного рівня капіталу. Розмір прийнятного регулятивного капіталу страховика загальний та за кожним його рівнем для виконання вимог до капіталу платоспроможності страховика та до мінімального капіталу з урахуванням вимог до пропорцій відповідного рівня капіталу.</w:t>
      </w:r>
    </w:p>
    <w:p w14:paraId="74243D89" w14:textId="2F8EB4D7" w:rsidR="003B79C3" w:rsidRDefault="003B79C3" w:rsidP="003B79C3">
      <w:pPr>
        <w:pStyle w:val="st2"/>
        <w:spacing w:after="0"/>
        <w:ind w:firstLine="567"/>
        <w:rPr>
          <w:sz w:val="28"/>
          <w:szCs w:val="28"/>
        </w:rPr>
      </w:pPr>
      <w:r w:rsidRPr="005118CC">
        <w:rPr>
          <w:sz w:val="28"/>
          <w:szCs w:val="28"/>
        </w:rPr>
        <w:t>Інформація надається за формою, наведеною в таблиці 8 додатка 7 до Правил.</w:t>
      </w:r>
    </w:p>
    <w:p w14:paraId="7BDD5611" w14:textId="77777777" w:rsidR="00AF599C" w:rsidRDefault="00AF599C" w:rsidP="003B79C3">
      <w:pPr>
        <w:pStyle w:val="st2"/>
        <w:spacing w:after="0"/>
        <w:ind w:firstLine="567"/>
        <w:rPr>
          <w:sz w:val="28"/>
          <w:szCs w:val="28"/>
        </w:rPr>
        <w:sectPr w:rsidR="00AF599C" w:rsidSect="00B1121C">
          <w:headerReference w:type="default" r:id="rId42"/>
          <w:pgSz w:w="11906" w:h="16838"/>
          <w:pgMar w:top="567" w:right="567" w:bottom="1701" w:left="1701" w:header="709" w:footer="709" w:gutter="0"/>
          <w:cols w:space="708"/>
          <w:docGrid w:linePitch="381"/>
        </w:sectPr>
      </w:pPr>
    </w:p>
    <w:p w14:paraId="2D599E77" w14:textId="77777777" w:rsidR="003B79C3" w:rsidRPr="005118CC" w:rsidRDefault="003B79C3" w:rsidP="003B79C3">
      <w:pPr>
        <w:pStyle w:val="st2"/>
        <w:spacing w:after="0"/>
        <w:ind w:firstLine="567"/>
        <w:jc w:val="right"/>
        <w:rPr>
          <w:rStyle w:val="st42"/>
          <w:color w:val="auto"/>
          <w:sz w:val="28"/>
          <w:szCs w:val="28"/>
        </w:rPr>
      </w:pPr>
      <w:r w:rsidRPr="005118CC">
        <w:rPr>
          <w:rStyle w:val="st42"/>
          <w:color w:val="auto"/>
          <w:sz w:val="28"/>
          <w:szCs w:val="28"/>
        </w:rPr>
        <w:t>Таблиця 8</w:t>
      </w:r>
    </w:p>
    <w:p w14:paraId="62211212" w14:textId="77777777" w:rsidR="003B79C3" w:rsidRPr="005118CC" w:rsidRDefault="003B79C3" w:rsidP="003B79C3">
      <w:pPr>
        <w:pStyle w:val="st2"/>
        <w:spacing w:after="0"/>
        <w:ind w:firstLine="567"/>
        <w:jc w:val="center"/>
        <w:rPr>
          <w:rStyle w:val="st42"/>
          <w:color w:val="auto"/>
          <w:sz w:val="28"/>
          <w:szCs w:val="28"/>
        </w:rPr>
      </w:pPr>
    </w:p>
    <w:p w14:paraId="29BF2A63" w14:textId="77777777" w:rsidR="003B79C3" w:rsidRPr="005118CC" w:rsidRDefault="003B79C3" w:rsidP="003B79C3">
      <w:pPr>
        <w:pStyle w:val="st2"/>
        <w:spacing w:after="0"/>
        <w:ind w:firstLine="567"/>
        <w:jc w:val="center"/>
        <w:rPr>
          <w:rStyle w:val="st42"/>
          <w:color w:val="auto"/>
          <w:sz w:val="28"/>
          <w:szCs w:val="28"/>
        </w:rPr>
      </w:pPr>
      <w:r w:rsidRPr="005118CC">
        <w:rPr>
          <w:rStyle w:val="st42"/>
          <w:color w:val="auto"/>
          <w:sz w:val="28"/>
          <w:szCs w:val="28"/>
        </w:rPr>
        <w:t>Інформація про складові регулятивного капіталу страховика</w:t>
      </w:r>
    </w:p>
    <w:p w14:paraId="25C9D662" w14:textId="77777777" w:rsidR="003B79C3" w:rsidRPr="005118CC" w:rsidRDefault="003B79C3" w:rsidP="003B79C3">
      <w:pPr>
        <w:pStyle w:val="st2"/>
        <w:spacing w:after="0"/>
        <w:ind w:firstLine="567"/>
        <w:jc w:val="center"/>
        <w:rPr>
          <w:rStyle w:val="st42"/>
          <w:color w:val="auto"/>
          <w:sz w:val="28"/>
          <w:szCs w:val="28"/>
        </w:rPr>
      </w:pPr>
    </w:p>
    <w:tbl>
      <w:tblPr>
        <w:tblW w:w="9776" w:type="dxa"/>
        <w:tblLayout w:type="fixed"/>
        <w:tblLook w:val="04A0" w:firstRow="1" w:lastRow="0" w:firstColumn="1" w:lastColumn="0" w:noHBand="0" w:noVBand="1"/>
      </w:tblPr>
      <w:tblGrid>
        <w:gridCol w:w="562"/>
        <w:gridCol w:w="8222"/>
        <w:gridCol w:w="992"/>
      </w:tblGrid>
      <w:tr w:rsidR="005118CC" w:rsidRPr="005118CC" w14:paraId="3148B0D4" w14:textId="77777777" w:rsidTr="00A87405">
        <w:trPr>
          <w:trHeight w:val="840"/>
          <w:tblHeader/>
        </w:trPr>
        <w:tc>
          <w:tcPr>
            <w:tcW w:w="562" w:type="dxa"/>
            <w:tcBorders>
              <w:top w:val="single" w:sz="4" w:space="0" w:color="auto"/>
              <w:left w:val="single" w:sz="4" w:space="0" w:color="auto"/>
              <w:bottom w:val="single" w:sz="4" w:space="0" w:color="auto"/>
              <w:right w:val="single" w:sz="4" w:space="0" w:color="auto"/>
            </w:tcBorders>
          </w:tcPr>
          <w:p w14:paraId="4B322CD7" w14:textId="77777777" w:rsidR="003B79C3" w:rsidRPr="005118CC" w:rsidRDefault="003B79C3" w:rsidP="00A87405">
            <w:pPr>
              <w:ind w:hanging="109"/>
              <w:jc w:val="center"/>
              <w:rPr>
                <w:bCs/>
              </w:rPr>
            </w:pPr>
            <w:r w:rsidRPr="005118CC">
              <w:rPr>
                <w:bCs/>
              </w:rPr>
              <w:t>№ з/п</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F19A2" w14:textId="77777777" w:rsidR="003B79C3" w:rsidRPr="005118CC" w:rsidRDefault="003B79C3" w:rsidP="00A87405">
            <w:pPr>
              <w:ind w:firstLine="567"/>
              <w:jc w:val="center"/>
              <w:rPr>
                <w:bCs/>
              </w:rPr>
            </w:pPr>
            <w:r w:rsidRPr="005118CC">
              <w:rPr>
                <w:bCs/>
              </w:rPr>
              <w:t>Складові регулятивного капіталу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B73A6A" w14:textId="300A5AED" w:rsidR="003B79C3" w:rsidRPr="005118CC" w:rsidRDefault="003B79C3" w:rsidP="00D40DD1">
            <w:pPr>
              <w:ind w:hanging="107"/>
              <w:jc w:val="center"/>
              <w:rPr>
                <w:bCs/>
              </w:rPr>
            </w:pPr>
            <w:r w:rsidRPr="005118CC">
              <w:rPr>
                <w:bCs/>
              </w:rPr>
              <w:t>Сума, тис. грн</w:t>
            </w:r>
          </w:p>
        </w:tc>
      </w:tr>
    </w:tbl>
    <w:p w14:paraId="206159D2" w14:textId="77777777" w:rsidR="002252AA" w:rsidRPr="003C379E" w:rsidRDefault="002252AA">
      <w:pPr>
        <w:rPr>
          <w:sz w:val="2"/>
        </w:rPr>
      </w:pPr>
    </w:p>
    <w:tbl>
      <w:tblPr>
        <w:tblW w:w="9776" w:type="dxa"/>
        <w:tblLayout w:type="fixed"/>
        <w:tblLook w:val="04A0" w:firstRow="1" w:lastRow="0" w:firstColumn="1" w:lastColumn="0" w:noHBand="0" w:noVBand="1"/>
      </w:tblPr>
      <w:tblGrid>
        <w:gridCol w:w="562"/>
        <w:gridCol w:w="8222"/>
        <w:gridCol w:w="992"/>
      </w:tblGrid>
      <w:tr w:rsidR="005118CC" w:rsidRPr="005118CC" w14:paraId="43DF1CF9" w14:textId="77777777" w:rsidTr="003C379E">
        <w:trPr>
          <w:trHeight w:val="317"/>
          <w:tblHeader/>
        </w:trPr>
        <w:tc>
          <w:tcPr>
            <w:tcW w:w="562" w:type="dxa"/>
            <w:tcBorders>
              <w:top w:val="single" w:sz="4" w:space="0" w:color="auto"/>
              <w:left w:val="single" w:sz="4" w:space="0" w:color="auto"/>
              <w:bottom w:val="single" w:sz="4" w:space="0" w:color="auto"/>
              <w:right w:val="single" w:sz="4" w:space="0" w:color="auto"/>
            </w:tcBorders>
          </w:tcPr>
          <w:p w14:paraId="4CB470F5" w14:textId="77777777" w:rsidR="003B79C3" w:rsidRPr="005118CC" w:rsidRDefault="003B79C3" w:rsidP="00A87405">
            <w:pPr>
              <w:ind w:right="9"/>
              <w:jc w:val="center"/>
              <w:rPr>
                <w:bCs/>
              </w:rPr>
            </w:pPr>
            <w:r w:rsidRPr="005118CC">
              <w:rPr>
                <w:bCs/>
              </w:rPr>
              <w:t>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15E4CD5" w14:textId="77777777" w:rsidR="003B79C3" w:rsidRPr="005118CC" w:rsidRDefault="003B79C3" w:rsidP="00A87405">
            <w:pPr>
              <w:ind w:firstLine="567"/>
              <w:jc w:val="center"/>
              <w:rPr>
                <w:bCs/>
              </w:rPr>
            </w:pPr>
            <w:r w:rsidRPr="005118CC">
              <w:rPr>
                <w:bCs/>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59B65B72" w14:textId="77777777" w:rsidR="003B79C3" w:rsidRPr="005118CC" w:rsidRDefault="003B79C3" w:rsidP="002252AA">
            <w:pPr>
              <w:jc w:val="center"/>
              <w:rPr>
                <w:bCs/>
              </w:rPr>
            </w:pPr>
            <w:r w:rsidRPr="005118CC">
              <w:rPr>
                <w:bCs/>
              </w:rPr>
              <w:t>3</w:t>
            </w:r>
          </w:p>
        </w:tc>
      </w:tr>
      <w:tr w:rsidR="005118CC" w:rsidRPr="005118CC" w14:paraId="5FE6F60D" w14:textId="77777777" w:rsidTr="003C379E">
        <w:trPr>
          <w:trHeight w:val="36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676043" w14:textId="77777777" w:rsidR="003B79C3" w:rsidRPr="005118CC" w:rsidRDefault="003B79C3" w:rsidP="003B79C3">
            <w:pPr>
              <w:pStyle w:val="af3"/>
              <w:numPr>
                <w:ilvl w:val="0"/>
                <w:numId w:val="15"/>
              </w:numPr>
              <w:ind w:left="175" w:hanging="133"/>
              <w:rPr>
                <w:bCs/>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E4C214" w14:textId="77777777" w:rsidR="003B79C3" w:rsidRPr="005118CC" w:rsidRDefault="003B79C3" w:rsidP="00A87405">
            <w:pPr>
              <w:rPr>
                <w:bCs/>
              </w:rPr>
            </w:pPr>
            <w:r w:rsidRPr="005118CC">
              <w:rPr>
                <w:bCs/>
              </w:rPr>
              <w:t>І. Сума надлишку прийнятних активів для цілей розрахунку регулятивного капіталу над зобов’язаннями страховика</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43F66E01" w14:textId="77777777" w:rsidR="003B79C3" w:rsidRPr="005118CC" w:rsidRDefault="003B79C3" w:rsidP="00A87405">
            <w:pPr>
              <w:ind w:hanging="107"/>
              <w:rPr>
                <w:bCs/>
              </w:rPr>
            </w:pPr>
          </w:p>
        </w:tc>
      </w:tr>
      <w:tr w:rsidR="005118CC" w:rsidRPr="005118CC" w14:paraId="0C308C91" w14:textId="77777777" w:rsidTr="003C379E">
        <w:trPr>
          <w:trHeight w:val="840"/>
        </w:trPr>
        <w:tc>
          <w:tcPr>
            <w:tcW w:w="562" w:type="dxa"/>
            <w:tcBorders>
              <w:top w:val="nil"/>
              <w:left w:val="single" w:sz="4" w:space="0" w:color="auto"/>
              <w:bottom w:val="single" w:sz="4" w:space="0" w:color="auto"/>
              <w:right w:val="single" w:sz="4" w:space="0" w:color="auto"/>
            </w:tcBorders>
          </w:tcPr>
          <w:p w14:paraId="3A7A3AD2" w14:textId="77777777" w:rsidR="003B79C3" w:rsidRPr="005118CC" w:rsidRDefault="003B79C3" w:rsidP="003B79C3">
            <w:pPr>
              <w:pStyle w:val="af3"/>
              <w:numPr>
                <w:ilvl w:val="0"/>
                <w:numId w:val="15"/>
              </w:numPr>
              <w:ind w:left="426" w:hanging="426"/>
              <w:rPr>
                <w:bCs/>
              </w:rPr>
            </w:pPr>
          </w:p>
        </w:tc>
        <w:tc>
          <w:tcPr>
            <w:tcW w:w="8222" w:type="dxa"/>
            <w:tcBorders>
              <w:top w:val="nil"/>
              <w:left w:val="nil"/>
              <w:bottom w:val="nil"/>
              <w:right w:val="nil"/>
            </w:tcBorders>
            <w:shd w:val="clear" w:color="auto" w:fill="auto"/>
            <w:vAlign w:val="center"/>
            <w:hideMark/>
          </w:tcPr>
          <w:p w14:paraId="7E2F6BEB" w14:textId="77777777" w:rsidR="003B79C3" w:rsidRPr="005118CC" w:rsidRDefault="003B79C3" w:rsidP="00A87405">
            <w:pPr>
              <w:ind w:left="39"/>
            </w:pPr>
            <w:r w:rsidRPr="005118CC">
              <w:t>1. Сума прийнятних активів страховика для розрахунку регулятивного капіталу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4C0A35" w14:textId="77777777" w:rsidR="003B79C3" w:rsidRPr="005118CC" w:rsidRDefault="003B79C3" w:rsidP="00A87405">
            <w:pPr>
              <w:ind w:left="426" w:hanging="426"/>
            </w:pPr>
          </w:p>
        </w:tc>
      </w:tr>
      <w:tr w:rsidR="005118CC" w:rsidRPr="005118CC" w14:paraId="61EFAE8C" w14:textId="77777777" w:rsidTr="003C379E">
        <w:trPr>
          <w:trHeight w:val="720"/>
        </w:trPr>
        <w:tc>
          <w:tcPr>
            <w:tcW w:w="562" w:type="dxa"/>
            <w:tcBorders>
              <w:top w:val="nil"/>
              <w:left w:val="single" w:sz="4" w:space="0" w:color="auto"/>
              <w:bottom w:val="single" w:sz="4" w:space="0" w:color="auto"/>
              <w:right w:val="single" w:sz="4" w:space="0" w:color="auto"/>
            </w:tcBorders>
          </w:tcPr>
          <w:p w14:paraId="3D8D4D26"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auto" w:fill="auto"/>
            <w:vAlign w:val="center"/>
            <w:hideMark/>
          </w:tcPr>
          <w:p w14:paraId="70D586AA" w14:textId="77777777" w:rsidR="003B79C3" w:rsidRPr="005118CC" w:rsidRDefault="003B79C3" w:rsidP="00A87405">
            <w:pPr>
              <w:ind w:left="39"/>
            </w:pPr>
            <w:r w:rsidRPr="005118CC">
              <w:t>2. Загальна сума усіх зобов’язань і забезпечень страховика, крім позабалансових (визначена за даними регуляторного балансу страховика), без урахування:</w:t>
            </w:r>
          </w:p>
        </w:tc>
        <w:tc>
          <w:tcPr>
            <w:tcW w:w="992" w:type="dxa"/>
            <w:tcBorders>
              <w:top w:val="nil"/>
              <w:left w:val="nil"/>
              <w:bottom w:val="single" w:sz="4" w:space="0" w:color="auto"/>
              <w:right w:val="single" w:sz="4" w:space="0" w:color="auto"/>
            </w:tcBorders>
            <w:shd w:val="clear" w:color="auto" w:fill="auto"/>
            <w:noWrap/>
            <w:vAlign w:val="center"/>
            <w:hideMark/>
          </w:tcPr>
          <w:p w14:paraId="4A9C1C1F" w14:textId="77777777" w:rsidR="003B79C3" w:rsidRPr="005118CC" w:rsidRDefault="003B79C3" w:rsidP="00A87405">
            <w:pPr>
              <w:ind w:left="426" w:hanging="426"/>
            </w:pPr>
          </w:p>
        </w:tc>
      </w:tr>
      <w:tr w:rsidR="005118CC" w:rsidRPr="005118CC" w14:paraId="13FD27E7" w14:textId="77777777" w:rsidTr="003C379E">
        <w:trPr>
          <w:trHeight w:val="396"/>
        </w:trPr>
        <w:tc>
          <w:tcPr>
            <w:tcW w:w="562" w:type="dxa"/>
            <w:tcBorders>
              <w:top w:val="nil"/>
              <w:left w:val="single" w:sz="4" w:space="0" w:color="auto"/>
              <w:bottom w:val="single" w:sz="4" w:space="0" w:color="auto"/>
              <w:right w:val="single" w:sz="4" w:space="0" w:color="auto"/>
            </w:tcBorders>
          </w:tcPr>
          <w:p w14:paraId="4308102B" w14:textId="77777777" w:rsidR="003B79C3" w:rsidRPr="005118CC" w:rsidRDefault="003B79C3" w:rsidP="003B79C3">
            <w:pPr>
              <w:pStyle w:val="af3"/>
              <w:numPr>
                <w:ilvl w:val="0"/>
                <w:numId w:val="15"/>
              </w:numPr>
              <w:ind w:left="426" w:hanging="426"/>
              <w:rPr>
                <w:bCs/>
              </w:rPr>
            </w:pPr>
          </w:p>
        </w:tc>
        <w:tc>
          <w:tcPr>
            <w:tcW w:w="8222" w:type="dxa"/>
            <w:tcBorders>
              <w:top w:val="nil"/>
              <w:left w:val="nil"/>
              <w:bottom w:val="single" w:sz="4" w:space="0" w:color="auto"/>
              <w:right w:val="single" w:sz="4" w:space="0" w:color="auto"/>
            </w:tcBorders>
            <w:shd w:val="clear" w:color="auto" w:fill="auto"/>
            <w:vAlign w:val="center"/>
            <w:hideMark/>
          </w:tcPr>
          <w:p w14:paraId="27611D43" w14:textId="32A361BB" w:rsidR="003B79C3" w:rsidRPr="005118CC" w:rsidRDefault="003B79C3" w:rsidP="00D40DD1">
            <w:pPr>
              <w:ind w:left="39"/>
            </w:pPr>
            <w:r w:rsidRPr="005118CC">
              <w:t>1</w:t>
            </w:r>
            <w:r w:rsidR="00D40DD1">
              <w:t>)</w:t>
            </w:r>
            <w:r w:rsidRPr="005118CC">
              <w:t xml:space="preserve"> </w:t>
            </w:r>
            <w:r w:rsidR="00D40DD1">
              <w:t>с</w:t>
            </w:r>
            <w:r w:rsidRPr="005118CC">
              <w:t>убординованого боргу, врахованого у складі регулятивного капіталу страховика</w:t>
            </w:r>
          </w:p>
        </w:tc>
        <w:tc>
          <w:tcPr>
            <w:tcW w:w="992" w:type="dxa"/>
            <w:tcBorders>
              <w:top w:val="nil"/>
              <w:left w:val="nil"/>
              <w:bottom w:val="single" w:sz="4" w:space="0" w:color="auto"/>
              <w:right w:val="single" w:sz="4" w:space="0" w:color="auto"/>
            </w:tcBorders>
            <w:shd w:val="clear" w:color="auto" w:fill="auto"/>
            <w:noWrap/>
            <w:vAlign w:val="center"/>
            <w:hideMark/>
          </w:tcPr>
          <w:p w14:paraId="53AC4C6F" w14:textId="77777777" w:rsidR="003B79C3" w:rsidRPr="005118CC" w:rsidRDefault="003B79C3" w:rsidP="00A87405">
            <w:pPr>
              <w:ind w:left="426" w:hanging="426"/>
            </w:pPr>
            <w:r w:rsidRPr="005118CC">
              <w:t> </w:t>
            </w:r>
          </w:p>
        </w:tc>
      </w:tr>
      <w:tr w:rsidR="005118CC" w:rsidRPr="005118CC" w14:paraId="40E17A59" w14:textId="77777777" w:rsidTr="003C379E">
        <w:trPr>
          <w:trHeight w:val="396"/>
        </w:trPr>
        <w:tc>
          <w:tcPr>
            <w:tcW w:w="562" w:type="dxa"/>
            <w:tcBorders>
              <w:top w:val="nil"/>
              <w:left w:val="single" w:sz="4" w:space="0" w:color="auto"/>
              <w:bottom w:val="single" w:sz="4" w:space="0" w:color="auto"/>
              <w:right w:val="single" w:sz="4" w:space="0" w:color="auto"/>
            </w:tcBorders>
          </w:tcPr>
          <w:p w14:paraId="71F079C5" w14:textId="77777777" w:rsidR="003B79C3" w:rsidRPr="005118CC" w:rsidRDefault="003B79C3" w:rsidP="003B79C3">
            <w:pPr>
              <w:pStyle w:val="af3"/>
              <w:numPr>
                <w:ilvl w:val="0"/>
                <w:numId w:val="15"/>
              </w:numPr>
              <w:ind w:left="426" w:hanging="426"/>
              <w:rPr>
                <w:bCs/>
              </w:rPr>
            </w:pPr>
          </w:p>
        </w:tc>
        <w:tc>
          <w:tcPr>
            <w:tcW w:w="8222" w:type="dxa"/>
            <w:tcBorders>
              <w:top w:val="nil"/>
              <w:left w:val="nil"/>
              <w:bottom w:val="single" w:sz="4" w:space="0" w:color="auto"/>
              <w:right w:val="single" w:sz="4" w:space="0" w:color="auto"/>
            </w:tcBorders>
            <w:shd w:val="clear" w:color="auto" w:fill="auto"/>
            <w:vAlign w:val="center"/>
          </w:tcPr>
          <w:p w14:paraId="317C64E4" w14:textId="491E9F52" w:rsidR="003B79C3" w:rsidRPr="005118CC" w:rsidRDefault="00D40DD1" w:rsidP="003C379E">
            <w:pPr>
              <w:pStyle w:val="af3"/>
              <w:ind w:left="36"/>
            </w:pPr>
            <w:r>
              <w:t>2) с</w:t>
            </w:r>
            <w:r w:rsidR="003B79C3" w:rsidRPr="005118CC">
              <w:t>уми зобов’язань інших, ніж зобов’язання за договорами страхування (перестрахування), що забезпечені активами страховика, у розмірі, що не перевищує сум</w:t>
            </w:r>
            <w:r>
              <w:t>и</w:t>
            </w:r>
            <w:r w:rsidR="003B79C3" w:rsidRPr="005118CC">
              <w:t xml:space="preserve"> такого забезпечення</w:t>
            </w:r>
          </w:p>
        </w:tc>
        <w:tc>
          <w:tcPr>
            <w:tcW w:w="992" w:type="dxa"/>
            <w:tcBorders>
              <w:top w:val="nil"/>
              <w:left w:val="nil"/>
              <w:bottom w:val="single" w:sz="4" w:space="0" w:color="auto"/>
              <w:right w:val="single" w:sz="4" w:space="0" w:color="auto"/>
            </w:tcBorders>
            <w:shd w:val="clear" w:color="auto" w:fill="auto"/>
            <w:noWrap/>
            <w:vAlign w:val="center"/>
          </w:tcPr>
          <w:p w14:paraId="0C374F14" w14:textId="77777777" w:rsidR="003B79C3" w:rsidRPr="005118CC" w:rsidRDefault="003B79C3" w:rsidP="00A87405">
            <w:pPr>
              <w:ind w:left="426" w:hanging="426"/>
            </w:pPr>
          </w:p>
        </w:tc>
      </w:tr>
      <w:tr w:rsidR="005118CC" w:rsidRPr="005118CC" w14:paraId="4DCF2B4A" w14:textId="77777777" w:rsidTr="003C379E">
        <w:trPr>
          <w:trHeight w:val="708"/>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1F7822"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5074FC" w14:textId="77777777" w:rsidR="003B79C3" w:rsidRPr="005118CC" w:rsidRDefault="003B79C3" w:rsidP="00A87405">
            <w:pPr>
              <w:ind w:left="39"/>
              <w:rPr>
                <w:bCs/>
              </w:rPr>
            </w:pPr>
            <w:r w:rsidRPr="005118CC">
              <w:rPr>
                <w:bCs/>
              </w:rPr>
              <w:t>IІ. Сума складових регулятивного капіталу першого рівня, капіталу другого рівня та капіталу третього рівня</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14:paraId="00A4D013" w14:textId="77777777" w:rsidR="003B79C3" w:rsidRPr="005118CC" w:rsidRDefault="003B79C3" w:rsidP="00A87405">
            <w:pPr>
              <w:ind w:left="426" w:hanging="426"/>
              <w:rPr>
                <w:bCs/>
              </w:rPr>
            </w:pPr>
          </w:p>
        </w:tc>
      </w:tr>
      <w:tr w:rsidR="005118CC" w:rsidRPr="005118CC" w14:paraId="5E923497" w14:textId="77777777" w:rsidTr="003C379E">
        <w:trPr>
          <w:trHeight w:val="360"/>
        </w:trPr>
        <w:tc>
          <w:tcPr>
            <w:tcW w:w="562" w:type="dxa"/>
            <w:tcBorders>
              <w:top w:val="nil"/>
              <w:left w:val="single" w:sz="4" w:space="0" w:color="auto"/>
              <w:bottom w:val="single" w:sz="4" w:space="0" w:color="auto"/>
              <w:right w:val="single" w:sz="4" w:space="0" w:color="auto"/>
            </w:tcBorders>
            <w:shd w:val="clear" w:color="000000" w:fill="FFFFFF"/>
          </w:tcPr>
          <w:p w14:paraId="1FBC8D2E" w14:textId="77777777" w:rsidR="003B79C3" w:rsidRPr="005118CC" w:rsidRDefault="003B79C3" w:rsidP="003B79C3">
            <w:pPr>
              <w:pStyle w:val="af3"/>
              <w:numPr>
                <w:ilvl w:val="0"/>
                <w:numId w:val="15"/>
              </w:numPr>
              <w:ind w:left="426" w:hanging="426"/>
              <w:rPr>
                <w:bCs/>
              </w:rPr>
            </w:pPr>
          </w:p>
        </w:tc>
        <w:tc>
          <w:tcPr>
            <w:tcW w:w="8222" w:type="dxa"/>
            <w:tcBorders>
              <w:top w:val="nil"/>
              <w:left w:val="nil"/>
              <w:bottom w:val="single" w:sz="4" w:space="0" w:color="auto"/>
              <w:right w:val="single" w:sz="4" w:space="0" w:color="auto"/>
            </w:tcBorders>
            <w:shd w:val="clear" w:color="000000" w:fill="FFFFFF"/>
            <w:vAlign w:val="center"/>
            <w:hideMark/>
          </w:tcPr>
          <w:p w14:paraId="1F80CDBE" w14:textId="77777777" w:rsidR="003B79C3" w:rsidRPr="005118CC" w:rsidRDefault="003B79C3" w:rsidP="003B79C3">
            <w:pPr>
              <w:pStyle w:val="af3"/>
              <w:numPr>
                <w:ilvl w:val="0"/>
                <w:numId w:val="16"/>
              </w:numPr>
              <w:ind w:left="426" w:hanging="426"/>
            </w:pPr>
            <w:r w:rsidRPr="005118CC">
              <w:t>Сума складових регулятивного капіталу першого рівня</w:t>
            </w:r>
          </w:p>
        </w:tc>
        <w:tc>
          <w:tcPr>
            <w:tcW w:w="992" w:type="dxa"/>
            <w:tcBorders>
              <w:top w:val="nil"/>
              <w:left w:val="nil"/>
              <w:bottom w:val="single" w:sz="4" w:space="0" w:color="auto"/>
              <w:right w:val="single" w:sz="4" w:space="0" w:color="auto"/>
            </w:tcBorders>
            <w:shd w:val="clear" w:color="000000" w:fill="FFFFFF"/>
            <w:noWrap/>
            <w:vAlign w:val="center"/>
            <w:hideMark/>
          </w:tcPr>
          <w:p w14:paraId="2B61B60F" w14:textId="77777777" w:rsidR="003B79C3" w:rsidRPr="005118CC" w:rsidRDefault="003B79C3" w:rsidP="00A87405">
            <w:pPr>
              <w:ind w:left="426" w:hanging="426"/>
            </w:pPr>
          </w:p>
        </w:tc>
      </w:tr>
      <w:tr w:rsidR="005118CC" w:rsidRPr="005118CC" w14:paraId="3993EED4" w14:textId="77777777" w:rsidTr="003C379E">
        <w:trPr>
          <w:trHeight w:val="360"/>
        </w:trPr>
        <w:tc>
          <w:tcPr>
            <w:tcW w:w="562" w:type="dxa"/>
            <w:tcBorders>
              <w:top w:val="nil"/>
              <w:left w:val="single" w:sz="4" w:space="0" w:color="auto"/>
              <w:bottom w:val="single" w:sz="4" w:space="0" w:color="auto"/>
              <w:right w:val="single" w:sz="4" w:space="0" w:color="auto"/>
            </w:tcBorders>
            <w:shd w:val="clear" w:color="000000" w:fill="FFFFFF"/>
          </w:tcPr>
          <w:p w14:paraId="29F86836" w14:textId="77777777" w:rsidR="003B79C3" w:rsidRPr="005118CC" w:rsidRDefault="003B79C3" w:rsidP="003B79C3">
            <w:pPr>
              <w:pStyle w:val="af3"/>
              <w:numPr>
                <w:ilvl w:val="0"/>
                <w:numId w:val="15"/>
              </w:numPr>
              <w:ind w:left="426" w:hanging="426"/>
              <w:rPr>
                <w:bCs/>
              </w:rPr>
            </w:pPr>
          </w:p>
        </w:tc>
        <w:tc>
          <w:tcPr>
            <w:tcW w:w="8222" w:type="dxa"/>
            <w:tcBorders>
              <w:top w:val="nil"/>
              <w:left w:val="nil"/>
              <w:bottom w:val="single" w:sz="4" w:space="0" w:color="auto"/>
              <w:right w:val="single" w:sz="4" w:space="0" w:color="auto"/>
            </w:tcBorders>
            <w:shd w:val="clear" w:color="000000" w:fill="FFFFFF"/>
            <w:vAlign w:val="center"/>
            <w:hideMark/>
          </w:tcPr>
          <w:p w14:paraId="39C2B3EA" w14:textId="77777777" w:rsidR="003B79C3" w:rsidRPr="005118CC" w:rsidRDefault="003B79C3" w:rsidP="003B79C3">
            <w:pPr>
              <w:pStyle w:val="af3"/>
              <w:numPr>
                <w:ilvl w:val="0"/>
                <w:numId w:val="16"/>
              </w:numPr>
              <w:ind w:left="426" w:hanging="426"/>
            </w:pPr>
            <w:r w:rsidRPr="005118CC">
              <w:t xml:space="preserve">Сума складових регулятивного капіталу другого рівня </w:t>
            </w:r>
          </w:p>
        </w:tc>
        <w:tc>
          <w:tcPr>
            <w:tcW w:w="992" w:type="dxa"/>
            <w:tcBorders>
              <w:top w:val="nil"/>
              <w:left w:val="nil"/>
              <w:bottom w:val="single" w:sz="4" w:space="0" w:color="auto"/>
              <w:right w:val="single" w:sz="4" w:space="0" w:color="auto"/>
            </w:tcBorders>
            <w:shd w:val="clear" w:color="000000" w:fill="FFFFFF"/>
            <w:noWrap/>
            <w:vAlign w:val="center"/>
            <w:hideMark/>
          </w:tcPr>
          <w:p w14:paraId="7D7CD8BE" w14:textId="77777777" w:rsidR="003B79C3" w:rsidRPr="005118CC" w:rsidRDefault="003B79C3" w:rsidP="00A87405">
            <w:pPr>
              <w:ind w:left="426" w:hanging="426"/>
            </w:pPr>
          </w:p>
        </w:tc>
      </w:tr>
      <w:tr w:rsidR="005118CC" w:rsidRPr="005118CC" w14:paraId="0BA1B930" w14:textId="77777777" w:rsidTr="003C379E">
        <w:trPr>
          <w:trHeight w:val="360"/>
        </w:trPr>
        <w:tc>
          <w:tcPr>
            <w:tcW w:w="562" w:type="dxa"/>
            <w:tcBorders>
              <w:top w:val="nil"/>
              <w:left w:val="single" w:sz="4" w:space="0" w:color="auto"/>
              <w:bottom w:val="single" w:sz="4" w:space="0" w:color="auto"/>
              <w:right w:val="single" w:sz="4" w:space="0" w:color="auto"/>
            </w:tcBorders>
            <w:shd w:val="clear" w:color="000000" w:fill="FFFFFF"/>
          </w:tcPr>
          <w:p w14:paraId="7B3E13F4" w14:textId="77777777" w:rsidR="003B79C3" w:rsidRPr="005118CC" w:rsidRDefault="003B79C3" w:rsidP="003B79C3">
            <w:pPr>
              <w:pStyle w:val="af3"/>
              <w:numPr>
                <w:ilvl w:val="0"/>
                <w:numId w:val="15"/>
              </w:numPr>
              <w:ind w:left="426" w:hanging="426"/>
              <w:rPr>
                <w:bCs/>
              </w:rPr>
            </w:pPr>
          </w:p>
        </w:tc>
        <w:tc>
          <w:tcPr>
            <w:tcW w:w="8222" w:type="dxa"/>
            <w:tcBorders>
              <w:top w:val="nil"/>
              <w:left w:val="nil"/>
              <w:bottom w:val="single" w:sz="4" w:space="0" w:color="auto"/>
              <w:right w:val="single" w:sz="4" w:space="0" w:color="auto"/>
            </w:tcBorders>
            <w:shd w:val="clear" w:color="000000" w:fill="FFFFFF"/>
            <w:vAlign w:val="center"/>
            <w:hideMark/>
          </w:tcPr>
          <w:p w14:paraId="179068C9" w14:textId="77777777" w:rsidR="003B79C3" w:rsidRPr="005118CC" w:rsidRDefault="003B79C3" w:rsidP="003B79C3">
            <w:pPr>
              <w:pStyle w:val="af3"/>
              <w:numPr>
                <w:ilvl w:val="0"/>
                <w:numId w:val="16"/>
              </w:numPr>
              <w:ind w:left="426" w:hanging="426"/>
            </w:pPr>
            <w:r w:rsidRPr="005118CC">
              <w:t xml:space="preserve">Сума складових регулятивного капіталу третього рівня </w:t>
            </w:r>
          </w:p>
        </w:tc>
        <w:tc>
          <w:tcPr>
            <w:tcW w:w="992" w:type="dxa"/>
            <w:tcBorders>
              <w:top w:val="nil"/>
              <w:left w:val="nil"/>
              <w:bottom w:val="single" w:sz="4" w:space="0" w:color="auto"/>
              <w:right w:val="single" w:sz="4" w:space="0" w:color="auto"/>
            </w:tcBorders>
            <w:shd w:val="clear" w:color="000000" w:fill="FFFFFF"/>
            <w:noWrap/>
            <w:vAlign w:val="center"/>
            <w:hideMark/>
          </w:tcPr>
          <w:p w14:paraId="1A10A54A" w14:textId="77777777" w:rsidR="003B79C3" w:rsidRPr="005118CC" w:rsidRDefault="003B79C3" w:rsidP="00A87405">
            <w:pPr>
              <w:ind w:left="426" w:hanging="426"/>
            </w:pPr>
          </w:p>
        </w:tc>
      </w:tr>
      <w:tr w:rsidR="005118CC" w:rsidRPr="005118CC" w14:paraId="2B07E32F" w14:textId="77777777" w:rsidTr="003C379E">
        <w:trPr>
          <w:trHeight w:val="996"/>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564A2DD8"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CD9547" w14:textId="77777777" w:rsidR="003B79C3" w:rsidRPr="005118CC" w:rsidRDefault="003B79C3" w:rsidP="00A87405">
            <w:pPr>
              <w:ind w:left="39" w:hanging="39"/>
              <w:rPr>
                <w:bCs/>
              </w:rPr>
            </w:pPr>
            <w:r w:rsidRPr="005118CC">
              <w:rPr>
                <w:bCs/>
              </w:rPr>
              <w:t>ІІІ. Сума прийнятного регулятивного капіталу для виконання вимог до капіталу платоспроможності страховика з урахуванням вимог до пропорцій суми складових рівнів капіталу</w:t>
            </w:r>
          </w:p>
        </w:tc>
        <w:tc>
          <w:tcPr>
            <w:tcW w:w="992" w:type="dxa"/>
            <w:tcBorders>
              <w:top w:val="nil"/>
              <w:left w:val="nil"/>
              <w:bottom w:val="single" w:sz="4" w:space="0" w:color="auto"/>
              <w:right w:val="single" w:sz="4" w:space="0" w:color="auto"/>
            </w:tcBorders>
            <w:shd w:val="clear" w:color="000000" w:fill="FFFFFF"/>
            <w:noWrap/>
            <w:vAlign w:val="center"/>
            <w:hideMark/>
          </w:tcPr>
          <w:p w14:paraId="47E4AE84" w14:textId="77777777" w:rsidR="003B79C3" w:rsidRPr="005118CC" w:rsidRDefault="003B79C3" w:rsidP="00A87405">
            <w:pPr>
              <w:ind w:left="426" w:hanging="426"/>
              <w:rPr>
                <w:bCs/>
              </w:rPr>
            </w:pPr>
          </w:p>
        </w:tc>
      </w:tr>
      <w:tr w:rsidR="005118CC" w:rsidRPr="005118CC" w14:paraId="3FEE0884" w14:textId="77777777" w:rsidTr="003C379E">
        <w:trPr>
          <w:trHeight w:val="360"/>
        </w:trPr>
        <w:tc>
          <w:tcPr>
            <w:tcW w:w="562" w:type="dxa"/>
            <w:tcBorders>
              <w:top w:val="nil"/>
              <w:left w:val="single" w:sz="4" w:space="0" w:color="auto"/>
              <w:bottom w:val="single" w:sz="4" w:space="0" w:color="auto"/>
              <w:right w:val="single" w:sz="4" w:space="0" w:color="auto"/>
            </w:tcBorders>
            <w:shd w:val="clear" w:color="000000" w:fill="FFFFFF"/>
          </w:tcPr>
          <w:p w14:paraId="68A344C2"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14:paraId="5A91B9A4" w14:textId="77777777" w:rsidR="003B79C3" w:rsidRPr="005118CC" w:rsidRDefault="003B79C3" w:rsidP="003B79C3">
            <w:pPr>
              <w:pStyle w:val="af3"/>
              <w:numPr>
                <w:ilvl w:val="0"/>
                <w:numId w:val="17"/>
              </w:numPr>
              <w:tabs>
                <w:tab w:val="left" w:pos="461"/>
              </w:tabs>
              <w:ind w:left="36" w:firstLine="0"/>
            </w:pPr>
            <w:r w:rsidRPr="005118CC">
              <w:t>Сума складових прийнятного регулятивного капіталу першого рівня</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38BA963" w14:textId="77777777" w:rsidR="003B79C3" w:rsidRPr="005118CC" w:rsidRDefault="003B79C3" w:rsidP="00A87405">
            <w:pPr>
              <w:ind w:left="426" w:hanging="426"/>
            </w:pPr>
          </w:p>
        </w:tc>
      </w:tr>
      <w:tr w:rsidR="005118CC" w:rsidRPr="005118CC" w14:paraId="2DC8345D" w14:textId="77777777" w:rsidTr="003C379E">
        <w:trPr>
          <w:trHeight w:val="36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9C989B8"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14:paraId="33B5228C" w14:textId="77777777" w:rsidR="003B79C3" w:rsidRPr="005118CC" w:rsidRDefault="003B79C3" w:rsidP="003B79C3">
            <w:pPr>
              <w:pStyle w:val="af3"/>
              <w:numPr>
                <w:ilvl w:val="0"/>
                <w:numId w:val="17"/>
              </w:numPr>
              <w:ind w:left="36" w:firstLine="0"/>
            </w:pPr>
            <w:r w:rsidRPr="005118CC">
              <w:t>Сума складових прийнятного регулятивного капіталу другого рівня</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6FB325F" w14:textId="77777777" w:rsidR="003B79C3" w:rsidRPr="005118CC" w:rsidRDefault="003B79C3" w:rsidP="00A87405">
            <w:pPr>
              <w:ind w:left="426" w:hanging="426"/>
            </w:pPr>
          </w:p>
        </w:tc>
      </w:tr>
      <w:tr w:rsidR="005118CC" w:rsidRPr="005118CC" w14:paraId="5A94679D" w14:textId="77777777" w:rsidTr="00A87405">
        <w:trPr>
          <w:trHeight w:val="36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407126B"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000000" w:fill="FFFFFF"/>
            <w:vAlign w:val="center"/>
          </w:tcPr>
          <w:p w14:paraId="1E5A4EAB" w14:textId="77777777" w:rsidR="003B79C3" w:rsidRPr="005118CC" w:rsidRDefault="003B79C3" w:rsidP="003B79C3">
            <w:pPr>
              <w:pStyle w:val="af3"/>
              <w:numPr>
                <w:ilvl w:val="0"/>
                <w:numId w:val="17"/>
              </w:numPr>
              <w:tabs>
                <w:tab w:val="left" w:pos="320"/>
              </w:tabs>
              <w:ind w:left="0" w:firstLine="0"/>
            </w:pPr>
            <w:r w:rsidRPr="005118CC">
              <w:t>Сума складових прийнятного регулятивного капіталу третього рівня</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988A7A7" w14:textId="77777777" w:rsidR="003B79C3" w:rsidRPr="005118CC" w:rsidRDefault="003B79C3" w:rsidP="00A87405">
            <w:pPr>
              <w:ind w:left="426" w:hanging="426"/>
            </w:pPr>
          </w:p>
        </w:tc>
      </w:tr>
      <w:tr w:rsidR="005118CC" w:rsidRPr="005118CC" w14:paraId="52088815" w14:textId="77777777" w:rsidTr="00A87405">
        <w:trPr>
          <w:trHeight w:val="36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0A57E9D9"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000000" w:fill="FFFFFF"/>
            <w:vAlign w:val="center"/>
          </w:tcPr>
          <w:p w14:paraId="69B2EE50" w14:textId="77777777" w:rsidR="003B79C3" w:rsidRPr="005118CC" w:rsidRDefault="003B79C3" w:rsidP="00A87405">
            <w:r w:rsidRPr="005118CC">
              <w:rPr>
                <w:bCs/>
              </w:rPr>
              <w:t>ІV. Сума прийнятного регулятивного капіталу для виконання вимог до мінімального капіталу з урахуванням вимог до пропорцій суми складових рівнів капіталу</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06D7404" w14:textId="77777777" w:rsidR="003B79C3" w:rsidRPr="005118CC" w:rsidRDefault="003B79C3" w:rsidP="00A87405">
            <w:pPr>
              <w:ind w:left="426" w:hanging="426"/>
            </w:pPr>
          </w:p>
        </w:tc>
      </w:tr>
    </w:tbl>
    <w:p w14:paraId="05FCB402" w14:textId="77777777" w:rsidR="00EF043C" w:rsidRDefault="00EF043C" w:rsidP="003B79C3">
      <w:pPr>
        <w:pStyle w:val="af3"/>
        <w:numPr>
          <w:ilvl w:val="0"/>
          <w:numId w:val="15"/>
        </w:numPr>
        <w:ind w:left="426" w:hanging="426"/>
        <w:rPr>
          <w:bCs/>
        </w:rPr>
        <w:sectPr w:rsidR="00EF043C" w:rsidSect="00B1121C">
          <w:headerReference w:type="default" r:id="rId43"/>
          <w:headerReference w:type="first" r:id="rId44"/>
          <w:pgSz w:w="11906" w:h="16838" w:code="9"/>
          <w:pgMar w:top="567" w:right="567" w:bottom="1701" w:left="1701" w:header="709" w:footer="709" w:gutter="0"/>
          <w:cols w:space="708"/>
          <w:titlePg/>
          <w:docGrid w:linePitch="381"/>
        </w:sectPr>
      </w:pPr>
    </w:p>
    <w:tbl>
      <w:tblPr>
        <w:tblW w:w="9776" w:type="dxa"/>
        <w:tblLayout w:type="fixed"/>
        <w:tblLook w:val="04A0" w:firstRow="1" w:lastRow="0" w:firstColumn="1" w:lastColumn="0" w:noHBand="0" w:noVBand="1"/>
      </w:tblPr>
      <w:tblGrid>
        <w:gridCol w:w="562"/>
        <w:gridCol w:w="8222"/>
        <w:gridCol w:w="992"/>
      </w:tblGrid>
      <w:tr w:rsidR="00EF043C" w:rsidRPr="005118CC" w14:paraId="58A25A10" w14:textId="77777777" w:rsidTr="00EF043C">
        <w:trPr>
          <w:trHeight w:val="36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74BA712B" w14:textId="1D8A9789" w:rsidR="00EF043C" w:rsidRPr="005118CC" w:rsidRDefault="00EF043C" w:rsidP="00EF043C">
            <w:pPr>
              <w:pStyle w:val="af3"/>
              <w:ind w:left="426" w:hanging="395"/>
              <w:jc w:val="center"/>
              <w:rPr>
                <w:bCs/>
              </w:rPr>
            </w:pPr>
            <w:r>
              <w:rPr>
                <w:bCs/>
              </w:rPr>
              <w:t>1</w:t>
            </w:r>
          </w:p>
        </w:tc>
        <w:tc>
          <w:tcPr>
            <w:tcW w:w="8222" w:type="dxa"/>
            <w:tcBorders>
              <w:top w:val="single" w:sz="4" w:space="0" w:color="auto"/>
              <w:left w:val="nil"/>
              <w:bottom w:val="single" w:sz="4" w:space="0" w:color="auto"/>
              <w:right w:val="single" w:sz="4" w:space="0" w:color="auto"/>
            </w:tcBorders>
            <w:shd w:val="clear" w:color="000000" w:fill="FFFFFF"/>
            <w:vAlign w:val="center"/>
          </w:tcPr>
          <w:p w14:paraId="2F9474C9" w14:textId="1BFEF18F" w:rsidR="00EF043C" w:rsidRPr="005118CC" w:rsidRDefault="00EF043C" w:rsidP="00EF043C">
            <w:pPr>
              <w:pStyle w:val="af3"/>
              <w:ind w:left="0"/>
              <w:jc w:val="center"/>
            </w:pPr>
            <w:r>
              <w:t>2</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D5107BA" w14:textId="07FBB6B1" w:rsidR="00EF043C" w:rsidRPr="005118CC" w:rsidRDefault="00EF043C" w:rsidP="00EF043C">
            <w:pPr>
              <w:ind w:left="426" w:hanging="426"/>
              <w:jc w:val="center"/>
            </w:pPr>
            <w:r>
              <w:t>3</w:t>
            </w:r>
          </w:p>
        </w:tc>
      </w:tr>
      <w:tr w:rsidR="005118CC" w:rsidRPr="005118CC" w14:paraId="638C3818" w14:textId="77777777" w:rsidTr="00EF043C">
        <w:trPr>
          <w:trHeight w:val="36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2C59642C" w14:textId="612C927D"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000000" w:fill="FFFFFF"/>
            <w:vAlign w:val="center"/>
          </w:tcPr>
          <w:p w14:paraId="7C64BDF4" w14:textId="77777777" w:rsidR="003B79C3" w:rsidRPr="005118CC" w:rsidRDefault="003B79C3" w:rsidP="003B79C3">
            <w:pPr>
              <w:pStyle w:val="af3"/>
              <w:numPr>
                <w:ilvl w:val="0"/>
                <w:numId w:val="38"/>
              </w:numPr>
              <w:ind w:left="0" w:firstLine="0"/>
              <w:rPr>
                <w:bCs/>
              </w:rPr>
            </w:pPr>
            <w:r w:rsidRPr="005118CC">
              <w:t>Сума складових прийнятного регулятивного капіталу першого рівня</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3FD82EE7" w14:textId="77777777" w:rsidR="003B79C3" w:rsidRPr="005118CC" w:rsidRDefault="003B79C3" w:rsidP="00A87405">
            <w:pPr>
              <w:ind w:left="426" w:hanging="426"/>
            </w:pPr>
          </w:p>
        </w:tc>
      </w:tr>
      <w:tr w:rsidR="005118CC" w:rsidRPr="005118CC" w14:paraId="2822D101" w14:textId="77777777" w:rsidTr="00EF043C">
        <w:trPr>
          <w:trHeight w:val="360"/>
        </w:trPr>
        <w:tc>
          <w:tcPr>
            <w:tcW w:w="562" w:type="dxa"/>
            <w:tcBorders>
              <w:top w:val="single" w:sz="4" w:space="0" w:color="auto"/>
              <w:left w:val="single" w:sz="4" w:space="0" w:color="auto"/>
              <w:bottom w:val="single" w:sz="4" w:space="0" w:color="auto"/>
              <w:right w:val="single" w:sz="4" w:space="0" w:color="auto"/>
            </w:tcBorders>
            <w:shd w:val="clear" w:color="000000" w:fill="FFFFFF"/>
          </w:tcPr>
          <w:p w14:paraId="1550EB4E" w14:textId="77777777" w:rsidR="003B79C3" w:rsidRPr="005118CC" w:rsidRDefault="003B79C3" w:rsidP="003B79C3">
            <w:pPr>
              <w:pStyle w:val="af3"/>
              <w:numPr>
                <w:ilvl w:val="0"/>
                <w:numId w:val="15"/>
              </w:numPr>
              <w:ind w:left="426" w:hanging="426"/>
              <w:rPr>
                <w:bCs/>
              </w:rPr>
            </w:pPr>
          </w:p>
        </w:tc>
        <w:tc>
          <w:tcPr>
            <w:tcW w:w="8222" w:type="dxa"/>
            <w:tcBorders>
              <w:top w:val="single" w:sz="4" w:space="0" w:color="auto"/>
              <w:left w:val="nil"/>
              <w:bottom w:val="single" w:sz="4" w:space="0" w:color="auto"/>
              <w:right w:val="single" w:sz="4" w:space="0" w:color="auto"/>
            </w:tcBorders>
            <w:shd w:val="clear" w:color="000000" w:fill="FFFFFF"/>
            <w:vAlign w:val="center"/>
          </w:tcPr>
          <w:p w14:paraId="5C5FC91B" w14:textId="77777777" w:rsidR="003B79C3" w:rsidRPr="005118CC" w:rsidRDefault="003B79C3" w:rsidP="003B79C3">
            <w:pPr>
              <w:pStyle w:val="af3"/>
              <w:numPr>
                <w:ilvl w:val="0"/>
                <w:numId w:val="38"/>
              </w:numPr>
              <w:ind w:left="0" w:firstLine="0"/>
              <w:rPr>
                <w:bCs/>
              </w:rPr>
            </w:pPr>
            <w:r w:rsidRPr="005118CC">
              <w:t xml:space="preserve">Сума складових прийнятного регулятивного капіталу другого рівня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1B2EC5F" w14:textId="77777777" w:rsidR="003B79C3" w:rsidRPr="005118CC" w:rsidRDefault="003B79C3" w:rsidP="00A87405">
            <w:pPr>
              <w:ind w:left="426" w:hanging="426"/>
            </w:pPr>
          </w:p>
        </w:tc>
      </w:tr>
    </w:tbl>
    <w:p w14:paraId="5AB8DAB2" w14:textId="265243F5" w:rsidR="003B79C3" w:rsidRPr="005118CC" w:rsidRDefault="003B79C3" w:rsidP="003B79C3">
      <w:pPr>
        <w:pStyle w:val="st2"/>
        <w:spacing w:after="0"/>
        <w:ind w:firstLine="567"/>
        <w:jc w:val="right"/>
        <w:rPr>
          <w:rStyle w:val="st42"/>
          <w:color w:val="auto"/>
          <w:sz w:val="28"/>
          <w:szCs w:val="28"/>
        </w:rPr>
      </w:pPr>
    </w:p>
    <w:p w14:paraId="00AAB583" w14:textId="349A80EC" w:rsidR="003B79C3" w:rsidRPr="005118CC" w:rsidRDefault="003B79C3" w:rsidP="003B79C3">
      <w:pPr>
        <w:ind w:firstLine="567"/>
      </w:pPr>
      <w:r w:rsidRPr="005118CC">
        <w:rPr>
          <w:rStyle w:val="st42"/>
          <w:color w:val="auto"/>
        </w:rPr>
        <w:t>Розкривається інша інформація щодо дотримання страховиком установлених вимог до платоспроможності, включаючи дотримання вимог до покриття технічних резервів, а також щодо інших показників і вимог, установлених законодавством України, що обмежують ризики за операціями з фінансовими активами</w:t>
      </w:r>
      <w:r w:rsidRPr="005118CC">
        <w:t>, якщо інформації, зазначеної у звіті про розрахунок регулятивного капіталу страховика, звіті про розрахунок капіталу платоспроможності та мінімального капіталу страховика, регуляторному балансі страховика, недостатньо для оцінювання виконання страховиком вимог законодавства України. У разі коригування загальної суми зобов’язань на зобов’язання  інші, ніж зобов’язання за договорами страхування (перестрахування), що забезпечені активами страховика, у розмірі, що не перевищує сум</w:t>
      </w:r>
      <w:r w:rsidR="00732885">
        <w:t>и</w:t>
      </w:r>
      <w:r w:rsidRPr="005118CC">
        <w:t xml:space="preserve"> такого забезпечення, розкривається інформація щодо таких зобов’язань та активів. </w:t>
      </w:r>
    </w:p>
    <w:p w14:paraId="300203B6" w14:textId="339079CF" w:rsidR="003B79C3" w:rsidRPr="005118CC" w:rsidRDefault="003B79C3" w:rsidP="003B79C3">
      <w:pPr>
        <w:pStyle w:val="st2"/>
        <w:spacing w:after="0"/>
        <w:ind w:firstLine="567"/>
        <w:rPr>
          <w:sz w:val="28"/>
          <w:szCs w:val="28"/>
        </w:rPr>
      </w:pPr>
      <w:r w:rsidRPr="005118CC">
        <w:rPr>
          <w:sz w:val="28"/>
          <w:szCs w:val="28"/>
        </w:rPr>
        <w:t>Інформація надається за формою, наведеною в таблиці 9 додатка 7 до Правил.</w:t>
      </w:r>
    </w:p>
    <w:p w14:paraId="58551B88" w14:textId="77777777" w:rsidR="003B79C3" w:rsidRPr="005118CC" w:rsidRDefault="003B79C3" w:rsidP="003B79C3">
      <w:pPr>
        <w:pStyle w:val="st2"/>
        <w:spacing w:after="0"/>
        <w:ind w:firstLine="567"/>
        <w:jc w:val="right"/>
        <w:rPr>
          <w:rStyle w:val="st42"/>
          <w:rFonts w:eastAsiaTheme="minorEastAsia"/>
          <w:color w:val="auto"/>
          <w:sz w:val="28"/>
          <w:szCs w:val="28"/>
        </w:rPr>
      </w:pPr>
    </w:p>
    <w:p w14:paraId="540E2182" w14:textId="77777777" w:rsidR="003B79C3" w:rsidRPr="005118CC" w:rsidRDefault="003B79C3" w:rsidP="003B79C3">
      <w:pPr>
        <w:pStyle w:val="st2"/>
        <w:spacing w:after="0"/>
        <w:ind w:firstLine="567"/>
        <w:jc w:val="right"/>
        <w:rPr>
          <w:rStyle w:val="st42"/>
          <w:rFonts w:eastAsiaTheme="minorEastAsia"/>
          <w:color w:val="auto"/>
          <w:sz w:val="28"/>
          <w:szCs w:val="28"/>
        </w:rPr>
        <w:sectPr w:rsidR="003B79C3" w:rsidRPr="005118CC" w:rsidSect="00B1121C">
          <w:headerReference w:type="first" r:id="rId45"/>
          <w:pgSz w:w="11906" w:h="16838" w:code="9"/>
          <w:pgMar w:top="567" w:right="567" w:bottom="1701" w:left="1701" w:header="709" w:footer="709" w:gutter="0"/>
          <w:cols w:space="708"/>
          <w:titlePg/>
          <w:docGrid w:linePitch="381"/>
        </w:sectPr>
      </w:pPr>
    </w:p>
    <w:p w14:paraId="3D286C5E" w14:textId="77777777" w:rsidR="003B79C3" w:rsidRPr="005118CC" w:rsidRDefault="003B79C3" w:rsidP="003B79C3">
      <w:pPr>
        <w:pStyle w:val="st2"/>
        <w:spacing w:after="0"/>
        <w:ind w:firstLine="567"/>
        <w:jc w:val="right"/>
        <w:rPr>
          <w:rStyle w:val="st42"/>
          <w:rFonts w:eastAsiaTheme="minorEastAsia"/>
          <w:color w:val="auto"/>
          <w:sz w:val="28"/>
          <w:szCs w:val="28"/>
        </w:rPr>
      </w:pPr>
      <w:r w:rsidRPr="005118CC">
        <w:rPr>
          <w:rStyle w:val="st42"/>
          <w:rFonts w:eastAsiaTheme="minorEastAsia"/>
          <w:color w:val="auto"/>
          <w:sz w:val="28"/>
          <w:szCs w:val="28"/>
        </w:rPr>
        <w:t>Таблиця 9</w:t>
      </w:r>
    </w:p>
    <w:p w14:paraId="52D21A74" w14:textId="77777777" w:rsidR="003B79C3" w:rsidRPr="005118CC" w:rsidRDefault="003B79C3" w:rsidP="003B79C3">
      <w:pPr>
        <w:pStyle w:val="st2"/>
        <w:spacing w:after="0"/>
        <w:ind w:firstLine="567"/>
        <w:jc w:val="center"/>
        <w:rPr>
          <w:rStyle w:val="st42"/>
          <w:rFonts w:eastAsiaTheme="minorEastAsia"/>
          <w:color w:val="auto"/>
        </w:rPr>
      </w:pPr>
    </w:p>
    <w:p w14:paraId="614DB8D8" w14:textId="35BD8242" w:rsidR="003B79C3" w:rsidRPr="005118CC" w:rsidRDefault="003B79C3" w:rsidP="003B79C3">
      <w:pPr>
        <w:pStyle w:val="st2"/>
        <w:spacing w:after="0"/>
        <w:ind w:firstLine="567"/>
        <w:jc w:val="center"/>
        <w:rPr>
          <w:rStyle w:val="st42"/>
          <w:rFonts w:eastAsiaTheme="minorEastAsia"/>
          <w:color w:val="auto"/>
          <w:sz w:val="28"/>
          <w:szCs w:val="28"/>
        </w:rPr>
      </w:pPr>
      <w:r w:rsidRPr="005118CC">
        <w:rPr>
          <w:rStyle w:val="st42"/>
          <w:rFonts w:eastAsiaTheme="minorEastAsia"/>
          <w:color w:val="auto"/>
          <w:sz w:val="28"/>
          <w:szCs w:val="28"/>
        </w:rPr>
        <w:t xml:space="preserve">Інформація про </w:t>
      </w:r>
      <w:r w:rsidRPr="005118CC">
        <w:rPr>
          <w:sz w:val="28"/>
          <w:szCs w:val="28"/>
        </w:rPr>
        <w:t>зобов’язання інші, ніж зобов’язання за договорами страхування (перестрахування), що забезпечені активами страховика</w:t>
      </w:r>
      <w:r w:rsidRPr="005118CC">
        <w:rPr>
          <w:rStyle w:val="st42"/>
          <w:rFonts w:eastAsiaTheme="minorEastAsia"/>
          <w:color w:val="auto"/>
          <w:sz w:val="28"/>
          <w:szCs w:val="28"/>
        </w:rPr>
        <w:t xml:space="preserve"> </w:t>
      </w:r>
    </w:p>
    <w:p w14:paraId="7DB9151A" w14:textId="77777777" w:rsidR="003B79C3" w:rsidRPr="005118CC" w:rsidRDefault="003B79C3" w:rsidP="003B79C3">
      <w:pPr>
        <w:pStyle w:val="st2"/>
        <w:spacing w:after="0"/>
        <w:ind w:firstLine="567"/>
        <w:rPr>
          <w:sz w:val="28"/>
          <w:szCs w:val="28"/>
          <w:lang w:val="ru-RU"/>
        </w:rPr>
      </w:pPr>
    </w:p>
    <w:tbl>
      <w:tblPr>
        <w:tblW w:w="14454" w:type="dxa"/>
        <w:tblLayout w:type="fixed"/>
        <w:tblLook w:val="04A0" w:firstRow="1" w:lastRow="0" w:firstColumn="1" w:lastColumn="0" w:noHBand="0" w:noVBand="1"/>
      </w:tblPr>
      <w:tblGrid>
        <w:gridCol w:w="1129"/>
        <w:gridCol w:w="2119"/>
        <w:gridCol w:w="8"/>
        <w:gridCol w:w="2693"/>
        <w:gridCol w:w="2268"/>
        <w:gridCol w:w="1984"/>
        <w:gridCol w:w="1560"/>
        <w:gridCol w:w="2693"/>
      </w:tblGrid>
      <w:tr w:rsidR="005118CC" w:rsidRPr="005118CC" w14:paraId="253D1E94" w14:textId="77777777" w:rsidTr="00A87405">
        <w:trPr>
          <w:trHeight w:val="2146"/>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7018" w14:textId="77777777" w:rsidR="003B79C3" w:rsidRPr="005118CC" w:rsidRDefault="003B79C3" w:rsidP="00A87405">
            <w:pPr>
              <w:jc w:val="center"/>
            </w:pPr>
            <w:r w:rsidRPr="005118CC">
              <w:t>№ з/п</w:t>
            </w:r>
          </w:p>
        </w:tc>
        <w:tc>
          <w:tcPr>
            <w:tcW w:w="2119" w:type="dxa"/>
            <w:tcBorders>
              <w:top w:val="single" w:sz="4" w:space="0" w:color="auto"/>
              <w:left w:val="nil"/>
              <w:bottom w:val="single" w:sz="4" w:space="0" w:color="auto"/>
              <w:right w:val="single" w:sz="4" w:space="0" w:color="auto"/>
            </w:tcBorders>
            <w:shd w:val="clear" w:color="auto" w:fill="auto"/>
            <w:vAlign w:val="center"/>
          </w:tcPr>
          <w:p w14:paraId="74B8270D" w14:textId="423AFC89" w:rsidR="003B79C3" w:rsidRPr="005118CC" w:rsidRDefault="003B79C3" w:rsidP="006218C4">
            <w:pPr>
              <w:ind w:left="-103" w:right="101" w:hanging="21"/>
              <w:jc w:val="center"/>
            </w:pPr>
            <w:r w:rsidRPr="005118CC">
              <w:t>Ідентифікатор показника файл</w:t>
            </w:r>
            <w:r w:rsidR="006218C4">
              <w:t>а</w:t>
            </w:r>
            <w:r w:rsidRPr="005118CC">
              <w:t xml:space="preserve"> IRB3 “Дані регуляторного балансу. Зобовʼязання та забезпечення”</w:t>
            </w:r>
            <w:r w:rsidR="006218C4">
              <w:t>,</w:t>
            </w:r>
            <w:r w:rsidRPr="005118CC">
              <w:t xml:space="preserve"> до якого включено вартість заборгованості </w:t>
            </w:r>
          </w:p>
        </w:tc>
        <w:tc>
          <w:tcPr>
            <w:tcW w:w="2701" w:type="dxa"/>
            <w:gridSpan w:val="2"/>
            <w:tcBorders>
              <w:top w:val="single" w:sz="4" w:space="0" w:color="auto"/>
              <w:left w:val="nil"/>
              <w:bottom w:val="single" w:sz="4" w:space="0" w:color="auto"/>
              <w:right w:val="single" w:sz="4" w:space="0" w:color="auto"/>
            </w:tcBorders>
            <w:shd w:val="clear" w:color="auto" w:fill="auto"/>
            <w:vAlign w:val="center"/>
            <w:hideMark/>
          </w:tcPr>
          <w:p w14:paraId="57BF11DC" w14:textId="197A9005" w:rsidR="003B79C3" w:rsidRPr="005118CC" w:rsidRDefault="003B79C3" w:rsidP="00A87405">
            <w:pPr>
              <w:ind w:right="-111"/>
              <w:jc w:val="center"/>
              <w:rPr>
                <w:lang w:val="ru-RU"/>
              </w:rPr>
            </w:pPr>
            <w:r w:rsidRPr="005118CC">
              <w:t xml:space="preserve">Короткий опис (суть заборгованості) </w:t>
            </w:r>
            <w:r w:rsidRPr="005118CC">
              <w:rPr>
                <w:lang w:val="ru-RU"/>
              </w:rPr>
              <w:t xml:space="preserve">та </w:t>
            </w:r>
            <w:r w:rsidRPr="005118CC">
              <w:t>правочин</w:t>
            </w:r>
            <w:r w:rsidR="006218C4">
              <w:t>,</w:t>
            </w:r>
            <w:r w:rsidRPr="005118CC">
              <w:t xml:space="preserve"> на підставі якого виникло таке зобов’язання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81D13BD" w14:textId="77777777" w:rsidR="003B79C3" w:rsidRPr="005118CC" w:rsidRDefault="003B79C3" w:rsidP="00A87405">
            <w:pPr>
              <w:ind w:right="-107"/>
              <w:jc w:val="center"/>
            </w:pPr>
            <w:r w:rsidRPr="005118CC">
              <w:t xml:space="preserve">Балансова вартість </w:t>
            </w:r>
          </w:p>
          <w:p w14:paraId="6E8B2C4C" w14:textId="6BF6F673" w:rsidR="003B79C3" w:rsidRPr="005118CC" w:rsidRDefault="003B79C3" w:rsidP="006218C4">
            <w:pPr>
              <w:ind w:right="-107"/>
              <w:jc w:val="center"/>
            </w:pPr>
            <w:r w:rsidRPr="005118CC">
              <w:t>зобов’язання, тис.</w:t>
            </w:r>
            <w:r w:rsidR="006218C4">
              <w:t> </w:t>
            </w:r>
            <w:r w:rsidRPr="005118CC">
              <w:t>грн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2F5C5D" w14:textId="7C597C14" w:rsidR="003B79C3" w:rsidRPr="005118CC" w:rsidRDefault="003B79C3" w:rsidP="006218C4">
            <w:pPr>
              <w:jc w:val="center"/>
            </w:pPr>
            <w:r w:rsidRPr="005118CC">
              <w:t>Ідентифікатор показника файл</w:t>
            </w:r>
            <w:r w:rsidR="006218C4">
              <w:t>а</w:t>
            </w:r>
            <w:r w:rsidRPr="005118CC">
              <w:t xml:space="preserve"> IRB1 “Дані регуляторного балансу. Активи”</w:t>
            </w:r>
            <w:r w:rsidR="006218C4">
              <w:t>,</w:t>
            </w:r>
            <w:r w:rsidRPr="005118CC">
              <w:t xml:space="preserve"> до якого включено вартість активу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FF74641" w14:textId="0FFA1776" w:rsidR="003B79C3" w:rsidRPr="005118CC" w:rsidRDefault="003B79C3" w:rsidP="006218C4">
            <w:pPr>
              <w:jc w:val="center"/>
            </w:pPr>
            <w:r w:rsidRPr="005118CC">
              <w:t>Балансова вартість активу, тис.</w:t>
            </w:r>
            <w:r w:rsidR="006218C4">
              <w:t> </w:t>
            </w:r>
            <w:r w:rsidRPr="005118CC">
              <w:t>грн</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4F3028" w14:textId="0862B7A7" w:rsidR="003B79C3" w:rsidRPr="005118CC" w:rsidRDefault="003B79C3" w:rsidP="00A87405">
            <w:pPr>
              <w:jc w:val="center"/>
            </w:pPr>
            <w:r w:rsidRPr="005118CC">
              <w:t xml:space="preserve">Величина вартості зобов’язання, що врахована </w:t>
            </w:r>
            <w:r w:rsidR="006218C4">
              <w:t>під час</w:t>
            </w:r>
            <w:r w:rsidR="006218C4" w:rsidRPr="005118CC">
              <w:t xml:space="preserve"> </w:t>
            </w:r>
            <w:r w:rsidRPr="005118CC">
              <w:t>розрахунку регулятивного капіталу,</w:t>
            </w:r>
          </w:p>
          <w:p w14:paraId="04F77B2D" w14:textId="10E5BF48" w:rsidR="003B79C3" w:rsidRPr="005118CC" w:rsidRDefault="003B79C3" w:rsidP="006218C4">
            <w:pPr>
              <w:jc w:val="center"/>
            </w:pPr>
            <w:r w:rsidRPr="005118CC">
              <w:t>тис.</w:t>
            </w:r>
            <w:r w:rsidR="006218C4">
              <w:t> </w:t>
            </w:r>
            <w:r w:rsidRPr="005118CC">
              <w:t>грн</w:t>
            </w:r>
          </w:p>
        </w:tc>
      </w:tr>
      <w:tr w:rsidR="005118CC" w:rsidRPr="005118CC" w14:paraId="08A68331" w14:textId="77777777" w:rsidTr="00A87405">
        <w:trPr>
          <w:trHeight w:val="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D434" w14:textId="77777777" w:rsidR="003B79C3" w:rsidRPr="005118CC" w:rsidRDefault="003B79C3" w:rsidP="00A87405">
            <w:pPr>
              <w:jc w:val="center"/>
            </w:pPr>
            <w:r w:rsidRPr="005118CC">
              <w:t>1</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643BB0D2" w14:textId="77777777" w:rsidR="003B79C3" w:rsidRPr="005118CC" w:rsidRDefault="003B79C3" w:rsidP="00A87405">
            <w:pPr>
              <w:jc w:val="center"/>
            </w:pPr>
            <w:r w:rsidRPr="005118CC">
              <w:t>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60FB51A3" w14:textId="77777777" w:rsidR="003B79C3" w:rsidRPr="005118CC" w:rsidRDefault="003B79C3" w:rsidP="00A87405">
            <w:pPr>
              <w:jc w:val="center"/>
            </w:pPr>
            <w:r w:rsidRPr="005118CC">
              <w:t>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477C2E4" w14:textId="77777777" w:rsidR="003B79C3" w:rsidRPr="005118CC" w:rsidRDefault="003B79C3" w:rsidP="00A87405">
            <w:pPr>
              <w:jc w:val="center"/>
            </w:pPr>
            <w:r w:rsidRPr="005118CC">
              <w:t>4</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17C7527" w14:textId="77777777" w:rsidR="003B79C3" w:rsidRPr="005118CC" w:rsidRDefault="003B79C3" w:rsidP="00A87405">
            <w:pPr>
              <w:jc w:val="center"/>
            </w:pPr>
            <w:r w:rsidRPr="005118CC">
              <w:t>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A72838" w14:textId="77777777" w:rsidR="003B79C3" w:rsidRPr="005118CC" w:rsidRDefault="003B79C3" w:rsidP="00A87405">
            <w:pPr>
              <w:jc w:val="center"/>
            </w:pPr>
            <w:r w:rsidRPr="005118CC">
              <w:t>6</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DBEB806" w14:textId="77777777" w:rsidR="003B79C3" w:rsidRPr="005118CC" w:rsidRDefault="003B79C3" w:rsidP="00A87405">
            <w:pPr>
              <w:jc w:val="center"/>
            </w:pPr>
            <w:r w:rsidRPr="005118CC">
              <w:t>7</w:t>
            </w:r>
          </w:p>
        </w:tc>
      </w:tr>
      <w:tr w:rsidR="005118CC" w:rsidRPr="005118CC" w14:paraId="259CB892" w14:textId="77777777" w:rsidTr="00A87405">
        <w:trPr>
          <w:trHeight w:val="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3AD70" w14:textId="77777777" w:rsidR="003B79C3" w:rsidRPr="005118CC" w:rsidRDefault="003B79C3" w:rsidP="00A87405">
            <w:pPr>
              <w:jc w:val="center"/>
              <w:rPr>
                <w:lang w:val="en-US"/>
              </w:rPr>
            </w:pPr>
            <w:r w:rsidRPr="005118CC">
              <w:rPr>
                <w:lang w:val="en-US"/>
              </w:rPr>
              <w:t>1</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63219C32" w14:textId="77777777" w:rsidR="003B79C3" w:rsidRPr="005118CC" w:rsidRDefault="003B79C3" w:rsidP="00A87405">
            <w:pPr>
              <w:jc w:val="center"/>
            </w:pPr>
            <w:r w:rsidRPr="005118CC">
              <w:t>…</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B720368" w14:textId="77777777" w:rsidR="003B79C3" w:rsidRPr="005118CC" w:rsidRDefault="003B79C3" w:rsidP="00A874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FF96D11" w14:textId="77777777" w:rsidR="003B79C3" w:rsidRPr="005118CC" w:rsidRDefault="003B79C3" w:rsidP="00A8740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DA1F89" w14:textId="77777777" w:rsidR="003B79C3" w:rsidRPr="005118CC" w:rsidRDefault="003B79C3" w:rsidP="00A87405">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0F89613" w14:textId="77777777" w:rsidR="003B79C3" w:rsidRPr="005118CC" w:rsidRDefault="003B79C3" w:rsidP="00A87405">
            <w:pPr>
              <w:jc w:val="cente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4BA21F6F" w14:textId="77777777" w:rsidR="003B79C3" w:rsidRPr="005118CC" w:rsidRDefault="003B79C3" w:rsidP="00A87405">
            <w:pPr>
              <w:jc w:val="center"/>
            </w:pPr>
          </w:p>
        </w:tc>
      </w:tr>
      <w:tr w:rsidR="005118CC" w:rsidRPr="005118CC" w14:paraId="05E1CB56" w14:textId="77777777" w:rsidTr="00A87405">
        <w:trPr>
          <w:trHeight w:val="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18B50" w14:textId="77777777" w:rsidR="003B79C3" w:rsidRPr="005118CC" w:rsidRDefault="003B79C3" w:rsidP="00A87405">
            <w:pPr>
              <w:jc w:val="center"/>
              <w:rPr>
                <w:lang w:val="en-US"/>
              </w:rPr>
            </w:pPr>
            <w:r w:rsidRPr="005118CC">
              <w:rPr>
                <w:lang w:val="en-US"/>
              </w:rPr>
              <w:t>2</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212A4079" w14:textId="77777777" w:rsidR="003B79C3" w:rsidRPr="005118CC" w:rsidRDefault="003B79C3" w:rsidP="00A87405">
            <w:pPr>
              <w:jc w:val="center"/>
            </w:pPr>
            <w:r w:rsidRPr="005118CC">
              <w:t>…</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CF83593" w14:textId="77777777" w:rsidR="003B79C3" w:rsidRPr="005118CC" w:rsidRDefault="003B79C3" w:rsidP="00A874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92C3D85" w14:textId="77777777" w:rsidR="003B79C3" w:rsidRPr="005118CC" w:rsidRDefault="003B79C3" w:rsidP="00A8740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40C733" w14:textId="77777777" w:rsidR="003B79C3" w:rsidRPr="005118CC" w:rsidRDefault="003B79C3" w:rsidP="00A87405">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D26A5A1" w14:textId="77777777" w:rsidR="003B79C3" w:rsidRPr="005118CC" w:rsidRDefault="003B79C3" w:rsidP="00A87405">
            <w:pPr>
              <w:jc w:val="cente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3EACCA83" w14:textId="77777777" w:rsidR="003B79C3" w:rsidRPr="005118CC" w:rsidRDefault="003B79C3" w:rsidP="00A87405">
            <w:pPr>
              <w:jc w:val="center"/>
            </w:pPr>
          </w:p>
        </w:tc>
      </w:tr>
      <w:tr w:rsidR="005118CC" w:rsidRPr="005118CC" w14:paraId="25736F57" w14:textId="77777777" w:rsidTr="00A87405">
        <w:trPr>
          <w:trHeight w:val="4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265D4" w14:textId="77777777" w:rsidR="003B79C3" w:rsidRPr="005118CC" w:rsidRDefault="003B79C3" w:rsidP="00A87405">
            <w:pPr>
              <w:jc w:val="center"/>
              <w:rPr>
                <w:lang w:val="en-US"/>
              </w:rPr>
            </w:pPr>
            <w:r w:rsidRPr="005118CC">
              <w:rPr>
                <w:lang w:val="en-US"/>
              </w:rPr>
              <w:t>3</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14:paraId="084949B7" w14:textId="77777777" w:rsidR="003B79C3" w:rsidRPr="005118CC" w:rsidRDefault="003B79C3" w:rsidP="00A87405">
            <w:pPr>
              <w:jc w:val="center"/>
            </w:pPr>
            <w:r w:rsidRPr="005118CC">
              <w:t>…</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E9DA0D5" w14:textId="77777777" w:rsidR="003B79C3" w:rsidRPr="005118CC" w:rsidRDefault="003B79C3" w:rsidP="00A8740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03003CB" w14:textId="77777777" w:rsidR="003B79C3" w:rsidRPr="005118CC" w:rsidRDefault="003B79C3" w:rsidP="00A8740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D0E3253" w14:textId="77777777" w:rsidR="003B79C3" w:rsidRPr="005118CC" w:rsidRDefault="003B79C3" w:rsidP="00A87405">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4AD811B" w14:textId="77777777" w:rsidR="003B79C3" w:rsidRPr="005118CC" w:rsidRDefault="003B79C3" w:rsidP="00A87405">
            <w:pPr>
              <w:jc w:val="cente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F3EC0B2" w14:textId="77777777" w:rsidR="003B79C3" w:rsidRPr="005118CC" w:rsidRDefault="003B79C3" w:rsidP="00A87405">
            <w:pPr>
              <w:jc w:val="center"/>
            </w:pPr>
          </w:p>
        </w:tc>
      </w:tr>
      <w:tr w:rsidR="005118CC" w:rsidRPr="005118CC" w14:paraId="3EAAEB30" w14:textId="77777777" w:rsidTr="00A87405">
        <w:trPr>
          <w:trHeight w:val="18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32E0D" w14:textId="77777777" w:rsidR="003B79C3" w:rsidRPr="005118CC" w:rsidRDefault="003B79C3" w:rsidP="00A87405">
            <w:pPr>
              <w:jc w:val="center"/>
            </w:pPr>
            <w:r w:rsidRPr="005118CC">
              <w:t>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A9392" w14:textId="77777777" w:rsidR="003B79C3" w:rsidRPr="005118CC" w:rsidRDefault="003B79C3" w:rsidP="00A87405">
            <w:pPr>
              <w:jc w:val="center"/>
            </w:pPr>
            <w:r w:rsidRPr="005118CC">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4C22A0" w14:textId="77777777" w:rsidR="003B79C3" w:rsidRPr="005118CC" w:rsidRDefault="003B79C3" w:rsidP="00A87405">
            <w:r w:rsidRPr="005118CC">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14:paraId="59D9451E" w14:textId="77777777" w:rsidR="003B79C3" w:rsidRPr="005118CC" w:rsidRDefault="003B79C3" w:rsidP="00A87405">
            <w:r w:rsidRPr="005118CC">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F3D6670" w14:textId="77777777" w:rsidR="003B79C3" w:rsidRPr="005118CC" w:rsidRDefault="003B79C3" w:rsidP="00A87405">
            <w:r w:rsidRPr="005118CC">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18FCF05" w14:textId="77777777" w:rsidR="003B79C3" w:rsidRPr="005118CC" w:rsidRDefault="003B79C3" w:rsidP="00A87405">
            <w:r w:rsidRPr="005118CC">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E83B" w14:textId="77777777" w:rsidR="003B79C3" w:rsidRPr="005118CC" w:rsidRDefault="003B79C3" w:rsidP="00A87405">
            <w:r w:rsidRPr="005118CC">
              <w:t> </w:t>
            </w:r>
          </w:p>
        </w:tc>
      </w:tr>
      <w:tr w:rsidR="005118CC" w:rsidRPr="005118CC" w14:paraId="5C53E766" w14:textId="77777777" w:rsidTr="00A87405">
        <w:trPr>
          <w:trHeight w:val="18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D5C6A" w14:textId="77777777" w:rsidR="003B79C3" w:rsidRPr="005118CC" w:rsidRDefault="003B79C3" w:rsidP="00A87405">
            <w:pPr>
              <w:jc w:val="center"/>
            </w:pPr>
            <w:r w:rsidRPr="005118CC">
              <w:t>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9F2F64" w14:textId="58E7DEE8" w:rsidR="003B79C3" w:rsidRPr="005118CC" w:rsidRDefault="00484F07" w:rsidP="00DF2020">
            <w:pPr>
              <w:jc w:val="left"/>
            </w:pPr>
            <w:r>
              <w:t>У</w:t>
            </w:r>
            <w:r w:rsidR="003B79C3" w:rsidRPr="005118CC">
              <w:t>сього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72E9E3D8" w14:textId="77777777" w:rsidR="003B79C3" w:rsidRPr="005118CC" w:rsidRDefault="003B79C3" w:rsidP="00A87405">
            <w:pPr>
              <w:jc w:val="center"/>
            </w:pPr>
            <w:r w:rsidRPr="005118CC">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1D6D17A" w14:textId="77777777" w:rsidR="003B79C3" w:rsidRPr="005118CC" w:rsidRDefault="003B79C3" w:rsidP="00A87405">
            <w:pPr>
              <w:jc w:val="center"/>
            </w:pPr>
            <w:r w:rsidRPr="005118CC">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92F0078" w14:textId="77777777" w:rsidR="003B79C3" w:rsidRPr="005118CC" w:rsidRDefault="003B79C3" w:rsidP="00A87405">
            <w:pPr>
              <w:jc w:val="center"/>
            </w:pPr>
            <w:r w:rsidRPr="005118CC">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1B3202EB" w14:textId="77777777" w:rsidR="003B79C3" w:rsidRPr="005118CC" w:rsidRDefault="003B79C3" w:rsidP="00A87405">
            <w:pPr>
              <w:jc w:val="center"/>
            </w:pPr>
            <w:r w:rsidRPr="005118CC">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6A6A5" w14:textId="77777777" w:rsidR="003B79C3" w:rsidRPr="005118CC" w:rsidRDefault="003B79C3" w:rsidP="00A87405">
            <w:pPr>
              <w:jc w:val="center"/>
            </w:pPr>
          </w:p>
        </w:tc>
      </w:tr>
    </w:tbl>
    <w:p w14:paraId="0EC633BB" w14:textId="77777777" w:rsidR="003B79C3" w:rsidRPr="005118CC" w:rsidRDefault="003B79C3" w:rsidP="003B79C3">
      <w:pPr>
        <w:pStyle w:val="st2"/>
        <w:spacing w:after="0"/>
        <w:ind w:firstLine="567"/>
        <w:rPr>
          <w:sz w:val="28"/>
          <w:szCs w:val="28"/>
        </w:rPr>
        <w:sectPr w:rsidR="003B79C3" w:rsidRPr="005118CC" w:rsidSect="00A87405">
          <w:headerReference w:type="first" r:id="rId46"/>
          <w:pgSz w:w="16838" w:h="11906" w:orient="landscape" w:code="9"/>
          <w:pgMar w:top="1418" w:right="567" w:bottom="567" w:left="1701" w:header="709" w:footer="709" w:gutter="0"/>
          <w:cols w:space="708"/>
          <w:titlePg/>
          <w:docGrid w:linePitch="381"/>
        </w:sectPr>
      </w:pPr>
    </w:p>
    <w:p w14:paraId="64BB5503" w14:textId="1FEF444B" w:rsidR="003B79C3" w:rsidRPr="005118CC" w:rsidRDefault="003B79C3" w:rsidP="003B79C3">
      <w:pPr>
        <w:widowControl w:val="0"/>
        <w:ind w:firstLine="567"/>
        <w:rPr>
          <w:rStyle w:val="st42"/>
          <w:color w:val="auto"/>
        </w:rPr>
      </w:pPr>
      <w:r w:rsidRPr="005118CC">
        <w:rPr>
          <w:rStyle w:val="st42"/>
          <w:color w:val="auto"/>
        </w:rPr>
        <w:t>Звіт про розрахунок регулятивного капіталу страховика – дані звітності страховика, що містять показники звітності з ідентифікаторами показників IRN10001 – IRN10018, IRN20001 – IRN20007, IRN30001, IRB10001 – IRB10024, IRB20001 – IRB20014, IRB30001 – IRB30010, IRB40001 – IRB40003 та таблиці 8  додатка 7 до Правил.</w:t>
      </w:r>
    </w:p>
    <w:p w14:paraId="01B94A42" w14:textId="77777777" w:rsidR="003B79C3" w:rsidRPr="005118CC" w:rsidRDefault="003B79C3" w:rsidP="003B79C3">
      <w:pPr>
        <w:pStyle w:val="st2"/>
        <w:spacing w:after="0"/>
        <w:ind w:firstLine="567"/>
        <w:rPr>
          <w:rStyle w:val="st42"/>
          <w:color w:val="auto"/>
          <w:sz w:val="28"/>
          <w:szCs w:val="28"/>
        </w:rPr>
      </w:pPr>
      <w:r w:rsidRPr="005118CC">
        <w:rPr>
          <w:rStyle w:val="st42"/>
          <w:color w:val="auto"/>
          <w:sz w:val="28"/>
          <w:szCs w:val="28"/>
        </w:rPr>
        <w:t xml:space="preserve">Звіт про розрахунок капіталу платоспроможності та мінімального капіталу страховика – дані звітності страховика, що містять показники звітності з ідентифікаторами показників IR130001 </w:t>
      </w:r>
      <w:r w:rsidRPr="005118CC">
        <w:rPr>
          <w:rStyle w:val="st42"/>
          <w:color w:val="auto"/>
        </w:rPr>
        <w:t>–</w:t>
      </w:r>
      <w:r w:rsidRPr="005118CC">
        <w:rPr>
          <w:rStyle w:val="st42"/>
          <w:color w:val="auto"/>
          <w:sz w:val="28"/>
          <w:szCs w:val="28"/>
        </w:rPr>
        <w:t xml:space="preserve"> IR130027.</w:t>
      </w:r>
    </w:p>
    <w:p w14:paraId="3C626440" w14:textId="77777777" w:rsidR="003B79C3" w:rsidRPr="005118CC" w:rsidRDefault="003B79C3" w:rsidP="003B79C3">
      <w:pPr>
        <w:autoSpaceDE w:val="0"/>
        <w:autoSpaceDN w:val="0"/>
        <w:adjustRightInd w:val="0"/>
        <w:ind w:firstLine="567"/>
        <w:rPr>
          <w:rStyle w:val="st42"/>
          <w:color w:val="auto"/>
        </w:rPr>
      </w:pPr>
      <w:r w:rsidRPr="005118CC">
        <w:rPr>
          <w:rStyle w:val="st42"/>
          <w:color w:val="auto"/>
        </w:rPr>
        <w:t>Регуляторний баланс страховика – дані звітності страховика, що містять показники звітності з ідентифікаторами показників IRB10001 – IRB10024, IRB20001 – IRB20014, IRB30001 – IRB30010, IRB40001 – IRB40003;</w:t>
      </w:r>
    </w:p>
    <w:p w14:paraId="25ACAD6A" w14:textId="77777777" w:rsidR="003B79C3" w:rsidRPr="005118CC" w:rsidRDefault="003B79C3" w:rsidP="003B79C3">
      <w:pPr>
        <w:autoSpaceDE w:val="0"/>
        <w:autoSpaceDN w:val="0"/>
        <w:adjustRightInd w:val="0"/>
        <w:ind w:firstLine="567"/>
        <w:rPr>
          <w:rStyle w:val="st42"/>
          <w:color w:val="auto"/>
        </w:rPr>
      </w:pPr>
    </w:p>
    <w:p w14:paraId="6C8594E5" w14:textId="77777777" w:rsidR="003B79C3" w:rsidRPr="005118CC" w:rsidRDefault="003B79C3" w:rsidP="003B79C3">
      <w:pPr>
        <w:pStyle w:val="af6"/>
        <w:numPr>
          <w:ilvl w:val="0"/>
          <w:numId w:val="6"/>
        </w:numPr>
        <w:suppressAutoHyphens/>
        <w:spacing w:before="0" w:beforeAutospacing="0" w:after="0" w:afterAutospacing="0"/>
        <w:ind w:left="0" w:firstLine="567"/>
        <w:jc w:val="both"/>
        <w:rPr>
          <w:sz w:val="28"/>
          <w:szCs w:val="28"/>
        </w:rPr>
      </w:pPr>
      <w:r w:rsidRPr="005118CC">
        <w:rPr>
          <w:sz w:val="28"/>
          <w:szCs w:val="28"/>
        </w:rPr>
        <w:t xml:space="preserve"> інформація щодо подій після дати закінчення звітного періоду. </w:t>
      </w:r>
    </w:p>
    <w:p w14:paraId="5BAE09C7" w14:textId="78B692F7" w:rsidR="003B79C3" w:rsidRPr="005118CC" w:rsidRDefault="003B79C3" w:rsidP="003B79C3">
      <w:pPr>
        <w:autoSpaceDE w:val="0"/>
        <w:autoSpaceDN w:val="0"/>
        <w:adjustRightInd w:val="0"/>
        <w:ind w:firstLine="567"/>
      </w:pPr>
      <w:r w:rsidRPr="005118CC">
        <w:t>Розкривається інформація про події (сприятливі та несприятливі</w:t>
      </w:r>
      <w:r w:rsidR="0015522A">
        <w:t> </w:t>
      </w:r>
      <w:r w:rsidRPr="005118CC">
        <w:t>/</w:t>
      </w:r>
      <w:r w:rsidR="0015522A">
        <w:t> </w:t>
      </w:r>
      <w:r w:rsidRPr="005118CC">
        <w:t xml:space="preserve">коригуючі та некоригуючі), які можуть мати суттєвий вплив на фінансовий стан страховика, дотримання ним установлених вимог до платоспроможності, включаючи дотримання вимог до покриття технічних резервів, та відбулися в період між закінченням звітного періоду і датою подання даних звітності. </w:t>
      </w:r>
    </w:p>
    <w:p w14:paraId="3EBA0969" w14:textId="3BEED254" w:rsidR="003B79C3" w:rsidRPr="005118CC" w:rsidRDefault="003B79C3" w:rsidP="003B79C3">
      <w:pPr>
        <w:autoSpaceDE w:val="0"/>
        <w:autoSpaceDN w:val="0"/>
        <w:adjustRightInd w:val="0"/>
        <w:ind w:firstLine="567"/>
      </w:pPr>
      <w:r w:rsidRPr="005118CC">
        <w:t>У разі прийняття рішення про спрямування прибутку (його частини) на збільшення статутного капіталу надається інформацію щодо дати затвердження загальними зборами учасників або акціонерів товариства відповідного рішення, номер</w:t>
      </w:r>
      <w:r w:rsidR="00484F07">
        <w:t>а</w:t>
      </w:r>
      <w:r w:rsidRPr="005118CC">
        <w:t xml:space="preserve"> протоколу, суми прибутку (його частини), спрямованого на збільшення статутного капіталу товариства, для акціонерних товариств </w:t>
      </w:r>
      <w:r w:rsidR="00484F07">
        <w:t>зазначити</w:t>
      </w:r>
      <w:r w:rsidR="00484F07" w:rsidRPr="005118CC">
        <w:t xml:space="preserve"> </w:t>
      </w:r>
      <w:r w:rsidRPr="005118CC">
        <w:t>також</w:t>
      </w:r>
      <w:r w:rsidR="00484F07">
        <w:t>,</w:t>
      </w:r>
      <w:r w:rsidRPr="005118CC">
        <w:t xml:space="preserve"> якими акціями, простими чи привілейованими, представлено збільшення статутного капіталу.</w:t>
      </w:r>
    </w:p>
    <w:p w14:paraId="0207CD20" w14:textId="637AEC7B" w:rsidR="003B79C3" w:rsidRPr="005118CC" w:rsidRDefault="003B79C3" w:rsidP="003B79C3">
      <w:pPr>
        <w:pStyle w:val="af6"/>
        <w:spacing w:before="0" w:after="0"/>
        <w:ind w:firstLine="567"/>
        <w:jc w:val="both"/>
        <w:rPr>
          <w:sz w:val="28"/>
          <w:szCs w:val="28"/>
        </w:rPr>
      </w:pPr>
      <w:r w:rsidRPr="005118CC">
        <w:rPr>
          <w:sz w:val="28"/>
          <w:szCs w:val="28"/>
        </w:rPr>
        <w:t xml:space="preserve">4. Інформацію щодо діяльності страховика, що розкривається </w:t>
      </w:r>
      <w:r w:rsidR="00484F07">
        <w:rPr>
          <w:sz w:val="28"/>
          <w:szCs w:val="28"/>
        </w:rPr>
        <w:t>під час</w:t>
      </w:r>
      <w:r w:rsidR="00484F07" w:rsidRPr="005118CC">
        <w:rPr>
          <w:sz w:val="28"/>
          <w:szCs w:val="28"/>
        </w:rPr>
        <w:t xml:space="preserve"> </w:t>
      </w:r>
      <w:r w:rsidRPr="005118CC">
        <w:rPr>
          <w:sz w:val="28"/>
          <w:szCs w:val="28"/>
        </w:rPr>
        <w:t>поданн</w:t>
      </w:r>
      <w:r w:rsidR="00484F07">
        <w:rPr>
          <w:sz w:val="28"/>
          <w:szCs w:val="28"/>
        </w:rPr>
        <w:t>я</w:t>
      </w:r>
      <w:r w:rsidRPr="005118CC">
        <w:rPr>
          <w:sz w:val="28"/>
          <w:szCs w:val="28"/>
        </w:rPr>
        <w:t xml:space="preserve"> даних звітності за звітний рік, а саме:</w:t>
      </w:r>
      <w:bookmarkStart w:id="37" w:name="1079"/>
      <w:bookmarkEnd w:id="37"/>
    </w:p>
    <w:p w14:paraId="0054FF26" w14:textId="77777777" w:rsidR="003B79C3" w:rsidRPr="005118CC" w:rsidRDefault="003B79C3" w:rsidP="003B79C3">
      <w:pPr>
        <w:pStyle w:val="af6"/>
        <w:suppressAutoHyphens/>
        <w:spacing w:before="0" w:beforeAutospacing="0" w:after="0" w:afterAutospacing="0"/>
        <w:ind w:left="709" w:hanging="142"/>
        <w:jc w:val="both"/>
        <w:rPr>
          <w:sz w:val="28"/>
          <w:szCs w:val="28"/>
        </w:rPr>
      </w:pPr>
      <w:r w:rsidRPr="005118CC">
        <w:rPr>
          <w:sz w:val="28"/>
          <w:szCs w:val="28"/>
        </w:rPr>
        <w:t>1) забезпечення безперервності діяльності</w:t>
      </w:r>
      <w:bookmarkStart w:id="38" w:name="1080"/>
      <w:bookmarkEnd w:id="38"/>
      <w:r w:rsidRPr="005118CC">
        <w:rPr>
          <w:sz w:val="28"/>
          <w:szCs w:val="28"/>
        </w:rPr>
        <w:t xml:space="preserve">. </w:t>
      </w:r>
    </w:p>
    <w:p w14:paraId="57CD02F6" w14:textId="77777777" w:rsidR="003B79C3" w:rsidRPr="005118CC" w:rsidRDefault="003B79C3" w:rsidP="003B79C3">
      <w:pPr>
        <w:pStyle w:val="af3"/>
        <w:autoSpaceDE w:val="0"/>
        <w:autoSpaceDN w:val="0"/>
        <w:adjustRightInd w:val="0"/>
        <w:ind w:left="0" w:firstLine="567"/>
      </w:pPr>
      <w:r w:rsidRPr="005118CC">
        <w:t>Розкривається інформація щодо наявної у страховика матеріально-технічної бази та програмного забезпечення із наданням опису програмних комплексів/продуктів [назва, розробник, тип підтримки (шляхом залучення власних спеціалістів/шляхом залучення зовнішніх підрядників), характеристика (локальна/мережева)], у яких страховиком здійснюється:</w:t>
      </w:r>
    </w:p>
    <w:p w14:paraId="6EF78401" w14:textId="77777777" w:rsidR="003B79C3" w:rsidRPr="005118CC" w:rsidRDefault="003B79C3" w:rsidP="003B79C3">
      <w:pPr>
        <w:pStyle w:val="af3"/>
        <w:autoSpaceDE w:val="0"/>
        <w:autoSpaceDN w:val="0"/>
        <w:adjustRightInd w:val="0"/>
        <w:ind w:left="0" w:firstLine="567"/>
      </w:pPr>
      <w:r w:rsidRPr="005118CC">
        <w:t>облік фінансово-господарських операцій (бухгалтерський, управлінський тощо);</w:t>
      </w:r>
    </w:p>
    <w:p w14:paraId="289018D8" w14:textId="77777777" w:rsidR="003B79C3" w:rsidRPr="005118CC" w:rsidRDefault="003B79C3" w:rsidP="003B79C3">
      <w:pPr>
        <w:pStyle w:val="af3"/>
        <w:autoSpaceDE w:val="0"/>
        <w:autoSpaceDN w:val="0"/>
        <w:adjustRightInd w:val="0"/>
        <w:ind w:left="0" w:firstLine="567"/>
      </w:pPr>
      <w:r w:rsidRPr="005118CC">
        <w:t xml:space="preserve">облік договорів страхування та перестрахування; </w:t>
      </w:r>
    </w:p>
    <w:p w14:paraId="3B15E153" w14:textId="77777777" w:rsidR="003B79C3" w:rsidRPr="005118CC" w:rsidRDefault="003B79C3" w:rsidP="003B79C3">
      <w:pPr>
        <w:pStyle w:val="af3"/>
        <w:autoSpaceDE w:val="0"/>
        <w:autoSpaceDN w:val="0"/>
        <w:adjustRightInd w:val="0"/>
        <w:ind w:left="0" w:firstLine="567"/>
      </w:pPr>
      <w:r w:rsidRPr="005118CC">
        <w:t>облік врегулювання заявлених подій, що мають ознаки страхового випадку;</w:t>
      </w:r>
    </w:p>
    <w:p w14:paraId="5171F23C" w14:textId="5E574A22" w:rsidR="003B79C3" w:rsidRPr="005118CC" w:rsidRDefault="003B79C3" w:rsidP="003B79C3">
      <w:pPr>
        <w:pStyle w:val="af3"/>
        <w:autoSpaceDE w:val="0"/>
        <w:autoSpaceDN w:val="0"/>
        <w:adjustRightInd w:val="0"/>
        <w:ind w:left="0" w:firstLine="567"/>
      </w:pPr>
      <w:r w:rsidRPr="005118CC">
        <w:t>розрахунок та облік технічних резервів;</w:t>
      </w:r>
    </w:p>
    <w:p w14:paraId="1B66D3C5" w14:textId="77777777" w:rsidR="003B79C3" w:rsidRPr="005118CC" w:rsidRDefault="003B79C3" w:rsidP="003B79C3">
      <w:pPr>
        <w:pStyle w:val="af3"/>
        <w:autoSpaceDE w:val="0"/>
        <w:autoSpaceDN w:val="0"/>
        <w:adjustRightInd w:val="0"/>
        <w:ind w:left="0" w:firstLine="567"/>
      </w:pPr>
      <w:r w:rsidRPr="005118CC">
        <w:t>ведення переліку активів для покриття технічних резервів</w:t>
      </w:r>
      <w:r w:rsidRPr="005118CC">
        <w:rPr>
          <w:lang w:val="ru-RU"/>
        </w:rPr>
        <w:t xml:space="preserve"> </w:t>
      </w:r>
      <w:r w:rsidRPr="005118CC">
        <w:t>та/або для передачі страхового портфеля,</w:t>
      </w:r>
    </w:p>
    <w:p w14:paraId="52D6FC97" w14:textId="77777777" w:rsidR="003B79C3" w:rsidRPr="005118CC" w:rsidRDefault="003B79C3" w:rsidP="003B79C3">
      <w:pPr>
        <w:pStyle w:val="af3"/>
        <w:autoSpaceDE w:val="0"/>
        <w:autoSpaceDN w:val="0"/>
        <w:adjustRightInd w:val="0"/>
        <w:ind w:left="0" w:firstLine="567"/>
        <w:rPr>
          <w:lang w:val="ru-RU"/>
        </w:rPr>
      </w:pPr>
      <w:r w:rsidRPr="005118CC">
        <w:t>складання та подання фінансової звітності та даних звітності страховика.</w:t>
      </w:r>
    </w:p>
    <w:p w14:paraId="1CA50666" w14:textId="4C57DA80" w:rsidR="003B79C3" w:rsidRPr="005118CC" w:rsidRDefault="003B79C3" w:rsidP="003B79C3">
      <w:pPr>
        <w:pStyle w:val="af3"/>
        <w:autoSpaceDE w:val="0"/>
        <w:autoSpaceDN w:val="0"/>
        <w:adjustRightInd w:val="0"/>
        <w:ind w:left="0" w:firstLine="567"/>
      </w:pPr>
      <w:r w:rsidRPr="005118CC">
        <w:t>Зазначити про забезпечення збереження страховиком (</w:t>
      </w:r>
      <w:r w:rsidR="0060586D">
        <w:t>у</w:t>
      </w:r>
      <w:r w:rsidRPr="005118CC">
        <w:t xml:space="preserve"> тому числі і в програмних комплексах/продуктах, що використовуються страховиком) визначених законодавством України відомостей, </w:t>
      </w:r>
      <w:r w:rsidR="0060586D">
        <w:t>потрібних</w:t>
      </w:r>
      <w:r w:rsidR="0060586D" w:rsidRPr="005118CC">
        <w:t xml:space="preserve"> </w:t>
      </w:r>
      <w:r w:rsidRPr="005118CC">
        <w:t>для розрахунку технічних резервів.</w:t>
      </w:r>
    </w:p>
    <w:p w14:paraId="01F32CDB" w14:textId="2ADE8183" w:rsidR="003B79C3" w:rsidRPr="005118CC" w:rsidRDefault="003B79C3" w:rsidP="003B79C3">
      <w:pPr>
        <w:pStyle w:val="af3"/>
        <w:autoSpaceDE w:val="0"/>
        <w:autoSpaceDN w:val="0"/>
        <w:adjustRightInd w:val="0"/>
        <w:ind w:left="0" w:firstLine="567"/>
      </w:pPr>
      <w:r w:rsidRPr="005118CC">
        <w:t xml:space="preserve">Окремо зазначається спосіб і періодичність проведення резервного копіювання даних інформаційних систем страховика, спрямованого, зокрема, на захист та можливість відновлення інформації та документів, наявних </w:t>
      </w:r>
      <w:r w:rsidR="0060586D">
        <w:t>у</w:t>
      </w:r>
      <w:r w:rsidRPr="005118CC">
        <w:t xml:space="preserve"> таких системах, у разі форс-мажорних обставин (кібератаки, втрата інформації та документів, збережених на електронних носіях, пожежа, обмеження доступу до приміщень, де зберігаються інформація та документи, тощо).</w:t>
      </w:r>
    </w:p>
    <w:p w14:paraId="690C9111" w14:textId="77777777" w:rsidR="003B79C3" w:rsidRPr="005118CC" w:rsidRDefault="003B79C3" w:rsidP="003B79C3">
      <w:pPr>
        <w:pStyle w:val="af3"/>
        <w:autoSpaceDE w:val="0"/>
        <w:autoSpaceDN w:val="0"/>
        <w:adjustRightInd w:val="0"/>
        <w:ind w:left="0" w:firstLine="567"/>
      </w:pPr>
      <w:r w:rsidRPr="005118CC">
        <w:t>Розкривається інформація про здатність забезпечити доступ клієнтів до приміщень/ресурсів страховика, де (або за допомогою яких) надаються страхові послуги та їх частини.</w:t>
      </w:r>
    </w:p>
    <w:p w14:paraId="22262C45" w14:textId="3607EB26" w:rsidR="003B79C3" w:rsidRPr="005118CC" w:rsidRDefault="003B79C3" w:rsidP="003B79C3">
      <w:pPr>
        <w:pStyle w:val="af3"/>
        <w:autoSpaceDE w:val="0"/>
        <w:autoSpaceDN w:val="0"/>
        <w:adjustRightInd w:val="0"/>
        <w:ind w:left="0" w:firstLine="567"/>
      </w:pPr>
      <w:r w:rsidRPr="005118CC">
        <w:t>Розкривається інформація про здатність страховика забезпечити потребу у кадрах/персоналі для виконання основних управлінських функцій/розподілу обов’язків, а саме: наявність особи/осіб, яка</w:t>
      </w:r>
      <w:r w:rsidR="0060586D">
        <w:t>/які</w:t>
      </w:r>
      <w:r w:rsidRPr="005118CC">
        <w:t xml:space="preserve"> має</w:t>
      </w:r>
      <w:r w:rsidR="0060586D">
        <w:t>/мають</w:t>
      </w:r>
      <w:r w:rsidRPr="005118CC">
        <w:t xml:space="preserve"> право вчиняти правочини/уповноважена</w:t>
      </w:r>
      <w:r w:rsidR="0060586D">
        <w:t>(і)</w:t>
      </w:r>
      <w:r w:rsidRPr="005118CC">
        <w:t xml:space="preserve"> представляти інтереси страховика/має</w:t>
      </w:r>
      <w:r w:rsidR="0060586D">
        <w:t>/мають</w:t>
      </w:r>
      <w:r w:rsidRPr="005118CC">
        <w:t xml:space="preserve"> право підпису документів у разі відсутності керівника/головного бухгалтера тощо, щодо:</w:t>
      </w:r>
    </w:p>
    <w:p w14:paraId="2D7D1D8C" w14:textId="01DE08A8" w:rsidR="003B79C3" w:rsidRPr="005118CC" w:rsidRDefault="003B79C3" w:rsidP="003B79C3">
      <w:pPr>
        <w:autoSpaceDE w:val="0"/>
        <w:autoSpaceDN w:val="0"/>
        <w:adjustRightInd w:val="0"/>
        <w:ind w:firstLine="567"/>
      </w:pPr>
      <w:r w:rsidRPr="005118CC">
        <w:t>ведення бухгалтерського обліку, складання та подання фінансової звітності та даних звітності страховика;</w:t>
      </w:r>
    </w:p>
    <w:p w14:paraId="33E34C77" w14:textId="77777777" w:rsidR="003B79C3" w:rsidRPr="005118CC" w:rsidRDefault="003B79C3" w:rsidP="003B79C3">
      <w:pPr>
        <w:autoSpaceDE w:val="0"/>
        <w:autoSpaceDN w:val="0"/>
        <w:adjustRightInd w:val="0"/>
        <w:ind w:firstLine="567"/>
      </w:pPr>
      <w:r w:rsidRPr="005118CC">
        <w:t>врегулювання заявлених подій, що мають ознаки страхових випадків;</w:t>
      </w:r>
    </w:p>
    <w:p w14:paraId="31F94B72" w14:textId="77777777" w:rsidR="003B79C3" w:rsidRPr="005118CC" w:rsidRDefault="003B79C3" w:rsidP="003B79C3">
      <w:pPr>
        <w:autoSpaceDE w:val="0"/>
        <w:autoSpaceDN w:val="0"/>
        <w:adjustRightInd w:val="0"/>
        <w:ind w:firstLine="567"/>
      </w:pPr>
      <w:r w:rsidRPr="005118CC">
        <w:t>виконання актуарної функції;</w:t>
      </w:r>
    </w:p>
    <w:p w14:paraId="43D02290" w14:textId="77777777" w:rsidR="003B79C3" w:rsidRPr="005118CC" w:rsidRDefault="003B79C3" w:rsidP="003B79C3">
      <w:pPr>
        <w:autoSpaceDE w:val="0"/>
        <w:autoSpaceDN w:val="0"/>
        <w:adjustRightInd w:val="0"/>
        <w:ind w:firstLine="567"/>
      </w:pPr>
      <w:r w:rsidRPr="005118CC">
        <w:t>здійснення внутрішнього контролю;</w:t>
      </w:r>
    </w:p>
    <w:p w14:paraId="22CAD976" w14:textId="3DFED120" w:rsidR="003B79C3" w:rsidRPr="005118CC" w:rsidRDefault="003B79C3" w:rsidP="003B79C3">
      <w:pPr>
        <w:autoSpaceDE w:val="0"/>
        <w:autoSpaceDN w:val="0"/>
        <w:adjustRightInd w:val="0"/>
        <w:ind w:firstLine="567"/>
      </w:pPr>
      <w:r w:rsidRPr="005118CC">
        <w:t xml:space="preserve">своєчасне виявлення та запобігання проявам ризиків </w:t>
      </w:r>
      <w:r w:rsidR="00796CBD">
        <w:t>у</w:t>
      </w:r>
      <w:r w:rsidRPr="005118CC">
        <w:t xml:space="preserve"> межах системи управління ризиками страховика;</w:t>
      </w:r>
    </w:p>
    <w:p w14:paraId="5B0553F7" w14:textId="77777777" w:rsidR="003B79C3" w:rsidRPr="005118CC" w:rsidRDefault="003B79C3" w:rsidP="003B79C3">
      <w:pPr>
        <w:autoSpaceDE w:val="0"/>
        <w:autoSpaceDN w:val="0"/>
        <w:adjustRightInd w:val="0"/>
        <w:ind w:firstLine="567"/>
      </w:pPr>
      <w:r w:rsidRPr="005118CC">
        <w:t>контроль за дотриманням норм (комплаєнс).</w:t>
      </w:r>
    </w:p>
    <w:p w14:paraId="76730B3C" w14:textId="30FF2C3F" w:rsidR="003B79C3" w:rsidRPr="005118CC" w:rsidRDefault="00796CBD" w:rsidP="003B79C3">
      <w:pPr>
        <w:pStyle w:val="af3"/>
        <w:autoSpaceDE w:val="0"/>
        <w:autoSpaceDN w:val="0"/>
        <w:adjustRightInd w:val="0"/>
        <w:ind w:left="0" w:firstLine="567"/>
      </w:pPr>
      <w:r>
        <w:t>По</w:t>
      </w:r>
      <w:r w:rsidR="003B79C3" w:rsidRPr="005118CC">
        <w:t>дається опис бізнес-моделі страховика (канали збуту, структура страхового портфеля за лініями бізнесу), перелік та опис критичних бізнес-процесів, ключових функцій у діяльності страховика та заход</w:t>
      </w:r>
      <w:r>
        <w:t>ів</w:t>
      </w:r>
      <w:r w:rsidR="003B79C3" w:rsidRPr="005118CC">
        <w:t xml:space="preserve"> із недопущення припинення їх виконання у </w:t>
      </w:r>
      <w:r>
        <w:t>разі</w:t>
      </w:r>
      <w:r w:rsidRPr="005118CC">
        <w:t xml:space="preserve"> </w:t>
      </w:r>
      <w:r w:rsidR="003B79C3" w:rsidRPr="005118CC">
        <w:t>форс-мажору тощо.</w:t>
      </w:r>
    </w:p>
    <w:p w14:paraId="3682FB34" w14:textId="6D2AE340" w:rsidR="003B79C3" w:rsidRPr="005118CC" w:rsidRDefault="00796CBD" w:rsidP="003B79C3">
      <w:pPr>
        <w:autoSpaceDE w:val="0"/>
        <w:autoSpaceDN w:val="0"/>
        <w:adjustRightInd w:val="0"/>
        <w:ind w:firstLine="567"/>
      </w:pPr>
      <w:r>
        <w:t>По</w:t>
      </w:r>
      <w:r w:rsidR="003B79C3" w:rsidRPr="005118CC">
        <w:t xml:space="preserve">дається опис критеріїв, за якими формується інвестиційна політика страховика, зокрема </w:t>
      </w:r>
      <w:r>
        <w:t xml:space="preserve">щодо </w:t>
      </w:r>
      <w:r w:rsidR="003B79C3" w:rsidRPr="005118CC">
        <w:t>забезпечення ліквідності та прибутковості активів, обґрунтування відповідності та прийнятності структури інвестицій потребам у своєчасному виконанні страхових зобов’язань.</w:t>
      </w:r>
    </w:p>
    <w:p w14:paraId="59EBBDD9" w14:textId="0506E31C" w:rsidR="003B79C3" w:rsidRPr="005118CC" w:rsidRDefault="00796CBD" w:rsidP="003B79C3">
      <w:pPr>
        <w:pStyle w:val="af3"/>
        <w:autoSpaceDE w:val="0"/>
        <w:autoSpaceDN w:val="0"/>
        <w:adjustRightInd w:val="0"/>
        <w:ind w:left="0" w:firstLine="567"/>
      </w:pPr>
      <w:r>
        <w:t>По</w:t>
      </w:r>
      <w:r w:rsidR="003B79C3" w:rsidRPr="005118CC">
        <w:t>дається опис політики перестрахування – обґрунтування критеріїв вибору перестраховиків-контрагентів, критерії ризиків, які передаватимуться на перестрахування, очікувана ефективність перестрахової діяльності як інструменту зменшення збитковості страхового портфел</w:t>
      </w:r>
      <w:r>
        <w:t>я</w:t>
      </w:r>
      <w:r w:rsidR="003B79C3" w:rsidRPr="005118CC">
        <w:t xml:space="preserve"> (</w:t>
      </w:r>
      <w:r w:rsidR="003B79C3" w:rsidRPr="005118CC">
        <w:rPr>
          <w:lang w:val="en-US"/>
        </w:rPr>
        <w:t>loss</w:t>
      </w:r>
      <w:r w:rsidR="003B79C3" w:rsidRPr="005118CC">
        <w:t xml:space="preserve"> </w:t>
      </w:r>
      <w:r w:rsidR="003B79C3" w:rsidRPr="005118CC">
        <w:rPr>
          <w:lang w:val="en-US"/>
        </w:rPr>
        <w:t>ratio</w:t>
      </w:r>
      <w:r w:rsidR="003B79C3" w:rsidRPr="005118CC">
        <w:t>) та підвищення ефективності страхової діяльності (</w:t>
      </w:r>
      <w:r w:rsidR="003B79C3" w:rsidRPr="005118CC">
        <w:rPr>
          <w:lang w:val="en-US"/>
        </w:rPr>
        <w:t>combined</w:t>
      </w:r>
      <w:r w:rsidR="003B79C3" w:rsidRPr="005118CC">
        <w:t xml:space="preserve"> </w:t>
      </w:r>
      <w:r w:rsidR="003B79C3" w:rsidRPr="005118CC">
        <w:rPr>
          <w:lang w:val="en-US"/>
        </w:rPr>
        <w:t>ratio</w:t>
      </w:r>
      <w:r w:rsidR="003B79C3" w:rsidRPr="005118CC">
        <w:t>).</w:t>
      </w:r>
    </w:p>
    <w:p w14:paraId="43DF245E" w14:textId="77777777" w:rsidR="003B79C3" w:rsidRPr="005118CC" w:rsidRDefault="003B79C3" w:rsidP="003B79C3">
      <w:pPr>
        <w:autoSpaceDE w:val="0"/>
        <w:autoSpaceDN w:val="0"/>
        <w:adjustRightInd w:val="0"/>
        <w:ind w:firstLine="567"/>
      </w:pPr>
      <w:r w:rsidRPr="005118CC">
        <w:t>Надається інформація про план діяльності страховика на наступний календарний рік з описом та обґрунтуванням:</w:t>
      </w:r>
    </w:p>
    <w:p w14:paraId="6283119F" w14:textId="77777777" w:rsidR="003B79C3" w:rsidRPr="005118CC" w:rsidRDefault="003B79C3" w:rsidP="003B79C3">
      <w:pPr>
        <w:pStyle w:val="af3"/>
        <w:autoSpaceDE w:val="0"/>
        <w:autoSpaceDN w:val="0"/>
        <w:adjustRightInd w:val="0"/>
        <w:ind w:left="0" w:firstLine="567"/>
      </w:pPr>
      <w:r w:rsidRPr="005118CC">
        <w:t>основних та істотних припущень щодо реалістичності виконання такого плану;</w:t>
      </w:r>
    </w:p>
    <w:p w14:paraId="5947FB0B" w14:textId="77777777" w:rsidR="003B79C3" w:rsidRPr="005118CC" w:rsidRDefault="003B79C3" w:rsidP="003B79C3">
      <w:pPr>
        <w:pStyle w:val="af3"/>
        <w:autoSpaceDE w:val="0"/>
        <w:autoSpaceDN w:val="0"/>
        <w:adjustRightInd w:val="0"/>
        <w:ind w:left="0" w:firstLine="567"/>
      </w:pPr>
      <w:r w:rsidRPr="005118CC">
        <w:t>факторів впливу на діяльність страховика за несприятливого сценарію та заходів, що можуть зменшити вплив таких факторів;</w:t>
      </w:r>
    </w:p>
    <w:p w14:paraId="3976BF9F" w14:textId="77777777" w:rsidR="003B79C3" w:rsidRPr="005118CC" w:rsidRDefault="003B79C3" w:rsidP="003B79C3">
      <w:pPr>
        <w:pStyle w:val="af3"/>
        <w:autoSpaceDE w:val="0"/>
        <w:autoSpaceDN w:val="0"/>
        <w:adjustRightInd w:val="0"/>
        <w:ind w:left="0" w:firstLine="567"/>
      </w:pPr>
      <w:r w:rsidRPr="005118CC">
        <w:t>здатності страховика генерувати доходи в обсязі, достатньому для виконання вимог законодавства України з питань регулювання ринків фінансових послуг.</w:t>
      </w:r>
    </w:p>
    <w:p w14:paraId="1BA1FC73" w14:textId="77777777" w:rsidR="003B79C3" w:rsidRPr="005118CC" w:rsidRDefault="003B79C3" w:rsidP="003B79C3">
      <w:pPr>
        <w:pStyle w:val="af3"/>
        <w:autoSpaceDE w:val="0"/>
        <w:autoSpaceDN w:val="0"/>
        <w:adjustRightInd w:val="0"/>
        <w:ind w:left="0" w:firstLine="567"/>
      </w:pPr>
      <w:r w:rsidRPr="005118CC">
        <w:t>Розкривається інша суттєва інформація (за наявності) про заходи із забезпечення безперервної діяльності страховика і дії на випадок кризових ситуацій із розкриттям зовнішніх та/або внутрішніх чинників, які можуть призвести до суттєвих фінансових втрат (за наявності);</w:t>
      </w:r>
    </w:p>
    <w:p w14:paraId="305E7868" w14:textId="77777777" w:rsidR="003B79C3" w:rsidRPr="005118CC" w:rsidRDefault="003B79C3" w:rsidP="003B79C3">
      <w:pPr>
        <w:pStyle w:val="af3"/>
        <w:autoSpaceDE w:val="0"/>
        <w:autoSpaceDN w:val="0"/>
        <w:adjustRightInd w:val="0"/>
        <w:ind w:left="0" w:firstLine="567"/>
      </w:pPr>
    </w:p>
    <w:p w14:paraId="333E0333" w14:textId="77777777" w:rsidR="003B79C3" w:rsidRPr="005118CC" w:rsidRDefault="003B79C3" w:rsidP="003B79C3">
      <w:pPr>
        <w:autoSpaceDE w:val="0"/>
        <w:autoSpaceDN w:val="0"/>
        <w:adjustRightInd w:val="0"/>
        <w:ind w:firstLine="567"/>
      </w:pPr>
      <w:r w:rsidRPr="005118CC">
        <w:t>2) корпоративне управління</w:t>
      </w:r>
      <w:bookmarkStart w:id="39" w:name="1082"/>
      <w:bookmarkEnd w:id="39"/>
      <w:r w:rsidRPr="005118CC">
        <w:t xml:space="preserve">. </w:t>
      </w:r>
    </w:p>
    <w:p w14:paraId="6D0D9810" w14:textId="77777777" w:rsidR="003B79C3" w:rsidRPr="005118CC" w:rsidRDefault="003B79C3" w:rsidP="003B79C3">
      <w:pPr>
        <w:pStyle w:val="af3"/>
        <w:autoSpaceDE w:val="0"/>
        <w:autoSpaceDN w:val="0"/>
        <w:adjustRightInd w:val="0"/>
        <w:ind w:left="0" w:firstLine="567"/>
      </w:pPr>
      <w:r w:rsidRPr="005118CC">
        <w:t>Розкривається інформація про відповідність системи корпоративного управління страховика вимогам, встановленим законодавством України з питань регулювання ринків небанківських фінансових послуг, зокрема щодо:</w:t>
      </w:r>
    </w:p>
    <w:p w14:paraId="3D8F842A" w14:textId="77777777" w:rsidR="003B79C3" w:rsidRPr="005118CC" w:rsidRDefault="003B79C3" w:rsidP="003B79C3">
      <w:pPr>
        <w:pStyle w:val="af3"/>
        <w:autoSpaceDE w:val="0"/>
        <w:autoSpaceDN w:val="0"/>
        <w:adjustRightInd w:val="0"/>
        <w:ind w:left="0" w:firstLine="567"/>
      </w:pPr>
      <w:r w:rsidRPr="005118CC">
        <w:t>розроблення та затвердження політики щодо запобігання, виявлення та управління конфліктами інтересів;</w:t>
      </w:r>
    </w:p>
    <w:p w14:paraId="45CE1DE4" w14:textId="3850784E" w:rsidR="003B79C3" w:rsidRPr="005118CC" w:rsidRDefault="003B79C3" w:rsidP="003B79C3">
      <w:pPr>
        <w:pStyle w:val="af3"/>
        <w:autoSpaceDE w:val="0"/>
        <w:autoSpaceDN w:val="0"/>
        <w:adjustRightInd w:val="0"/>
        <w:ind w:left="0" w:firstLine="567"/>
      </w:pPr>
      <w:r w:rsidRPr="005118CC">
        <w:t>відповідності вимогам до осіб, які мають істотну участь у страховику, шляхом передання їм права голосу за акціями/частками в статутному (складеному) капіталі страховика за довіреністю/довіреностями ві</w:t>
      </w:r>
      <w:r w:rsidR="004D6884">
        <w:t>д учасника/учасників страховика</w:t>
      </w:r>
      <w:r w:rsidRPr="005118CC">
        <w:t>;</w:t>
      </w:r>
    </w:p>
    <w:p w14:paraId="0F5D9D7B" w14:textId="77777777" w:rsidR="003B79C3" w:rsidRPr="005118CC" w:rsidRDefault="003B79C3" w:rsidP="003B79C3">
      <w:pPr>
        <w:pStyle w:val="af3"/>
        <w:autoSpaceDE w:val="0"/>
        <w:autoSpaceDN w:val="0"/>
        <w:adjustRightInd w:val="0"/>
        <w:ind w:left="0" w:firstLine="567"/>
      </w:pPr>
      <w:r w:rsidRPr="005118CC">
        <w:t>відповідності вимогам до осіб, які мають істотну участь у страховику, набуту шляхом передання їм в управління акцій/часток у статутному (складеному) капіталі страховика та/або будь-якої юридичної особи в ланцюгу володіння корпоративними правами в страховику, укладення правочину про передання акцій/часток у статутному (складеному) капіталі;</w:t>
      </w:r>
    </w:p>
    <w:p w14:paraId="156F2F82" w14:textId="6EF4CA4C" w:rsidR="003B79C3" w:rsidRPr="005118CC" w:rsidRDefault="003B79C3" w:rsidP="003B79C3">
      <w:pPr>
        <w:pStyle w:val="af3"/>
        <w:autoSpaceDE w:val="0"/>
        <w:autoSpaceDN w:val="0"/>
        <w:adjustRightInd w:val="0"/>
        <w:ind w:left="0" w:firstLine="567"/>
      </w:pPr>
      <w:r w:rsidRPr="005118CC">
        <w:t>відповідності власників істотної участі в страховику, керівників, головн</w:t>
      </w:r>
      <w:r w:rsidR="00F138DB">
        <w:t>ого</w:t>
      </w:r>
      <w:r w:rsidRPr="005118CC">
        <w:t xml:space="preserve"> бухгалтер</w:t>
      </w:r>
      <w:r w:rsidR="00F138DB">
        <w:t>а</w:t>
      </w:r>
      <w:r w:rsidRPr="005118CC">
        <w:t>, ключових осіб (за наявності) страховика вимогам щодо ділової репутації, професійної придатності, суміщення посад у страховику.</w:t>
      </w:r>
    </w:p>
    <w:p w14:paraId="657E4E10" w14:textId="79E773A6" w:rsidR="003B79C3" w:rsidRPr="005118CC" w:rsidRDefault="003B79C3" w:rsidP="003B79C3">
      <w:pPr>
        <w:pStyle w:val="af3"/>
        <w:autoSpaceDE w:val="0"/>
        <w:autoSpaceDN w:val="0"/>
        <w:adjustRightInd w:val="0"/>
        <w:ind w:left="0" w:firstLine="567"/>
      </w:pPr>
      <w:r w:rsidRPr="005118CC">
        <w:t>Також розкривається інформація про наявність не</w:t>
      </w:r>
      <w:r w:rsidR="005B6A52">
        <w:t xml:space="preserve"> </w:t>
      </w:r>
      <w:r w:rsidRPr="005118CC">
        <w:t>погоджених Національним банком власників істотної участі у страховику та/або істотних змін організаційної структури страховика, які відбулис</w:t>
      </w:r>
      <w:r w:rsidR="005B6A52">
        <w:t>я</w:t>
      </w:r>
      <w:r w:rsidRPr="005118CC">
        <w:t xml:space="preserve"> протягом звітного періоду;</w:t>
      </w:r>
    </w:p>
    <w:p w14:paraId="3985B2B9" w14:textId="77777777" w:rsidR="003B79C3" w:rsidRPr="005118CC" w:rsidRDefault="003B79C3" w:rsidP="003B79C3">
      <w:pPr>
        <w:autoSpaceDE w:val="0"/>
        <w:autoSpaceDN w:val="0"/>
        <w:adjustRightInd w:val="0"/>
        <w:ind w:firstLine="567"/>
      </w:pPr>
    </w:p>
    <w:p w14:paraId="59264729" w14:textId="60F5F022" w:rsidR="003B79C3" w:rsidRPr="005118CC" w:rsidRDefault="003B79C3" w:rsidP="003B79C3">
      <w:pPr>
        <w:autoSpaceDE w:val="0"/>
        <w:autoSpaceDN w:val="0"/>
        <w:adjustRightInd w:val="0"/>
        <w:ind w:firstLine="567"/>
      </w:pPr>
      <w:r w:rsidRPr="005118CC">
        <w:t xml:space="preserve">3) система управління ризиками. </w:t>
      </w:r>
    </w:p>
    <w:p w14:paraId="2C84D593" w14:textId="7DE40AA9" w:rsidR="003B79C3" w:rsidRPr="005118CC" w:rsidRDefault="003B79C3" w:rsidP="003B79C3">
      <w:pPr>
        <w:pStyle w:val="af3"/>
        <w:autoSpaceDE w:val="0"/>
        <w:autoSpaceDN w:val="0"/>
        <w:adjustRightInd w:val="0"/>
        <w:ind w:left="0" w:firstLine="567"/>
      </w:pPr>
      <w:r w:rsidRPr="005118CC">
        <w:t>Розкривається інформація про загальну структуру та основні завдання, функції та підзвітність підрозділу страховика з управління ризиками або особи, на яку покладено функцію здійснення управління ризиками</w:t>
      </w:r>
      <w:r w:rsidR="00D31ECB">
        <w:t>,</w:t>
      </w:r>
      <w:r w:rsidRPr="005118CC">
        <w:t xml:space="preserve"> із зазначенням переданих на аутсорсинг функцій.</w:t>
      </w:r>
    </w:p>
    <w:p w14:paraId="7F022E88" w14:textId="3D056A76" w:rsidR="003B79C3" w:rsidRPr="005118CC" w:rsidRDefault="003B79C3" w:rsidP="003B79C3">
      <w:pPr>
        <w:pStyle w:val="af6"/>
        <w:suppressAutoHyphens/>
        <w:spacing w:before="0" w:beforeAutospacing="0" w:after="0" w:afterAutospacing="0"/>
        <w:ind w:firstLine="567"/>
        <w:jc w:val="both"/>
        <w:rPr>
          <w:sz w:val="28"/>
          <w:szCs w:val="28"/>
          <w:lang w:eastAsia="zh-CN"/>
        </w:rPr>
      </w:pPr>
      <w:r w:rsidRPr="005118CC">
        <w:rPr>
          <w:sz w:val="28"/>
          <w:szCs w:val="28"/>
        </w:rPr>
        <w:t xml:space="preserve">Розкривається інформація про перелік ризиків (підгруп ризиків), які ідентифікує страховик у своїй діяльності, відповідно до законодавства України щодо вимог до системи управління ризиками страховика. Зазначається перелік ризиків, які потребують мінімізації, заходи </w:t>
      </w:r>
      <w:r w:rsidR="00D31ECB">
        <w:rPr>
          <w:sz w:val="28"/>
          <w:szCs w:val="28"/>
        </w:rPr>
        <w:t xml:space="preserve">щодо </w:t>
      </w:r>
      <w:r w:rsidRPr="005118CC">
        <w:rPr>
          <w:sz w:val="28"/>
          <w:szCs w:val="28"/>
        </w:rPr>
        <w:t>пом’якшення наслідків прояву таких ризикі, та стратегія страховика щодо зменшення вразливості до цих ризиків;</w:t>
      </w:r>
    </w:p>
    <w:p w14:paraId="11C01836" w14:textId="77777777" w:rsidR="003B79C3" w:rsidRPr="005118CC" w:rsidRDefault="003B79C3" w:rsidP="003B79C3">
      <w:pPr>
        <w:autoSpaceDE w:val="0"/>
        <w:autoSpaceDN w:val="0"/>
        <w:adjustRightInd w:val="0"/>
        <w:ind w:firstLine="567"/>
      </w:pPr>
    </w:p>
    <w:p w14:paraId="116D8C63" w14:textId="245C1864" w:rsidR="003B79C3" w:rsidRPr="005118CC" w:rsidRDefault="003B79C3" w:rsidP="003B79C3">
      <w:pPr>
        <w:autoSpaceDE w:val="0"/>
        <w:autoSpaceDN w:val="0"/>
        <w:adjustRightInd w:val="0"/>
        <w:ind w:firstLine="567"/>
      </w:pPr>
      <w:r w:rsidRPr="005118CC">
        <w:t>4) внутрішній аудит.</w:t>
      </w:r>
    </w:p>
    <w:p w14:paraId="32AF715B" w14:textId="3C8A2852" w:rsidR="003B79C3" w:rsidRPr="005118CC" w:rsidRDefault="003B79C3" w:rsidP="003B79C3">
      <w:pPr>
        <w:ind w:firstLine="567"/>
      </w:pPr>
      <w:r w:rsidRPr="005118CC">
        <w:t>Розкривається інформація про підрозділ внутрішнього аудиту або особу, на яку покладено функцію здійснення внутрішнього аудиту, відповідність організації роботи такого підрозділу або особи вимогам законодавства України.</w:t>
      </w:r>
    </w:p>
    <w:p w14:paraId="0F9C7D2A" w14:textId="77777777" w:rsidR="003B79C3" w:rsidRPr="005118CC" w:rsidRDefault="003B79C3" w:rsidP="003B79C3">
      <w:pPr>
        <w:pStyle w:val="af3"/>
        <w:autoSpaceDE w:val="0"/>
        <w:autoSpaceDN w:val="0"/>
        <w:adjustRightInd w:val="0"/>
        <w:ind w:left="0" w:firstLine="567"/>
      </w:pPr>
      <w:r w:rsidRPr="005118CC">
        <w:t>Зазначається інформація про:</w:t>
      </w:r>
    </w:p>
    <w:p w14:paraId="017A6437" w14:textId="1B39A02B" w:rsidR="003B79C3" w:rsidRPr="005118CC" w:rsidRDefault="003B79C3" w:rsidP="003B79C3">
      <w:pPr>
        <w:pStyle w:val="af3"/>
        <w:autoSpaceDE w:val="0"/>
        <w:autoSpaceDN w:val="0"/>
        <w:adjustRightInd w:val="0"/>
        <w:ind w:left="0" w:firstLine="567"/>
      </w:pPr>
      <w:r w:rsidRPr="005118CC">
        <w:t>виконання затвердженого плану здійснен</w:t>
      </w:r>
      <w:r w:rsidR="002728D5">
        <w:t>ня</w:t>
      </w:r>
      <w:r w:rsidRPr="005118CC">
        <w:t xml:space="preserve"> перевірок із зазначенням їх тематики;</w:t>
      </w:r>
    </w:p>
    <w:p w14:paraId="4F634F0C" w14:textId="77777777" w:rsidR="003B79C3" w:rsidRPr="005118CC" w:rsidRDefault="003B79C3" w:rsidP="003B79C3">
      <w:pPr>
        <w:pStyle w:val="af3"/>
        <w:autoSpaceDE w:val="0"/>
        <w:autoSpaceDN w:val="0"/>
        <w:adjustRightInd w:val="0"/>
        <w:ind w:left="0" w:firstLine="567"/>
      </w:pPr>
      <w:r w:rsidRPr="005118CC">
        <w:t>виявлені в процесі перевірки внутрішнього аудиту недоліки в управлінні страховика, порушення законодавства України про фінансові послуги, встановленого порядку ведення обліку (бухгалтерського, страхового тощо) та підготовки фінансової та регуляторної звітності;</w:t>
      </w:r>
    </w:p>
    <w:p w14:paraId="2FDC5AA0" w14:textId="77777777" w:rsidR="003B79C3" w:rsidRPr="005118CC" w:rsidRDefault="003B79C3" w:rsidP="003B79C3">
      <w:pPr>
        <w:pStyle w:val="af3"/>
        <w:autoSpaceDE w:val="0"/>
        <w:autoSpaceDN w:val="0"/>
        <w:adjustRightInd w:val="0"/>
        <w:ind w:left="0" w:firstLine="567"/>
      </w:pPr>
      <w:r w:rsidRPr="005118CC">
        <w:t>виявлені ризики та їх вплив на прийняття рішень виконавчим органом страховика;</w:t>
      </w:r>
    </w:p>
    <w:p w14:paraId="338D7435" w14:textId="77777777" w:rsidR="003B79C3" w:rsidRPr="005118CC" w:rsidRDefault="003B79C3" w:rsidP="003B79C3">
      <w:pPr>
        <w:pStyle w:val="af3"/>
        <w:autoSpaceDE w:val="0"/>
        <w:autoSpaceDN w:val="0"/>
        <w:adjustRightInd w:val="0"/>
        <w:ind w:left="0" w:firstLine="567"/>
        <w:rPr>
          <w:bCs/>
        </w:rPr>
      </w:pPr>
      <w:r w:rsidRPr="005118CC">
        <w:t>надані у звіті внутрішнього аудиту рекомендації з усунення та запобігання виникненню</w:t>
      </w:r>
      <w:r w:rsidRPr="005118CC">
        <w:rPr>
          <w:bCs/>
        </w:rPr>
        <w:t xml:space="preserve"> недоліків і порушень;</w:t>
      </w:r>
    </w:p>
    <w:p w14:paraId="54AFE50D" w14:textId="77777777" w:rsidR="003B79C3" w:rsidRPr="005118CC" w:rsidRDefault="003B79C3" w:rsidP="003B79C3">
      <w:pPr>
        <w:pStyle w:val="af3"/>
        <w:autoSpaceDE w:val="0"/>
        <w:autoSpaceDN w:val="0"/>
        <w:adjustRightInd w:val="0"/>
        <w:ind w:left="0" w:firstLine="567"/>
      </w:pPr>
      <w:r w:rsidRPr="005118CC">
        <w:rPr>
          <w:bCs/>
        </w:rPr>
        <w:t xml:space="preserve">вжиття страховиком необхідних заходів щодо виконання рекомендацій </w:t>
      </w:r>
      <w:r w:rsidRPr="005118CC">
        <w:t xml:space="preserve">внутрішнього аудиту та статус їх виконання; </w:t>
      </w:r>
    </w:p>
    <w:p w14:paraId="7AF30EB8" w14:textId="77777777" w:rsidR="003B79C3" w:rsidRPr="005118CC" w:rsidRDefault="003B79C3" w:rsidP="003B79C3">
      <w:pPr>
        <w:pStyle w:val="af3"/>
        <w:autoSpaceDE w:val="0"/>
        <w:autoSpaceDN w:val="0"/>
        <w:adjustRightInd w:val="0"/>
        <w:ind w:left="0" w:firstLine="567"/>
      </w:pPr>
    </w:p>
    <w:p w14:paraId="5988915E" w14:textId="1D91672D" w:rsidR="003B79C3" w:rsidRPr="005118CC" w:rsidRDefault="003B79C3" w:rsidP="003B79C3">
      <w:pPr>
        <w:autoSpaceDE w:val="0"/>
        <w:autoSpaceDN w:val="0"/>
        <w:adjustRightInd w:val="0"/>
        <w:ind w:firstLine="567"/>
      </w:pPr>
      <w:bookmarkStart w:id="40" w:name="1084"/>
      <w:bookmarkStart w:id="41" w:name="1088"/>
      <w:bookmarkStart w:id="42" w:name="1090"/>
      <w:bookmarkStart w:id="43" w:name="1096"/>
      <w:bookmarkEnd w:id="40"/>
      <w:bookmarkEnd w:id="41"/>
      <w:bookmarkEnd w:id="42"/>
      <w:bookmarkEnd w:id="43"/>
      <w:r w:rsidRPr="005118CC">
        <w:t xml:space="preserve">5) докапіталізація чи деномінація, викуп акцій. </w:t>
      </w:r>
    </w:p>
    <w:p w14:paraId="673DABF9" w14:textId="77777777" w:rsidR="003B79C3" w:rsidRPr="005118CC" w:rsidRDefault="003B79C3" w:rsidP="003B79C3">
      <w:pPr>
        <w:pStyle w:val="af3"/>
        <w:autoSpaceDE w:val="0"/>
        <w:autoSpaceDN w:val="0"/>
        <w:adjustRightInd w:val="0"/>
        <w:ind w:left="0" w:firstLine="567"/>
      </w:pPr>
      <w:r w:rsidRPr="005118CC">
        <w:t>Розкривається інформація:</w:t>
      </w:r>
    </w:p>
    <w:p w14:paraId="43FB4DB8" w14:textId="77777777" w:rsidR="003B79C3" w:rsidRPr="005118CC" w:rsidRDefault="003B79C3" w:rsidP="003B79C3">
      <w:pPr>
        <w:pStyle w:val="af3"/>
        <w:autoSpaceDE w:val="0"/>
        <w:autoSpaceDN w:val="0"/>
        <w:adjustRightInd w:val="0"/>
        <w:ind w:left="0" w:firstLine="567"/>
      </w:pPr>
      <w:r w:rsidRPr="005118CC">
        <w:t>щодо наявності плану фінансування/докапіталізації страховика: інформація про потреби у фінансуванні, збільшенні статутного (складеного) капіталу, розміри фінансування, його строки та джерела походження коштів для його здійснення;</w:t>
      </w:r>
    </w:p>
    <w:p w14:paraId="1AE152A7" w14:textId="77777777" w:rsidR="003B79C3" w:rsidRPr="005118CC" w:rsidRDefault="003B79C3" w:rsidP="003B79C3">
      <w:pPr>
        <w:pStyle w:val="af3"/>
        <w:autoSpaceDE w:val="0"/>
        <w:autoSpaceDN w:val="0"/>
        <w:adjustRightInd w:val="0"/>
        <w:ind w:left="0" w:firstLine="567"/>
      </w:pPr>
      <w:r w:rsidRPr="005118CC">
        <w:t>щодо прийнятих протягом звітного періоду рішень про докапіталізацію, деномінацію, викуп акцій власної емісії.</w:t>
      </w:r>
    </w:p>
    <w:p w14:paraId="512C9D18" w14:textId="5901EBD5" w:rsidR="003B79C3" w:rsidRPr="005118CC" w:rsidRDefault="003B79C3" w:rsidP="003B79C3">
      <w:pPr>
        <w:pStyle w:val="af3"/>
        <w:autoSpaceDE w:val="0"/>
        <w:autoSpaceDN w:val="0"/>
        <w:adjustRightInd w:val="0"/>
        <w:ind w:left="0" w:firstLine="567"/>
      </w:pPr>
      <w:r w:rsidRPr="005118CC">
        <w:t xml:space="preserve">У разі проведення протягом звітного періоду докапіталізації, деномінації, викупу акцій власної емісії </w:t>
      </w:r>
      <w:r w:rsidR="00C03FED">
        <w:t>зазначаються</w:t>
      </w:r>
      <w:r w:rsidRPr="005118CC">
        <w:t>:</w:t>
      </w:r>
    </w:p>
    <w:p w14:paraId="3793860C" w14:textId="421BF900" w:rsidR="003B79C3" w:rsidRPr="005118CC" w:rsidRDefault="00C03FED" w:rsidP="003B79C3">
      <w:pPr>
        <w:pStyle w:val="af3"/>
        <w:autoSpaceDE w:val="0"/>
        <w:autoSpaceDN w:val="0"/>
        <w:adjustRightInd w:val="0"/>
        <w:ind w:left="0" w:firstLine="567"/>
      </w:pPr>
      <w:r>
        <w:t>у разі</w:t>
      </w:r>
      <w:r w:rsidRPr="005118CC">
        <w:t xml:space="preserve"> </w:t>
      </w:r>
      <w:r w:rsidR="003B79C3" w:rsidRPr="005118CC">
        <w:t>докапіталізації – дані додаткової емісії (особи, що здійснювати</w:t>
      </w:r>
      <w:r>
        <w:t>муть</w:t>
      </w:r>
      <w:r w:rsidR="003B79C3" w:rsidRPr="005118CC">
        <w:t xml:space="preserve"> внески до статутного капіталу,</w:t>
      </w:r>
      <w:r>
        <w:t xml:space="preserve"> </w:t>
      </w:r>
      <w:r w:rsidR="003B79C3" w:rsidRPr="005118CC">
        <w:t>джерело фінансування для проведення докапіталізації, кількість додатково випущених акцій,</w:t>
      </w:r>
      <w:r>
        <w:t xml:space="preserve"> </w:t>
      </w:r>
      <w:r w:rsidR="003B79C3" w:rsidRPr="005118CC">
        <w:t>розмір збільшення номінальної вартості статутного капіталу, дата реєстрації емісії,</w:t>
      </w:r>
      <w:r>
        <w:t xml:space="preserve"> </w:t>
      </w:r>
      <w:r w:rsidR="003B79C3" w:rsidRPr="005118CC">
        <w:t>номінальна вартість додатково емітованих акцій, загальна</w:t>
      </w:r>
      <w:r>
        <w:t xml:space="preserve"> </w:t>
      </w:r>
      <w:r w:rsidR="003B79C3" w:rsidRPr="005118CC">
        <w:t>вартість розміщення пакет</w:t>
      </w:r>
      <w:r>
        <w:t>а</w:t>
      </w:r>
      <w:r w:rsidR="003B79C3" w:rsidRPr="005118CC">
        <w:t xml:space="preserve"> додаткових акцій/часток, дата державної реєстрації збільшеного розміру статутного капіталу), номінальна вартість акцій після докапіталізації, загальна кількість акцій тощо;</w:t>
      </w:r>
    </w:p>
    <w:p w14:paraId="318A5C84" w14:textId="462C4433" w:rsidR="003B79C3" w:rsidRPr="005118CC" w:rsidRDefault="00C03FED" w:rsidP="003B79C3">
      <w:pPr>
        <w:pStyle w:val="af3"/>
        <w:autoSpaceDE w:val="0"/>
        <w:autoSpaceDN w:val="0"/>
        <w:adjustRightInd w:val="0"/>
        <w:ind w:left="0" w:firstLine="567"/>
      </w:pPr>
      <w:r>
        <w:t>у разі</w:t>
      </w:r>
      <w:r w:rsidRPr="005118CC">
        <w:t xml:space="preserve"> </w:t>
      </w:r>
      <w:r w:rsidR="003B79C3" w:rsidRPr="005118CC">
        <w:t>деномінації (зміни номінальної вартості всіх розміщених товариством акцій шляхом їх консолідації або дроблення) – причини для проведення деномінації, номінальна вартість акцій після деномінації, їх кількість в обігу, кількість та вартість акцій, що підлягають викупу за результатами деномінації, дата державної реєстрації змін до статутного капіталу;</w:t>
      </w:r>
    </w:p>
    <w:p w14:paraId="240C0BD9" w14:textId="7F2D7234" w:rsidR="003B79C3" w:rsidRPr="005118CC" w:rsidRDefault="00C03FED" w:rsidP="003B79C3">
      <w:pPr>
        <w:pStyle w:val="af3"/>
        <w:autoSpaceDE w:val="0"/>
        <w:autoSpaceDN w:val="0"/>
        <w:adjustRightInd w:val="0"/>
        <w:ind w:left="0" w:firstLine="567"/>
      </w:pPr>
      <w:r>
        <w:t>у разі</w:t>
      </w:r>
      <w:r w:rsidRPr="005118CC">
        <w:t xml:space="preserve"> </w:t>
      </w:r>
      <w:r w:rsidR="003B79C3" w:rsidRPr="005118CC">
        <w:t>викуп</w:t>
      </w:r>
      <w:r>
        <w:t>у</w:t>
      </w:r>
      <w:r w:rsidR="003B79C3" w:rsidRPr="005118CC">
        <w:t xml:space="preserve"> акцій – вартість  та кількість викуплених акцій тощо.</w:t>
      </w:r>
    </w:p>
    <w:p w14:paraId="7D2F39C7" w14:textId="0D834103" w:rsidR="003B79C3" w:rsidRPr="005118CC" w:rsidRDefault="00C03FED" w:rsidP="003B79C3">
      <w:pPr>
        <w:pStyle w:val="af3"/>
        <w:autoSpaceDE w:val="0"/>
        <w:autoSpaceDN w:val="0"/>
        <w:adjustRightInd w:val="0"/>
        <w:ind w:left="0" w:firstLine="567"/>
        <w:rPr>
          <w:lang w:eastAsia="zh-CN"/>
        </w:rPr>
      </w:pPr>
      <w:r>
        <w:t>Якщо</w:t>
      </w:r>
      <w:r w:rsidR="003B79C3" w:rsidRPr="005118CC">
        <w:t xml:space="preserve"> рішень щодо докапіталізації, деномінації, викупу акцій власної емісії</w:t>
      </w:r>
      <w:r>
        <w:t xml:space="preserve"> не приймалося</w:t>
      </w:r>
      <w:r w:rsidR="003B79C3" w:rsidRPr="005118CC">
        <w:rPr>
          <w:lang w:eastAsia="zh-CN"/>
        </w:rPr>
        <w:t>, про це слід зазначити;</w:t>
      </w:r>
    </w:p>
    <w:p w14:paraId="17C87F1B" w14:textId="77777777" w:rsidR="003B79C3" w:rsidRPr="005118CC" w:rsidRDefault="003B79C3" w:rsidP="003B79C3">
      <w:pPr>
        <w:pStyle w:val="af3"/>
        <w:autoSpaceDE w:val="0"/>
        <w:autoSpaceDN w:val="0"/>
        <w:adjustRightInd w:val="0"/>
        <w:ind w:left="0" w:firstLine="567"/>
        <w:rPr>
          <w:lang w:eastAsia="zh-CN"/>
        </w:rPr>
      </w:pPr>
    </w:p>
    <w:p w14:paraId="01C0F35F" w14:textId="77777777" w:rsidR="003B79C3" w:rsidRPr="005118CC" w:rsidRDefault="003B79C3" w:rsidP="003B79C3">
      <w:pPr>
        <w:autoSpaceDE w:val="0"/>
        <w:autoSpaceDN w:val="0"/>
        <w:adjustRightInd w:val="0"/>
        <w:ind w:firstLine="567"/>
      </w:pPr>
      <w:bookmarkStart w:id="44" w:name="1100"/>
      <w:bookmarkEnd w:id="44"/>
      <w:r w:rsidRPr="005118CC">
        <w:t>6) інформація щодо складання консолідованої фінансової звітності.</w:t>
      </w:r>
    </w:p>
    <w:p w14:paraId="62453EB4" w14:textId="5DF7070B" w:rsidR="003B79C3" w:rsidRPr="005118CC" w:rsidRDefault="003B79C3" w:rsidP="003B79C3">
      <w:pPr>
        <w:pStyle w:val="af3"/>
        <w:autoSpaceDE w:val="0"/>
        <w:autoSpaceDN w:val="0"/>
        <w:adjustRightInd w:val="0"/>
        <w:ind w:left="0" w:firstLine="567"/>
      </w:pPr>
      <w:r w:rsidRPr="005118CC">
        <w:t>Якщо страховик контролює одного або кількох суб’єктів господарювання (</w:t>
      </w:r>
      <w:r w:rsidRPr="005118CC">
        <w:rPr>
          <w:rStyle w:val="rvts11"/>
        </w:rPr>
        <w:t>дочірні підприємства</w:t>
      </w:r>
      <w:r w:rsidRPr="005118CC">
        <w:t>)</w:t>
      </w:r>
      <w:r w:rsidR="009E730F">
        <w:t>,</w:t>
      </w:r>
      <w:r w:rsidRPr="005118CC">
        <w:t xml:space="preserve"> розкривається інформація про </w:t>
      </w:r>
      <w:r w:rsidR="009E730F">
        <w:t>його/</w:t>
      </w:r>
      <w:r w:rsidRPr="005118CC">
        <w:t>їх</w:t>
      </w:r>
      <w:r w:rsidR="009E730F">
        <w:t>ні найменування</w:t>
      </w:r>
      <w:r w:rsidRPr="005118CC">
        <w:t xml:space="preserve">, код </w:t>
      </w:r>
      <w:r w:rsidR="009E730F">
        <w:t xml:space="preserve">за </w:t>
      </w:r>
      <w:r w:rsidRPr="005118CC">
        <w:t>ЄДРПОУ, також надається інформація щодо складання консолідованої фінансової звітності цим</w:t>
      </w:r>
      <w:r w:rsidR="009E730F">
        <w:t>/цими</w:t>
      </w:r>
      <w:r w:rsidRPr="005118CC">
        <w:t xml:space="preserve"> страховиком</w:t>
      </w:r>
      <w:r w:rsidR="009E730F">
        <w:t>(ами)</w:t>
      </w:r>
      <w:r w:rsidRPr="005118CC">
        <w:t xml:space="preserve">. У разі нескладання консолідованої фінансової звітності описати причини </w:t>
      </w:r>
      <w:r w:rsidR="009E730F">
        <w:t xml:space="preserve">такого </w:t>
      </w:r>
      <w:r w:rsidRPr="005118CC">
        <w:t xml:space="preserve">нескладання (зокрема, страховик скористався правом не складати консолідовану фінансову звітність, оскільки відповідає вимогам Закону України “Про бухгалтерський облік та фінансову звітність в Україні” або підпадає під виняток, передбачений міжнародним стандартом фінансової звітності 10 “Консолідована фінансова звітність”). </w:t>
      </w:r>
    </w:p>
    <w:p w14:paraId="15836C44" w14:textId="77777777" w:rsidR="003B79C3" w:rsidRPr="005118CC" w:rsidRDefault="003B79C3" w:rsidP="003B79C3">
      <w:pPr>
        <w:pStyle w:val="af3"/>
        <w:autoSpaceDE w:val="0"/>
        <w:autoSpaceDN w:val="0"/>
        <w:adjustRightInd w:val="0"/>
        <w:ind w:left="0" w:firstLine="567"/>
      </w:pPr>
    </w:p>
    <w:p w14:paraId="6DDD3442" w14:textId="777D7909" w:rsidR="003B79C3" w:rsidRPr="005118CC" w:rsidRDefault="003B79C3" w:rsidP="003B79C3">
      <w:pPr>
        <w:pStyle w:val="af3"/>
        <w:tabs>
          <w:tab w:val="left" w:pos="851"/>
        </w:tabs>
        <w:autoSpaceDE w:val="0"/>
        <w:autoSpaceDN w:val="0"/>
        <w:adjustRightInd w:val="0"/>
        <w:ind w:left="0" w:firstLine="567"/>
        <w:rPr>
          <w:shd w:val="clear" w:color="auto" w:fill="FFFFFF"/>
        </w:rPr>
      </w:pPr>
      <w:r w:rsidRPr="005118CC">
        <w:rPr>
          <w:shd w:val="clear" w:color="auto" w:fill="FFFFFF"/>
        </w:rPr>
        <w:t xml:space="preserve">5. Іншу інформацію щодо показників/операцій, які відображені в поданій звітності та/або які </w:t>
      </w:r>
      <w:r w:rsidR="00F531F6">
        <w:rPr>
          <w:shd w:val="clear" w:color="auto" w:fill="FFFFFF"/>
        </w:rPr>
        <w:t>відбулися</w:t>
      </w:r>
      <w:r w:rsidRPr="005118CC">
        <w:rPr>
          <w:shd w:val="clear" w:color="auto" w:fill="FFFFFF"/>
        </w:rPr>
        <w:t xml:space="preserve"> у звітному періоді, що потребує уточнення, деталізації та додаткових пояснень (за потреби).</w:t>
      </w:r>
      <w:r w:rsidR="00F531F6">
        <w:rPr>
          <w:shd w:val="clear" w:color="auto" w:fill="FFFFFF"/>
        </w:rPr>
        <w:t>”.</w:t>
      </w:r>
    </w:p>
    <w:p w14:paraId="5A2AB3B9" w14:textId="1FE2E025" w:rsidR="003B79C3" w:rsidRPr="005118CC" w:rsidRDefault="003B79C3" w:rsidP="003B79C3">
      <w:pPr>
        <w:pStyle w:val="af3"/>
        <w:tabs>
          <w:tab w:val="left" w:pos="710"/>
          <w:tab w:val="left" w:pos="851"/>
        </w:tabs>
        <w:autoSpaceDE w:val="0"/>
        <w:autoSpaceDN w:val="0"/>
        <w:adjustRightInd w:val="0"/>
        <w:jc w:val="right"/>
        <w:rPr>
          <w:shd w:val="clear" w:color="auto" w:fill="FFFFFF"/>
        </w:rPr>
      </w:pPr>
    </w:p>
    <w:p w14:paraId="5E768294" w14:textId="53015B71" w:rsidR="003B79C3" w:rsidRPr="005118CC" w:rsidRDefault="003B79C3" w:rsidP="00C01356">
      <w:pPr>
        <w:pStyle w:val="af3"/>
        <w:numPr>
          <w:ilvl w:val="0"/>
          <w:numId w:val="1"/>
        </w:numPr>
        <w:tabs>
          <w:tab w:val="left" w:pos="710"/>
          <w:tab w:val="left" w:pos="851"/>
        </w:tabs>
        <w:autoSpaceDE w:val="0"/>
        <w:autoSpaceDN w:val="0"/>
        <w:adjustRightInd w:val="0"/>
        <w:ind w:left="993" w:hanging="567"/>
      </w:pPr>
      <w:r w:rsidRPr="005118CC">
        <w:t>Додатки 8–10 виключити.</w:t>
      </w:r>
    </w:p>
    <w:p w14:paraId="037C60EE" w14:textId="77777777" w:rsidR="003B79C3" w:rsidRPr="005118CC" w:rsidRDefault="003B79C3" w:rsidP="003B79C3"/>
    <w:p w14:paraId="628C7188" w14:textId="0043CC54" w:rsidR="009603E8" w:rsidRPr="005118CC" w:rsidRDefault="009603E8" w:rsidP="00FB25BC">
      <w:pPr>
        <w:tabs>
          <w:tab w:val="left" w:pos="710"/>
          <w:tab w:val="left" w:pos="851"/>
        </w:tabs>
        <w:autoSpaceDE w:val="0"/>
        <w:autoSpaceDN w:val="0"/>
        <w:adjustRightInd w:val="0"/>
        <w:ind w:firstLine="567"/>
      </w:pPr>
    </w:p>
    <w:sectPr w:rsidR="009603E8" w:rsidRPr="005118CC" w:rsidSect="00B1121C">
      <w:pgSz w:w="11906" w:h="16838"/>
      <w:pgMar w:top="567" w:right="567"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FC9A" w14:textId="77777777" w:rsidR="006D3155" w:rsidRDefault="006D3155" w:rsidP="00E53CCD">
      <w:r>
        <w:separator/>
      </w:r>
    </w:p>
  </w:endnote>
  <w:endnote w:type="continuationSeparator" w:id="0">
    <w:p w14:paraId="2F4B378A" w14:textId="77777777" w:rsidR="006D3155" w:rsidRDefault="006D3155"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default"/>
    <w:sig w:usb0="00000000"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51F1" w14:textId="77777777" w:rsidR="00621FFB" w:rsidRDefault="00621F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6139" w14:textId="77777777" w:rsidR="00621FFB" w:rsidRDefault="00621F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32C6" w14:textId="77777777" w:rsidR="00621FFB" w:rsidRDefault="00621F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02E2B" w14:textId="77777777" w:rsidR="006D3155" w:rsidRDefault="006D3155" w:rsidP="00E53CCD">
      <w:r>
        <w:separator/>
      </w:r>
    </w:p>
  </w:footnote>
  <w:footnote w:type="continuationSeparator" w:id="0">
    <w:p w14:paraId="4720ABC4" w14:textId="77777777" w:rsidR="006D3155" w:rsidRDefault="006D3155"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C865" w14:textId="77777777" w:rsidR="00621FFB" w:rsidRDefault="00621FFB">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88730"/>
      <w:docPartObj>
        <w:docPartGallery w:val="Page Numbers (Top of Page)"/>
        <w:docPartUnique/>
      </w:docPartObj>
    </w:sdtPr>
    <w:sdtEndPr/>
    <w:sdtContent>
      <w:p w14:paraId="11719439" w14:textId="234347C5" w:rsidR="006F6E4C" w:rsidRDefault="006F6E4C">
        <w:pPr>
          <w:pStyle w:val="a5"/>
          <w:jc w:val="center"/>
        </w:pPr>
        <w:r>
          <w:fldChar w:fldCharType="begin"/>
        </w:r>
        <w:r>
          <w:instrText>PAGE   \* MERGEFORMAT</w:instrText>
        </w:r>
        <w:r>
          <w:fldChar w:fldCharType="separate"/>
        </w:r>
        <w:r w:rsidR="00621FFB">
          <w:rPr>
            <w:noProof/>
          </w:rPr>
          <w:t>178</w:t>
        </w:r>
        <w:r>
          <w:fldChar w:fldCharType="end"/>
        </w:r>
      </w:p>
    </w:sdtContent>
  </w:sdt>
  <w:p w14:paraId="11227F68" w14:textId="40D18A7F" w:rsidR="006F6E4C" w:rsidRDefault="006F6E4C">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68747"/>
      <w:docPartObj>
        <w:docPartGallery w:val="Page Numbers (Top of Page)"/>
        <w:docPartUnique/>
      </w:docPartObj>
    </w:sdtPr>
    <w:sdtEndPr/>
    <w:sdtContent>
      <w:p w14:paraId="0AD16D53" w14:textId="23663648" w:rsidR="006F6E4C" w:rsidRDefault="006F6E4C">
        <w:pPr>
          <w:pStyle w:val="a5"/>
          <w:jc w:val="center"/>
        </w:pPr>
        <w:r w:rsidRPr="00146404">
          <w:rPr>
            <w:noProof/>
          </w:rPr>
          <mc:AlternateContent>
            <mc:Choice Requires="wps">
              <w:drawing>
                <wp:anchor distT="0" distB="0" distL="114300" distR="114300" simplePos="0" relativeHeight="252069888" behindDoc="0" locked="0" layoutInCell="1" allowOverlap="1" wp14:anchorId="7C02FD4E" wp14:editId="13075D86">
                  <wp:simplePos x="0" y="0"/>
                  <wp:positionH relativeFrom="margin">
                    <wp:posOffset>7339054</wp:posOffset>
                  </wp:positionH>
                  <wp:positionV relativeFrom="paragraph">
                    <wp:posOffset>-278931</wp:posOffset>
                  </wp:positionV>
                  <wp:extent cx="2009775" cy="496111"/>
                  <wp:effectExtent l="0" t="0" r="9525"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EF78A" w14:textId="01FF4B7D" w:rsidR="006F6E4C" w:rsidRPr="00236F2E" w:rsidRDefault="006F6E4C" w:rsidP="00236F2E">
                              <w:r w:rsidRPr="005A2EF1">
                                <w:t xml:space="preserve">Продовження </w:t>
                              </w:r>
                              <w:r>
                                <w:t>д</w:t>
                              </w:r>
                              <w:r w:rsidRPr="005A2EF1">
                                <w:t xml:space="preserve">одатка </w:t>
                              </w:r>
                              <w:r>
                                <w:t>5</w:t>
                              </w:r>
                            </w:p>
                            <w:p w14:paraId="7E0B381B" w14:textId="77777777" w:rsidR="006F6E4C" w:rsidRPr="005A2EF1" w:rsidRDefault="006F6E4C" w:rsidP="00236F2E">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2FD4E" id="_x0000_s1030" style="position:absolute;left:0;text-align:left;margin-left:577.9pt;margin-top:-21.95pt;width:158.25pt;height:39.05pt;z-index:25206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LIqgIAAB4FAAAOAAAAZHJzL2Uyb0RvYy54bWysVM2O0zAQviPxDpbv3SQl/Um06Wq3SxHS&#10;AistPICbOI2FYxvbbbqskJC4IvEIPAQXxM8+Q/pGjJ1taYEDQuTgeDw//mbmGx+frGuOVlQbJkWG&#10;o6MQIypyWTCxyPCL57PeGCNjiSgIl4Jm+JoafDK5f++4USnty0rygmoEQYRJG5XhylqVBoHJK1oT&#10;cyQVFaAspa6JBVEvgkKTBqLXPOiH4TBopC6Uljk1Bk7POyWe+PhlSXP7rCwNtYhnGLBZv2q/zt0a&#10;TI5JutBEVSy/g0H+AUVNmIBLd6HOiSVoqdlvoWqWa2lkaY9yWQeyLFlOfQ6QTRT+ks1VRRT1uUBx&#10;jNqVyfy/sPnT1aVGrMjwA4wEqaFF7cfN282H9lt7u3nXfmpv26+b9+339nP7BUWuXo0yKbhdqUvt&#10;MjbqQuYvDRJyWhGxoKday6aipACU3j44cHCCAVc0b57IAq4jSyt96dalrl1AKApa+w5d7zpE1xbl&#10;cAgtT0ajAUY56OJkGEXdFSTdeitt7CMqa+Q2GdbAAB+drC6MBfQBSbcmHr3krJgxzr2gF/Mp12hF&#10;gC0z/7mEwcXsm3HhjIV0bp26OwGQcIfTObi++zdJ1I/Ds37Smw3Ho148iwe9ZBSOe2GUnCXDME7i&#10;89kbBzCK04oVBRUXTNAtE6P47zp9NxMdhzwXUZPhZNAf+NwP0Jv9JEP//SnJmlkYTM7qDI93RiR1&#10;jX0oCkibpJYw3u2DQ/i+ZFCD7d9XxdPAdb5jkF3P15538ZZTc1lcAy+0hLbBqMKjAptK6tcYNTCg&#10;GTavlkRTjPhjAdxKojh2E+2FeDDqg6D3NfN9DRE5hMqwxajbTm33CiyVZosKbop8qYQ8BT6WzFPF&#10;cbVDBZk4AYbQ53T3YLgp35e91c9nbfIDAAD//wMAUEsDBBQABgAIAAAAIQDEX4B24AAAAAwBAAAP&#10;AAAAZHJzL2Rvd25yZXYueG1sTI/NTsMwEITvSLyDtUjcWqf5g4Y4FULqCTjQInHdxtskIl6H2GnD&#10;2+Oe6HE0o5lvys1senGi0XWWFayWEQji2uqOGwWf++3iEYTzyBp7y6TglxxsqtubEgttz/xBp51v&#10;RChhV6CC1vuhkNLVLRl0SzsQB+9oR4M+yLGResRzKDe9jKMolwY7DgstDvTSUv29m4wCzFP9835M&#10;3vavU47rZo622Vek1P3d/PwEwtPs/8NwwQ/oUAWmg51YO9EHvcqywO4VLNJkDeISSR/iBMRBQZLG&#10;IKtSXp+o/gAAAP//AwBQSwECLQAUAAYACAAAACEAtoM4kv4AAADhAQAAEwAAAAAAAAAAAAAAAAAA&#10;AAAAW0NvbnRlbnRfVHlwZXNdLnhtbFBLAQItABQABgAIAAAAIQA4/SH/1gAAAJQBAAALAAAAAAAA&#10;AAAAAAAAAC8BAABfcmVscy8ucmVsc1BLAQItABQABgAIAAAAIQBu87LIqgIAAB4FAAAOAAAAAAAA&#10;AAAAAAAAAC4CAABkcnMvZTJvRG9jLnhtbFBLAQItABQABgAIAAAAIQDEX4B24AAAAAwBAAAPAAAA&#10;AAAAAAAAAAAAAAQFAABkcnMvZG93bnJldi54bWxQSwUGAAAAAAQABADzAAAAEQYAAAAA&#10;" stroked="f">
                  <v:textbox>
                    <w:txbxContent>
                      <w:p w14:paraId="4B1EF78A" w14:textId="01FF4B7D" w:rsidR="006F6E4C" w:rsidRPr="00236F2E" w:rsidRDefault="006F6E4C" w:rsidP="00236F2E">
                        <w:r w:rsidRPr="005A2EF1">
                          <w:t xml:space="preserve">Продовження </w:t>
                        </w:r>
                        <w:r>
                          <w:t>д</w:t>
                        </w:r>
                        <w:r w:rsidRPr="005A2EF1">
                          <w:t xml:space="preserve">одатка </w:t>
                        </w:r>
                        <w:r>
                          <w:t>5</w:t>
                        </w:r>
                      </w:p>
                      <w:p w14:paraId="7E0B381B" w14:textId="77777777" w:rsidR="006F6E4C" w:rsidRPr="005A2EF1" w:rsidRDefault="006F6E4C" w:rsidP="00236F2E">
                        <w:r>
                          <w:t>Продовження таблиці</w:t>
                        </w:r>
                      </w:p>
                    </w:txbxContent>
                  </v:textbox>
                  <w10:wrap anchorx="margin"/>
                </v:rect>
              </w:pict>
            </mc:Fallback>
          </mc:AlternateContent>
        </w:r>
        <w:r>
          <w:fldChar w:fldCharType="begin"/>
        </w:r>
        <w:r>
          <w:instrText>PAGE   \* MERGEFORMAT</w:instrText>
        </w:r>
        <w:r>
          <w:fldChar w:fldCharType="separate"/>
        </w:r>
        <w:r w:rsidR="00BB2148">
          <w:rPr>
            <w:noProof/>
          </w:rPr>
          <w:t>195</w:t>
        </w:r>
        <w:r>
          <w:fldChar w:fldCharType="end"/>
        </w:r>
      </w:p>
      <w:p w14:paraId="1EF86BCC" w14:textId="2952C743" w:rsidR="006F6E4C" w:rsidRDefault="006F6E4C" w:rsidP="0088588F">
        <w:pPr>
          <w:pStyle w:val="a5"/>
          <w:tabs>
            <w:tab w:val="left" w:pos="11762"/>
            <w:tab w:val="right" w:pos="14570"/>
          </w:tabs>
          <w:jc w:val="left"/>
        </w:pPr>
        <w:r>
          <w:tab/>
        </w:r>
        <w:r>
          <w:tab/>
        </w:r>
        <w:r>
          <w:tab/>
        </w:r>
      </w:p>
      <w:p w14:paraId="3B4C40C2" w14:textId="08C76D9A" w:rsidR="006F6E4C" w:rsidRPr="00ED53AA" w:rsidRDefault="006D3155" w:rsidP="0088588F">
        <w:pPr>
          <w:pStyle w:val="a5"/>
          <w:jc w:val="right"/>
          <w:rPr>
            <w:sz w:val="2"/>
            <w:szCs w:val="2"/>
          </w:rP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926032"/>
      <w:docPartObj>
        <w:docPartGallery w:val="Page Numbers (Top of Page)"/>
        <w:docPartUnique/>
      </w:docPartObj>
    </w:sdtPr>
    <w:sdtEndPr/>
    <w:sdtContent>
      <w:p w14:paraId="759F6A16" w14:textId="61320A73" w:rsidR="006F6E4C" w:rsidRDefault="006F6E4C">
        <w:pPr>
          <w:pStyle w:val="a5"/>
          <w:jc w:val="center"/>
        </w:pPr>
        <w:r w:rsidRPr="00E6235F">
          <w:rPr>
            <w:noProof/>
          </w:rPr>
          <mc:AlternateContent>
            <mc:Choice Requires="wps">
              <w:drawing>
                <wp:anchor distT="0" distB="0" distL="114300" distR="114300" simplePos="0" relativeHeight="252073984" behindDoc="0" locked="0" layoutInCell="1" allowOverlap="1" wp14:anchorId="793ECDBD" wp14:editId="7967D5C0">
                  <wp:simplePos x="0" y="0"/>
                  <wp:positionH relativeFrom="margin">
                    <wp:posOffset>7430770</wp:posOffset>
                  </wp:positionH>
                  <wp:positionV relativeFrom="paragraph">
                    <wp:posOffset>-273685</wp:posOffset>
                  </wp:positionV>
                  <wp:extent cx="2009775" cy="496111"/>
                  <wp:effectExtent l="0" t="0" r="9525" b="0"/>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83F9" w14:textId="77777777" w:rsidR="006F6E4C" w:rsidRPr="00236F2E" w:rsidRDefault="006F6E4C" w:rsidP="00E6235F">
                              <w:r w:rsidRPr="005A2EF1">
                                <w:t xml:space="preserve">Продовження </w:t>
                              </w:r>
                              <w:r>
                                <w:t>д</w:t>
                              </w:r>
                              <w:r w:rsidRPr="005A2EF1">
                                <w:t xml:space="preserve">одатка </w:t>
                              </w:r>
                              <w:r>
                                <w:t>5</w:t>
                              </w:r>
                            </w:p>
                            <w:p w14:paraId="2FE7B755" w14:textId="77777777" w:rsidR="006F6E4C" w:rsidRPr="005A2EF1" w:rsidRDefault="006F6E4C" w:rsidP="00E6235F">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CDBD" id="_x0000_s1031" style="position:absolute;left:0;text-align:left;margin-left:585.1pt;margin-top:-21.55pt;width:158.25pt;height:39.0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bYqQIAAB4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AkSA1tKj9tHm3+dh+b28379vP7W37bfOh/dF+ab+iyNWrUSYFtyt1qV3G&#10;Rl1I+sogIc9KIhbsRGvZlIzkgNLbB/ccnGDAFc2bpzKH68jSSl+6daFrFxCKgta+Q9f7DrG1RRQO&#10;oeXJaARQKejiZBhF3RUk3XkrbexjJmvkNhnWwAAfnawujAX0AUl3Jh69rHg+41XlBb2Yn1UarQiw&#10;ZeY/lzC4mEOzSjhjIZ1bp+5OACTc4XQOru/+2yTqx+FpP+nNhuNRL57Fg14yCse9MEpOk2EYJ/H5&#10;7MYBjOK05HnOxAUXbMfEKP67Tm9nouOQ5yJqMpwM+gOf+z305jDJ0H9/SrLmFgaz4nWGx3sjkrrG&#10;PhI5pE1SS3jV7YP78H3JoAa7v6+Kp4HrfMcgu56vt7yDYI4Vc5lfAy+0hLbBqMKjAptS6jcYNTCg&#10;GTavl0QzjKonAriVRHHsJtoL8WDUB0EfauaHGiIohMqwxajbntnuFVgqzRcl3BT5Ugl5AnwsuKfK&#10;HSrIxAkwhD6n7YPhpvxQ9lZ3z9r0JwAAAP//AwBQSwMEFAAGAAgAAAAhABeCa1vgAAAADAEAAA8A&#10;AABkcnMvZG93bnJldi54bWxMj8FOwzAQRO9I/IO1SNxaO22alhCnQkg9AQdaJK7beJtExOsQO234&#10;e9wTHEf7NPO22E62E2cafOtYQzJXIIgrZ1quNXwcdrMNCB+QDXaOScMPediWtzcF5sZd+J3O+1CL&#10;WMI+Rw1NCH0upa8asujnrieOt5MbLIYYh1qaAS+x3HZyoVQmLbYcFxrs6bmh6ms/Wg2Ypeb77bR8&#10;PbyMGT7Uk9qtPpXW93fT0yOIQFP4g+GqH9WhjE5HN7Lxoos5WatFZDXM0mUC4oqkm2wN4qhhuVIg&#10;y0L+f6L8BQAA//8DAFBLAQItABQABgAIAAAAIQC2gziS/gAAAOEBAAATAAAAAAAAAAAAAAAAAAAA&#10;AABbQ29udGVudF9UeXBlc10ueG1sUEsBAi0AFAAGAAgAAAAhADj9If/WAAAAlAEAAAsAAAAAAAAA&#10;AAAAAAAALwEAAF9yZWxzLy5yZWxzUEsBAi0AFAAGAAgAAAAhAOzJFtipAgAAHgUAAA4AAAAAAAAA&#10;AAAAAAAALgIAAGRycy9lMm9Eb2MueG1sUEsBAi0AFAAGAAgAAAAhABeCa1vgAAAADAEAAA8AAAAA&#10;AAAAAAAAAAAAAwUAAGRycy9kb3ducmV2LnhtbFBLBQYAAAAABAAEAPMAAAAQBgAAAAA=&#10;" stroked="f">
                  <v:textbox>
                    <w:txbxContent>
                      <w:p w14:paraId="4C2483F9" w14:textId="77777777" w:rsidR="006F6E4C" w:rsidRPr="00236F2E" w:rsidRDefault="006F6E4C" w:rsidP="00E6235F">
                        <w:r w:rsidRPr="005A2EF1">
                          <w:t xml:space="preserve">Продовження </w:t>
                        </w:r>
                        <w:r>
                          <w:t>д</w:t>
                        </w:r>
                        <w:r w:rsidRPr="005A2EF1">
                          <w:t xml:space="preserve">одатка </w:t>
                        </w:r>
                        <w:r>
                          <w:t>5</w:t>
                        </w:r>
                      </w:p>
                      <w:p w14:paraId="2FE7B755" w14:textId="77777777" w:rsidR="006F6E4C" w:rsidRPr="005A2EF1" w:rsidRDefault="006F6E4C" w:rsidP="00E6235F">
                        <w:r>
                          <w:t>Продовження таблиці</w:t>
                        </w:r>
                      </w:p>
                    </w:txbxContent>
                  </v:textbox>
                  <w10:wrap anchorx="margin"/>
                </v:rect>
              </w:pict>
            </mc:Fallback>
          </mc:AlternateContent>
        </w:r>
        <w:r>
          <w:fldChar w:fldCharType="begin"/>
        </w:r>
        <w:r>
          <w:instrText>PAGE   \* MERGEFORMAT</w:instrText>
        </w:r>
        <w:r>
          <w:fldChar w:fldCharType="separate"/>
        </w:r>
        <w:r w:rsidR="00621FFB">
          <w:rPr>
            <w:noProof/>
          </w:rPr>
          <w:t>180</w:t>
        </w:r>
        <w:r>
          <w:fldChar w:fldCharType="end"/>
        </w:r>
      </w:p>
    </w:sdtContent>
  </w:sdt>
  <w:p w14:paraId="7FB5B71D" w14:textId="77777777" w:rsidR="006F6E4C" w:rsidRDefault="006F6E4C">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12602"/>
      <w:docPartObj>
        <w:docPartGallery w:val="Page Numbers (Top of Page)"/>
        <w:docPartUnique/>
      </w:docPartObj>
    </w:sdtPr>
    <w:sdtEndPr/>
    <w:sdtContent>
      <w:p w14:paraId="4DD72C2D" w14:textId="18D5ABA9" w:rsidR="006F6E4C" w:rsidRDefault="006F6E4C">
        <w:pPr>
          <w:pStyle w:val="a5"/>
          <w:jc w:val="center"/>
        </w:pPr>
        <w:r>
          <w:fldChar w:fldCharType="begin"/>
        </w:r>
        <w:r>
          <w:instrText>PAGE   \* MERGEFORMAT</w:instrText>
        </w:r>
        <w:r>
          <w:fldChar w:fldCharType="separate"/>
        </w:r>
        <w:r w:rsidR="00BB2148">
          <w:rPr>
            <w:noProof/>
          </w:rPr>
          <w:t>196</w:t>
        </w:r>
        <w:r>
          <w:fldChar w:fldCharType="end"/>
        </w:r>
      </w:p>
    </w:sdtContent>
  </w:sdt>
  <w:p w14:paraId="52C69469" w14:textId="77777777" w:rsidR="006F6E4C" w:rsidRDefault="006F6E4C">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58326"/>
      <w:docPartObj>
        <w:docPartGallery w:val="Page Numbers (Top of Page)"/>
        <w:docPartUnique/>
      </w:docPartObj>
    </w:sdtPr>
    <w:sdtEndPr/>
    <w:sdtContent>
      <w:p w14:paraId="4C3BA691" w14:textId="5BF9A5B1" w:rsidR="006F6E4C" w:rsidRDefault="006F6E4C">
        <w:pPr>
          <w:pStyle w:val="a5"/>
          <w:jc w:val="center"/>
        </w:pPr>
        <w:r>
          <w:fldChar w:fldCharType="begin"/>
        </w:r>
        <w:r>
          <w:instrText>PAGE   \* MERGEFORMAT</w:instrText>
        </w:r>
        <w:r>
          <w:fldChar w:fldCharType="separate"/>
        </w:r>
        <w:r w:rsidR="00BB2148">
          <w:rPr>
            <w:noProof/>
          </w:rPr>
          <w:t>197</w:t>
        </w:r>
        <w:r>
          <w:fldChar w:fldCharType="end"/>
        </w:r>
      </w:p>
    </w:sdtContent>
  </w:sdt>
  <w:p w14:paraId="76BF26A1" w14:textId="77777777" w:rsidR="006F6E4C" w:rsidRDefault="006F6E4C">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6BAB" w14:textId="77777777" w:rsidR="006F6E4C" w:rsidRDefault="006F6E4C">
    <w:pPr>
      <w:pStyle w:val="a5"/>
      <w:jc w:val="center"/>
    </w:pPr>
  </w:p>
  <w:p w14:paraId="2771F074" w14:textId="77777777" w:rsidR="006F6E4C" w:rsidRDefault="006F6E4C">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473757"/>
      <w:docPartObj>
        <w:docPartGallery w:val="Page Numbers (Top of Page)"/>
        <w:docPartUnique/>
      </w:docPartObj>
    </w:sdtPr>
    <w:sdtEndPr/>
    <w:sdtContent>
      <w:p w14:paraId="161FCA2E" w14:textId="0D4932BF" w:rsidR="006F6E4C" w:rsidRDefault="006F6E4C">
        <w:pPr>
          <w:pStyle w:val="a5"/>
          <w:jc w:val="center"/>
        </w:pPr>
        <w:r w:rsidRPr="00146404">
          <w:rPr>
            <w:noProof/>
          </w:rPr>
          <mc:AlternateContent>
            <mc:Choice Requires="wps">
              <w:drawing>
                <wp:anchor distT="0" distB="0" distL="114300" distR="114300" simplePos="0" relativeHeight="252085248" behindDoc="0" locked="0" layoutInCell="1" allowOverlap="1" wp14:anchorId="6EC440A2" wp14:editId="603496EA">
                  <wp:simplePos x="0" y="0"/>
                  <wp:positionH relativeFrom="margin">
                    <wp:posOffset>3929380</wp:posOffset>
                  </wp:positionH>
                  <wp:positionV relativeFrom="paragraph">
                    <wp:posOffset>-225244</wp:posOffset>
                  </wp:positionV>
                  <wp:extent cx="2186036" cy="544882"/>
                  <wp:effectExtent l="0" t="0" r="508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82729" w14:textId="77777777" w:rsidR="006F6E4C" w:rsidRPr="00845FE6" w:rsidRDefault="006F6E4C" w:rsidP="00A87405">
                              <w:r w:rsidRPr="005A2EF1">
                                <w:t xml:space="preserve">Продовження </w:t>
                              </w:r>
                              <w:r>
                                <w:t>д</w:t>
                              </w:r>
                              <w:r w:rsidRPr="005A2EF1">
                                <w:t xml:space="preserve">одатка </w:t>
                              </w:r>
                              <w:r>
                                <w:t>7</w:t>
                              </w:r>
                            </w:p>
                            <w:p w14:paraId="0CE00168" w14:textId="00415631"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440A2" id="_x0000_s1032" style="position:absolute;left:0;text-align:left;margin-left:309.4pt;margin-top:-17.75pt;width:172.15pt;height:42.9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BjqQIAAB4FAAAOAAAAZHJzL2Uyb0RvYy54bWysVM2O0zAQviPxDpbv3fyQdpNo09VuSxHS&#10;AistPICbOI2FYwfbbbqskJC4IvEIPAQXxM8+Q/pGjJ22dIEDQuTgeDw//mbmG5+crmuOVlRpJkWG&#10;gyMfIypyWTCxyPCL57NBjJE2RBSES0EzfE01Ph3fv3fSNikNZSV5QRWCIEKnbZPhypgm9TydV7Qm&#10;+kg2VICylKomBkS18ApFWohecy/0/ZHXSlU0SuZUazid9ko8dvHLkubmWVlqahDPMGAzblVundvV&#10;G5+QdKFIU7F8C4P8A4qaMAGX7kNNiSFoqdhvoWqWK6llaY5yWXuyLFlOXQ6QTeD/ks1VRRrqcoHi&#10;6GZfJv3/wuZPV5cKsQJ6h5EgNbSo+7h5u/nQfetuN++6T91t93Xzvvvefe6+oMDWq210Cm5XzaWy&#10;GevmQuYvNRJyUhGxoGdKybaipACUzt6742AFDa5o3j6RBVxHlka60q1LVduAUBS0dh263neIrg3K&#10;4TAM4pH/YIRRDrphFMVxaCF5JN15N0qbR1TWyG4yrIABLjpZXWjTm+5MHHrJWTFjnDtBLeYTrtCK&#10;AFtm7ttG14dmXFhjIa1bH7E/AZBwh9VZuK77N0kQRv55mAxmo/h4EM2i4SA59uOBHyTnyciPkmg6&#10;e2MBBlFasaKg4oIJumNiEP1dp7cz0XPIcRG1GU6G4dDlfge9PkzSd9+fkqyZgcHkrM5wvDciqW3s&#10;Q1FA2iQ1hPF+792F7xoCNdj9XVUcDWznewaZ9XzteDfacWoui2vghZLQNhhVeFRgU0n1GqMWBjTD&#10;+tWSKIoRfyyAW0kQRXainRANj0MQ1KFmfqghIodQGTYY9duJ6V+BZaPYooKbAlcqIc+AjyVzVLFc&#10;7VFBJlaAIXQ5bR8MO+WHsrP6+ayNfwAAAP//AwBQSwMEFAAGAAgAAAAhAM4Ji/7fAAAACgEAAA8A&#10;AABkcnMvZG93bnJldi54bWxMj8FOwzAQRO9I/IO1lbi1dgiJ2hCnQkg9AQdaJK7beJtEjdchdtrw&#10;95gTHEczmnlTbmfbiwuNvnOsIVkpEMS1Mx03Gj4Ou+UahA/IBnvHpOGbPGyr25sSC+Ou/E6XfWhE&#10;LGFfoIY2hKGQ0tctWfQrNxBH7+RGiyHKsZFmxGsst728VyqXFjuOCy0O9NxSfd5PVgPmD+br7ZS+&#10;Hl6mHDfNrHbZp9L6bjE/PYIINIe/MPziR3SoItPRTWy86DXkyTqiBw3LNMtAxMQmTxMQRw2ZSkFW&#10;pfx/ofoBAAD//wMAUEsBAi0AFAAGAAgAAAAhALaDOJL+AAAA4QEAABMAAAAAAAAAAAAAAAAAAAAA&#10;AFtDb250ZW50X1R5cGVzXS54bWxQSwECLQAUAAYACAAAACEAOP0h/9YAAACUAQAACwAAAAAAAAAA&#10;AAAAAAAvAQAAX3JlbHMvLnJlbHNQSwECLQAUAAYACAAAACEA3vEQY6kCAAAeBQAADgAAAAAAAAAA&#10;AAAAAAAuAgAAZHJzL2Uyb0RvYy54bWxQSwECLQAUAAYACAAAACEAzgmL/t8AAAAKAQAADwAAAAAA&#10;AAAAAAAAAAADBQAAZHJzL2Rvd25yZXYueG1sUEsFBgAAAAAEAAQA8wAAAA8GAAAAAA==&#10;" stroked="f">
                  <v:textbox>
                    <w:txbxContent>
                      <w:p w14:paraId="1EF82729" w14:textId="77777777" w:rsidR="006F6E4C" w:rsidRPr="00845FE6" w:rsidRDefault="006F6E4C" w:rsidP="00A87405">
                        <w:r w:rsidRPr="005A2EF1">
                          <w:t xml:space="preserve">Продовження </w:t>
                        </w:r>
                        <w:r>
                          <w:t>д</w:t>
                        </w:r>
                        <w:r w:rsidRPr="005A2EF1">
                          <w:t xml:space="preserve">одатка </w:t>
                        </w:r>
                        <w:r>
                          <w:t>7</w:t>
                        </w:r>
                      </w:p>
                      <w:p w14:paraId="0CE00168" w14:textId="00415631"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BB2148">
          <w:rPr>
            <w:noProof/>
          </w:rPr>
          <w:t>200</w:t>
        </w:r>
        <w:r>
          <w:fldChar w:fldCharType="end"/>
        </w:r>
      </w:p>
    </w:sdtContent>
  </w:sdt>
  <w:p w14:paraId="5C9C0DE4" w14:textId="77777777" w:rsidR="006F6E4C" w:rsidRDefault="006F6E4C">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6760"/>
      <w:docPartObj>
        <w:docPartGallery w:val="Page Numbers (Top of Page)"/>
        <w:docPartUnique/>
      </w:docPartObj>
    </w:sdtPr>
    <w:sdtEndPr/>
    <w:sdtContent>
      <w:p w14:paraId="182835CF" w14:textId="76C211C0" w:rsidR="006F6E4C" w:rsidRDefault="006F6E4C">
        <w:pPr>
          <w:pStyle w:val="a5"/>
          <w:jc w:val="center"/>
        </w:pPr>
        <w:r w:rsidRPr="00146404">
          <w:rPr>
            <w:noProof/>
          </w:rPr>
          <mc:AlternateContent>
            <mc:Choice Requires="wps">
              <w:drawing>
                <wp:anchor distT="0" distB="0" distL="114300" distR="114300" simplePos="0" relativeHeight="252084224" behindDoc="0" locked="0" layoutInCell="1" allowOverlap="1" wp14:anchorId="189A16F1" wp14:editId="708CFEBD">
                  <wp:simplePos x="0" y="0"/>
                  <wp:positionH relativeFrom="margin">
                    <wp:posOffset>4183017</wp:posOffset>
                  </wp:positionH>
                  <wp:positionV relativeFrom="paragraph">
                    <wp:posOffset>-166098</wp:posOffset>
                  </wp:positionV>
                  <wp:extent cx="2186036" cy="544882"/>
                  <wp:effectExtent l="0" t="0" r="5080" b="7620"/>
                  <wp:wrapNone/>
                  <wp:docPr id="1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C1398" w14:textId="77777777" w:rsidR="006F6E4C" w:rsidRPr="00845FE6" w:rsidRDefault="006F6E4C" w:rsidP="00A87405">
                              <w:r w:rsidRPr="005A2EF1">
                                <w:t xml:space="preserve">Продовження </w:t>
                              </w:r>
                              <w:r>
                                <w:t>д</w:t>
                              </w:r>
                              <w:r w:rsidRPr="005A2EF1">
                                <w:t xml:space="preserve">одатка </w:t>
                              </w:r>
                              <w:r>
                                <w:t>7</w:t>
                              </w:r>
                            </w:p>
                            <w:p w14:paraId="7EF89697"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A16F1" id="_x0000_s1033" style="position:absolute;left:0;text-align:left;margin-left:329.35pt;margin-top:-13.1pt;width:172.15pt;height:42.9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HrqgIAAB8FAAAOAAAAZHJzL2Uyb0RvYy54bWysVNuO0zAQfUfiHyy/d3PZtE2ipqu9UIS0&#10;wEoLH+AmTmOR2MZ2my4ICYlXJD6Bj+AFcdlvSP+IsdOWLvCAEHlwPJ6Lz8yc8eRk3dRoRZVmgmc4&#10;OPIxojwXBeOLDD9/NhvEGGlDeEFqwWmGb6jGJ9P79yatTGkoKlEXVCEIwnXaygxXxsjU83Re0Ybo&#10;IyEpB2UpVEMMiGrhFYq0EL2pvdD3R14rVCGVyKnWcHrRK/HUxS9LmpunZampQXWGAZtxq3Lr3K7e&#10;dELShSKyYvkWBvkHFA1hHC7dh7oghqClYr+FaliuhBalOcpF44myZDl1OUA2gf9LNtcVkdTlAsXR&#10;cl8m/f/C5k9WVwqxAnp3jBEnDfSo+7h5u/nQfetuN++6T91t93Xzvvvefe6+oMAWrJU6Bb9reaVs&#10;ylpeivyFRlycV4Qv6KlSoq0oKQCms/fuOFhBgyuat49FAdeRpRGudutSNTYgVAWtXYtu9i2ia4Ny&#10;OAyDeOQfjzDKQTeMojgOLSSPpDtvqbR5SEWD7CbDCijgopPVpTa96c7EoRc1K2asrp2gFvPzWqEV&#10;AbrM3LeNrg/Nam6NubBufcT+BEDCHVZn4br2v06CMPLPwmQwG8XjQTSLhoNk7McDP0jOkpEfJdHF&#10;7I0FGERpxYqC8kvG6Y6KQfR3rd4ORU8iR0bUZjgZhkOX+x30+jBJ331/SrJhBiazZk2G470RSW1j&#10;H/AC0iapIazu995d+K4hUIPd31XF0cB2vmeQWc/XjnjjHafmorgBXigBbYNZhVcFNpVQrzBqYUIz&#10;rF8uiaIY1Y84cCsJosiOtBOi4TgEQR1q5ocawnMIlWGDUb89N/0zsJSKLSq4KXCl4uIU+FgyRxXL&#10;1R4VZGIFmEKX0/bFsGN+KDurn+/a9AcAAAD//wMAUEsDBBQABgAIAAAAIQCBLi3q3wAAAAsBAAAP&#10;AAAAZHJzL2Rvd25yZXYueG1sTI/BTsMwEETvSPyDtUjcWpuWmDZkUyGknoADLRLXbbxNImI7xE4b&#10;/h73BMfVPs28KTaT7cSJh9B6h3A3VyDYVd60rkb42G9nKxAhkjPUeccIPxxgU15fFZQbf3bvfNrF&#10;WqQQF3JCaGLscylD1bClMPc9u/Q7+sFSTOdQSzPQOYXbTi6U0tJS61JDQz0/N1x97UaLQPrefL8d&#10;l6/7l1HTup7UNvtUiLc309MjiMhT/IPhop/UoUxOBz86E0SHoLPVQ0IRZgu9AHEhlFqmeQeEbK1B&#10;loX8v6H8BQAA//8DAFBLAQItABQABgAIAAAAIQC2gziS/gAAAOEBAAATAAAAAAAAAAAAAAAAAAAA&#10;AABbQ29udGVudF9UeXBlc10ueG1sUEsBAi0AFAAGAAgAAAAhADj9If/WAAAAlAEAAAsAAAAAAAAA&#10;AAAAAAAALwEAAF9yZWxzLy5yZWxzUEsBAi0AFAAGAAgAAAAhABHIUeuqAgAAHwUAAA4AAAAAAAAA&#10;AAAAAAAALgIAAGRycy9lMm9Eb2MueG1sUEsBAi0AFAAGAAgAAAAhAIEuLerfAAAACwEAAA8AAAAA&#10;AAAAAAAAAAAABAUAAGRycy9kb3ducmV2LnhtbFBLBQYAAAAABAAEAPMAAAAQBgAAAAA=&#10;" stroked="f">
                  <v:textbox>
                    <w:txbxContent>
                      <w:p w14:paraId="5D2C1398" w14:textId="77777777" w:rsidR="006F6E4C" w:rsidRPr="00845FE6" w:rsidRDefault="006F6E4C" w:rsidP="00A87405">
                        <w:r w:rsidRPr="005A2EF1">
                          <w:t xml:space="preserve">Продовження </w:t>
                        </w:r>
                        <w:r>
                          <w:t>д</w:t>
                        </w:r>
                        <w:r w:rsidRPr="005A2EF1">
                          <w:t xml:space="preserve">одатка </w:t>
                        </w:r>
                        <w:r>
                          <w:t>7</w:t>
                        </w:r>
                      </w:p>
                      <w:p w14:paraId="7EF89697"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198</w:t>
        </w:r>
        <w:r>
          <w:fldChar w:fldCharType="end"/>
        </w:r>
      </w:p>
    </w:sdtContent>
  </w:sdt>
  <w:p w14:paraId="59A503DD" w14:textId="77777777" w:rsidR="006F6E4C" w:rsidRDefault="006F6E4C">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16728"/>
      <w:docPartObj>
        <w:docPartGallery w:val="Page Numbers (Top of Page)"/>
        <w:docPartUnique/>
      </w:docPartObj>
    </w:sdtPr>
    <w:sdtEndPr/>
    <w:sdtContent>
      <w:p w14:paraId="432C8FD6" w14:textId="77777777" w:rsidR="006F6E4C" w:rsidRDefault="006F6E4C">
        <w:pPr>
          <w:pStyle w:val="a5"/>
          <w:jc w:val="center"/>
        </w:pPr>
        <w:r w:rsidRPr="00146404">
          <w:rPr>
            <w:noProof/>
          </w:rPr>
          <mc:AlternateContent>
            <mc:Choice Requires="wps">
              <w:drawing>
                <wp:anchor distT="0" distB="0" distL="114300" distR="114300" simplePos="0" relativeHeight="252083200" behindDoc="0" locked="0" layoutInCell="1" allowOverlap="1" wp14:anchorId="3BE5E4BA" wp14:editId="7D848EC1">
                  <wp:simplePos x="0" y="0"/>
                  <wp:positionH relativeFrom="margin">
                    <wp:posOffset>6235065</wp:posOffset>
                  </wp:positionH>
                  <wp:positionV relativeFrom="paragraph">
                    <wp:posOffset>-80697</wp:posOffset>
                  </wp:positionV>
                  <wp:extent cx="2286244" cy="387523"/>
                  <wp:effectExtent l="0" t="0" r="0" b="0"/>
                  <wp:wrapNone/>
                  <wp:docPr id="1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244" cy="387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62009" w14:textId="77777777" w:rsidR="006F6E4C" w:rsidRPr="00845FE6" w:rsidRDefault="006F6E4C" w:rsidP="00A87405">
                              <w:r w:rsidRPr="005A2EF1">
                                <w:t xml:space="preserve">Продовження </w:t>
                              </w:r>
                              <w:r>
                                <w:t>д</w:t>
                              </w:r>
                              <w:r w:rsidRPr="005A2EF1">
                                <w:t xml:space="preserve">одатка </w:t>
                              </w:r>
                              <w:r>
                                <w:t>7</w:t>
                              </w:r>
                            </w:p>
                            <w:p w14:paraId="62F7B270"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E4BA" id="_x0000_s1034" style="position:absolute;left:0;text-align:left;margin-left:490.95pt;margin-top:-6.35pt;width:180pt;height:30.5pt;z-index:25208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MfqQIAAB8FAAAOAAAAZHJzL2Uyb0RvYy54bWysVNuO0zAQfUfiHyy/d3PZtE2ipqu9UIS0&#10;wEoLH+AmTmOR2MZ2my4ICYlXJD6Bj+AFcdlvSP+IsdOWLvCAEHlwPJ6Lz8yc8eRk3dRoRZVmgmc4&#10;OPIxojwXBeOLDD9/NhvEGGlDeEFqwWmGb6jGJ9P79yatTGkoKlEXVCEIwnXaygxXxsjU83Re0Ybo&#10;IyEpB2UpVEMMiGrhFYq0EL2pvdD3R14rVCGVyKnWcHrRK/HUxS9LmpunZampQXWGAZtxq3Lr3K7e&#10;dELShSKyYvkWBvkHFA1hHC7dh7oghqClYr+FaliuhBalOcpF44myZDl1OUA2gf9LNtcVkdTlAsXR&#10;cl8m/f/C5k9WVwqxAnoXYcRJAz3qPm7ebj5037rbzbvuU3fbfd287753n7svKLAFa6VOwe9aXimb&#10;spaXIn+hERfnFeELeqqUaCtKCoDp7L07DlbQ4Irm7WNRwHVkaYSr3bpUjQ0IVUFr16KbfYvo2qAc&#10;DsMwHoURQM1BdxyPh+GxheSRdOctlTYPqWiQ3WRYAQVcdLK61KY33Zk49KJmxYzVtRPUYn5eK7Qi&#10;QJeZ+7bR9aFZza0xF9atj9ifAEi4w+osXNf+10kQRv5ZmAxmo3g8iGbRcJCM/XjgB8lZMvKjJLqY&#10;vbEAgyitWFFQfsk43VExiP6u1duh6EnkyIjaDCfDcOhyv4NeHybpu+9PSTbMwGTWrMlwvDciqW3s&#10;A15A2iQ1hNX93rsL3zUEarD7u6o4GtjO9wwy6/naES/ecWouihvghRLQNphVeFVgUwn1CqMWJjTD&#10;+uWSKIpR/YgDt5IgiuxIOyEajkMQ1KFmfqghPIdQGTYY9dtz0z8DS6nYooKbAlcqLk6BjyVzVLFc&#10;7VFBJlaAKXQ5bV8MO+aHsrP6+a5NfwAAAP//AwBQSwMEFAAGAAgAAAAhAN2LBLXfAAAACwEAAA8A&#10;AABkcnMvZG93bnJldi54bWxMj8FOg0AQhu8mvsNmTLy1uxREQIbGmPSkHmxNvE7ZLRDZXWSXFt/e&#10;5WSPM/Pln+8vt7Pu2VmNrrMGIVoLYMrUVnamQfg87FYZMOfJSOqtUQi/ysG2ur0pqZD2Yj7Uee8b&#10;FkKMKwih9X4oOHd1qzS5tR2UCbeTHTX5MI4NlyNdQrju+UaIlGvqTPjQ0qBeWlV/7yeNQGkif95P&#10;8dvhdUopb2axe/gSiPd38/MTMK9m/w/Doh/UoQpORzsZ6ViPkGdRHlCEVbR5BLYQcbKsjghJFgOv&#10;Sn7dofoDAAD//wMAUEsBAi0AFAAGAAgAAAAhALaDOJL+AAAA4QEAABMAAAAAAAAAAAAAAAAAAAAA&#10;AFtDb250ZW50X1R5cGVzXS54bWxQSwECLQAUAAYACAAAACEAOP0h/9YAAACUAQAACwAAAAAAAAAA&#10;AAAAAAAvAQAAX3JlbHMvLnJlbHNQSwECLQAUAAYACAAAACEAXTxzH6kCAAAfBQAADgAAAAAAAAAA&#10;AAAAAAAuAgAAZHJzL2Uyb0RvYy54bWxQSwECLQAUAAYACAAAACEA3YsEtd8AAAALAQAADwAAAAAA&#10;AAAAAAAAAAADBQAAZHJzL2Rvd25yZXYueG1sUEsFBgAAAAAEAAQA8wAAAA8GAAAAAA==&#10;" stroked="f">
                  <v:textbox>
                    <w:txbxContent>
                      <w:p w14:paraId="21B62009" w14:textId="77777777" w:rsidR="006F6E4C" w:rsidRPr="00845FE6" w:rsidRDefault="006F6E4C" w:rsidP="00A87405">
                        <w:r w:rsidRPr="005A2EF1">
                          <w:t xml:space="preserve">Продовження </w:t>
                        </w:r>
                        <w:r>
                          <w:t>д</w:t>
                        </w:r>
                        <w:r w:rsidRPr="005A2EF1">
                          <w:t xml:space="preserve">одатка </w:t>
                        </w:r>
                        <w:r>
                          <w:t>7</w:t>
                        </w:r>
                      </w:p>
                      <w:p w14:paraId="62F7B270" w14:textId="77777777" w:rsidR="006F6E4C" w:rsidRPr="005A2EF1" w:rsidRDefault="006F6E4C" w:rsidP="00A87405"/>
                    </w:txbxContent>
                  </v:textbox>
                  <w10:wrap anchorx="margin"/>
                </v:rect>
              </w:pict>
            </mc:Fallback>
          </mc:AlternateContent>
        </w:r>
      </w:p>
    </w:sdtContent>
  </w:sdt>
  <w:p w14:paraId="1F96DF8F" w14:textId="77777777" w:rsidR="006F6E4C" w:rsidRDefault="006F6E4C">
    <w:pPr>
      <w:pStyle w:val="a5"/>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43482"/>
      <w:docPartObj>
        <w:docPartGallery w:val="Page Numbers (Top of Page)"/>
        <w:docPartUnique/>
      </w:docPartObj>
    </w:sdtPr>
    <w:sdtEndPr/>
    <w:sdtContent>
      <w:p w14:paraId="6BF6286C" w14:textId="0B61D77B" w:rsidR="006F6E4C" w:rsidRDefault="006F6E4C">
        <w:pPr>
          <w:pStyle w:val="a5"/>
          <w:jc w:val="center"/>
        </w:pPr>
        <w:r w:rsidRPr="00473C67">
          <w:rPr>
            <w:noProof/>
          </w:rPr>
          <mc:AlternateContent>
            <mc:Choice Requires="wps">
              <w:drawing>
                <wp:anchor distT="0" distB="0" distL="114300" distR="114300" simplePos="0" relativeHeight="252099584" behindDoc="0" locked="0" layoutInCell="1" allowOverlap="1" wp14:anchorId="0FD1C456" wp14:editId="15055288">
                  <wp:simplePos x="0" y="0"/>
                  <wp:positionH relativeFrom="margin">
                    <wp:posOffset>7714071</wp:posOffset>
                  </wp:positionH>
                  <wp:positionV relativeFrom="paragraph">
                    <wp:posOffset>-109039</wp:posOffset>
                  </wp:positionV>
                  <wp:extent cx="2186036" cy="544882"/>
                  <wp:effectExtent l="0" t="0" r="5080" b="762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91073" w14:textId="77777777" w:rsidR="006F6E4C" w:rsidRPr="00845FE6" w:rsidRDefault="006F6E4C" w:rsidP="00473C67">
                              <w:r w:rsidRPr="005A2EF1">
                                <w:t xml:space="preserve">Продовження </w:t>
                              </w:r>
                              <w:r>
                                <w:t>д</w:t>
                              </w:r>
                              <w:r w:rsidRPr="005A2EF1">
                                <w:t xml:space="preserve">одатка </w:t>
                              </w:r>
                              <w:r>
                                <w:t>7</w:t>
                              </w:r>
                            </w:p>
                            <w:p w14:paraId="75D8EA55" w14:textId="77777777" w:rsidR="006F6E4C" w:rsidRPr="005A2EF1" w:rsidRDefault="006F6E4C" w:rsidP="0047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1C456" id="_x0000_s1035" style="position:absolute;left:0;text-align:left;margin-left:607.4pt;margin-top:-8.6pt;width:172.15pt;height:42.9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uYqQIAAB8FAAAOAAAAZHJzL2Uyb0RvYy54bWysVM2O0zAQviPxDpbv3fyQdpNo09VuSxHS&#10;AistPIDrOI1FYgfbbbqskJC4IvEIPAQXxM8+Q/pGjJ22dIEDQuTgeDw//mbmG5+crusKrZjSXIoM&#10;B0c+RkxQmXOxyPCL57NBjJE2ROSkkoJl+JppfDq+f++kbVIWylJWOVMIggidtk2GS2Oa1PM0LVlN&#10;9JFsmABlIVVNDIhq4eWKtBC9rrzQ90deK1XeKEmZ1nA67ZV47OIXBaPmWVFoZlCVYcBm3KrcOrer&#10;Nz4h6UKRpuR0C4P8A4qacAGX7kNNiSFoqfhvoWpOldSyMEdU1p4sCk6ZywGyCfxfsrkqScNcLlAc&#10;3ezLpP9fWPp0dakQz6F3UB5BauhR93HzdvOh+9bdbt51n7rb7uvmffe9+9x9QYEtWNvoFPyumktl&#10;U9bNhaQvNRJyUhKxYGdKybZkJAeYzt6742AFDa5o3j6ROVxHlka62q0LVduAUBW0di263reIrQ2i&#10;cBgG8ch/MMKIgm4YRXEcWkgeSXfejdLmEZM1spsMK6CAi05WF9r0pjsTh15WPJ/xqnKCWswnlUIr&#10;AnSZuW8bXR+aVcIaC2nd+oj9CYCEO6zOwnXtv0mCMPLPw2QwG8XHg2gWDQfJsR8P/CA5T0Z+lETT&#10;2RsLMIjSkuc5ExdcsB0Vg+jvWr0dip5EjoyozXAyDIcu9zvo9WGSvvv+lGTNDUxmxesMx3sjktrG&#10;PhQ5pE1SQ3jV77278F1DoAa7v6uKo4HtfM8gs56vHfGSHafmMr8GXigJbQMywqsCm1Kq1xi1MKEZ&#10;1q+WRDGMqscCuJUEUWRH2gnR8DgEQR1q5ocaIiiEyrDBqN9OTP8MLBvFFyXcFLhSCXkGfCy4o4rl&#10;ao8KMrECTKHLafti2DE/lJ3Vz3dt/AMAAP//AwBQSwMEFAAGAAgAAAAhAJ3jd07gAAAADAEAAA8A&#10;AABkcnMvZG93bnJldi54bWxMjzFPwzAUhHck/oP1kNhaO6ExbRqnQkidgIEWifU1dpOo8XOInTb8&#10;e9yJjqc73X1XbCbbsbMZfOtIQTIXwAxVTrdUK/jab2dLYD4gaewcGQW/xsOmvL8rMNfuQp/mvAs1&#10;iyXkc1TQhNDnnPuqMRb93PWGond0g8UQ5VBzPeAlltuOp0JIbrGluNBgb14bU512o1WAcqF/Po5P&#10;7/u3UeKqnsQ2+xZKPT5ML2tgwUzhPwxX/IgOZWQ6uJG0Z13UabKI7EHBLHlOgV0jWbZKgB0UyKUE&#10;Xhb89kT5BwAA//8DAFBLAQItABQABgAIAAAAIQC2gziS/gAAAOEBAAATAAAAAAAAAAAAAAAAAAAA&#10;AABbQ29udGVudF9UeXBlc10ueG1sUEsBAi0AFAAGAAgAAAAhADj9If/WAAAAlAEAAAsAAAAAAAAA&#10;AAAAAAAALwEAAF9yZWxzLy5yZWxzUEsBAi0AFAAGAAgAAAAhAAezu5ipAgAAHwUAAA4AAAAAAAAA&#10;AAAAAAAALgIAAGRycy9lMm9Eb2MueG1sUEsBAi0AFAAGAAgAAAAhAJ3jd07gAAAADAEAAA8AAAAA&#10;AAAAAAAAAAAAAwUAAGRycy9kb3ducmV2LnhtbFBLBQYAAAAABAAEAPMAAAAQBgAAAAA=&#10;" stroked="f">
                  <v:textbox>
                    <w:txbxContent>
                      <w:p w14:paraId="6A591073" w14:textId="77777777" w:rsidR="006F6E4C" w:rsidRPr="00845FE6" w:rsidRDefault="006F6E4C" w:rsidP="00473C67">
                        <w:r w:rsidRPr="005A2EF1">
                          <w:t xml:space="preserve">Продовження </w:t>
                        </w:r>
                        <w:r>
                          <w:t>д</w:t>
                        </w:r>
                        <w:r w:rsidRPr="005A2EF1">
                          <w:t xml:space="preserve">одатка </w:t>
                        </w:r>
                        <w:r>
                          <w:t>7</w:t>
                        </w:r>
                      </w:p>
                      <w:p w14:paraId="75D8EA55" w14:textId="77777777" w:rsidR="006F6E4C" w:rsidRPr="005A2EF1" w:rsidRDefault="006F6E4C" w:rsidP="00473C67"/>
                    </w:txbxContent>
                  </v:textbox>
                  <w10:wrap anchorx="margin"/>
                </v:rect>
              </w:pict>
            </mc:Fallback>
          </mc:AlternateContent>
        </w:r>
        <w:r>
          <w:fldChar w:fldCharType="begin"/>
        </w:r>
        <w:r>
          <w:instrText>PAGE   \* MERGEFORMAT</w:instrText>
        </w:r>
        <w:r>
          <w:fldChar w:fldCharType="separate"/>
        </w:r>
        <w:r w:rsidR="000F4EBD">
          <w:rPr>
            <w:noProof/>
          </w:rPr>
          <w:t>201</w:t>
        </w:r>
        <w:r>
          <w:fldChar w:fldCharType="end"/>
        </w:r>
      </w:p>
      <w:p w14:paraId="195BB172" w14:textId="0C651148" w:rsidR="006F6E4C" w:rsidRDefault="006D3155" w:rsidP="00E77EA1">
        <w:pPr>
          <w:pStyle w:val="a5"/>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75784"/>
      <w:docPartObj>
        <w:docPartGallery w:val="Page Numbers (Top of Page)"/>
        <w:docPartUnique/>
      </w:docPartObj>
    </w:sdtPr>
    <w:sdtEndPr/>
    <w:sdtContent>
      <w:p w14:paraId="4B4CB097" w14:textId="7F4BD128" w:rsidR="006F6E4C" w:rsidRDefault="006F6E4C">
        <w:pPr>
          <w:pStyle w:val="a5"/>
          <w:jc w:val="center"/>
        </w:pPr>
        <w:r>
          <w:fldChar w:fldCharType="begin"/>
        </w:r>
        <w:r>
          <w:instrText>PAGE   \* MERGEFORMAT</w:instrText>
        </w:r>
        <w:r>
          <w:fldChar w:fldCharType="separate"/>
        </w:r>
        <w:r w:rsidR="00621FFB">
          <w:rPr>
            <w:noProof/>
          </w:rPr>
          <w:t>2</w:t>
        </w:r>
        <w:r>
          <w:fldChar w:fldCharType="end"/>
        </w:r>
      </w:p>
    </w:sdtContent>
  </w:sdt>
  <w:p w14:paraId="5FCBD02A" w14:textId="77777777" w:rsidR="006F6E4C" w:rsidRDefault="006F6E4C">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84555"/>
      <w:docPartObj>
        <w:docPartGallery w:val="Page Numbers (Top of Page)"/>
        <w:docPartUnique/>
      </w:docPartObj>
    </w:sdtPr>
    <w:sdtEndPr/>
    <w:sdtContent>
      <w:p w14:paraId="0F81AAAA" w14:textId="05CA9F38" w:rsidR="006F6E4C" w:rsidRDefault="006F6E4C">
        <w:pPr>
          <w:pStyle w:val="a5"/>
          <w:jc w:val="center"/>
        </w:pPr>
        <w:r w:rsidRPr="00146404">
          <w:rPr>
            <w:noProof/>
          </w:rPr>
          <mc:AlternateContent>
            <mc:Choice Requires="wps">
              <w:drawing>
                <wp:anchor distT="0" distB="0" distL="114300" distR="114300" simplePos="0" relativeHeight="252087296" behindDoc="0" locked="0" layoutInCell="1" allowOverlap="1" wp14:anchorId="0D26AA4E" wp14:editId="1F602511">
                  <wp:simplePos x="0" y="0"/>
                  <wp:positionH relativeFrom="margin">
                    <wp:align>right</wp:align>
                  </wp:positionH>
                  <wp:positionV relativeFrom="paragraph">
                    <wp:posOffset>-221615</wp:posOffset>
                  </wp:positionV>
                  <wp:extent cx="2186036" cy="544882"/>
                  <wp:effectExtent l="0" t="0" r="5080" b="7620"/>
                  <wp:wrapNone/>
                  <wp:docPr id="3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DA2BE" w14:textId="77777777" w:rsidR="006F6E4C" w:rsidRPr="00845FE6" w:rsidRDefault="006F6E4C" w:rsidP="00A87405">
                              <w:r w:rsidRPr="005A2EF1">
                                <w:t xml:space="preserve">Продовження </w:t>
                              </w:r>
                              <w:r>
                                <w:t>д</w:t>
                              </w:r>
                              <w:r w:rsidRPr="005A2EF1">
                                <w:t xml:space="preserve">одатка </w:t>
                              </w:r>
                              <w:r>
                                <w:t>7</w:t>
                              </w:r>
                            </w:p>
                            <w:p w14:paraId="6A291FAC"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AA4E" id="_x0000_s1036" style="position:absolute;left:0;text-align:left;margin-left:120.95pt;margin-top:-17.45pt;width:172.15pt;height:42.9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5dqwIAACAFAAAOAAAAZHJzL2Uyb0RvYy54bWysVNuO0zAQfUfiHyy/d3PZtJtETVd7oQhp&#10;gZUWPsBNnMbCsYPtNl1WSEi8IvEJfAQviMt+Q/pHjJ222wUeECIPjsdz8ZmZMx4fr2qOllRpJkWG&#10;gwMfIypyWTAxz/DLF9NBjJE2RBSES0EzfE01Pp48fDBum5SGspK8oApBEKHTtslwZUyTep7OK1oT&#10;fSAbKkBZSlUTA6Kae4UiLUSvuRf6/shrpSoaJXOqNZye90o8cfHLkubmeVlqahDPMGAzblVundnV&#10;m4xJOlekqVi+gUH+AUVNmIBLd6HOiSFoodhvoWqWK6llaQ5yWXuyLFlOXQ6QTeD/ks1VRRrqcoHi&#10;6GZXJv3/wubPlpcKsSLDh4cYCVJDj7pP63frj9337nb9vvvc3Xbf1h+6H92X7isKbMHaRqfgd9Vc&#10;Kpuybi5k/kojIc8qIub0RCnZVpQUANPZe/ccrKDBFc3ap7KA68jCSFe7ValqGxCqglauRde7FtGV&#10;QTkchkE88g9HGOWgG0ZRHIcWkkfSrXejtHlMZY3sJsMKKOCik+WFNr3p1sShl5wVU8a5E9R8dsYV&#10;WhKgy9R9m+h634wLayykdesj9icAEu6wOgvXtf8mCcLIPw2TwXQUHw2iaTQcJEd+PPCD5DQZ+VES&#10;nU/fWoBBlFasKKi4YIJuqRhEf9fqzVD0JHJkRG2Gk2E4dLnfQ6/3k/Td96cka2ZgMjmrMxzvjEhq&#10;G/tIFJA2SQ1hvN979+G7hkANtn9XFUcD2/meQWY1WzniBW4KLS1msrgGYigJfYNhhWcFNpVUbzBq&#10;YUQzrF8viKIY8ScCyJUEUWRn2gnR8CgEQe1rZvsaInIIlWGDUb89M/07sGgUm1dwU+BqJeQJELJk&#10;jit3qCAVK8AYuqQ2T4ad833ZWd09bJOfAAAA//8DAFBLAwQUAAYACAAAACEAbfjRbd0AAAAHAQAA&#10;DwAAAGRycy9kb3ducmV2LnhtbEyPwU7DMBBE70j8g7VI3Fq7JI1IyKZCSD0BB1okrtt4m0SN7RA7&#10;bfh7zIkeRzOaeVNuZtOLM4++cxZhtVQg2NZOd7ZB+NxvF48gfCCrqXeWEX7Yw6a6vSmp0O5iP/i8&#10;C42IJdYXhNCGMBRS+rplQ37pBrbRO7rRUIhybKQe6RLLTS8flMqkoc7GhZYGfmm5Pu0mg0BZqr/f&#10;j8nb/nXKKG9mtV1/KcT7u/n5CUTgOfyH4Q8/okMVmQ5ustqLHiEeCQiLJM1BRDtJ0wTEAWGtcpBV&#10;Ka/5q18AAAD//wMAUEsBAi0AFAAGAAgAAAAhALaDOJL+AAAA4QEAABMAAAAAAAAAAAAAAAAAAAAA&#10;AFtDb250ZW50X1R5cGVzXS54bWxQSwECLQAUAAYACAAAACEAOP0h/9YAAACUAQAACwAAAAAAAAAA&#10;AAAAAAAvAQAAX3JlbHMvLnJlbHNQSwECLQAUAAYACAAAACEAk8G+XasCAAAgBQAADgAAAAAAAAAA&#10;AAAAAAAuAgAAZHJzL2Uyb0RvYy54bWxQSwECLQAUAAYACAAAACEAbfjRbd0AAAAHAQAADwAAAAAA&#10;AAAAAAAAAAAFBQAAZHJzL2Rvd25yZXYueG1sUEsFBgAAAAAEAAQA8wAAAA8GAAAAAA==&#10;" stroked="f">
                  <v:textbox>
                    <w:txbxContent>
                      <w:p w14:paraId="140DA2BE" w14:textId="77777777" w:rsidR="006F6E4C" w:rsidRPr="00845FE6" w:rsidRDefault="006F6E4C" w:rsidP="00A87405">
                        <w:r w:rsidRPr="005A2EF1">
                          <w:t xml:space="preserve">Продовження </w:t>
                        </w:r>
                        <w:r>
                          <w:t>д</w:t>
                        </w:r>
                        <w:r w:rsidRPr="005A2EF1">
                          <w:t xml:space="preserve">одатка </w:t>
                        </w:r>
                        <w:r>
                          <w:t>7</w:t>
                        </w:r>
                      </w:p>
                      <w:p w14:paraId="6A291FAC"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BB2148">
          <w:rPr>
            <w:noProof/>
          </w:rPr>
          <w:t>203</w:t>
        </w:r>
        <w:r>
          <w:fldChar w:fldCharType="end"/>
        </w:r>
      </w:p>
    </w:sdtContent>
  </w:sdt>
  <w:p w14:paraId="7C7CF6F3" w14:textId="77777777" w:rsidR="006F6E4C" w:rsidRDefault="006F6E4C">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967413"/>
      <w:docPartObj>
        <w:docPartGallery w:val="Page Numbers (Top of Page)"/>
        <w:docPartUnique/>
      </w:docPartObj>
    </w:sdtPr>
    <w:sdtEndPr/>
    <w:sdtContent>
      <w:p w14:paraId="58A449CC" w14:textId="15FF479C" w:rsidR="006F6E4C" w:rsidRDefault="006F6E4C">
        <w:pPr>
          <w:pStyle w:val="a5"/>
          <w:jc w:val="center"/>
        </w:pPr>
        <w:r w:rsidRPr="00146404">
          <w:rPr>
            <w:noProof/>
          </w:rPr>
          <mc:AlternateContent>
            <mc:Choice Requires="wps">
              <w:drawing>
                <wp:anchor distT="0" distB="0" distL="114300" distR="114300" simplePos="0" relativeHeight="252088320" behindDoc="0" locked="0" layoutInCell="1" allowOverlap="1" wp14:anchorId="467AAF87" wp14:editId="6D8FE260">
                  <wp:simplePos x="0" y="0"/>
                  <wp:positionH relativeFrom="margin">
                    <wp:posOffset>7344410</wp:posOffset>
                  </wp:positionH>
                  <wp:positionV relativeFrom="paragraph">
                    <wp:posOffset>-281033</wp:posOffset>
                  </wp:positionV>
                  <wp:extent cx="2186036" cy="544882"/>
                  <wp:effectExtent l="0" t="0" r="5080" b="7620"/>
                  <wp:wrapNone/>
                  <wp:docPr id="3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102B8" w14:textId="77777777" w:rsidR="006F6E4C" w:rsidRPr="00845FE6" w:rsidRDefault="006F6E4C" w:rsidP="00A87405">
                              <w:r w:rsidRPr="005A2EF1">
                                <w:t xml:space="preserve">Продовження </w:t>
                              </w:r>
                              <w:r>
                                <w:t>д</w:t>
                              </w:r>
                              <w:r w:rsidRPr="005A2EF1">
                                <w:t xml:space="preserve">одатка </w:t>
                              </w:r>
                              <w:r>
                                <w:t>7</w:t>
                              </w:r>
                            </w:p>
                            <w:p w14:paraId="0FC222A4"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AAF87" id="_x0000_s1037" style="position:absolute;left:0;text-align:left;margin-left:578.3pt;margin-top:-22.15pt;width:172.15pt;height:42.9pt;z-index:25208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JCqgIAACAFAAAOAAAAZHJzL2Uyb0RvYy54bWysVM2O0zAQviPxDpbv3fxs2k2iTVe7LUVI&#10;C6y08ABu4jQWiW1st+mCkJC4IvEIPAQXxM8+Q/pGjJ22dIEDQuTgeDw//mbmG5+erZsarajSTPAM&#10;B0c+RpTnomB8keHnz2aDGCNtCC9ILTjN8A3V+Gx8/95pK1MaikrUBVUIgnCdtjLDlTEy9TydV7Qh&#10;+khIykFZCtUQA6JaeIUiLURvai/0/ZHXClVIJXKqNZxOeyUeu/hlSXPztCw1NajOMGAzblVundvV&#10;G5+SdKGIrFi+hUH+AUVDGIdL96GmxBC0VOy3UA3LldCiNEe5aDxRliynLgfIJvB/yea6IpK6XKA4&#10;Wu7LpP9f2PzJ6kohVmT4OMKIkwZ61H3cvN186L51t5t33afutvu6ed997z53X1BgC9ZKnYLftbxS&#10;NmUtL0X+QiMuJhXhC3qulGgrSgqA6ey9Ow5W0OCK5u1jUcB1ZGmEq926VI0NCFVBa9eim32L6Nqg&#10;HA7DIB75xyOMctANoyiOQwvJI+nOWyptHlLRILvJsAIKuOhkdalNb7ozcehFzYoZq2snqMV8Uiu0&#10;IkCXmfu20fWhWc2tMRfWrY/YnwBIuMPqLFzX/tdJEEb+RZgMZqP4ZBDNouEgOfHjgR8kF8nIj5Jo&#10;OntjAQZRWrGioPyScbqjYhD9Xau3Q9GTyJERtRlOhuHQ5X4HvT5M0nffn5JsmIHJrFmT4XhvRFLb&#10;2Ae8gLRJagir+713F75rCNRg93dVcTSwne8ZZNbztSNesCfVXBQ3QAwloG8wrPCswKYS6hVGLYxo&#10;hvXLJVEUo/oRB3IlQRTZmXZCNDwJQVCHmvmhhvAcQmXYYNRvJ6Z/B5ZSsUUFNwWuVlycAyFL5rhi&#10;ydqjglSsAGPokto+GXbOD2Vn9fNhG/8AAAD//wMAUEsDBBQABgAIAAAAIQD8mKqU3wAAAAwBAAAP&#10;AAAAZHJzL2Rvd25yZXYueG1sTI/BTsMwEETvSPyDtUjcWjs0iWiIUyGknoADLRLXbbxNIuJ1iJ02&#10;/D3uiR5H+zTzttzMthcnGn3nWEOyVCCIa2c6bjR87reLRxA+IBvsHZOGX/KwqW5vSiyMO/MHnXah&#10;EbGEfYEa2hCGQkpft2TRL91AHG9HN1oMMY6NNCOeY7nt5YNSubTYcVxocaCXlurv3WQ1YJ6an/fj&#10;6m3/OuW4bma1zb6U1vd38/MTiEBz+Ifhoh/VoYpOBzex8aKPOcnyPLIaFmm6AnFBMqXWIA4a0iQD&#10;WZXy+onqDwAA//8DAFBLAQItABQABgAIAAAAIQC2gziS/gAAAOEBAAATAAAAAAAAAAAAAAAAAAAA&#10;AABbQ29udGVudF9UeXBlc10ueG1sUEsBAi0AFAAGAAgAAAAhADj9If/WAAAAlAEAAAsAAAAAAAAA&#10;AAAAAAAALwEAAF9yZWxzLy5yZWxzUEsBAi0AFAAGAAgAAAAhAJtnkkKqAgAAIAUAAA4AAAAAAAAA&#10;AAAAAAAALgIAAGRycy9lMm9Eb2MueG1sUEsBAi0AFAAGAAgAAAAhAPyYqpTfAAAADAEAAA8AAAAA&#10;AAAAAAAAAAAABAUAAGRycy9kb3ducmV2LnhtbFBLBQYAAAAABAAEAPMAAAAQBgAAAAA=&#10;" stroked="f">
                  <v:textbox>
                    <w:txbxContent>
                      <w:p w14:paraId="46B102B8" w14:textId="77777777" w:rsidR="006F6E4C" w:rsidRPr="00845FE6" w:rsidRDefault="006F6E4C" w:rsidP="00A87405">
                        <w:r w:rsidRPr="005A2EF1">
                          <w:t xml:space="preserve">Продовження </w:t>
                        </w:r>
                        <w:r>
                          <w:t>д</w:t>
                        </w:r>
                        <w:r w:rsidRPr="005A2EF1">
                          <w:t xml:space="preserve">одатка </w:t>
                        </w:r>
                        <w:r>
                          <w:t>7</w:t>
                        </w:r>
                      </w:p>
                      <w:p w14:paraId="0FC222A4"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204</w:t>
        </w:r>
        <w:r>
          <w:fldChar w:fldCharType="end"/>
        </w:r>
      </w:p>
    </w:sdtContent>
  </w:sdt>
  <w:p w14:paraId="31AFEC87" w14:textId="77777777" w:rsidR="006F6E4C" w:rsidRDefault="006F6E4C">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18345"/>
      <w:docPartObj>
        <w:docPartGallery w:val="Page Numbers (Top of Page)"/>
        <w:docPartUnique/>
      </w:docPartObj>
    </w:sdtPr>
    <w:sdtEndPr/>
    <w:sdtContent>
      <w:p w14:paraId="57EEBB1E" w14:textId="5E3F5563" w:rsidR="006F6E4C" w:rsidRDefault="006F6E4C">
        <w:pPr>
          <w:pStyle w:val="a5"/>
          <w:jc w:val="center"/>
        </w:pPr>
        <w:r w:rsidRPr="00146404">
          <w:rPr>
            <w:noProof/>
          </w:rPr>
          <mc:AlternateContent>
            <mc:Choice Requires="wps">
              <w:drawing>
                <wp:anchor distT="0" distB="0" distL="114300" distR="114300" simplePos="0" relativeHeight="252089344" behindDoc="0" locked="0" layoutInCell="1" allowOverlap="1" wp14:anchorId="5A0D56A2" wp14:editId="19BD307F">
                  <wp:simplePos x="0" y="0"/>
                  <wp:positionH relativeFrom="margin">
                    <wp:posOffset>3985350</wp:posOffset>
                  </wp:positionH>
                  <wp:positionV relativeFrom="paragraph">
                    <wp:posOffset>-297815</wp:posOffset>
                  </wp:positionV>
                  <wp:extent cx="2127613" cy="827859"/>
                  <wp:effectExtent l="0" t="0" r="6350" b="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613" cy="827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7A03B" w14:textId="77777777" w:rsidR="006F6E4C" w:rsidRPr="00845FE6" w:rsidRDefault="006F6E4C" w:rsidP="00A87405">
                              <w:r w:rsidRPr="005A2EF1">
                                <w:t xml:space="preserve">Продовження </w:t>
                              </w:r>
                              <w:r>
                                <w:t>д</w:t>
                              </w:r>
                              <w:r w:rsidRPr="005A2EF1">
                                <w:t xml:space="preserve">одатка </w:t>
                              </w:r>
                              <w:r>
                                <w:t>7</w:t>
                              </w:r>
                            </w:p>
                            <w:p w14:paraId="108AC92F" w14:textId="77777777" w:rsidR="006F6E4C" w:rsidRPr="005A2EF1" w:rsidRDefault="006F6E4C" w:rsidP="00A87405"/>
                            <w:p w14:paraId="33F9FE5A" w14:textId="77777777" w:rsidR="006F6E4C" w:rsidRDefault="006F6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D56A2" id="_x0000_s1038" style="position:absolute;left:0;text-align:left;margin-left:313.8pt;margin-top:-23.45pt;width:167.55pt;height:65.2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9RqQIAAB8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XiMkSQ1tKj7uHm7+dB9624277pP3U33dfO++9597r6gyNWrbUwGblfNpXYZ&#10;m+ZC0RcGSXVWErngp1qrtuSEAUpvH9xycIIBVzRvHysG15GlVb5060LXLiAUBa19h673HeJriygc&#10;xlE8HkX3MKKgm8TjyTB1kAKS7bwbbexDrmrkNjnWwAAfnawujO1NdyYevaoEm4mq8oJezM8qjVYE&#10;2DLz3za6OTSrpDOWyrn1EfsTAAl3OJ2D67v/Oo3iJLwfp4PZaDIeJLNkOEjH4WQQRun9dBQmaXI+&#10;e+MARklWCsa4vBCS75gYJX/X6e1M9BzyXERtjtNhPPS530JvDpMM/fenJGthYTArUUOd90Ykc419&#10;IBmkTTJLRNXvg9vwfUOgBru/r4qnget8zyC7nq8976J4R6q5YtdADK2gbzCr8KrAplT6FUYtTGiO&#10;zcsl0Ryj6pEEcqVRkriR9kIyHMcg6EPN/FBDJIVQObYY9dsz2z8Dy0aLRQk3Rb5WUp0CIQvhueLI&#10;2qOCVJwAU+iT2r4YbswPZW/1812b/gAAAP//AwBQSwMEFAAGAAgAAAAhAOvvUunfAAAACgEAAA8A&#10;AABkcnMvZG93bnJldi54bWxMj01PwzAMhu9I/IfISNy2hH2EtdSdENJOwIENiavXZG1Fk5Qm3cq/&#10;x5zgaPvR6+cttpPrxNkOsQ0e4W6uQFhfBdP6GuH9sJttQMRE3lAXvEX4thG25fVVQbkJF/9mz/tU&#10;Cw7xMSeEJqU+lzJWjXUU56G3nm+nMDhKPA61NANdONx1cqGUlo5azx8a6u1TY6vP/egQSK/M1+tp&#10;+XJ4HjVl9aR26w+FeHszPT6ASHZKfzD86rM6lOx0DKM3UXQIenGvGUWYrXQGgomMVyCOCJvlGmRZ&#10;yP8Vyh8AAAD//wMAUEsBAi0AFAAGAAgAAAAhALaDOJL+AAAA4QEAABMAAAAAAAAAAAAAAAAAAAAA&#10;AFtDb250ZW50X1R5cGVzXS54bWxQSwECLQAUAAYACAAAACEAOP0h/9YAAACUAQAACwAAAAAAAAAA&#10;AAAAAAAvAQAAX3JlbHMvLnJlbHNQSwECLQAUAAYACAAAACEAggsvUakCAAAfBQAADgAAAAAAAAAA&#10;AAAAAAAuAgAAZHJzL2Uyb0RvYy54bWxQSwECLQAUAAYACAAAACEA6+9S6d8AAAAKAQAADwAAAAAA&#10;AAAAAAAAAAADBQAAZHJzL2Rvd25yZXYueG1sUEsFBgAAAAAEAAQA8wAAAA8GAAAAAA==&#10;" stroked="f">
                  <v:textbox>
                    <w:txbxContent>
                      <w:p w14:paraId="25B7A03B" w14:textId="77777777" w:rsidR="006F6E4C" w:rsidRPr="00845FE6" w:rsidRDefault="006F6E4C" w:rsidP="00A87405">
                        <w:r w:rsidRPr="005A2EF1">
                          <w:t xml:space="preserve">Продовження </w:t>
                        </w:r>
                        <w:r>
                          <w:t>д</w:t>
                        </w:r>
                        <w:r w:rsidRPr="005A2EF1">
                          <w:t xml:space="preserve">одатка </w:t>
                        </w:r>
                        <w:r>
                          <w:t>7</w:t>
                        </w:r>
                      </w:p>
                      <w:p w14:paraId="108AC92F" w14:textId="77777777" w:rsidR="006F6E4C" w:rsidRPr="005A2EF1" w:rsidRDefault="006F6E4C" w:rsidP="00A87405"/>
                      <w:p w14:paraId="33F9FE5A" w14:textId="77777777" w:rsidR="006F6E4C" w:rsidRDefault="006F6E4C"/>
                    </w:txbxContent>
                  </v:textbox>
                  <w10:wrap anchorx="margin"/>
                </v:rect>
              </w:pict>
            </mc:Fallback>
          </mc:AlternateContent>
        </w:r>
        <w:r>
          <w:fldChar w:fldCharType="begin"/>
        </w:r>
        <w:r>
          <w:instrText>PAGE   \* MERGEFORMAT</w:instrText>
        </w:r>
        <w:r>
          <w:fldChar w:fldCharType="separate"/>
        </w:r>
        <w:r w:rsidR="000F4EBD">
          <w:rPr>
            <w:noProof/>
          </w:rPr>
          <w:t>205</w:t>
        </w:r>
        <w:r>
          <w:fldChar w:fldCharType="end"/>
        </w:r>
      </w:p>
    </w:sdtContent>
  </w:sdt>
  <w:p w14:paraId="7C8D4C61" w14:textId="77777777" w:rsidR="006F6E4C" w:rsidRDefault="006F6E4C">
    <w:pPr>
      <w:pStyle w:val="a5"/>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85933"/>
      <w:docPartObj>
        <w:docPartGallery w:val="Page Numbers (Top of Page)"/>
        <w:docPartUnique/>
      </w:docPartObj>
    </w:sdtPr>
    <w:sdtEndPr/>
    <w:sdtContent>
      <w:p w14:paraId="5AC90E7D" w14:textId="03B8DB25" w:rsidR="006F6E4C" w:rsidRDefault="006F6E4C">
        <w:pPr>
          <w:pStyle w:val="a5"/>
          <w:jc w:val="center"/>
        </w:pPr>
        <w:r w:rsidRPr="00146404">
          <w:rPr>
            <w:noProof/>
          </w:rPr>
          <mc:AlternateContent>
            <mc:Choice Requires="wps">
              <w:drawing>
                <wp:anchor distT="0" distB="0" distL="114300" distR="114300" simplePos="0" relativeHeight="252090368" behindDoc="0" locked="0" layoutInCell="1" allowOverlap="1" wp14:anchorId="348AD93F" wp14:editId="4DBD0BCB">
                  <wp:simplePos x="0" y="0"/>
                  <wp:positionH relativeFrom="margin">
                    <wp:posOffset>7200900</wp:posOffset>
                  </wp:positionH>
                  <wp:positionV relativeFrom="paragraph">
                    <wp:posOffset>-244475</wp:posOffset>
                  </wp:positionV>
                  <wp:extent cx="2186036" cy="544882"/>
                  <wp:effectExtent l="0" t="0" r="5080" b="7620"/>
                  <wp:wrapNone/>
                  <wp:docPr id="3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4CA12" w14:textId="77777777" w:rsidR="006F6E4C" w:rsidRPr="00845FE6" w:rsidRDefault="006F6E4C" w:rsidP="00A87405">
                              <w:r w:rsidRPr="005A2EF1">
                                <w:t xml:space="preserve">Продовження </w:t>
                              </w:r>
                              <w:r>
                                <w:t>д</w:t>
                              </w:r>
                              <w:r w:rsidRPr="005A2EF1">
                                <w:t xml:space="preserve">одатка </w:t>
                              </w:r>
                              <w:r>
                                <w:t>7</w:t>
                              </w:r>
                            </w:p>
                            <w:p w14:paraId="4AD8DEA5"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D93F" id="_x0000_s1039" style="position:absolute;left:0;text-align:left;margin-left:567pt;margin-top:-19.25pt;width:172.15pt;height:42.9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cqqwIAACAFAAAOAAAAZHJzL2Uyb0RvYy54bWysVNuO0zAQfUfiHyy/d3PZtE2ipqu9UIS0&#10;wEoLH+AmTmPh2MF2my4ICYlXJD6Bj+AFcdlvSP+IsdOWLvCAEHlwPJ6Lz8yc8eRkXXO0okozKTIc&#10;HPkYUZHLgolFhp8/mw1ijLQhoiBcCprhG6rxyfT+vUnbpDSUleQFVQiCCJ22TYYrY5rU83Re0Zro&#10;I9lQAcpSqpoYENXCKxRpIXrNvdD3R14rVdEomVOt4fSiV+Kpi1+WNDdPy1JTg3iGAZtxq3Lr3K7e&#10;dELShSJNxfItDPIPKGrCBFy6D3VBDEFLxX4LVbNcSS1Lc5TL2pNlyXLqcoBsAv+XbK4r0lCXCxRH&#10;N/sy6f8XNn+yulKIFRk+HmMkSA096j5u3m4+dN+628277lN3233dvO++d5+7LyiwBWsbnYLfdXOl&#10;bMq6uZT5C42EPK+IWNBTpWRbUVIATGfv3XGwggZXNG8fywKuI0sjXe3WpaptQKgKWrsW3exbRNcG&#10;5XAYBvHIPx5hlINuGEVxHFpIHkl33o3S5iGVNbKbDCuggItOVpfa9KY7E4declbMGOdOUIv5OVdo&#10;RYAuM/dto+tDMy6ssZDWrY/YnwBIuMPqLFzX/tdJEEb+WZgMZqN4PIhm0XCQjP144AfJWTLyoyS6&#10;mL2xAIMorVhRUHHJBN1RMYj+rtXboehJ5MiI2gwnw3Docr+DXh8m6bvvT0nWzMBkclZnON4bkdQ2&#10;9oEoIG2SGsJ4v/fuwncNgRrs/q4qjga28z2DzHq+dsQLjnekmsviBoihJPQNhhWeFdhUUr3CqIUR&#10;zbB+uSSKYsQfCSBXEkSRnWknRMNxCII61MwPNUTkECrDBqN+e276d2DZKLao4KbA1UrIUyBkyRxX&#10;LFl7VJCKFWAMXVLbJ8PO+aHsrH4+bNMfAAAA//8DAFBLAwQUAAYACAAAACEARYIpv+AAAAAMAQAA&#10;DwAAAGRycy9kb3ducmV2LnhtbEyPMU/DMBSEdyT+g/WQ2Fq7OE1DGqdCSJ2AgRaJ9TV2k6jxc4id&#10;Nvx73ImOpzvdfVdsJtuxsxl860jBYi6AGaqcbqlW8LXfzjJgPiBp7BwZBb/Gw6a8vysw1+5Cn+a8&#10;CzWLJeRzVNCE0Oec+6oxFv3c9Yaid3SDxRDlUHM94CWW244/CZFyiy3FhQZ789qY6rQbrQJME/3z&#10;cZTv+7cxxed6Etvlt1Dq8WF6WQMLZgr/YbjiR3QoI9PBjaQ966JeyCSeCQpmMlsCu0aSVSaBHRQk&#10;Kwm8LPjtifIPAAD//wMAUEsBAi0AFAAGAAgAAAAhALaDOJL+AAAA4QEAABMAAAAAAAAAAAAAAAAA&#10;AAAAAFtDb250ZW50X1R5cGVzXS54bWxQSwECLQAUAAYACAAAACEAOP0h/9YAAACUAQAACwAAAAAA&#10;AAAAAAAAAAAvAQAAX3JlbHMvLnJlbHNQSwECLQAUAAYACAAAACEA0vTHKqsCAAAgBQAADgAAAAAA&#10;AAAAAAAAAAAuAgAAZHJzL2Uyb0RvYy54bWxQSwECLQAUAAYACAAAACEARYIpv+AAAAAMAQAADwAA&#10;AAAAAAAAAAAAAAAFBQAAZHJzL2Rvd25yZXYueG1sUEsFBgAAAAAEAAQA8wAAABIGAAAAAA==&#10;" stroked="f">
                  <v:textbox>
                    <w:txbxContent>
                      <w:p w14:paraId="3754CA12" w14:textId="77777777" w:rsidR="006F6E4C" w:rsidRPr="00845FE6" w:rsidRDefault="006F6E4C" w:rsidP="00A87405">
                        <w:r w:rsidRPr="005A2EF1">
                          <w:t xml:space="preserve">Продовження </w:t>
                        </w:r>
                        <w:r>
                          <w:t>д</w:t>
                        </w:r>
                        <w:r w:rsidRPr="005A2EF1">
                          <w:t xml:space="preserve">одатка </w:t>
                        </w:r>
                        <w:r>
                          <w:t>7</w:t>
                        </w:r>
                      </w:p>
                      <w:p w14:paraId="4AD8DEA5"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206</w:t>
        </w:r>
        <w:r>
          <w:fldChar w:fldCharType="end"/>
        </w:r>
      </w:p>
    </w:sdtContent>
  </w:sdt>
  <w:p w14:paraId="6E3DB6DC" w14:textId="77777777" w:rsidR="006F6E4C" w:rsidRDefault="006F6E4C">
    <w:pPr>
      <w:pStyle w:val="a5"/>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08741"/>
      <w:docPartObj>
        <w:docPartGallery w:val="Page Numbers (Top of Page)"/>
        <w:docPartUnique/>
      </w:docPartObj>
    </w:sdtPr>
    <w:sdtEndPr/>
    <w:sdtContent>
      <w:p w14:paraId="35105F41" w14:textId="6070519F" w:rsidR="006F6E4C" w:rsidRDefault="006F6E4C">
        <w:pPr>
          <w:pStyle w:val="a5"/>
          <w:jc w:val="center"/>
        </w:pPr>
        <w:r w:rsidRPr="00146404">
          <w:rPr>
            <w:noProof/>
          </w:rPr>
          <mc:AlternateContent>
            <mc:Choice Requires="wps">
              <w:drawing>
                <wp:anchor distT="0" distB="0" distL="114300" distR="114300" simplePos="0" relativeHeight="252091392" behindDoc="0" locked="0" layoutInCell="1" allowOverlap="1" wp14:anchorId="687A56A4" wp14:editId="385AC0FF">
                  <wp:simplePos x="0" y="0"/>
                  <wp:positionH relativeFrom="margin">
                    <wp:posOffset>4259580</wp:posOffset>
                  </wp:positionH>
                  <wp:positionV relativeFrom="paragraph">
                    <wp:posOffset>-184785</wp:posOffset>
                  </wp:positionV>
                  <wp:extent cx="2186036" cy="544882"/>
                  <wp:effectExtent l="0" t="0" r="5080" b="7620"/>
                  <wp:wrapNone/>
                  <wp:docPr id="3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22C11" w14:textId="77777777" w:rsidR="006F6E4C" w:rsidRPr="00845FE6" w:rsidRDefault="006F6E4C" w:rsidP="00A87405">
                              <w:r w:rsidRPr="005A2EF1">
                                <w:t xml:space="preserve">Продовження </w:t>
                              </w:r>
                              <w:r>
                                <w:t>д</w:t>
                              </w:r>
                              <w:r w:rsidRPr="005A2EF1">
                                <w:t xml:space="preserve">одатка </w:t>
                              </w:r>
                              <w:r>
                                <w:t>7</w:t>
                              </w:r>
                            </w:p>
                            <w:p w14:paraId="1D30DC4C"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A56A4" id="_x0000_s1040" style="position:absolute;left:0;text-align:left;margin-left:335.4pt;margin-top:-14.55pt;width:172.15pt;height:42.9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bqwIAACAFAAAOAAAAZHJzL2Uyb0RvYy54bWysVM2O0zAQviPxDpbv3fxs2k2iTVe7LUVI&#10;C6y08ABu4jQWiW1st+mCkJC4IvEIPAQXxM8+Q/pGjJ22dIEDQuTgeDw//mbmG5+erZsarajSTPAM&#10;B0c+RpTnomB8keHnz2aDGCNtCC9ILTjN8A3V+Gx8/95pK1MaikrUBVUIgnCdtjLDlTEy9TydV7Qh&#10;+khIykFZCtUQA6JaeIUiLURvai/0/ZHXClVIJXKqNZxOeyUeu/hlSXPztCw1NajOMGAzblVundvV&#10;G5+SdKGIrFi+hUH+AUVDGIdL96GmxBC0VOy3UA3LldCiNEe5aDxRliynLgfIJvB/yea6IpK6XKA4&#10;Wu7LpP9f2PzJ6kohVmT4GDrFSQM96j5u3m4+dN+628277lN3233dvO++d5+7LyiwBWulTsHvWl4p&#10;m7KWlyJ/oREXk4rwBT1XSrQVJQXAdPbeHQcraHBF8/axKOA6sjTC1W5dqsYGhKqgtWvRzb5FdG1Q&#10;DodhEI/84xFGOeiGURTHoYXkkXTnLZU2D6lokN1kWAEFXHSyutSmN92ZOPSiZsWM1bUT1GI+qRVa&#10;EaDLzH3b6PrQrObWmAvr1kfsTwAk3GF1Fq5r/+skCCP/IkwGs1F8Mohm0XCQnPjxwA+Si2TkR0k0&#10;nb2xAIMorVhRUH7JON1RMYj+rtXboehJ5MiI2gwnw3Docr+DXh8m6bvvT0k2zMBk1qzJcLw3Iqlt&#10;7ANeQNokNYTV/d67C981BGqw+7uqOBrYzvcMMuv52hEviHakmoviBoihBPQNhhWeFdhUQr3CqIUR&#10;zbB+uSSKYlQ/4kCuJIgiO9NOiIYnIQjqUDM/1BCeQ6gMG4z67cT078BSKrao4KbA1YqLcyBkyRxX&#10;LFl7VJCKFWAMXVLbJ8PO+aHsrH4+bOMfAAAA//8DAFBLAwQUAAYACAAAACEAubDV2OAAAAALAQAA&#10;DwAAAGRycy9kb3ducmV2LnhtbEyPwU7DMBBE70j8g7VI3Fo7haRtGqdCSD0BB1okrtt4m0TE6xA7&#10;bfh73BPcdrSjmTfFdrKdONPgW8cakrkCQVw503Kt4eOwm61A+IBssHNMGn7Iw7a8vSkwN+7C73Te&#10;h1rEEPY5amhC6HMpfdWQRT93PXH8ndxgMUQ51NIMeInhtpMLpTJpseXY0GBPzw1VX/vRasDs0Xy/&#10;nR5eDy9jhut6Urv0U2l9fzc9bUAEmsKfGa74ER3KyHR0IxsvOg3ZUkX0oGG2WCcgrg6VpPE6akiz&#10;JciykP83lL8AAAD//wMAUEsBAi0AFAAGAAgAAAAhALaDOJL+AAAA4QEAABMAAAAAAAAAAAAAAAAA&#10;AAAAAFtDb250ZW50X1R5cGVzXS54bWxQSwECLQAUAAYACAAAACEAOP0h/9YAAACUAQAACwAAAAAA&#10;AAAAAAAAAAAvAQAAX3JlbHMvLnJlbHNQSwECLQAUAAYACAAAACEAWDgZ26sCAAAgBQAADgAAAAAA&#10;AAAAAAAAAAAuAgAAZHJzL2Uyb0RvYy54bWxQSwECLQAUAAYACAAAACEAubDV2OAAAAALAQAADwAA&#10;AAAAAAAAAAAAAAAFBQAAZHJzL2Rvd25yZXYueG1sUEsFBgAAAAAEAAQA8wAAABIGAAAAAA==&#10;" stroked="f">
                  <v:textbox>
                    <w:txbxContent>
                      <w:p w14:paraId="7CE22C11" w14:textId="77777777" w:rsidR="006F6E4C" w:rsidRPr="00845FE6" w:rsidRDefault="006F6E4C" w:rsidP="00A87405">
                        <w:r w:rsidRPr="005A2EF1">
                          <w:t xml:space="preserve">Продовження </w:t>
                        </w:r>
                        <w:r>
                          <w:t>д</w:t>
                        </w:r>
                        <w:r w:rsidRPr="005A2EF1">
                          <w:t xml:space="preserve">одатка </w:t>
                        </w:r>
                        <w:r>
                          <w:t>7</w:t>
                        </w:r>
                      </w:p>
                      <w:p w14:paraId="1D30DC4C"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208</w:t>
        </w:r>
        <w:r>
          <w:fldChar w:fldCharType="end"/>
        </w:r>
      </w:p>
    </w:sdtContent>
  </w:sdt>
  <w:p w14:paraId="50230326" w14:textId="77777777" w:rsidR="006F6E4C" w:rsidRDefault="006F6E4C">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401643"/>
      <w:docPartObj>
        <w:docPartGallery w:val="Page Numbers (Top of Page)"/>
        <w:docPartUnique/>
      </w:docPartObj>
    </w:sdtPr>
    <w:sdtEndPr/>
    <w:sdtContent>
      <w:p w14:paraId="34ED51F5" w14:textId="1D9A93F7" w:rsidR="006F6E4C" w:rsidRDefault="006F6E4C">
        <w:pPr>
          <w:pStyle w:val="a5"/>
          <w:jc w:val="center"/>
        </w:pPr>
        <w:r w:rsidRPr="00146404">
          <w:rPr>
            <w:noProof/>
          </w:rPr>
          <mc:AlternateContent>
            <mc:Choice Requires="wps">
              <w:drawing>
                <wp:anchor distT="0" distB="0" distL="114300" distR="114300" simplePos="0" relativeHeight="252092416" behindDoc="0" locked="0" layoutInCell="1" allowOverlap="1" wp14:anchorId="0CAAD44D" wp14:editId="376656F5">
                  <wp:simplePos x="0" y="0"/>
                  <wp:positionH relativeFrom="margin">
                    <wp:align>right</wp:align>
                  </wp:positionH>
                  <wp:positionV relativeFrom="paragraph">
                    <wp:posOffset>-251736</wp:posOffset>
                  </wp:positionV>
                  <wp:extent cx="2186036" cy="544882"/>
                  <wp:effectExtent l="0" t="0" r="5080" b="7620"/>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EE0FE" w14:textId="77777777" w:rsidR="006F6E4C" w:rsidRPr="00845FE6" w:rsidRDefault="006F6E4C" w:rsidP="00A87405">
                              <w:r w:rsidRPr="005A2EF1">
                                <w:t xml:space="preserve">Продовження </w:t>
                              </w:r>
                              <w:r>
                                <w:t>д</w:t>
                              </w:r>
                              <w:r w:rsidRPr="005A2EF1">
                                <w:t xml:space="preserve">одатка </w:t>
                              </w:r>
                              <w:r>
                                <w:t>7</w:t>
                              </w:r>
                            </w:p>
                            <w:p w14:paraId="280A2746"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D44D" id="_x0000_s1041" style="position:absolute;left:0;text-align:left;margin-left:120.95pt;margin-top:-19.8pt;width:172.15pt;height:42.9pt;z-index:252092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RqwIAACAFAAAOAAAAZHJzL2Uyb0RvYy54bWysVM2O0zAQviPxDpbv3fxs2k2iTVe7LUVI&#10;C6y08ACu4zQWiR1st+mCkJC4IvEIPAQXxM8+Q/pGjJ22dIEDQuTgeDw//mbmG5+eresKrZjSXIoM&#10;B0c+RkxQmXOxyPDzZ7NBjJE2ROSkkoJl+IZpfDa+f++0bVIWylJWOVMIggidtk2GS2Oa1PM0LVlN&#10;9JFsmABlIVVNDIhq4eWKtBC9rrzQ90deK1XeKEmZ1nA67ZV47OIXBaPmaVFoZlCVYcBm3KrcOrer&#10;Nz4l6UKRpuR0C4P8A4qacAGX7kNNiSFoqfhvoWpOldSyMEdU1p4sCk6ZywGyCfxfsrkuScNcLlAc&#10;3ezLpP9fWPpkdaUQzzN8nGAkSA096j5u3m4+dN+628277lN3233dvO++d5+7LyiwBWsbnYLfdXOl&#10;bMq6uZT0hUZCTkoiFuxcKdmWjOQA09l7dxysoMEVzdvHMofryNJIV7t1oWobEKqC1q5FN/sWsbVB&#10;FA7DIB75xyOMKOiGURTHoYXkkXTn3ShtHjJZI7vJsAIKuOhkdalNb7ozcehlxfMZryonqMV8Uim0&#10;IkCXmfu20fWhWSWssZDWrY/YnwBIuMPqLFzX/tdJEEb+RZgMZqP4ZBDNouEgOfHjgR8kF8nIj5Jo&#10;OntjAQZRWvI8Z+KSC7ajYhD9Xau3Q9GTyJERtRlOhuHQ5X4HvT5M0nffn5KsuYHJrHid4XhvRFLb&#10;2Acih7RJagiv+r13F75rCNRg93dVcTSwne8ZZNbztSNeMNyRai7zGyCGktA3GFZ4VmBTSvUKoxZG&#10;NMP65ZIohlH1SAC5kiCK7Ew7IRqehCCoQ838UEMEhVAZNhj124np34Flo/iihJsCVyshz4GQBXdc&#10;sWTtUUEqVoAxdEltnww754eys/r5sI1/AAAA//8DAFBLAwQUAAYACAAAACEAkwPKwtwAAAAHAQAA&#10;DwAAAGRycy9kb3ducmV2LnhtbEyPwU7DMBBE70j8g7VI3FqbJlg0ZFMhpJ6AAy0S1228TSJiO8RO&#10;G/4ec6LH0Yxm3pSb2fbixGPovEO4WyoQ7GpvOtcgfOy3iwcQIZIz1HvHCD8cYFNdX5VUGH9273za&#10;xUakEhcKQmhjHAopQ92ypbD0A7vkHf1oKSY5NtKMdE7ltpcrpbS01Lm00NLAzy3XX7vJIpDOzffb&#10;MXvdv0ya1s2stvefCvH2Zn56BBF5jv9h+MNP6FAlpoOfnAmiR0hHIsIiW2sQyc7yPANxQMj1CmRV&#10;ykv+6hcAAP//AwBQSwECLQAUAAYACAAAACEAtoM4kv4AAADhAQAAEwAAAAAAAAAAAAAAAAAAAAAA&#10;W0NvbnRlbnRfVHlwZXNdLnhtbFBLAQItABQABgAIAAAAIQA4/SH/1gAAAJQBAAALAAAAAAAAAAAA&#10;AAAAAC8BAABfcmVscy8ucmVsc1BLAQItABQABgAIAAAAIQDAjqkRqwIAACAFAAAOAAAAAAAAAAAA&#10;AAAAAC4CAABkcnMvZTJvRG9jLnhtbFBLAQItABQABgAIAAAAIQCTA8rC3AAAAAcBAAAPAAAAAAAA&#10;AAAAAAAAAAUFAABkcnMvZG93bnJldi54bWxQSwUGAAAAAAQABADzAAAADgYAAAAA&#10;" stroked="f">
                  <v:textbox>
                    <w:txbxContent>
                      <w:p w14:paraId="17FEE0FE" w14:textId="77777777" w:rsidR="006F6E4C" w:rsidRPr="00845FE6" w:rsidRDefault="006F6E4C" w:rsidP="00A87405">
                        <w:r w:rsidRPr="005A2EF1">
                          <w:t xml:space="preserve">Продовження </w:t>
                        </w:r>
                        <w:r>
                          <w:t>д</w:t>
                        </w:r>
                        <w:r w:rsidRPr="005A2EF1">
                          <w:t xml:space="preserve">одатка </w:t>
                        </w:r>
                        <w:r>
                          <w:t>7</w:t>
                        </w:r>
                      </w:p>
                      <w:p w14:paraId="280A2746"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209</w:t>
        </w:r>
        <w:r>
          <w:fldChar w:fldCharType="end"/>
        </w:r>
      </w:p>
    </w:sdtContent>
  </w:sdt>
  <w:p w14:paraId="0F6DF0CF" w14:textId="77777777" w:rsidR="006F6E4C" w:rsidRDefault="006F6E4C">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15676"/>
      <w:docPartObj>
        <w:docPartGallery w:val="Page Numbers (Top of Page)"/>
        <w:docPartUnique/>
      </w:docPartObj>
    </w:sdtPr>
    <w:sdtEndPr/>
    <w:sdtContent>
      <w:p w14:paraId="4FE55A7E" w14:textId="554078A4" w:rsidR="006F6E4C" w:rsidRDefault="006F6E4C">
        <w:pPr>
          <w:pStyle w:val="a5"/>
          <w:jc w:val="center"/>
        </w:pPr>
        <w:r w:rsidRPr="00146404">
          <w:rPr>
            <w:noProof/>
          </w:rPr>
          <mc:AlternateContent>
            <mc:Choice Requires="wps">
              <w:drawing>
                <wp:anchor distT="0" distB="0" distL="114300" distR="114300" simplePos="0" relativeHeight="252093440" behindDoc="0" locked="0" layoutInCell="1" allowOverlap="1" wp14:anchorId="48E96716" wp14:editId="4BA4482A">
                  <wp:simplePos x="0" y="0"/>
                  <wp:positionH relativeFrom="margin">
                    <wp:posOffset>4236901</wp:posOffset>
                  </wp:positionH>
                  <wp:positionV relativeFrom="paragraph">
                    <wp:posOffset>-194310</wp:posOffset>
                  </wp:positionV>
                  <wp:extent cx="2186036" cy="544882"/>
                  <wp:effectExtent l="0" t="0" r="5080" b="7620"/>
                  <wp:wrapNone/>
                  <wp:docPr id="4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16858" w14:textId="77777777" w:rsidR="006F6E4C" w:rsidRPr="00845FE6" w:rsidRDefault="006F6E4C" w:rsidP="00A87405">
                              <w:r w:rsidRPr="005A2EF1">
                                <w:t xml:space="preserve">Продовження </w:t>
                              </w:r>
                              <w:r>
                                <w:t>д</w:t>
                              </w:r>
                              <w:r w:rsidRPr="005A2EF1">
                                <w:t xml:space="preserve">одатка </w:t>
                              </w: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96716" id="_x0000_s1042" style="position:absolute;left:0;text-align:left;margin-left:333.6pt;margin-top:-15.3pt;width:172.15pt;height:42.9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fOqwIAACAFAAAOAAAAZHJzL2Uyb0RvYy54bWysVM2O0zAQviPxDpbv3fyQdpNo09VuSxHS&#10;AistPICbOI2FYwfbbbqskJC4IvEIPAQXxM8+Q/pGjJ22dIEDQuTgeDw//mbmG5+crmuOVlRpJkWG&#10;gyMfIypyWTCxyPCL57NBjJE2RBSES0EzfE01Ph3fv3fSNikNZSV5QRWCIEKnbZPhypgm9TydV7Qm&#10;+kg2VICylKomBkS18ApFWohecy/0/ZHXSlU0SuZUazid9ko8dvHLkubmWVlqahDPMGAzblVundvV&#10;G5+QdKFIU7F8C4P8A4qaMAGX7kNNiSFoqdhvoWqWK6llaY5yWXuyLFlOXQ6QTeD/ks1VRRrqcoHi&#10;6GZfJv3/wuZPV5cKsSLDUYCRIDX0qPu4ebv50H3rbjfvuk/dbfd187773n3uvqDAFqxtdAp+V82l&#10;sinr5kLmLzUSclIRsaBnSsm2oqQAmM7eu+NgBQ2uaN4+kQVcR5ZGutqtS1XbgFAVtHYtut63iK4N&#10;yuEwDOKR/2CEUQ66YRTFcWgheSTdeTdKm0dU1shuMqyAAi46WV1o05vuTBx6yVkxY5w7QS3mE67Q&#10;igBdZu7bRteHZlxYYyGtWx+xPwGQcIfVWbiu/TdJEEb+eZgMZqP4eBDNouEgOfbjgR8k58nIj5Jo&#10;OntjAQZRWrGioOKCCbqjYhD9Xau3Q9GTyJERtRlOhuHQ5X4HvT5M0nffn5KsmYHJ5KzOcLw3Iqlt&#10;7ENRQNokNYTxfu/dhe8aAjXY/V1VHA1s53sGmfV87YgXjHakmsviGoihJPQNhhWeFdhUUr3GqIUR&#10;zbB+tSSKYsQfCyBXEkSRnWknRMPjEAR1qJkfaojIIVSGDUb9dmL6d2DZKLao4KbA1UrIMyBkyRxX&#10;LFl7VJCKFWAMXVLbJ8PO+aHsrH4+bOMfAAAA//8DAFBLAwQUAAYACAAAACEAYLegIeAAAAALAQAA&#10;DwAAAGRycy9kb3ducmV2LnhtbEyPy07DMBBF90j8gzVI7Fo7KTEQ4lQVUlfAog+J7TSeJhGxncZO&#10;G/4ed0WXo3t075liOZmOnWnwrbMKkrkARrZyurW1gv1uPXsB5gNajZ2zpOCXPCzL+7sCc+0udkPn&#10;bahZLLE+RwVNCH3Oua8aMujnricbs6MbDIZ4DjXXA15iuel4KoTkBlsbFxrs6b2h6mc7GgUon/Tp&#10;67j43H2MEl/rSayzb6HU48O0egMWaAr/MFz1ozqU0engRqs96xRI+ZxGVMFsISSwKyGSJAN2UJBl&#10;KfCy4Lc/lH8AAAD//wMAUEsBAi0AFAAGAAgAAAAhALaDOJL+AAAA4QEAABMAAAAAAAAAAAAAAAAA&#10;AAAAAFtDb250ZW50X1R5cGVzXS54bWxQSwECLQAUAAYACAAAACEAOP0h/9YAAACUAQAACwAAAAAA&#10;AAAAAAAAAAAvAQAAX3JlbHMvLnJlbHNQSwECLQAUAAYACAAAACEA0m5nzqsCAAAgBQAADgAAAAAA&#10;AAAAAAAAAAAuAgAAZHJzL2Uyb0RvYy54bWxQSwECLQAUAAYACAAAACEAYLegIeAAAAALAQAADwAA&#10;AAAAAAAAAAAAAAAFBQAAZHJzL2Rvd25yZXYueG1sUEsFBgAAAAAEAAQA8wAAABIGAAAAAA==&#10;" stroked="f">
                  <v:textbox>
                    <w:txbxContent>
                      <w:p w14:paraId="28916858" w14:textId="77777777" w:rsidR="006F6E4C" w:rsidRPr="00845FE6" w:rsidRDefault="006F6E4C" w:rsidP="00A87405">
                        <w:r w:rsidRPr="005A2EF1">
                          <w:t xml:space="preserve">Продовження </w:t>
                        </w:r>
                        <w:r>
                          <w:t>д</w:t>
                        </w:r>
                        <w:r w:rsidRPr="005A2EF1">
                          <w:t xml:space="preserve">одатка </w:t>
                        </w:r>
                        <w:r>
                          <w:t>7</w:t>
                        </w:r>
                      </w:p>
                    </w:txbxContent>
                  </v:textbox>
                  <w10:wrap anchorx="margin"/>
                </v:rect>
              </w:pict>
            </mc:Fallback>
          </mc:AlternateContent>
        </w:r>
        <w:r>
          <w:fldChar w:fldCharType="begin"/>
        </w:r>
        <w:r>
          <w:instrText>PAGE   \* MERGEFORMAT</w:instrText>
        </w:r>
        <w:r>
          <w:fldChar w:fldCharType="separate"/>
        </w:r>
        <w:r w:rsidR="000F4EBD">
          <w:rPr>
            <w:noProof/>
          </w:rPr>
          <w:t>212</w:t>
        </w:r>
        <w:r>
          <w:fldChar w:fldCharType="end"/>
        </w:r>
      </w:p>
    </w:sdtContent>
  </w:sdt>
  <w:p w14:paraId="2CCD6D8A" w14:textId="77777777" w:rsidR="006F6E4C" w:rsidRPr="00617D7C" w:rsidRDefault="006F6E4C" w:rsidP="00A87405">
    <w:pPr>
      <w:pStyle w:val="a5"/>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280589"/>
      <w:docPartObj>
        <w:docPartGallery w:val="Page Numbers (Top of Page)"/>
        <w:docPartUnique/>
      </w:docPartObj>
    </w:sdtPr>
    <w:sdtEndPr/>
    <w:sdtContent>
      <w:p w14:paraId="17E91C41" w14:textId="57CA04B1" w:rsidR="006F6E4C" w:rsidRDefault="006F6E4C">
        <w:pPr>
          <w:pStyle w:val="a5"/>
          <w:jc w:val="center"/>
        </w:pPr>
        <w:r w:rsidRPr="00394EDA">
          <w:rPr>
            <w:noProof/>
          </w:rPr>
          <mc:AlternateContent>
            <mc:Choice Requires="wps">
              <w:drawing>
                <wp:anchor distT="0" distB="0" distL="114300" distR="114300" simplePos="0" relativeHeight="252082176" behindDoc="0" locked="0" layoutInCell="1" allowOverlap="1" wp14:anchorId="3FF4801E" wp14:editId="1D906478">
                  <wp:simplePos x="0" y="0"/>
                  <wp:positionH relativeFrom="margin">
                    <wp:posOffset>4021001</wp:posOffset>
                  </wp:positionH>
                  <wp:positionV relativeFrom="paragraph">
                    <wp:posOffset>-231503</wp:posOffset>
                  </wp:positionV>
                  <wp:extent cx="2167717" cy="496111"/>
                  <wp:effectExtent l="0" t="0" r="4445" b="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717"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CCF7C" w14:textId="59FF1586" w:rsidR="006F6E4C" w:rsidRPr="001A6A4F" w:rsidRDefault="006F6E4C" w:rsidP="00A87405">
                              <w:r w:rsidRPr="005A2EF1">
                                <w:t xml:space="preserve">Продовження </w:t>
                              </w:r>
                              <w:r>
                                <w:t>д</w:t>
                              </w:r>
                              <w:r w:rsidRPr="005A2EF1">
                                <w:t xml:space="preserve">одатка </w:t>
                              </w:r>
                              <w:r>
                                <w:t>7</w:t>
                              </w:r>
                            </w:p>
                            <w:p w14:paraId="1C90A7E2" w14:textId="77777777" w:rsidR="006F6E4C" w:rsidRPr="00A8412C"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801E" id="_x0000_s1043" style="position:absolute;left:0;text-align:left;margin-left:316.6pt;margin-top:-18.25pt;width:170.7pt;height:39.05pt;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6UqwIAACAFAAAOAAAAZHJzL2Uyb0RvYy54bWysVM2O0zAQviPxDpbv3cRR2jRR09VuSxHS&#10;AistPICbOI1FYgfbbbogJCSuSDwCD8EF8bPPkL4RY2dbusABIXJwPJ4ffzPzjSen27pCG6Y0lyLF&#10;5MTHiIlM5lysUvz82WIwxkgbKnJaScFSfM00Pp3evzdpm4QFspRVzhSCIEInbZPi0pgm8Tydlaym&#10;+kQ2TICykKqmBkS18nJFW4heV17g+yOvlSpvlMyY1nA675V46uIXBcvM06LQzKAqxYDNuFW5dWlX&#10;bzqhyUrRpuTZLQz6DyhqygVcegg1p4aiteK/hap5pqSWhTnJZO3JouAZczlANsT/JZurkjbM5QLF&#10;0c2hTPr/hc2ebC4V4jn0LsBI0Bp61H3cvd196L51N7t33afupvu6e9997z53XxCxBWsbnYDfVXOp&#10;bMq6uZDZC42EnJVUrNiZUrItGc0BprP37jhYQYMrWraPZQ7X0bWRrnbbQtU2IFQFbV2Lrg8tYluD&#10;MjgMyCiKSIRRBrowHhHSX0GTvXejtHnIZI3sJsUKKOCi082FNoDeo8nexKGXFc8XvKqcoFbLWaXQ&#10;hgJdFu6zCYOLPjarhDUW0rr16v4EQMIdVmfhuva/jkkQ+udBPFiMxtEgXITDQRz544FP4vN45Idx&#10;OF+8sQBJmJQ8z5m44ILtqUjCv2v17VD0JHJkRG2K42EwdLnfQa+Pk/Td96cka25gMitep3h8MKKJ&#10;bewDkUPaNDGUV/3euwvflQxqsP+7qjga2M73DDLb5bYnXrQn1VLm10AMJaFvMKzwrMCmlOoVRi2M&#10;aIr1yzVVDKPqkQByxSQM7Uw7IRxGAQjqWLM81lCRQagUG4z67cz078C6UXxVwk3E1UrIMyBkwR1X&#10;LFl7VJCKFWAMXVK3T4ad82PZWf182KY/AAAA//8DAFBLAwQUAAYACAAAACEAJgK7T+AAAAAKAQAA&#10;DwAAAGRycy9kb3ducmV2LnhtbEyPwU7DMBBE70j8g7VI3FqnTWraEKdCSD0BB1qkXrfxNomI1yF2&#10;2vD3mBMcV/M087bYTrYTFxp861jDYp6AIK6cabnW8HHYzdYgfEA22DkmDd/kYVve3hSYG3fld7rs&#10;Qy1iCfscNTQh9LmUvmrIop+7njhmZzdYDPEcamkGvMZy28llkihpseW40GBPzw1Vn/vRakCVma+3&#10;c/p6eBkVbuop2a2Oidb3d9PTI4hAU/iD4Vc/qkMZnU5uZONFp0Gl6TKiGmapWoGIxOYhUyBOGrKF&#10;AlkW8v8L5Q8AAAD//wMAUEsBAi0AFAAGAAgAAAAhALaDOJL+AAAA4QEAABMAAAAAAAAAAAAAAAAA&#10;AAAAAFtDb250ZW50X1R5cGVzXS54bWxQSwECLQAUAAYACAAAACEAOP0h/9YAAACUAQAACwAAAAAA&#10;AAAAAAAAAAAvAQAAX3JlbHMvLnJlbHNQSwECLQAUAAYACAAAACEAnFs+lKsCAAAgBQAADgAAAAAA&#10;AAAAAAAAAAAuAgAAZHJzL2Uyb0RvYy54bWxQSwECLQAUAAYACAAAACEAJgK7T+AAAAAKAQAADwAA&#10;AAAAAAAAAAAAAAAFBQAAZHJzL2Rvd25yZXYueG1sUEsFBgAAAAAEAAQA8wAAABIGAAAAAA==&#10;" stroked="f">
                  <v:textbox>
                    <w:txbxContent>
                      <w:p w14:paraId="6D5CCF7C" w14:textId="59FF1586" w:rsidR="006F6E4C" w:rsidRPr="001A6A4F" w:rsidRDefault="006F6E4C" w:rsidP="00A87405">
                        <w:r w:rsidRPr="005A2EF1">
                          <w:t xml:space="preserve">Продовження </w:t>
                        </w:r>
                        <w:r>
                          <w:t>д</w:t>
                        </w:r>
                        <w:r w:rsidRPr="005A2EF1">
                          <w:t xml:space="preserve">одатка </w:t>
                        </w:r>
                        <w:r>
                          <w:t>7</w:t>
                        </w:r>
                      </w:p>
                      <w:p w14:paraId="1C90A7E2" w14:textId="77777777" w:rsidR="006F6E4C" w:rsidRPr="00A8412C"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220</w:t>
        </w:r>
        <w:r>
          <w:fldChar w:fldCharType="end"/>
        </w:r>
      </w:p>
      <w:p w14:paraId="64EDB776" w14:textId="77777777" w:rsidR="006F6E4C" w:rsidRDefault="006D3155" w:rsidP="00A87405">
        <w:pPr>
          <w:pStyle w:val="a5"/>
          <w:jc w:val="right"/>
        </w:pP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050610"/>
      <w:docPartObj>
        <w:docPartGallery w:val="Page Numbers (Top of Page)"/>
        <w:docPartUnique/>
      </w:docPartObj>
    </w:sdtPr>
    <w:sdtEndPr/>
    <w:sdtContent>
      <w:p w14:paraId="140DF15D" w14:textId="21C63B56" w:rsidR="006F6E4C" w:rsidRDefault="006F6E4C">
        <w:pPr>
          <w:pStyle w:val="a5"/>
          <w:jc w:val="center"/>
        </w:pPr>
        <w:r w:rsidRPr="00146404">
          <w:rPr>
            <w:noProof/>
          </w:rPr>
          <mc:AlternateContent>
            <mc:Choice Requires="wps">
              <w:drawing>
                <wp:anchor distT="0" distB="0" distL="114300" distR="114300" simplePos="0" relativeHeight="252094464" behindDoc="0" locked="0" layoutInCell="1" allowOverlap="1" wp14:anchorId="3E68CC0A" wp14:editId="5568607E">
                  <wp:simplePos x="0" y="0"/>
                  <wp:positionH relativeFrom="margin">
                    <wp:align>right</wp:align>
                  </wp:positionH>
                  <wp:positionV relativeFrom="paragraph">
                    <wp:posOffset>-251736</wp:posOffset>
                  </wp:positionV>
                  <wp:extent cx="2186036" cy="544882"/>
                  <wp:effectExtent l="0" t="0" r="5080" b="7620"/>
                  <wp:wrapNone/>
                  <wp:docPr id="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48DD" w14:textId="77777777" w:rsidR="006F6E4C" w:rsidRPr="00845FE6" w:rsidRDefault="006F6E4C" w:rsidP="00A87405">
                              <w:r w:rsidRPr="005A2EF1">
                                <w:t xml:space="preserve">Продовження </w:t>
                              </w:r>
                              <w:r>
                                <w:t>д</w:t>
                              </w:r>
                              <w:r w:rsidRPr="005A2EF1">
                                <w:t xml:space="preserve">одатка </w:t>
                              </w:r>
                              <w:r>
                                <w:t>7</w:t>
                              </w:r>
                            </w:p>
                            <w:p w14:paraId="6BB2374B"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CC0A" id="_x0000_s1044" style="position:absolute;left:0;text-align:left;margin-left:120.95pt;margin-top:-19.8pt;width:172.15pt;height:42.9pt;z-index:252094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sVqgIAAB8FAAAOAAAAZHJzL2Uyb0RvYy54bWysVM2O0zAQviPxDpbv3fyQdpNo09VuSxHS&#10;AistPIDrOI1FYgfbbbqskJC4IvEIPAQXxM8+Q/pGjJ22dIEDQuTgeDw//mbmG5+crusKrZjSXIoM&#10;B0c+RkxQmXOxyPCL57NBjJE2ROSkkoJl+JppfDq+f++kbVIWylJWOVMIggidtk2GS2Oa1PM0LVlN&#10;9JFsmABlIVVNDIhq4eWKtBC9rrzQ90deK1XeKEmZ1nA67ZV47OIXBaPmWVFoZlCVYcBm3KrcOrer&#10;Nz4h6UKRpuR0C4P8A4qacAGX7kNNiSFoqfhvoWpOldSyMEdU1p4sCk6ZywGyCfxfsrkqScNcLlAc&#10;3ezLpP9fWPp0dakQzzMMjRKkhhZ1HzdvNx+6b93t5l33qbvtvm7ed9+7z90XFNh6tY1Owe2quVQ2&#10;Y91cSPpSIyEnJRELdqaUbEtGckDp7L07DlbQ4Irm7ROZw3VkaaQr3bpQtQ0IRUFr16HrfYfY2iAK&#10;h2EQj/wHI4wo6IZRFMehheSRdOfdKG0eMVkju8mwAga46GR1oU1vujNx6GXF8xmvKieoxXxSKbQi&#10;wJaZ+7bR9aFZJayxkNatj9ifAEi4w+osXNf9myQII/88TAazUXw8iGbRcJAc+/HAD5LzZORHSTSd&#10;vbEAgygteZ4zccEF2zExiP6u09uZ6DnkuIjaDCfDcOhyv4NeHybpu+9PSdbcwGBWvAZm7I1Iahv7&#10;UOSQNkkN4VW/9+7Cdw2BGuz+riqOBrbzPYPMer52vAviHanmMr8GYigJfYNZhVcFNqVUrzFqYUIz&#10;rF8tiWIYVY8FkCsJosiOtBOi4XEIgjrUzA81RFAIlWGDUb+dmP4ZWDaKL0q4KXC1EvIMCFlwxxVL&#10;1h4VpGIFmEKX1PbFsGN+KDurn+/a+AcAAAD//wMAUEsDBBQABgAIAAAAIQCTA8rC3AAAAAcBAAAP&#10;AAAAZHJzL2Rvd25yZXYueG1sTI/BTsMwEETvSPyDtUjcWpsmWDRkUyGknoADLRLXbbxNImI7xE4b&#10;/h5zosfRjGbelJvZ9uLEY+i8Q7hbKhDsam861yB87LeLBxAhkjPUe8cIPxxgU11flVQYf3bvfNrF&#10;RqQSFwpCaGMcCilD3bKlsPQDu+Qd/WgpJjk20ox0TuW2lyultLTUubTQ0sDPLddfu8kikM7N99sx&#10;e92/TJrWzay2958K8fZmfnoEEXmO/2H4w0/oUCWmg5+cCaJHSEciwiJbaxDJzvI8A3FAyPUKZFXK&#10;S/7qFwAA//8DAFBLAQItABQABgAIAAAAIQC2gziS/gAAAOEBAAATAAAAAAAAAAAAAAAAAAAAAABb&#10;Q29udGVudF9UeXBlc10ueG1sUEsBAi0AFAAGAAgAAAAhADj9If/WAAAAlAEAAAsAAAAAAAAAAAAA&#10;AAAALwEAAF9yZWxzLy5yZWxzUEsBAi0AFAAGAAgAAAAhAFyg6xWqAgAAHwUAAA4AAAAAAAAAAAAA&#10;AAAALgIAAGRycy9lMm9Eb2MueG1sUEsBAi0AFAAGAAgAAAAhAJMDysLcAAAABwEAAA8AAAAAAAAA&#10;AAAAAAAABAUAAGRycy9kb3ducmV2LnhtbFBLBQYAAAAABAAEAPMAAAANBgAAAAA=&#10;" stroked="f">
                  <v:textbox>
                    <w:txbxContent>
                      <w:p w14:paraId="748548DD" w14:textId="77777777" w:rsidR="006F6E4C" w:rsidRPr="00845FE6" w:rsidRDefault="006F6E4C" w:rsidP="00A87405">
                        <w:r w:rsidRPr="005A2EF1">
                          <w:t xml:space="preserve">Продовження </w:t>
                        </w:r>
                        <w:r>
                          <w:t>д</w:t>
                        </w:r>
                        <w:r w:rsidRPr="005A2EF1">
                          <w:t xml:space="preserve">одатка </w:t>
                        </w:r>
                        <w:r>
                          <w:t>7</w:t>
                        </w:r>
                      </w:p>
                      <w:p w14:paraId="6BB2374B"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213</w:t>
        </w:r>
        <w:r>
          <w:fldChar w:fldCharType="end"/>
        </w:r>
      </w:p>
    </w:sdtContent>
  </w:sdt>
  <w:p w14:paraId="75F1465D" w14:textId="77777777" w:rsidR="006F6E4C" w:rsidRDefault="006F6E4C">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49929"/>
      <w:docPartObj>
        <w:docPartGallery w:val="Page Numbers (Top of Page)"/>
        <w:docPartUnique/>
      </w:docPartObj>
    </w:sdtPr>
    <w:sdtEndPr/>
    <w:sdtContent>
      <w:p w14:paraId="2E97C1FB" w14:textId="047ADE0B" w:rsidR="006F6E4C" w:rsidRDefault="006F6E4C">
        <w:pPr>
          <w:pStyle w:val="a5"/>
          <w:jc w:val="center"/>
        </w:pPr>
        <w:r w:rsidRPr="00146404">
          <w:rPr>
            <w:noProof/>
          </w:rPr>
          <mc:AlternateContent>
            <mc:Choice Requires="wps">
              <w:drawing>
                <wp:anchor distT="0" distB="0" distL="114300" distR="114300" simplePos="0" relativeHeight="252097536" behindDoc="0" locked="0" layoutInCell="1" allowOverlap="1" wp14:anchorId="1803D81B" wp14:editId="66863269">
                  <wp:simplePos x="0" y="0"/>
                  <wp:positionH relativeFrom="margin">
                    <wp:align>right</wp:align>
                  </wp:positionH>
                  <wp:positionV relativeFrom="paragraph">
                    <wp:posOffset>-251736</wp:posOffset>
                  </wp:positionV>
                  <wp:extent cx="2186036" cy="544882"/>
                  <wp:effectExtent l="0" t="0" r="5080" b="762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73BB7" w14:textId="77777777" w:rsidR="006F6E4C" w:rsidRPr="00845FE6" w:rsidRDefault="006F6E4C" w:rsidP="00A87405">
                              <w:r w:rsidRPr="005A2EF1">
                                <w:t xml:space="preserve">Продовження </w:t>
                              </w:r>
                              <w:r>
                                <w:t>д</w:t>
                              </w:r>
                              <w:r w:rsidRPr="005A2EF1">
                                <w:t xml:space="preserve">одатка </w:t>
                              </w:r>
                              <w:r>
                                <w:t>7</w:t>
                              </w:r>
                            </w:p>
                            <w:p w14:paraId="15AABF96" w14:textId="77777777" w:rsidR="006F6E4C" w:rsidRPr="005A2EF1" w:rsidRDefault="006F6E4C" w:rsidP="00A87405">
                              <w:r>
                                <w:t>Продовження таблиці 8</w:t>
                              </w:r>
                            </w:p>
                            <w:p w14:paraId="5284AABE"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D81B" id="_x0000_s1045" style="position:absolute;left:0;text-align:left;margin-left:120.95pt;margin-top:-19.8pt;width:172.15pt;height:42.9pt;z-index:252097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vfqgIAAB8FAAAOAAAAZHJzL2Uyb0RvYy54bWysVM2O0zAQviPxDpbv3fyQdpNo09VuSxHS&#10;AistPIDrOI1FYgfbbbqskJC4IvEIPAQXxM8+Q/pGjJ22dIEDQuTgeDw//mbmG5+crusKrZjSXIoM&#10;B0c+RkxQmXOxyPCL57NBjJE2ROSkkoJl+JppfDq+f++kbVIWylJWOVMIggidtk2GS2Oa1PM0LVlN&#10;9JFsmABlIVVNDIhq4eWKtBC9rrzQ90deK1XeKEmZ1nA67ZV47OIXBaPmWVFoZlCVYcBm3KrcOrer&#10;Nz4h6UKRpuR0C4P8A4qacAGX7kNNiSFoqfhvoWpOldSyMEdU1p4sCk6ZywGyCfxfsrkqScNcLlAc&#10;3ezLpP9fWPp0dakQzzOcYCRIDS3qPm7ebj5037rbzbvuU3fbfd287753n7svKLD1ahudgttVc6ls&#10;xrq5kPSlRkJOSiIW7Ewp2ZaM5IDS2Xt3HKygwRXN2ycyh+vI0khXunWhahsQioLWrkPX+w6xtUEU&#10;DsMgHvkPRhhR0A2jKI5DC8kj6c67Udo8YrJGdpNhBQxw0cnqQpvedGfi0MuK5zNeVU5Qi/mkUmhF&#10;gC0z922j60OzSlhjIa1bH7E/AZBwh9VZuK77N0kQRv55mAxmo/h4EM2i4SA59uOBHyTnyciPkmg6&#10;e2MBBlFa8jxn4oILtmNiEP1dp7cz0XPIcRG10NFhOHS530GvD5P03fenJGtuYDArXmc43huR1Db2&#10;ocghbZIawqt+792F7xoCNdj9XVUcDWznewaZ9XzteBckO1LNZX4NxFAS+gazCq8KbEqpXmPUwoRm&#10;WL9aEsUwqh4LIFcSRJEdaSdEw+MQBHWomR9qiKAQKsMGo347Mf0zsGwUX5RwU+BqJeQZELLgjiuW&#10;rD0qSMUKMIUuqe2LYcf8UHZWP9+18Q8AAAD//wMAUEsDBBQABgAIAAAAIQCTA8rC3AAAAAcBAAAP&#10;AAAAZHJzL2Rvd25yZXYueG1sTI/BTsMwEETvSPyDtUjcWpsmWDRkUyGknoADLRLXbbxNImI7xE4b&#10;/h5zosfRjGbelJvZ9uLEY+i8Q7hbKhDsam861yB87LeLBxAhkjPUe8cIPxxgU11flVQYf3bvfNrF&#10;RqQSFwpCaGMcCilD3bKlsPQDu+Qd/WgpJjk20ox0TuW2lyultLTUubTQ0sDPLddfu8kikM7N99sx&#10;e92/TJrWzay2958K8fZmfnoEEXmO/2H4w0/oUCWmg5+cCaJHSEciwiJbaxDJzvI8A3FAyPUKZFXK&#10;S/7qFwAA//8DAFBLAQItABQABgAIAAAAIQC2gziS/gAAAOEBAAATAAAAAAAAAAAAAAAAAAAAAABb&#10;Q29udGVudF9UeXBlc10ueG1sUEsBAi0AFAAGAAgAAAAhADj9If/WAAAAlAEAAAsAAAAAAAAAAAAA&#10;AAAALwEAAF9yZWxzLy5yZWxzUEsBAi0AFAAGAAgAAAAhAMQWW9+qAgAAHwUAAA4AAAAAAAAAAAAA&#10;AAAALgIAAGRycy9lMm9Eb2MueG1sUEsBAi0AFAAGAAgAAAAhAJMDysLcAAAABwEAAA8AAAAAAAAA&#10;AAAAAAAABAUAAGRycy9kb3ducmV2LnhtbFBLBQYAAAAABAAEAPMAAAANBgAAAAA=&#10;" stroked="f">
                  <v:textbox>
                    <w:txbxContent>
                      <w:p w14:paraId="67A73BB7" w14:textId="77777777" w:rsidR="006F6E4C" w:rsidRPr="00845FE6" w:rsidRDefault="006F6E4C" w:rsidP="00A87405">
                        <w:r w:rsidRPr="005A2EF1">
                          <w:t xml:space="preserve">Продовження </w:t>
                        </w:r>
                        <w:r>
                          <w:t>д</w:t>
                        </w:r>
                        <w:r w:rsidRPr="005A2EF1">
                          <w:t xml:space="preserve">одатка </w:t>
                        </w:r>
                        <w:r>
                          <w:t>7</w:t>
                        </w:r>
                      </w:p>
                      <w:p w14:paraId="15AABF96" w14:textId="77777777" w:rsidR="006F6E4C" w:rsidRPr="005A2EF1" w:rsidRDefault="006F6E4C" w:rsidP="00A87405">
                        <w:r>
                          <w:t>Продовження таблиці 8</w:t>
                        </w:r>
                      </w:p>
                      <w:p w14:paraId="5284AABE"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214</w:t>
        </w:r>
        <w:r>
          <w:fldChar w:fldCharType="end"/>
        </w:r>
      </w:p>
    </w:sdtContent>
  </w:sdt>
  <w:p w14:paraId="0EF99633" w14:textId="77777777" w:rsidR="006F6E4C" w:rsidRDefault="006F6E4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C256" w14:textId="35784D15" w:rsidR="006F6E4C" w:rsidRDefault="006F6E4C" w:rsidP="006F6E4C">
    <w:pPr>
      <w:pStyle w:val="a5"/>
      <w:jc w:val="right"/>
      <w:rPr>
        <w:sz w:val="24"/>
        <w:szCs w:val="24"/>
      </w:rPr>
    </w:pPr>
    <w:r w:rsidRPr="00394EDA">
      <w:rPr>
        <w:noProof/>
      </w:rPr>
      <mc:AlternateContent>
        <mc:Choice Requires="wps">
          <w:drawing>
            <wp:anchor distT="0" distB="0" distL="114300" distR="114300" simplePos="0" relativeHeight="252101632" behindDoc="0" locked="0" layoutInCell="1" allowOverlap="1" wp14:anchorId="71991A9B" wp14:editId="199EA372">
              <wp:simplePos x="0" y="0"/>
              <wp:positionH relativeFrom="margin">
                <wp:posOffset>0</wp:posOffset>
              </wp:positionH>
              <wp:positionV relativeFrom="paragraph">
                <wp:posOffset>0</wp:posOffset>
              </wp:positionV>
              <wp:extent cx="2054352" cy="660527"/>
              <wp:effectExtent l="0" t="0" r="3175" b="635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4352" cy="660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02A64" w14:textId="77777777" w:rsidR="006F6E4C" w:rsidRPr="005A2EF1" w:rsidRDefault="006F6E4C" w:rsidP="006F6E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1A9B" id="Прямоугольник 1" o:spid="_x0000_s1026" style="position:absolute;left:0;text-align:left;margin-left:0;margin-top:0;width:161.75pt;height:52pt;flip:x;z-index:25210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XNrQIAACIFAAAOAAAAZHJzL2Uyb0RvYy54bWysVNtu1DAQfUfiHyy/b3Mhe0nUbFVaFpAK&#10;VCp8gDdxNhaObWzvZgtCQuIViU/gI3hBXPoN2T9i7Gy3W+ABIfLgeDwzx3M548OjdcPRimrDpMhx&#10;dBBiREUhSyYWOX7xfDaYYGQsESXhUtAcX1KDj6Z37xy2KqOxrCUvqUYAIkzWqhzX1qosCExR04aY&#10;A6moAGUldUMsiHoRlJq0gN7wIA7DUdBKXSotC2oMnJ72Sjz1+FVFC/usqgy1iOcYYrN+1X6duzWY&#10;HpJsoYmqWbENg/xDFA1hAi7dQZ0SS9BSs9+gGlZoaWRlDwrZBLKqWEF9DpBNFP6SzUVNFPW5QHGM&#10;2pXJ/D/Y4unqXCNWQu8ijARpoEfdp827zcfue3e1ed997q66b5sP3Y/uS/cVRa5grTIZ+F2oc+1S&#10;NupMFi8NEvKkJmJBj7WWbU1JCWF6++CWgxMMuKJ5+0SWcB1ZWulrt650gyrO1CPn6KChPmjtm3W5&#10;axZdW1TAYRwOk3vDGKMCdKNROIzHLriAZA7HeStt7EMqG+Q2OdZABo9KVmfG9qbXJj4PyVk5Y5x7&#10;QS/mJ1yjFQHizPy3RTf7Zlw4YyGdW4/Yn0CQcIfTuXA9Ed6kUZyE9+N0MBtNxoNklgwH6TicDMIo&#10;vZ+OwiRNTmdvXYBRktWsLKk4Y4JekzJK/q7p2/Ho6eRpidocp8N46HO/Fb3ZTzL035+SbJiFGeWs&#10;yfFkZ0Qy1+IHooS0SWYJ4/0+uB2+bwjU4Prvq+IJ4TjQc8mu52tAccSYy/ISqKEl9AvGFR4W2NRS&#10;v8aohSHNsXm1JJpixB8LoFcaJYmbai8kw3EMgt7XzPc1RBQAlWOLUb89sf1LsFSaLWq4qWedkMdA&#10;yYp5jtxEBSk4AQbRJ7N9NNyk78ve6uZpm/4EAAD//wMAUEsDBBQABgAIAAAAIQBzP/9b3QAAAAUB&#10;AAAPAAAAZHJzL2Rvd25yZXYueG1sTI9BS8NAEIXvgv9hGaEXaXfbxiIxm1IED+2p1oL0ts2OSUx2&#10;NmS3Tfz3jl708mB4j/e+ydaja8UV+1B70jCfKRBIhbc1lRqOby/TRxAhGrKm9YQavjDAOr+9yUxq&#10;/UCveD3EUnAJhdRoqGLsUilDUaEzYeY7JPY+fO9M5LMvpe3NwOWulQulVtKZmnihMh0+V1g0h4vT&#10;MNxvT8l7gnt/3A8N7dTJNp9brSd34+YJRMQx/oXhB5/RIWems7+QDaLVwI/EX2VvuVg+gDhzSCUK&#10;ZJ7J//T5NwAAAP//AwBQSwECLQAUAAYACAAAACEAtoM4kv4AAADhAQAAEwAAAAAAAAAAAAAAAAAA&#10;AAAAW0NvbnRlbnRfVHlwZXNdLnhtbFBLAQItABQABgAIAAAAIQA4/SH/1gAAAJQBAAALAAAAAAAA&#10;AAAAAAAAAC8BAABfcmVscy8ucmVsc1BLAQItABQABgAIAAAAIQDDF9XNrQIAACIFAAAOAAAAAAAA&#10;AAAAAAAAAC4CAABkcnMvZTJvRG9jLnhtbFBLAQItABQABgAIAAAAIQBzP/9b3QAAAAUBAAAPAAAA&#10;AAAAAAAAAAAAAAcFAABkcnMvZG93bnJldi54bWxQSwUGAAAAAAQABADzAAAAEQYAAAAA&#10;" stroked="f">
              <v:textbox>
                <w:txbxContent>
                  <w:p w14:paraId="40902A64" w14:textId="77777777" w:rsidR="006F6E4C" w:rsidRPr="005A2EF1" w:rsidRDefault="006F6E4C" w:rsidP="006F6E4C"/>
                </w:txbxContent>
              </v:textbox>
              <w10:wrap anchorx="margin"/>
            </v:rect>
          </w:pict>
        </mc:Fallback>
      </mc:AlternateContent>
    </w:r>
    <w:r>
      <w:rPr>
        <w:sz w:val="24"/>
        <w:szCs w:val="24"/>
      </w:rPr>
      <w:t xml:space="preserve">Офіційно опубліковано </w:t>
    </w:r>
    <w:r w:rsidR="00A030F5">
      <w:rPr>
        <w:sz w:val="24"/>
        <w:szCs w:val="24"/>
      </w:rPr>
      <w:t>2</w:t>
    </w:r>
    <w:r w:rsidR="00621FFB">
      <w:rPr>
        <w:sz w:val="24"/>
        <w:szCs w:val="24"/>
      </w:rPr>
      <w:t>9</w:t>
    </w:r>
    <w:bookmarkStart w:id="0" w:name="_GoBack"/>
    <w:bookmarkEnd w:id="0"/>
    <w:r>
      <w:rPr>
        <w:sz w:val="24"/>
        <w:szCs w:val="24"/>
      </w:rPr>
      <w:t>.12.202</w:t>
    </w:r>
    <w:r w:rsidR="00A030F5">
      <w:rPr>
        <w:sz w:val="24"/>
        <w:szCs w:val="24"/>
      </w:rPr>
      <w:t>3</w:t>
    </w:r>
  </w:p>
  <w:p w14:paraId="17EA2498" w14:textId="77777777" w:rsidR="006F6E4C" w:rsidRDefault="006F6E4C">
    <w:pPr>
      <w:pStyle w:val="a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35416"/>
      <w:docPartObj>
        <w:docPartGallery w:val="Page Numbers (Top of Page)"/>
        <w:docPartUnique/>
      </w:docPartObj>
    </w:sdtPr>
    <w:sdtEndPr/>
    <w:sdtContent>
      <w:p w14:paraId="64F5EE4C" w14:textId="6CCCD7EB" w:rsidR="006F6E4C" w:rsidRDefault="006F6E4C">
        <w:pPr>
          <w:pStyle w:val="a5"/>
          <w:jc w:val="center"/>
        </w:pPr>
        <w:r w:rsidRPr="00146404">
          <w:rPr>
            <w:noProof/>
          </w:rPr>
          <mc:AlternateContent>
            <mc:Choice Requires="wps">
              <w:drawing>
                <wp:anchor distT="0" distB="0" distL="114300" distR="114300" simplePos="0" relativeHeight="252095488" behindDoc="0" locked="0" layoutInCell="1" allowOverlap="1" wp14:anchorId="204A98D8" wp14:editId="2BD640AC">
                  <wp:simplePos x="0" y="0"/>
                  <wp:positionH relativeFrom="margin">
                    <wp:posOffset>7336971</wp:posOffset>
                  </wp:positionH>
                  <wp:positionV relativeFrom="paragraph">
                    <wp:posOffset>-251460</wp:posOffset>
                  </wp:positionV>
                  <wp:extent cx="2186036" cy="544882"/>
                  <wp:effectExtent l="0" t="0" r="5080" b="762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036" cy="5448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2B7D" w14:textId="77777777" w:rsidR="006F6E4C" w:rsidRPr="00845FE6" w:rsidRDefault="006F6E4C" w:rsidP="00A87405">
                              <w:r w:rsidRPr="005A2EF1">
                                <w:t xml:space="preserve">Продовження </w:t>
                              </w:r>
                              <w:r>
                                <w:t>д</w:t>
                              </w:r>
                              <w:r w:rsidRPr="005A2EF1">
                                <w:t xml:space="preserve">одатка </w:t>
                              </w:r>
                              <w:r>
                                <w:t>7</w:t>
                              </w:r>
                            </w:p>
                            <w:p w14:paraId="34911BF9" w14:textId="77777777" w:rsidR="006F6E4C" w:rsidRPr="005A2EF1" w:rsidRDefault="006F6E4C" w:rsidP="00A8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98D8" id="_x0000_s1046" style="position:absolute;left:0;text-align:left;margin-left:577.7pt;margin-top:-19.8pt;width:172.15pt;height:42.9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iCqgIAAB8FAAAOAAAAZHJzL2Uyb0RvYy54bWysVM2O0zAQviPxDpbv3fyQdpNo09VuSxHS&#10;AistPIDrOI1FYgfbbbogJCSuSDwCD8EF8bPPkL4RY6ftdoEDQuTgeOzx529mvvHJ6bqu0IopzaXI&#10;cHDkY8QElTkXiwy/eD4bxBhpQ0ROKilYhq+Zxqfj+/dO2iZloSxllTOFAETotG0yXBrTpJ6naclq&#10;oo9kwwRsFlLVxICpFl6uSAvodeWFvj/yWqnyRknKtIbVab+Jxw6/KBg1z4pCM4OqDAM340blxrkd&#10;vfEJSReKNCWnWxrkH1jUhAu4dA81JYagpeK/QdWcKqllYY6orD1ZFJwyFwNEE/i/RHNVkoa5WCA5&#10;utmnSf8/WPp0dakQzzM8wkiQGkrUfdq823zsvnc3m/fd5+6m+7b50P3ovnRfUWDz1TY6hWNXzaWy&#10;EevmQtKXGgk5KYlYsDOlZFsykgNL5+/dOWANDUfRvH0ic7iOLI10qVsXqraAkBS0dhW63leIrQ2i&#10;sBgG8ch/AFQp7A2jKI5DS8kj6e50o7R5xGSN7CTDChTg0MnqQpvedefi2MuK5zNeVc5Qi/mkUmhF&#10;QC0z923R9aFbJayzkPZYj9ivAEm4w+5Zuq76b5IgjPzzMBnMRvHxIJpFw0Fy7McDP0jOk5EfJdF0&#10;9tYSDKK05HnOxAUXbKfEIPq7Sm97oteQ0yJqM5wMw6GL/Q57fRik774/BVlzA41Z8TrD8d6JpLaw&#10;D0UOYZPUEF71c+8ufVcQyMHu77LiZGAr3yvIrOdrp7vQNaGVxVzm1yAMJaFu0KvwqsCklOo1Ri10&#10;aIb1qyVRDKPqsQBxJUEU2ZZ2RjQ8BiCkDnfmhztEUIDKsMGon05M/wwsG8UXJdwUuFwJeQaCLLjT&#10;yi0rCMUa0IUuqO2LYdv80HZet+/a+CcAAAD//wMAUEsDBBQABgAIAAAAIQAacYZF4AAAAAwBAAAP&#10;AAAAZHJzL2Rvd25yZXYueG1sTI/BTsMwEETvSPyDtUjcWrttYpo0ToWQegIOtEhct/E2iYjtEDtt&#10;+HvcEz2O9mnmbbGdTMfONPjWWQWLuQBGtnK6tbWCz8NutgbmA1qNnbOk4Jc8bMv7uwJz7S72g877&#10;ULNYYn2OCpoQ+pxzXzVk0M9dTzbeTm4wGGIcaq4HvMRy0/GlEJIbbG1caLCnl4aq7/1oFKBM9M/7&#10;afV2eB0lZvUkdumXUOrxYXreAAs0hX8YrvpRHcrodHSj1Z51MS/SNImsgtkqk8CuSJJlT8COChK5&#10;BF4W/PaJ8g8AAP//AwBQSwECLQAUAAYACAAAACEAtoM4kv4AAADhAQAAEwAAAAAAAAAAAAAAAAAA&#10;AAAAW0NvbnRlbnRfVHlwZXNdLnhtbFBLAQItABQABgAIAAAAIQA4/SH/1gAAAJQBAAALAAAAAAAA&#10;AAAAAAAAAC8BAABfcmVscy8ucmVsc1BLAQItABQABgAIAAAAIQDi5niCqgIAAB8FAAAOAAAAAAAA&#10;AAAAAAAAAC4CAABkcnMvZTJvRG9jLnhtbFBLAQItABQABgAIAAAAIQAacYZF4AAAAAwBAAAPAAAA&#10;AAAAAAAAAAAAAAQFAABkcnMvZG93bnJldi54bWxQSwUGAAAAAAQABADzAAAAEQYAAAAA&#10;" stroked="f">
                  <v:textbox>
                    <w:txbxContent>
                      <w:p w14:paraId="2F002B7D" w14:textId="77777777" w:rsidR="006F6E4C" w:rsidRPr="00845FE6" w:rsidRDefault="006F6E4C" w:rsidP="00A87405">
                        <w:r w:rsidRPr="005A2EF1">
                          <w:t xml:space="preserve">Продовження </w:t>
                        </w:r>
                        <w:r>
                          <w:t>д</w:t>
                        </w:r>
                        <w:r w:rsidRPr="005A2EF1">
                          <w:t xml:space="preserve">одатка </w:t>
                        </w:r>
                        <w:r>
                          <w:t>7</w:t>
                        </w:r>
                      </w:p>
                      <w:p w14:paraId="34911BF9" w14:textId="77777777" w:rsidR="006F6E4C" w:rsidRPr="005A2EF1" w:rsidRDefault="006F6E4C" w:rsidP="00A87405"/>
                    </w:txbxContent>
                  </v:textbox>
                  <w10:wrap anchorx="margin"/>
                </v:rect>
              </w:pict>
            </mc:Fallback>
          </mc:AlternateContent>
        </w:r>
        <w:r>
          <w:fldChar w:fldCharType="begin"/>
        </w:r>
        <w:r>
          <w:instrText>PAGE   \* MERGEFORMAT</w:instrText>
        </w:r>
        <w:r>
          <w:fldChar w:fldCharType="separate"/>
        </w:r>
        <w:r w:rsidR="000F4EBD">
          <w:rPr>
            <w:noProof/>
          </w:rPr>
          <w:t>215</w:t>
        </w:r>
        <w:r>
          <w:fldChar w:fldCharType="end"/>
        </w:r>
      </w:p>
    </w:sdtContent>
  </w:sdt>
  <w:p w14:paraId="34C1C931" w14:textId="04177F40" w:rsidR="006F6E4C" w:rsidRDefault="006F6E4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C984" w14:textId="77777777" w:rsidR="006F6E4C" w:rsidRDefault="006F6E4C">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199400"/>
      <w:docPartObj>
        <w:docPartGallery w:val="Page Numbers (Top of Page)"/>
        <w:docPartUnique/>
      </w:docPartObj>
    </w:sdtPr>
    <w:sdtEndPr/>
    <w:sdtContent>
      <w:p w14:paraId="3F010DAC" w14:textId="11252EC8" w:rsidR="006F6E4C" w:rsidRDefault="006F6E4C">
        <w:pPr>
          <w:pStyle w:val="a5"/>
          <w:jc w:val="center"/>
        </w:pPr>
        <w:r w:rsidRPr="00394EDA">
          <w:rPr>
            <w:noProof/>
          </w:rPr>
          <mc:AlternateContent>
            <mc:Choice Requires="wps">
              <w:drawing>
                <wp:anchor distT="0" distB="0" distL="114300" distR="114300" simplePos="0" relativeHeight="252067840" behindDoc="0" locked="0" layoutInCell="1" allowOverlap="1" wp14:anchorId="270B22C8" wp14:editId="71421318">
                  <wp:simplePos x="0" y="0"/>
                  <wp:positionH relativeFrom="margin">
                    <wp:posOffset>7202297</wp:posOffset>
                  </wp:positionH>
                  <wp:positionV relativeFrom="paragraph">
                    <wp:posOffset>-220091</wp:posOffset>
                  </wp:positionV>
                  <wp:extent cx="2054352" cy="660527"/>
                  <wp:effectExtent l="0" t="0" r="3175" b="63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4352" cy="660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50FC2" w14:textId="77777777" w:rsidR="006F6E4C" w:rsidRPr="006426F9" w:rsidRDefault="006F6E4C" w:rsidP="0088588F">
                              <w:pPr>
                                <w:rPr>
                                  <w:lang w:val="en-US"/>
                                </w:rPr>
                              </w:pPr>
                              <w:r w:rsidRPr="005A2EF1">
                                <w:t xml:space="preserve">Продовження </w:t>
                              </w:r>
                              <w:r>
                                <w:t>д</w:t>
                              </w:r>
                              <w:r w:rsidRPr="005A2EF1">
                                <w:t xml:space="preserve">одатка </w:t>
                              </w:r>
                              <w:r>
                                <w:rPr>
                                  <w:lang w:val="en-US"/>
                                </w:rPr>
                                <w:t>1</w:t>
                              </w:r>
                            </w:p>
                            <w:p w14:paraId="6E0A3D98" w14:textId="77777777" w:rsidR="006F6E4C" w:rsidRPr="005A2EF1" w:rsidRDefault="006F6E4C" w:rsidP="0088588F">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B22C8" id="_x0000_s1027" style="position:absolute;left:0;text-align:left;margin-left:567.1pt;margin-top:-17.35pt;width:161.75pt;height:52pt;flip:x;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EurgIAACgFAAAOAAAAZHJzL2Uyb0RvYy54bWysVNuO0zAQfUfiHyy/d3MhvSTadLUXCkgL&#10;rLTwAW7iNBaObWy36YKQkHhF4hP4CF4Ql/2G9I8YO93SBR4QIg+OxzNzPJczPjxaNxytqDZMihxH&#10;ByFGVBSyZGKR4+fPZoMJRsYSURIuBc3xFTX4aHr3zmGrMhrLWvKSagQgwmStynFtrcqCwBQ1bYg5&#10;kIoKUFZSN8SCqBdBqUkL6A0P4jAcBa3UpdKyoMbA6VmvxFOPX1W0sE+rylCLeI4hNutX7de5W4Pp&#10;IckWmqiaFdswyD9E0RAm4NId1BmxBC01+w2qYYWWRlb2oJBNIKuKFdTnANlE4S/ZXNZEUZ8LFMeo&#10;XZnM/4MtnqwuNGJljmOMBGmgRd3HzdvNh+5bd715133qrruvm/fd9+5z9wVFrl6tMhm4XaoL7TI2&#10;6lwWLwwS8rQmYkGPtZZtTUkJUXr74JaDEwy4onn7WJZwHVla6Uu3rnSDKs7UQ+fooKE8aO17dbXr&#10;FV1bVMBhHA6Te0MIugDdaBQO47ELLiCZw3HeShv7gMoGuU2ONXDBo5LVubG96Y2Jz0NyVs4Y517Q&#10;i/kp12hFgDcz/23Rzb4ZF85YSOfWI/YnECTc4XQuXM+D12kUJ+FJnA5mo8l4kMyS4SAdh5NBGKUn&#10;6ShM0uRs9sYFGCVZzcqSinMm6A0no+Tver6djp5NnpWozXE6jIc+91vRm/0kQ//9KcmGWRhRzpoc&#10;T3ZGJHMtvi9KSJtkljDe74Pb4fuGQA1u/r4qnhCOAz2X7Hq+9gzcsWsuyytgiJbQNhhaeF5gU0v9&#10;CqMWRjXH5uWSaIoRfySAZWmUJG62vZAMxzEIel8z39cQUQBUji1G/fbU9u/BUmm2qOGmnnxCHgMz&#10;K+ap4ljbRwWZOAHG0ee0fTrcvO/L3urnAzf9AQAA//8DAFBLAwQUAAYACAAAACEAxNnA6eIAAAAM&#10;AQAADwAAAGRycy9kb3ducmV2LnhtbEyPTU/DMAyG70j8h8hIXNCWbi37KE0nhMRhnMaYhHbLGtOW&#10;Nk7VZGv593gnuPmVH71+nG1G24oL9r52pGA2jUAgFc7UVCo4fLxOViB80GR06wgV/KCHTX57k+nU&#10;uIHe8bIPpeAS8qlWUIXQpVL6okKr/dR1SLz7cr3VgWNfStPrgcttK+dRtJBW18QXKt3hS4VFsz9b&#10;BcPD9ph8Jrhzh93Q0Ft0NM33Vqn7u/H5CUTAMfzBcNVndcjZ6eTOZLxoOc/iZM6sgkmcLEFckeRx&#10;ydNJwWIdg8wz+f+J/BcAAP//AwBQSwECLQAUAAYACAAAACEAtoM4kv4AAADhAQAAEwAAAAAAAAAA&#10;AAAAAAAAAAAAW0NvbnRlbnRfVHlwZXNdLnhtbFBLAQItABQABgAIAAAAIQA4/SH/1gAAAJQBAAAL&#10;AAAAAAAAAAAAAAAAAC8BAABfcmVscy8ucmVsc1BLAQItABQABgAIAAAAIQBwPiEurgIAACgFAAAO&#10;AAAAAAAAAAAAAAAAAC4CAABkcnMvZTJvRG9jLnhtbFBLAQItABQABgAIAAAAIQDE2cDp4gAAAAwB&#10;AAAPAAAAAAAAAAAAAAAAAAgFAABkcnMvZG93bnJldi54bWxQSwUGAAAAAAQABADzAAAAFwYAAAAA&#10;" stroked="f">
                  <v:textbox>
                    <w:txbxContent>
                      <w:p w14:paraId="27150FC2" w14:textId="77777777" w:rsidR="006F6E4C" w:rsidRPr="006426F9" w:rsidRDefault="006F6E4C" w:rsidP="0088588F">
                        <w:pPr>
                          <w:rPr>
                            <w:lang w:val="en-US"/>
                          </w:rPr>
                        </w:pPr>
                        <w:r w:rsidRPr="005A2EF1">
                          <w:t xml:space="preserve">Продовження </w:t>
                        </w:r>
                        <w:r>
                          <w:t>д</w:t>
                        </w:r>
                        <w:r w:rsidRPr="005A2EF1">
                          <w:t xml:space="preserve">одатка </w:t>
                        </w:r>
                        <w:r>
                          <w:rPr>
                            <w:lang w:val="en-US"/>
                          </w:rPr>
                          <w:t>1</w:t>
                        </w:r>
                      </w:p>
                      <w:p w14:paraId="6E0A3D98" w14:textId="77777777" w:rsidR="006F6E4C" w:rsidRPr="005A2EF1" w:rsidRDefault="006F6E4C" w:rsidP="0088588F">
                        <w:r>
                          <w:t>Продовження таблиці</w:t>
                        </w:r>
                      </w:p>
                    </w:txbxContent>
                  </v:textbox>
                  <w10:wrap anchorx="margin"/>
                </v:rect>
              </w:pict>
            </mc:Fallback>
          </mc:AlternateContent>
        </w:r>
        <w:r>
          <w:fldChar w:fldCharType="begin"/>
        </w:r>
        <w:r>
          <w:instrText>PAGE   \* MERGEFORMAT</w:instrText>
        </w:r>
        <w:r>
          <w:fldChar w:fldCharType="separate"/>
        </w:r>
        <w:r w:rsidR="00621FFB">
          <w:rPr>
            <w:noProof/>
          </w:rPr>
          <w:t>19</w:t>
        </w:r>
        <w:r>
          <w:fldChar w:fldCharType="end"/>
        </w:r>
      </w:p>
    </w:sdtContent>
  </w:sdt>
  <w:p w14:paraId="267664F0" w14:textId="77777777" w:rsidR="006F6E4C" w:rsidRDefault="006F6E4C">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227180"/>
      <w:docPartObj>
        <w:docPartGallery w:val="Page Numbers (Top of Page)"/>
        <w:docPartUnique/>
      </w:docPartObj>
    </w:sdtPr>
    <w:sdtEndPr/>
    <w:sdtContent>
      <w:p w14:paraId="0D5122D6" w14:textId="0B682C32" w:rsidR="006F6E4C" w:rsidRDefault="006F6E4C">
        <w:pPr>
          <w:pStyle w:val="a5"/>
          <w:jc w:val="center"/>
        </w:pPr>
        <w:r>
          <w:fldChar w:fldCharType="begin"/>
        </w:r>
        <w:r>
          <w:instrText>PAGE   \* MERGEFORMAT</w:instrText>
        </w:r>
        <w:r>
          <w:fldChar w:fldCharType="separate"/>
        </w:r>
        <w:r w:rsidR="00621FFB">
          <w:rPr>
            <w:noProof/>
          </w:rPr>
          <w:t>3</w:t>
        </w:r>
        <w:r>
          <w:fldChar w:fldCharType="end"/>
        </w:r>
      </w:p>
    </w:sdtContent>
  </w:sdt>
  <w:p w14:paraId="3DF4B7FE" w14:textId="77777777" w:rsidR="006F6E4C" w:rsidRDefault="006F6E4C" w:rsidP="004050AC">
    <w:pPr>
      <w:pStyle w:val="a5"/>
      <w:tabs>
        <w:tab w:val="clear" w:pos="4819"/>
        <w:tab w:val="clear" w:pos="9639"/>
        <w:tab w:val="left" w:pos="594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79862"/>
      <w:docPartObj>
        <w:docPartGallery w:val="Page Numbers (Top of Page)"/>
        <w:docPartUnique/>
      </w:docPartObj>
    </w:sdtPr>
    <w:sdtEndPr/>
    <w:sdtContent>
      <w:p w14:paraId="7912667A" w14:textId="2A0A3347" w:rsidR="006F6E4C" w:rsidRDefault="006F6E4C">
        <w:pPr>
          <w:pStyle w:val="a5"/>
          <w:jc w:val="center"/>
        </w:pPr>
        <w:r w:rsidRPr="00146404">
          <w:rPr>
            <w:noProof/>
          </w:rPr>
          <mc:AlternateContent>
            <mc:Choice Requires="wps">
              <w:drawing>
                <wp:anchor distT="0" distB="0" distL="114300" distR="114300" simplePos="0" relativeHeight="252076032" behindDoc="0" locked="0" layoutInCell="1" allowOverlap="1" wp14:anchorId="512765AE" wp14:editId="1BF967D4">
                  <wp:simplePos x="0" y="0"/>
                  <wp:positionH relativeFrom="margin">
                    <wp:posOffset>4100830</wp:posOffset>
                  </wp:positionH>
                  <wp:positionV relativeFrom="paragraph">
                    <wp:posOffset>-323669</wp:posOffset>
                  </wp:positionV>
                  <wp:extent cx="2009775" cy="502920"/>
                  <wp:effectExtent l="0" t="0" r="9525"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9C784" w14:textId="77777777" w:rsidR="006F6E4C" w:rsidRPr="00236F2E" w:rsidRDefault="006F6E4C" w:rsidP="00236F2E">
                              <w:r w:rsidRPr="005A2EF1">
                                <w:t xml:space="preserve">Продовження </w:t>
                              </w:r>
                              <w:r>
                                <w:t>д</w:t>
                              </w:r>
                              <w:r w:rsidRPr="005A2EF1">
                                <w:t xml:space="preserve">одатка </w:t>
                              </w:r>
                              <w:r>
                                <w:t>2</w:t>
                              </w:r>
                            </w:p>
                            <w:p w14:paraId="4AF7D08B" w14:textId="77777777" w:rsidR="006F6E4C" w:rsidRPr="005A2EF1" w:rsidRDefault="006F6E4C" w:rsidP="00236F2E">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65AE" id="_x0000_s1028" style="position:absolute;left:0;text-align:left;margin-left:322.9pt;margin-top:-25.5pt;width:158.25pt;height:39.6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CqgIAAB4FAAAOAAAAZHJzL2Uyb0RvYy54bWysVM2O0zAQviPxDpbv3fwo3TbRpqvdLkVI&#10;C6y08ABu7DQWjh1st+mCkJC4IvEIPAQXxM8+Q/pGjJ1taYEDQuTgeDw//mbmG5+crmuBVkwbrmSO&#10;o6MQIyYLRblc5Pj5s9lgjJGxRFIilGQ5vmEGn07u3ztpm4zFqlKCMo0giDRZ2+S4srbJgsAUFauJ&#10;OVINk6Asla6JBVEvAqpJC9FrEcRheBy0StNGq4IZA6cXvRJPfPyyZIV9WpaGWSRyDNisX7Vf524N&#10;JickW2jSVLy4g0H+AUVNuIRLd6EuiCVoqflvoWpeaGVUaY8KVQeqLHnBfA6QTRT+ks11RRrmc4Hi&#10;mGZXJvP/whZPVlcacZrjBCNJamhR93HzdvOh+9bdbt51n7rb7uvmffe9+9x9QZGrV9uYDNyumyvt&#10;MjbNpSpeGCTVtCJywc60Vm3FCAWU3j44cHCCAVc0bx8rCteRpVW+dOtS1y4gFAWtfYdudh1ia4sK&#10;OISWp6PREKMCdMMwTmPfwoBkW+9GG/uQqRq5TY41MMBHJ6tLYwE9mG5NPHolOJ1xIbygF/Op0GhF&#10;gC0z/7mEwcXsmwnpjKVybr26PwGQcIfTObi++6/TKE7C8zgdzI7Ho0EyS4aDdBSOB2GUnqfHYZIm&#10;F7M3DmCUZBWnlMlLLtmWiVHyd52+m4meQ56LqM1xOoyHPvcD9GY/ydB/f0qy5hYGU/A6x+OdEclc&#10;Yx9ICmmTzBIu+n1wCN+XDGqw/fuqeBq4zvcMsuv52vMu3nJqrugN8EIraBuMKjwqsKmUfoVRCwOa&#10;Y/NySTTDSDySwK00ShI30V5IhiNgAtL7mvm+hsgCQuXYYtRvp7Z/BZaN5osKbop8qaQ6Az6W3FPF&#10;cbVHBZk4AYbQ53T3YLgp35e91c9nbfIDAAD//wMAUEsDBBQABgAIAAAAIQCky4dd4AAAAAoBAAAP&#10;AAAAZHJzL2Rvd25yZXYueG1sTI/BTsMwEETvSPyDtZW4tXbTJmpDNhVC6gk40CJx3cbbJGpsh9hp&#10;w99jTnAczWjmTbGbTCeuPPjWWYTlQoFgWznd2hrh47ifb0D4QFZT5ywjfLOHXXl/V1Cu3c2+8/UQ&#10;ahFLrM8JoQmhz6X0VcOG/ML1bKN3doOhEOVQSz3QLZabTiZKZdJQa+NCQz0/N1xdDqNBoGytv97O&#10;q9fjy5jRtp7UPv1UiA+z6ekRROAp/IXhFz+iQxmZTm602osOIVunET0gzNNlPBUT2yxZgTghJJsE&#10;ZFnI/xfKHwAAAP//AwBQSwECLQAUAAYACAAAACEAtoM4kv4AAADhAQAAEwAAAAAAAAAAAAAAAAAA&#10;AAAAW0NvbnRlbnRfVHlwZXNdLnhtbFBLAQItABQABgAIAAAAIQA4/SH/1gAAAJQBAAALAAAAAAAA&#10;AAAAAAAAAC8BAABfcmVscy8ucmVsc1BLAQItABQABgAIAAAAIQAIZB+CqgIAAB4FAAAOAAAAAAAA&#10;AAAAAAAAAC4CAABkcnMvZTJvRG9jLnhtbFBLAQItABQABgAIAAAAIQCky4dd4AAAAAoBAAAPAAAA&#10;AAAAAAAAAAAAAAQFAABkcnMvZG93bnJldi54bWxQSwUGAAAAAAQABADzAAAAEQYAAAAA&#10;" stroked="f">
                  <v:textbox>
                    <w:txbxContent>
                      <w:p w14:paraId="0FC9C784" w14:textId="77777777" w:rsidR="006F6E4C" w:rsidRPr="00236F2E" w:rsidRDefault="006F6E4C" w:rsidP="00236F2E">
                        <w:r w:rsidRPr="005A2EF1">
                          <w:t xml:space="preserve">Продовження </w:t>
                        </w:r>
                        <w:r>
                          <w:t>д</w:t>
                        </w:r>
                        <w:r w:rsidRPr="005A2EF1">
                          <w:t xml:space="preserve">одатка </w:t>
                        </w:r>
                        <w:r>
                          <w:t>2</w:t>
                        </w:r>
                      </w:p>
                      <w:p w14:paraId="4AF7D08B" w14:textId="77777777" w:rsidR="006F6E4C" w:rsidRPr="005A2EF1" w:rsidRDefault="006F6E4C" w:rsidP="00236F2E">
                        <w:r>
                          <w:t>Продовження таблиці</w:t>
                        </w:r>
                      </w:p>
                    </w:txbxContent>
                  </v:textbox>
                  <w10:wrap anchorx="margin"/>
                </v:rect>
              </w:pict>
            </mc:Fallback>
          </mc:AlternateContent>
        </w:r>
        <w:r>
          <w:fldChar w:fldCharType="begin"/>
        </w:r>
        <w:r>
          <w:instrText>PAGE   \* MERGEFORMAT</w:instrText>
        </w:r>
        <w:r>
          <w:fldChar w:fldCharType="separate"/>
        </w:r>
        <w:r w:rsidR="00621FFB">
          <w:rPr>
            <w:noProof/>
          </w:rPr>
          <w:t>176</w:t>
        </w:r>
        <w:r>
          <w:fldChar w:fldCharType="end"/>
        </w:r>
      </w:p>
    </w:sdtContent>
  </w:sdt>
  <w:p w14:paraId="51F2571F" w14:textId="77777777" w:rsidR="006F6E4C" w:rsidRDefault="006F6E4C">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71084"/>
      <w:docPartObj>
        <w:docPartGallery w:val="Page Numbers (Top of Page)"/>
        <w:docPartUnique/>
      </w:docPartObj>
    </w:sdtPr>
    <w:sdtEndPr/>
    <w:sdtContent>
      <w:p w14:paraId="352B9915" w14:textId="5EB46716" w:rsidR="006F6E4C" w:rsidRDefault="006F6E4C">
        <w:pPr>
          <w:pStyle w:val="a5"/>
          <w:jc w:val="center"/>
        </w:pPr>
        <w:r>
          <w:fldChar w:fldCharType="begin"/>
        </w:r>
        <w:r>
          <w:instrText>PAGE   \* MERGEFORMAT</w:instrText>
        </w:r>
        <w:r>
          <w:fldChar w:fldCharType="separate"/>
        </w:r>
        <w:r w:rsidR="00621FFB">
          <w:rPr>
            <w:noProof/>
          </w:rPr>
          <w:t>174</w:t>
        </w:r>
        <w:r>
          <w:fldChar w:fldCharType="end"/>
        </w:r>
      </w:p>
    </w:sdtContent>
  </w:sdt>
  <w:p w14:paraId="649C87BA" w14:textId="77777777" w:rsidR="006F6E4C" w:rsidRDefault="006F6E4C">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50382"/>
      <w:docPartObj>
        <w:docPartGallery w:val="Page Numbers (Top of Page)"/>
        <w:docPartUnique/>
      </w:docPartObj>
    </w:sdtPr>
    <w:sdtEndPr/>
    <w:sdtContent>
      <w:p w14:paraId="5C7B274A" w14:textId="59D96085" w:rsidR="006F6E4C" w:rsidRDefault="006F6E4C">
        <w:pPr>
          <w:pStyle w:val="a5"/>
          <w:jc w:val="center"/>
        </w:pPr>
        <w:r w:rsidRPr="00146404">
          <w:rPr>
            <w:noProof/>
          </w:rPr>
          <mc:AlternateContent>
            <mc:Choice Requires="wps">
              <w:drawing>
                <wp:anchor distT="0" distB="0" distL="114300" distR="114300" simplePos="0" relativeHeight="252052480" behindDoc="0" locked="0" layoutInCell="1" allowOverlap="1" wp14:anchorId="457AAF42" wp14:editId="0D9D0824">
                  <wp:simplePos x="0" y="0"/>
                  <wp:positionH relativeFrom="margin">
                    <wp:align>right</wp:align>
                  </wp:positionH>
                  <wp:positionV relativeFrom="paragraph">
                    <wp:posOffset>-8656</wp:posOffset>
                  </wp:positionV>
                  <wp:extent cx="2009775" cy="496111"/>
                  <wp:effectExtent l="0" t="0" r="9525" b="0"/>
                  <wp:wrapNone/>
                  <wp:docPr id="1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9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0ED04" w14:textId="5229C48A" w:rsidR="006F6E4C" w:rsidRPr="00236F2E" w:rsidRDefault="006F6E4C" w:rsidP="00236F2E">
                              <w:r w:rsidRPr="005A2EF1">
                                <w:t xml:space="preserve">Продовження </w:t>
                              </w:r>
                              <w:r>
                                <w:t>д</w:t>
                              </w:r>
                              <w:r w:rsidRPr="005A2EF1">
                                <w:t xml:space="preserve">одатка </w:t>
                              </w:r>
                              <w:r>
                                <w:t>2</w:t>
                              </w:r>
                            </w:p>
                            <w:p w14:paraId="726179EF" w14:textId="77777777" w:rsidR="006F6E4C" w:rsidRPr="005A2EF1" w:rsidRDefault="006F6E4C" w:rsidP="00236F2E">
                              <w:r>
                                <w:t>Продовження таблиці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AAF42" id="_x0000_s1029" style="position:absolute;left:0;text-align:left;margin-left:107.05pt;margin-top:-.7pt;width:158.25pt;height:39.05pt;z-index:252052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YnqwIAAB8FAAAOAAAAZHJzL2Uyb0RvYy54bWysVM2O0zAQviPxDpbv3SQl/Um06Wq3SxHS&#10;AistPIBrO41FYgfbbbqskJC4IvEIPAQXxM8+Q/pGjJ1taYEDQuTgeDw//mbmGx+frKsSrbg2QskM&#10;R0chRlxSxYRcZPjF81lvjJGxRDJSKskzfM0NPpncv3fc1Cnvq0KVjGsEQaRJmzrDhbV1GgSGFrwi&#10;5kjVXIIyV7oiFkS9CJgmDUSvyqAfhsOgUZrVWlFuDJyed0o88fHznFP7LM8Nt6jMMGCzftV+nbs1&#10;mByTdKFJXQh6B4P8A4qKCAmX7kKdE0vQUovfQlWCamVUbo+oqgKV54JynwNkE4W/ZHNVkJr7XKA4&#10;pt6Vyfy/sPTp6lIjwaB3Q4wkqaBH7cfN282H9lt7u3nXfmpv26+b9+339nP7BUWuYE1tUvC7qi+1&#10;S9nUF4q+NEiqaUHkgp9qrZqCEwYwvX1w4OAEA65o3jxRDK4jS6t87da5rlxAqApa+xZd71rE1xZR&#10;OISeJ6PRACMKujgZRlF3BUm33rU29hFXFXKbDGuggI9OVhfGAvqApFsTj16Vgs1EWXpBL+bTUqMV&#10;AbrM/OcSBhezb1ZKZyyVc+vU3QmAhDuczsH17b9Jon4cnvWT3mw4HvXiWTzoJaNw3Auj5CwZhnES&#10;n8/eOIBRnBaCMS4vhORbKkbx37X6big6EnkyoibDyaA/8LkfoDf7SYb++1OSlbAwmaWoMjzeGZHU&#10;NfahZJA2SS0RZbcPDuH7kkENtn9fFU8D1/mOQXY9X3viPdhyaq7YNfBCK2gbzCq8KrAplH6NUQMT&#10;mmHzakk0x6h8LIFbSRTHbqS9EA9GfRD0vma+ryGSQqgMW4y67dR2z8Cy1mJRwE2RL5VUp8DHXHiq&#10;OK52qCATJ8AU+pzuXgw35vuyt/r5rk1+AAAA//8DAFBLAwQUAAYACAAAACEAM/KOmtwAAAAGAQAA&#10;DwAAAGRycy9kb3ducmV2LnhtbEyPwU7DMBBE70j8g7VI3Fo7tHUhxKkQUk/AgRaJ6zbeJhHxOsRO&#10;G/4ec6LH0Yxm3hSbyXXiRENoPRvI5goEceVty7WBj/12dg8iRGSLnWcy8EMBNuX1VYG59Wd+p9Mu&#10;1iKVcMjRQBNjn0sZqoYchrnviZN39IPDmORQSzvgOZW7Tt4ppaXDltNCgz09N1R97UZnAPXSfr8d&#10;F6/7l1HjQz2p7epTGXN7Mz09gog0xf8w/OEndCgT08GPbIPoDKQj0cAsW4JI7iLTKxAHA2u9BlkW&#10;8hK//AUAAP//AwBQSwECLQAUAAYACAAAACEAtoM4kv4AAADhAQAAEwAAAAAAAAAAAAAAAAAAAAAA&#10;W0NvbnRlbnRfVHlwZXNdLnhtbFBLAQItABQABgAIAAAAIQA4/SH/1gAAAJQBAAALAAAAAAAAAAAA&#10;AAAAAC8BAABfcmVscy8ucmVsc1BLAQItABQABgAIAAAAIQCwh8YnqwIAAB8FAAAOAAAAAAAAAAAA&#10;AAAAAC4CAABkcnMvZTJvRG9jLnhtbFBLAQItABQABgAIAAAAIQAz8o6a3AAAAAYBAAAPAAAAAAAA&#10;AAAAAAAAAAUFAABkcnMvZG93bnJldi54bWxQSwUGAAAAAAQABADzAAAADgYAAAAA&#10;" stroked="f">
                  <v:textbox>
                    <w:txbxContent>
                      <w:p w14:paraId="2610ED04" w14:textId="5229C48A" w:rsidR="006F6E4C" w:rsidRPr="00236F2E" w:rsidRDefault="006F6E4C" w:rsidP="00236F2E">
                        <w:r w:rsidRPr="005A2EF1">
                          <w:t xml:space="preserve">Продовження </w:t>
                        </w:r>
                        <w:r>
                          <w:t>д</w:t>
                        </w:r>
                        <w:r w:rsidRPr="005A2EF1">
                          <w:t xml:space="preserve">одатка </w:t>
                        </w:r>
                        <w:r>
                          <w:t>2</w:t>
                        </w:r>
                      </w:p>
                      <w:p w14:paraId="726179EF" w14:textId="77777777" w:rsidR="006F6E4C" w:rsidRPr="005A2EF1" w:rsidRDefault="006F6E4C" w:rsidP="00236F2E">
                        <w:r>
                          <w:t>Продовження таблиці</w:t>
                        </w:r>
                      </w:p>
                    </w:txbxContent>
                  </v:textbox>
                  <w10:wrap anchorx="margin"/>
                </v:rect>
              </w:pict>
            </mc:Fallback>
          </mc:AlternateContent>
        </w:r>
        <w:r>
          <w:fldChar w:fldCharType="begin"/>
        </w:r>
        <w:r>
          <w:instrText>PAGE   \* MERGEFORMAT</w:instrText>
        </w:r>
        <w:r>
          <w:fldChar w:fldCharType="separate"/>
        </w:r>
        <w:r>
          <w:rPr>
            <w:noProof/>
          </w:rPr>
          <w:t>160</w:t>
        </w:r>
        <w:r>
          <w:fldChar w:fldCharType="end"/>
        </w:r>
      </w:p>
    </w:sdtContent>
  </w:sdt>
  <w:p w14:paraId="7B9F220D" w14:textId="77777777" w:rsidR="006F6E4C" w:rsidRDefault="006F6E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upperRoman"/>
      <w:pStyle w:val="hd1"/>
      <w:suff w:val="space"/>
      <w:lvlText w:val="%1."/>
      <w:lvlJc w:val="center"/>
      <w:pPr>
        <w:tabs>
          <w:tab w:val="num" w:pos="0"/>
        </w:tabs>
        <w:ind w:firstLine="567"/>
      </w:pPr>
      <w:rPr>
        <w:rFonts w:cs="Times New Roman"/>
      </w:rPr>
    </w:lvl>
    <w:lvl w:ilvl="1">
      <w:start w:val="1"/>
      <w:numFmt w:val="decimal"/>
      <w:suff w:val="space"/>
      <w:lvlText w:val="%2."/>
      <w:lvlJc w:val="left"/>
      <w:pPr>
        <w:tabs>
          <w:tab w:val="num" w:pos="0"/>
        </w:tabs>
        <w:ind w:firstLine="567"/>
      </w:pPr>
      <w:rPr>
        <w:rFonts w:cs="Times New Roman"/>
      </w:rPr>
    </w:lvl>
    <w:lvl w:ilvl="2">
      <w:start w:val="1"/>
      <w:numFmt w:val="decimal"/>
      <w:suff w:val="space"/>
      <w:lvlText w:val="%3)"/>
      <w:lvlJc w:val="left"/>
      <w:pPr>
        <w:tabs>
          <w:tab w:val="num" w:pos="0"/>
        </w:tabs>
        <w:ind w:firstLine="567"/>
      </w:pPr>
      <w:rPr>
        <w:rFonts w:cs="Times New Roman"/>
      </w:rPr>
    </w:lvl>
    <w:lvl w:ilvl="3">
      <w:start w:val="1"/>
      <w:numFmt w:val="decimal"/>
      <w:suff w:val="space"/>
      <w:lvlText w:val="%1.%2.%3.%4."/>
      <w:lvlJc w:val="left"/>
      <w:pPr>
        <w:tabs>
          <w:tab w:val="num" w:pos="0"/>
        </w:tabs>
        <w:ind w:firstLine="539"/>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3BB4BFB"/>
    <w:multiLevelType w:val="hybridMultilevel"/>
    <w:tmpl w:val="33C0DDB2"/>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7F1B88"/>
    <w:multiLevelType w:val="hybridMultilevel"/>
    <w:tmpl w:val="3CF25A8A"/>
    <w:lvl w:ilvl="0" w:tplc="2CB8D9B2">
      <w:start w:val="1"/>
      <w:numFmt w:val="decimal"/>
      <w:lvlText w:val="%1"/>
      <w:lvlJc w:val="left"/>
      <w:pPr>
        <w:ind w:left="752"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173660"/>
    <w:multiLevelType w:val="hybridMultilevel"/>
    <w:tmpl w:val="7EB0C9FC"/>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C12EB2"/>
    <w:multiLevelType w:val="hybridMultilevel"/>
    <w:tmpl w:val="612C33B0"/>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D05CF9"/>
    <w:multiLevelType w:val="hybridMultilevel"/>
    <w:tmpl w:val="0C16FC9C"/>
    <w:lvl w:ilvl="0" w:tplc="97949E92">
      <w:start w:val="1"/>
      <w:numFmt w:val="decimal"/>
      <w:lvlText w:val="%1."/>
      <w:lvlJc w:val="left"/>
      <w:pPr>
        <w:ind w:left="1211" w:hanging="360"/>
      </w:pPr>
      <w:rPr>
        <w:rFonts w:hint="default"/>
        <w:color w:val="auto"/>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603A44"/>
    <w:multiLevelType w:val="hybridMultilevel"/>
    <w:tmpl w:val="8D7A09AA"/>
    <w:lvl w:ilvl="0" w:tplc="77A0C17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0F1C5CE6"/>
    <w:multiLevelType w:val="hybridMultilevel"/>
    <w:tmpl w:val="7730D1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486C07"/>
    <w:multiLevelType w:val="hybridMultilevel"/>
    <w:tmpl w:val="5064743E"/>
    <w:lvl w:ilvl="0" w:tplc="2AE646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0F876475"/>
    <w:multiLevelType w:val="multilevel"/>
    <w:tmpl w:val="7D9C2E4E"/>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0FD046F2"/>
    <w:multiLevelType w:val="hybridMultilevel"/>
    <w:tmpl w:val="0D3C18C8"/>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3C07158"/>
    <w:multiLevelType w:val="hybridMultilevel"/>
    <w:tmpl w:val="2BBC1908"/>
    <w:lvl w:ilvl="0" w:tplc="6D863E4A">
      <w:start w:val="1"/>
      <w:numFmt w:val="decimal"/>
      <w:lvlText w:val="%1."/>
      <w:lvlJc w:val="left"/>
      <w:pPr>
        <w:ind w:left="1779" w:hanging="360"/>
      </w:pPr>
      <w:rPr>
        <w:rFonts w:cs="Times New Roman" w:hint="default"/>
      </w:rPr>
    </w:lvl>
    <w:lvl w:ilvl="1" w:tplc="04190019" w:tentative="1">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2" w15:restartNumberingAfterBreak="0">
    <w:nsid w:val="16630779"/>
    <w:multiLevelType w:val="hybridMultilevel"/>
    <w:tmpl w:val="D28AB724"/>
    <w:lvl w:ilvl="0" w:tplc="2CB8D9B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95127D"/>
    <w:multiLevelType w:val="hybridMultilevel"/>
    <w:tmpl w:val="64823B3C"/>
    <w:lvl w:ilvl="0" w:tplc="836E7218">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F856A3C"/>
    <w:multiLevelType w:val="hybridMultilevel"/>
    <w:tmpl w:val="B7EA1F4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23437AC9"/>
    <w:multiLevelType w:val="hybridMultilevel"/>
    <w:tmpl w:val="9D44BE52"/>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B0E75CE"/>
    <w:multiLevelType w:val="hybridMultilevel"/>
    <w:tmpl w:val="5004FC44"/>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3ED4665"/>
    <w:multiLevelType w:val="multilevel"/>
    <w:tmpl w:val="61789760"/>
    <w:lvl w:ilvl="0">
      <w:start w:val="1"/>
      <w:numFmt w:val="decimal"/>
      <w:pStyle w:val="-"/>
      <w:lvlText w:val="%1."/>
      <w:lvlJc w:val="left"/>
      <w:pPr>
        <w:ind w:left="839" w:hanging="555"/>
      </w:pPr>
      <w:rPr>
        <w:rFonts w:cs="Times New Roman" w:hint="default"/>
        <w:color w:val="auto"/>
      </w:rPr>
    </w:lvl>
    <w:lvl w:ilvl="1">
      <w:start w:val="1"/>
      <w:numFmt w:val="decimal"/>
      <w:lvlText w:val="%1.%2."/>
      <w:lvlJc w:val="left"/>
      <w:pPr>
        <w:ind w:left="126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8" w15:restartNumberingAfterBreak="0">
    <w:nsid w:val="34847942"/>
    <w:multiLevelType w:val="hybridMultilevel"/>
    <w:tmpl w:val="92A2BFF4"/>
    <w:lvl w:ilvl="0" w:tplc="A38235F2">
      <w:start w:val="1"/>
      <w:numFmt w:val="decimal"/>
      <w:lvlText w:val="%1"/>
      <w:lvlJc w:val="left"/>
      <w:pPr>
        <w:ind w:left="720" w:hanging="360"/>
      </w:pPr>
      <w:rPr>
        <w:rFonts w:ascii="Times New Roman" w:hAnsi="Times New Roman"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7D519D6"/>
    <w:multiLevelType w:val="hybridMultilevel"/>
    <w:tmpl w:val="A5A8CD28"/>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4B5ED7"/>
    <w:multiLevelType w:val="hybridMultilevel"/>
    <w:tmpl w:val="4924373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3A9B0CB3"/>
    <w:multiLevelType w:val="hybridMultilevel"/>
    <w:tmpl w:val="E0FE15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4C7631"/>
    <w:multiLevelType w:val="hybridMultilevel"/>
    <w:tmpl w:val="C2A85382"/>
    <w:lvl w:ilvl="0" w:tplc="0762883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3414DCD"/>
    <w:multiLevelType w:val="hybridMultilevel"/>
    <w:tmpl w:val="CD3AC0D6"/>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4867860"/>
    <w:multiLevelType w:val="hybridMultilevel"/>
    <w:tmpl w:val="881E589C"/>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53C5940"/>
    <w:multiLevelType w:val="hybridMultilevel"/>
    <w:tmpl w:val="64244DF4"/>
    <w:lvl w:ilvl="0" w:tplc="2CB8D9B2">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7E202B"/>
    <w:multiLevelType w:val="hybridMultilevel"/>
    <w:tmpl w:val="5B5414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E5A93"/>
    <w:multiLevelType w:val="hybridMultilevel"/>
    <w:tmpl w:val="D39A55F8"/>
    <w:lvl w:ilvl="0" w:tplc="4608EDC8">
      <w:start w:val="1"/>
      <w:numFmt w:val="decimal"/>
      <w:lvlText w:val="%1)"/>
      <w:lvlJc w:val="left"/>
      <w:pPr>
        <w:ind w:left="927" w:hanging="360"/>
      </w:pPr>
      <w:rPr>
        <w:rFonts w:hint="default"/>
        <w:color w:val="000000" w:themeColor="text1"/>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5526291"/>
    <w:multiLevelType w:val="hybridMultilevel"/>
    <w:tmpl w:val="2C10DE7A"/>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CD4412"/>
    <w:multiLevelType w:val="hybridMultilevel"/>
    <w:tmpl w:val="3066035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4449CB"/>
    <w:multiLevelType w:val="hybridMultilevel"/>
    <w:tmpl w:val="4C00211C"/>
    <w:lvl w:ilvl="0" w:tplc="2CB8D9B2">
      <w:start w:val="1"/>
      <w:numFmt w:val="decimal"/>
      <w:lvlText w:val="%1"/>
      <w:lvlJc w:val="left"/>
      <w:pPr>
        <w:ind w:left="786" w:hanging="360"/>
      </w:pPr>
      <w:rPr>
        <w:rFonts w:hint="default"/>
        <w:color w:val="auto"/>
        <w:sz w:val="28"/>
        <w:szCs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1" w15:restartNumberingAfterBreak="0">
    <w:nsid w:val="61C92FBF"/>
    <w:multiLevelType w:val="hybridMultilevel"/>
    <w:tmpl w:val="64823B3C"/>
    <w:lvl w:ilvl="0" w:tplc="836E721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2522C4B"/>
    <w:multiLevelType w:val="hybridMultilevel"/>
    <w:tmpl w:val="D1A8C738"/>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541404C"/>
    <w:multiLevelType w:val="hybridMultilevel"/>
    <w:tmpl w:val="7A2C79F0"/>
    <w:lvl w:ilvl="0" w:tplc="DCEC085E">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D41A28"/>
    <w:multiLevelType w:val="hybridMultilevel"/>
    <w:tmpl w:val="39E203E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6B457860"/>
    <w:multiLevelType w:val="hybridMultilevel"/>
    <w:tmpl w:val="564C3A76"/>
    <w:lvl w:ilvl="0" w:tplc="2CB8D9B2">
      <w:start w:val="1"/>
      <w:numFmt w:val="decimal"/>
      <w:lvlText w:val="%1"/>
      <w:lvlJc w:val="left"/>
      <w:pPr>
        <w:ind w:left="1069"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CF3BDC"/>
    <w:multiLevelType w:val="hybridMultilevel"/>
    <w:tmpl w:val="779057E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F124AF1"/>
    <w:multiLevelType w:val="hybridMultilevel"/>
    <w:tmpl w:val="7A2C79F0"/>
    <w:lvl w:ilvl="0" w:tplc="DCEC085E">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5C42480"/>
    <w:multiLevelType w:val="hybridMultilevel"/>
    <w:tmpl w:val="1B061EBE"/>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F41B3B"/>
    <w:multiLevelType w:val="multilevel"/>
    <w:tmpl w:val="8DD0F526"/>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0" w15:restartNumberingAfterBreak="0">
    <w:nsid w:val="7DB71770"/>
    <w:multiLevelType w:val="hybridMultilevel"/>
    <w:tmpl w:val="C150BD62"/>
    <w:lvl w:ilvl="0" w:tplc="2CB8D9B2">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7"/>
  </w:num>
  <w:num w:numId="5">
    <w:abstractNumId w:val="8"/>
  </w:num>
  <w:num w:numId="6">
    <w:abstractNumId w:val="13"/>
  </w:num>
  <w:num w:numId="7">
    <w:abstractNumId w:val="9"/>
  </w:num>
  <w:num w:numId="8">
    <w:abstractNumId w:val="27"/>
  </w:num>
  <w:num w:numId="9">
    <w:abstractNumId w:val="34"/>
  </w:num>
  <w:num w:numId="10">
    <w:abstractNumId w:val="35"/>
  </w:num>
  <w:num w:numId="11">
    <w:abstractNumId w:val="18"/>
  </w:num>
  <w:num w:numId="12">
    <w:abstractNumId w:val="25"/>
  </w:num>
  <w:num w:numId="13">
    <w:abstractNumId w:val="36"/>
  </w:num>
  <w:num w:numId="14">
    <w:abstractNumId w:val="20"/>
  </w:num>
  <w:num w:numId="15">
    <w:abstractNumId w:val="2"/>
  </w:num>
  <w:num w:numId="16">
    <w:abstractNumId w:val="33"/>
  </w:num>
  <w:num w:numId="17">
    <w:abstractNumId w:val="22"/>
  </w:num>
  <w:num w:numId="18">
    <w:abstractNumId w:val="32"/>
  </w:num>
  <w:num w:numId="19">
    <w:abstractNumId w:val="19"/>
  </w:num>
  <w:num w:numId="20">
    <w:abstractNumId w:val="30"/>
  </w:num>
  <w:num w:numId="21">
    <w:abstractNumId w:val="1"/>
  </w:num>
  <w:num w:numId="22">
    <w:abstractNumId w:val="24"/>
  </w:num>
  <w:num w:numId="23">
    <w:abstractNumId w:val="40"/>
  </w:num>
  <w:num w:numId="24">
    <w:abstractNumId w:val="4"/>
  </w:num>
  <w:num w:numId="25">
    <w:abstractNumId w:val="23"/>
  </w:num>
  <w:num w:numId="26">
    <w:abstractNumId w:val="16"/>
  </w:num>
  <w:num w:numId="27">
    <w:abstractNumId w:val="15"/>
  </w:num>
  <w:num w:numId="28">
    <w:abstractNumId w:val="28"/>
  </w:num>
  <w:num w:numId="29">
    <w:abstractNumId w:val="3"/>
  </w:num>
  <w:num w:numId="30">
    <w:abstractNumId w:val="12"/>
  </w:num>
  <w:num w:numId="31">
    <w:abstractNumId w:val="10"/>
  </w:num>
  <w:num w:numId="32">
    <w:abstractNumId w:val="38"/>
  </w:num>
  <w:num w:numId="33">
    <w:abstractNumId w:val="39"/>
  </w:num>
  <w:num w:numId="34">
    <w:abstractNumId w:val="6"/>
  </w:num>
  <w:num w:numId="35">
    <w:abstractNumId w:val="14"/>
  </w:num>
  <w:num w:numId="36">
    <w:abstractNumId w:val="31"/>
  </w:num>
  <w:num w:numId="37">
    <w:abstractNumId w:val="37"/>
  </w:num>
  <w:num w:numId="38">
    <w:abstractNumId w:val="26"/>
  </w:num>
  <w:num w:numId="39">
    <w:abstractNumId w:val="29"/>
  </w:num>
  <w:num w:numId="40">
    <w:abstractNumId w:val="21"/>
  </w:num>
  <w:num w:numId="41">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GrammaticalErrors/>
  <w:proofState w:spelling="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2D6"/>
    <w:rsid w:val="0000138E"/>
    <w:rsid w:val="00001E07"/>
    <w:rsid w:val="00001FFC"/>
    <w:rsid w:val="0000264E"/>
    <w:rsid w:val="000026EB"/>
    <w:rsid w:val="00002746"/>
    <w:rsid w:val="0000354C"/>
    <w:rsid w:val="00003CED"/>
    <w:rsid w:val="00003F2E"/>
    <w:rsid w:val="00003FF0"/>
    <w:rsid w:val="0000497F"/>
    <w:rsid w:val="0000529F"/>
    <w:rsid w:val="000054B1"/>
    <w:rsid w:val="000054BF"/>
    <w:rsid w:val="000055DA"/>
    <w:rsid w:val="00006248"/>
    <w:rsid w:val="000064FA"/>
    <w:rsid w:val="000069AF"/>
    <w:rsid w:val="00010C4C"/>
    <w:rsid w:val="00011E5F"/>
    <w:rsid w:val="00012239"/>
    <w:rsid w:val="00012A54"/>
    <w:rsid w:val="00013CFE"/>
    <w:rsid w:val="00013EAB"/>
    <w:rsid w:val="00014808"/>
    <w:rsid w:val="00014A61"/>
    <w:rsid w:val="00015CF3"/>
    <w:rsid w:val="00015FDE"/>
    <w:rsid w:val="000163CE"/>
    <w:rsid w:val="00016671"/>
    <w:rsid w:val="00021466"/>
    <w:rsid w:val="00021480"/>
    <w:rsid w:val="00022823"/>
    <w:rsid w:val="00022FF3"/>
    <w:rsid w:val="00024ACF"/>
    <w:rsid w:val="00025500"/>
    <w:rsid w:val="00025BAD"/>
    <w:rsid w:val="0002673C"/>
    <w:rsid w:val="0002696E"/>
    <w:rsid w:val="000271C0"/>
    <w:rsid w:val="000273E6"/>
    <w:rsid w:val="0002746E"/>
    <w:rsid w:val="00027B48"/>
    <w:rsid w:val="00030DBE"/>
    <w:rsid w:val="00031E89"/>
    <w:rsid w:val="0003331E"/>
    <w:rsid w:val="000342A5"/>
    <w:rsid w:val="0003432E"/>
    <w:rsid w:val="00034698"/>
    <w:rsid w:val="000347EA"/>
    <w:rsid w:val="00034AD2"/>
    <w:rsid w:val="00035AFE"/>
    <w:rsid w:val="00035B23"/>
    <w:rsid w:val="00036242"/>
    <w:rsid w:val="000371B0"/>
    <w:rsid w:val="0003793C"/>
    <w:rsid w:val="00040B37"/>
    <w:rsid w:val="00041B11"/>
    <w:rsid w:val="0004240C"/>
    <w:rsid w:val="0004258D"/>
    <w:rsid w:val="00042B2D"/>
    <w:rsid w:val="00043595"/>
    <w:rsid w:val="00043EFE"/>
    <w:rsid w:val="00044AC7"/>
    <w:rsid w:val="000456CE"/>
    <w:rsid w:val="00045A6E"/>
    <w:rsid w:val="000460CD"/>
    <w:rsid w:val="0004675F"/>
    <w:rsid w:val="00046903"/>
    <w:rsid w:val="00050108"/>
    <w:rsid w:val="00050659"/>
    <w:rsid w:val="00050ACD"/>
    <w:rsid w:val="00051C22"/>
    <w:rsid w:val="00053093"/>
    <w:rsid w:val="00053CEF"/>
    <w:rsid w:val="000543C6"/>
    <w:rsid w:val="0005464A"/>
    <w:rsid w:val="00054796"/>
    <w:rsid w:val="0005636C"/>
    <w:rsid w:val="000566DC"/>
    <w:rsid w:val="000574D4"/>
    <w:rsid w:val="000577B9"/>
    <w:rsid w:val="0006008D"/>
    <w:rsid w:val="000600A8"/>
    <w:rsid w:val="00060684"/>
    <w:rsid w:val="00060B25"/>
    <w:rsid w:val="00061B72"/>
    <w:rsid w:val="00061C52"/>
    <w:rsid w:val="000620BB"/>
    <w:rsid w:val="00062BB6"/>
    <w:rsid w:val="00062DB9"/>
    <w:rsid w:val="00063347"/>
    <w:rsid w:val="00063480"/>
    <w:rsid w:val="000638F2"/>
    <w:rsid w:val="000640FC"/>
    <w:rsid w:val="000652A5"/>
    <w:rsid w:val="0006789C"/>
    <w:rsid w:val="00067B59"/>
    <w:rsid w:val="000705CB"/>
    <w:rsid w:val="00070CB3"/>
    <w:rsid w:val="0007186E"/>
    <w:rsid w:val="00072400"/>
    <w:rsid w:val="00073262"/>
    <w:rsid w:val="000739DE"/>
    <w:rsid w:val="00074401"/>
    <w:rsid w:val="00074464"/>
    <w:rsid w:val="0007453F"/>
    <w:rsid w:val="00075059"/>
    <w:rsid w:val="00075A69"/>
    <w:rsid w:val="00075F8A"/>
    <w:rsid w:val="000770DD"/>
    <w:rsid w:val="00077F99"/>
    <w:rsid w:val="000806FE"/>
    <w:rsid w:val="000809CF"/>
    <w:rsid w:val="00083B2A"/>
    <w:rsid w:val="00084F89"/>
    <w:rsid w:val="000857D5"/>
    <w:rsid w:val="00086E05"/>
    <w:rsid w:val="000903ED"/>
    <w:rsid w:val="00091D39"/>
    <w:rsid w:val="00092692"/>
    <w:rsid w:val="00092B05"/>
    <w:rsid w:val="0009316D"/>
    <w:rsid w:val="00093A39"/>
    <w:rsid w:val="00093CB5"/>
    <w:rsid w:val="00093DDF"/>
    <w:rsid w:val="000953F5"/>
    <w:rsid w:val="00097496"/>
    <w:rsid w:val="000A009E"/>
    <w:rsid w:val="000A0195"/>
    <w:rsid w:val="000A07F6"/>
    <w:rsid w:val="000A1187"/>
    <w:rsid w:val="000A20D0"/>
    <w:rsid w:val="000A231F"/>
    <w:rsid w:val="000A3462"/>
    <w:rsid w:val="000A3F29"/>
    <w:rsid w:val="000A617C"/>
    <w:rsid w:val="000A643C"/>
    <w:rsid w:val="000A6956"/>
    <w:rsid w:val="000A6A29"/>
    <w:rsid w:val="000A6ADA"/>
    <w:rsid w:val="000A7214"/>
    <w:rsid w:val="000A742B"/>
    <w:rsid w:val="000A77A7"/>
    <w:rsid w:val="000B0209"/>
    <w:rsid w:val="000B13E9"/>
    <w:rsid w:val="000B14F5"/>
    <w:rsid w:val="000B1D42"/>
    <w:rsid w:val="000B1F79"/>
    <w:rsid w:val="000B2480"/>
    <w:rsid w:val="000B2990"/>
    <w:rsid w:val="000B3368"/>
    <w:rsid w:val="000B53BD"/>
    <w:rsid w:val="000B6441"/>
    <w:rsid w:val="000B7552"/>
    <w:rsid w:val="000B7943"/>
    <w:rsid w:val="000C0E44"/>
    <w:rsid w:val="000C1C41"/>
    <w:rsid w:val="000C20E4"/>
    <w:rsid w:val="000C233A"/>
    <w:rsid w:val="000C2362"/>
    <w:rsid w:val="000C2711"/>
    <w:rsid w:val="000C2A10"/>
    <w:rsid w:val="000C3E14"/>
    <w:rsid w:val="000C4124"/>
    <w:rsid w:val="000C5B65"/>
    <w:rsid w:val="000C5C16"/>
    <w:rsid w:val="000C5D76"/>
    <w:rsid w:val="000C6B89"/>
    <w:rsid w:val="000C6F6F"/>
    <w:rsid w:val="000C7592"/>
    <w:rsid w:val="000C7F04"/>
    <w:rsid w:val="000D1233"/>
    <w:rsid w:val="000D13E7"/>
    <w:rsid w:val="000D1E73"/>
    <w:rsid w:val="000D1FF1"/>
    <w:rsid w:val="000D271E"/>
    <w:rsid w:val="000D2C82"/>
    <w:rsid w:val="000D303E"/>
    <w:rsid w:val="000D3A5D"/>
    <w:rsid w:val="000D420F"/>
    <w:rsid w:val="000D4383"/>
    <w:rsid w:val="000D4ACD"/>
    <w:rsid w:val="000D6348"/>
    <w:rsid w:val="000D6F68"/>
    <w:rsid w:val="000D71A7"/>
    <w:rsid w:val="000D778F"/>
    <w:rsid w:val="000D7A18"/>
    <w:rsid w:val="000D7F07"/>
    <w:rsid w:val="000E0CB3"/>
    <w:rsid w:val="000E0FE0"/>
    <w:rsid w:val="000E1FCE"/>
    <w:rsid w:val="000E2791"/>
    <w:rsid w:val="000E31D9"/>
    <w:rsid w:val="000E593A"/>
    <w:rsid w:val="000E5B8C"/>
    <w:rsid w:val="000E676A"/>
    <w:rsid w:val="000E6DA9"/>
    <w:rsid w:val="000E7454"/>
    <w:rsid w:val="000E78E3"/>
    <w:rsid w:val="000E7A13"/>
    <w:rsid w:val="000F124C"/>
    <w:rsid w:val="000F1CF6"/>
    <w:rsid w:val="000F2378"/>
    <w:rsid w:val="000F243D"/>
    <w:rsid w:val="000F3B54"/>
    <w:rsid w:val="000F4282"/>
    <w:rsid w:val="000F46CB"/>
    <w:rsid w:val="000F4EBD"/>
    <w:rsid w:val="000F5ADE"/>
    <w:rsid w:val="000F6654"/>
    <w:rsid w:val="000F6BEF"/>
    <w:rsid w:val="000F6E27"/>
    <w:rsid w:val="000F7CD7"/>
    <w:rsid w:val="0010023B"/>
    <w:rsid w:val="0010050D"/>
    <w:rsid w:val="001019E2"/>
    <w:rsid w:val="00101D0A"/>
    <w:rsid w:val="00102347"/>
    <w:rsid w:val="00102385"/>
    <w:rsid w:val="00102F23"/>
    <w:rsid w:val="00103118"/>
    <w:rsid w:val="001058ED"/>
    <w:rsid w:val="00106229"/>
    <w:rsid w:val="001066FF"/>
    <w:rsid w:val="00106DD2"/>
    <w:rsid w:val="00106E17"/>
    <w:rsid w:val="0010775C"/>
    <w:rsid w:val="00110EE7"/>
    <w:rsid w:val="00110F04"/>
    <w:rsid w:val="0011124F"/>
    <w:rsid w:val="0011177C"/>
    <w:rsid w:val="001117FA"/>
    <w:rsid w:val="00111D3F"/>
    <w:rsid w:val="0011217C"/>
    <w:rsid w:val="00112801"/>
    <w:rsid w:val="00113C69"/>
    <w:rsid w:val="00114480"/>
    <w:rsid w:val="00114E00"/>
    <w:rsid w:val="00114ECD"/>
    <w:rsid w:val="00115ECF"/>
    <w:rsid w:val="00115F78"/>
    <w:rsid w:val="00116177"/>
    <w:rsid w:val="001161EB"/>
    <w:rsid w:val="001176FF"/>
    <w:rsid w:val="00120603"/>
    <w:rsid w:val="001208A8"/>
    <w:rsid w:val="00120C38"/>
    <w:rsid w:val="00121365"/>
    <w:rsid w:val="001220F6"/>
    <w:rsid w:val="00122271"/>
    <w:rsid w:val="00122BC7"/>
    <w:rsid w:val="001241A5"/>
    <w:rsid w:val="00124501"/>
    <w:rsid w:val="00125E2F"/>
    <w:rsid w:val="00126DA2"/>
    <w:rsid w:val="0013027D"/>
    <w:rsid w:val="001303CB"/>
    <w:rsid w:val="00130882"/>
    <w:rsid w:val="00131189"/>
    <w:rsid w:val="001317F1"/>
    <w:rsid w:val="00131F29"/>
    <w:rsid w:val="00132203"/>
    <w:rsid w:val="00132237"/>
    <w:rsid w:val="001328B4"/>
    <w:rsid w:val="00132A63"/>
    <w:rsid w:val="001339DF"/>
    <w:rsid w:val="00135FC9"/>
    <w:rsid w:val="001403B7"/>
    <w:rsid w:val="001429CA"/>
    <w:rsid w:val="00142A4D"/>
    <w:rsid w:val="00142CAE"/>
    <w:rsid w:val="0014338D"/>
    <w:rsid w:val="001436FE"/>
    <w:rsid w:val="00143AA1"/>
    <w:rsid w:val="0014474E"/>
    <w:rsid w:val="00145030"/>
    <w:rsid w:val="001452B2"/>
    <w:rsid w:val="0014575F"/>
    <w:rsid w:val="00145F1F"/>
    <w:rsid w:val="00146404"/>
    <w:rsid w:val="0014672B"/>
    <w:rsid w:val="001470FB"/>
    <w:rsid w:val="00147C55"/>
    <w:rsid w:val="00150ADE"/>
    <w:rsid w:val="0015190F"/>
    <w:rsid w:val="00151EC4"/>
    <w:rsid w:val="00151FBB"/>
    <w:rsid w:val="001529B3"/>
    <w:rsid w:val="0015419B"/>
    <w:rsid w:val="00155202"/>
    <w:rsid w:val="0015522A"/>
    <w:rsid w:val="001552C4"/>
    <w:rsid w:val="001562AE"/>
    <w:rsid w:val="001563E1"/>
    <w:rsid w:val="001566BE"/>
    <w:rsid w:val="001568C0"/>
    <w:rsid w:val="001579EA"/>
    <w:rsid w:val="001601A3"/>
    <w:rsid w:val="0016053C"/>
    <w:rsid w:val="0016170D"/>
    <w:rsid w:val="0016232F"/>
    <w:rsid w:val="00162698"/>
    <w:rsid w:val="001631E2"/>
    <w:rsid w:val="0016396D"/>
    <w:rsid w:val="00163BDA"/>
    <w:rsid w:val="001657EC"/>
    <w:rsid w:val="001679ED"/>
    <w:rsid w:val="0017025C"/>
    <w:rsid w:val="00170845"/>
    <w:rsid w:val="00170DD9"/>
    <w:rsid w:val="001716B0"/>
    <w:rsid w:val="00171D36"/>
    <w:rsid w:val="00171F5D"/>
    <w:rsid w:val="0017207C"/>
    <w:rsid w:val="00172649"/>
    <w:rsid w:val="00172975"/>
    <w:rsid w:val="00172A4B"/>
    <w:rsid w:val="0017373C"/>
    <w:rsid w:val="001740C0"/>
    <w:rsid w:val="001740F1"/>
    <w:rsid w:val="001741BB"/>
    <w:rsid w:val="001749C3"/>
    <w:rsid w:val="0017547D"/>
    <w:rsid w:val="001759AE"/>
    <w:rsid w:val="00176160"/>
    <w:rsid w:val="0017616D"/>
    <w:rsid w:val="00176E36"/>
    <w:rsid w:val="00176F3C"/>
    <w:rsid w:val="00177623"/>
    <w:rsid w:val="001805F0"/>
    <w:rsid w:val="00180926"/>
    <w:rsid w:val="00185874"/>
    <w:rsid w:val="00185A0A"/>
    <w:rsid w:val="00185A3F"/>
    <w:rsid w:val="00185ABE"/>
    <w:rsid w:val="0018640B"/>
    <w:rsid w:val="0018667C"/>
    <w:rsid w:val="00186DA5"/>
    <w:rsid w:val="00190E1A"/>
    <w:rsid w:val="00191D31"/>
    <w:rsid w:val="001927EE"/>
    <w:rsid w:val="00192AFC"/>
    <w:rsid w:val="001932E9"/>
    <w:rsid w:val="001933DE"/>
    <w:rsid w:val="001935B2"/>
    <w:rsid w:val="001936B8"/>
    <w:rsid w:val="00195E88"/>
    <w:rsid w:val="00196078"/>
    <w:rsid w:val="00196703"/>
    <w:rsid w:val="00196E35"/>
    <w:rsid w:val="0019710B"/>
    <w:rsid w:val="00197766"/>
    <w:rsid w:val="001A02CF"/>
    <w:rsid w:val="001A0608"/>
    <w:rsid w:val="001A06AB"/>
    <w:rsid w:val="001A0C4E"/>
    <w:rsid w:val="001A0D59"/>
    <w:rsid w:val="001A0EE5"/>
    <w:rsid w:val="001A16FA"/>
    <w:rsid w:val="001A2514"/>
    <w:rsid w:val="001A273E"/>
    <w:rsid w:val="001A2BFC"/>
    <w:rsid w:val="001A331B"/>
    <w:rsid w:val="001A33C2"/>
    <w:rsid w:val="001A3404"/>
    <w:rsid w:val="001A3A79"/>
    <w:rsid w:val="001A3F05"/>
    <w:rsid w:val="001A419F"/>
    <w:rsid w:val="001A43FA"/>
    <w:rsid w:val="001A4CB9"/>
    <w:rsid w:val="001A5712"/>
    <w:rsid w:val="001A65B9"/>
    <w:rsid w:val="001A6795"/>
    <w:rsid w:val="001A6A4F"/>
    <w:rsid w:val="001B0384"/>
    <w:rsid w:val="001B0A29"/>
    <w:rsid w:val="001B1AE5"/>
    <w:rsid w:val="001B1C62"/>
    <w:rsid w:val="001B24A7"/>
    <w:rsid w:val="001B2C2E"/>
    <w:rsid w:val="001B3661"/>
    <w:rsid w:val="001B3CAE"/>
    <w:rsid w:val="001B4A08"/>
    <w:rsid w:val="001B50B1"/>
    <w:rsid w:val="001B557B"/>
    <w:rsid w:val="001B680A"/>
    <w:rsid w:val="001C104A"/>
    <w:rsid w:val="001C150F"/>
    <w:rsid w:val="001C1682"/>
    <w:rsid w:val="001C206C"/>
    <w:rsid w:val="001C2ED0"/>
    <w:rsid w:val="001C4A0E"/>
    <w:rsid w:val="001C5395"/>
    <w:rsid w:val="001C5B83"/>
    <w:rsid w:val="001C650F"/>
    <w:rsid w:val="001C66B3"/>
    <w:rsid w:val="001C6839"/>
    <w:rsid w:val="001C6854"/>
    <w:rsid w:val="001C7665"/>
    <w:rsid w:val="001C794C"/>
    <w:rsid w:val="001C7DBB"/>
    <w:rsid w:val="001D07CD"/>
    <w:rsid w:val="001D1BA5"/>
    <w:rsid w:val="001D1BF3"/>
    <w:rsid w:val="001D1D04"/>
    <w:rsid w:val="001D487A"/>
    <w:rsid w:val="001D4C5B"/>
    <w:rsid w:val="001D4C62"/>
    <w:rsid w:val="001D5A25"/>
    <w:rsid w:val="001D5B53"/>
    <w:rsid w:val="001D72A7"/>
    <w:rsid w:val="001E0510"/>
    <w:rsid w:val="001E2B4A"/>
    <w:rsid w:val="001E39D4"/>
    <w:rsid w:val="001E42A5"/>
    <w:rsid w:val="001E46C6"/>
    <w:rsid w:val="001E5FF1"/>
    <w:rsid w:val="001E7384"/>
    <w:rsid w:val="001E7B7E"/>
    <w:rsid w:val="001F0901"/>
    <w:rsid w:val="001F0B71"/>
    <w:rsid w:val="001F0B7E"/>
    <w:rsid w:val="001F1CC0"/>
    <w:rsid w:val="001F2435"/>
    <w:rsid w:val="001F27AE"/>
    <w:rsid w:val="001F2B8C"/>
    <w:rsid w:val="001F3362"/>
    <w:rsid w:val="001F42C9"/>
    <w:rsid w:val="001F483E"/>
    <w:rsid w:val="001F5776"/>
    <w:rsid w:val="001F659C"/>
    <w:rsid w:val="001F6638"/>
    <w:rsid w:val="001F7BE2"/>
    <w:rsid w:val="00200C14"/>
    <w:rsid w:val="00200C22"/>
    <w:rsid w:val="00200FEB"/>
    <w:rsid w:val="0020104E"/>
    <w:rsid w:val="00201C6D"/>
    <w:rsid w:val="00201F20"/>
    <w:rsid w:val="00202D06"/>
    <w:rsid w:val="00204543"/>
    <w:rsid w:val="002046C2"/>
    <w:rsid w:val="00204938"/>
    <w:rsid w:val="00204AD8"/>
    <w:rsid w:val="00206051"/>
    <w:rsid w:val="00206A57"/>
    <w:rsid w:val="00207339"/>
    <w:rsid w:val="0020743D"/>
    <w:rsid w:val="002103A6"/>
    <w:rsid w:val="00211316"/>
    <w:rsid w:val="00211625"/>
    <w:rsid w:val="00211DF0"/>
    <w:rsid w:val="00212602"/>
    <w:rsid w:val="0021289D"/>
    <w:rsid w:val="00214293"/>
    <w:rsid w:val="00214E8C"/>
    <w:rsid w:val="00215FEF"/>
    <w:rsid w:val="002162C2"/>
    <w:rsid w:val="00216EF5"/>
    <w:rsid w:val="00217CD6"/>
    <w:rsid w:val="002206D4"/>
    <w:rsid w:val="00220E65"/>
    <w:rsid w:val="00220F30"/>
    <w:rsid w:val="00221335"/>
    <w:rsid w:val="0022185B"/>
    <w:rsid w:val="00221B27"/>
    <w:rsid w:val="002227EA"/>
    <w:rsid w:val="002238D1"/>
    <w:rsid w:val="002252AA"/>
    <w:rsid w:val="002255D4"/>
    <w:rsid w:val="00225CBD"/>
    <w:rsid w:val="00225D64"/>
    <w:rsid w:val="002260E1"/>
    <w:rsid w:val="002269BE"/>
    <w:rsid w:val="00226CD9"/>
    <w:rsid w:val="00227200"/>
    <w:rsid w:val="00227C66"/>
    <w:rsid w:val="00230180"/>
    <w:rsid w:val="00231A5F"/>
    <w:rsid w:val="00231E5D"/>
    <w:rsid w:val="00232572"/>
    <w:rsid w:val="002331E0"/>
    <w:rsid w:val="00233DD9"/>
    <w:rsid w:val="00233F37"/>
    <w:rsid w:val="0023484B"/>
    <w:rsid w:val="00234BF3"/>
    <w:rsid w:val="00234C14"/>
    <w:rsid w:val="00235CBE"/>
    <w:rsid w:val="00235DB7"/>
    <w:rsid w:val="00236F2E"/>
    <w:rsid w:val="00236F76"/>
    <w:rsid w:val="00237328"/>
    <w:rsid w:val="002374FD"/>
    <w:rsid w:val="00237CFC"/>
    <w:rsid w:val="00241373"/>
    <w:rsid w:val="00241D6C"/>
    <w:rsid w:val="00242793"/>
    <w:rsid w:val="00242EFF"/>
    <w:rsid w:val="0024316E"/>
    <w:rsid w:val="002432D4"/>
    <w:rsid w:val="002435C3"/>
    <w:rsid w:val="00243C59"/>
    <w:rsid w:val="00244327"/>
    <w:rsid w:val="00245AB8"/>
    <w:rsid w:val="00246C9D"/>
    <w:rsid w:val="00246FB9"/>
    <w:rsid w:val="002504B0"/>
    <w:rsid w:val="00250794"/>
    <w:rsid w:val="00253430"/>
    <w:rsid w:val="00253BF9"/>
    <w:rsid w:val="00253FFF"/>
    <w:rsid w:val="0025478D"/>
    <w:rsid w:val="00254A7B"/>
    <w:rsid w:val="0025541E"/>
    <w:rsid w:val="00256D02"/>
    <w:rsid w:val="00256E73"/>
    <w:rsid w:val="00257760"/>
    <w:rsid w:val="00257E12"/>
    <w:rsid w:val="00257E4F"/>
    <w:rsid w:val="002601B7"/>
    <w:rsid w:val="00261D7D"/>
    <w:rsid w:val="0026223D"/>
    <w:rsid w:val="00262D9C"/>
    <w:rsid w:val="00264311"/>
    <w:rsid w:val="00264983"/>
    <w:rsid w:val="00264AB1"/>
    <w:rsid w:val="00265900"/>
    <w:rsid w:val="00266678"/>
    <w:rsid w:val="0026768B"/>
    <w:rsid w:val="00270ACE"/>
    <w:rsid w:val="00271CB7"/>
    <w:rsid w:val="002728D5"/>
    <w:rsid w:val="00273062"/>
    <w:rsid w:val="00273AA8"/>
    <w:rsid w:val="00273C3D"/>
    <w:rsid w:val="002740D5"/>
    <w:rsid w:val="00274715"/>
    <w:rsid w:val="00274767"/>
    <w:rsid w:val="00274AAF"/>
    <w:rsid w:val="00276988"/>
    <w:rsid w:val="00277413"/>
    <w:rsid w:val="002778C3"/>
    <w:rsid w:val="00277B9C"/>
    <w:rsid w:val="002802AC"/>
    <w:rsid w:val="002807D4"/>
    <w:rsid w:val="002807FC"/>
    <w:rsid w:val="00280DCC"/>
    <w:rsid w:val="00281606"/>
    <w:rsid w:val="00281825"/>
    <w:rsid w:val="00282E40"/>
    <w:rsid w:val="0028327F"/>
    <w:rsid w:val="002847D8"/>
    <w:rsid w:val="00285105"/>
    <w:rsid w:val="002855C8"/>
    <w:rsid w:val="00285680"/>
    <w:rsid w:val="00285CB9"/>
    <w:rsid w:val="00285DDA"/>
    <w:rsid w:val="00285E10"/>
    <w:rsid w:val="00286E96"/>
    <w:rsid w:val="00286F1F"/>
    <w:rsid w:val="00287CA3"/>
    <w:rsid w:val="00287D63"/>
    <w:rsid w:val="00290169"/>
    <w:rsid w:val="0029045D"/>
    <w:rsid w:val="00291481"/>
    <w:rsid w:val="00291AA3"/>
    <w:rsid w:val="00291F6E"/>
    <w:rsid w:val="00292262"/>
    <w:rsid w:val="002927BF"/>
    <w:rsid w:val="00292D21"/>
    <w:rsid w:val="002934E3"/>
    <w:rsid w:val="00293CA0"/>
    <w:rsid w:val="00294C0E"/>
    <w:rsid w:val="00294C13"/>
    <w:rsid w:val="00295587"/>
    <w:rsid w:val="00295965"/>
    <w:rsid w:val="002959EC"/>
    <w:rsid w:val="00295BB9"/>
    <w:rsid w:val="00295E65"/>
    <w:rsid w:val="00295EFB"/>
    <w:rsid w:val="00296913"/>
    <w:rsid w:val="002972BF"/>
    <w:rsid w:val="002978ED"/>
    <w:rsid w:val="002A0114"/>
    <w:rsid w:val="002A0E3B"/>
    <w:rsid w:val="002A17DB"/>
    <w:rsid w:val="002A1C69"/>
    <w:rsid w:val="002A2391"/>
    <w:rsid w:val="002A2FC9"/>
    <w:rsid w:val="002A3DFB"/>
    <w:rsid w:val="002A40BE"/>
    <w:rsid w:val="002A5F6B"/>
    <w:rsid w:val="002A648C"/>
    <w:rsid w:val="002A68E1"/>
    <w:rsid w:val="002A6C65"/>
    <w:rsid w:val="002A71BC"/>
    <w:rsid w:val="002A7550"/>
    <w:rsid w:val="002A7EBE"/>
    <w:rsid w:val="002B0859"/>
    <w:rsid w:val="002B0DA8"/>
    <w:rsid w:val="002B14E6"/>
    <w:rsid w:val="002B1CD5"/>
    <w:rsid w:val="002B289A"/>
    <w:rsid w:val="002B314D"/>
    <w:rsid w:val="002B34CE"/>
    <w:rsid w:val="002B351E"/>
    <w:rsid w:val="002B3F71"/>
    <w:rsid w:val="002B5789"/>
    <w:rsid w:val="002B582B"/>
    <w:rsid w:val="002B7AA7"/>
    <w:rsid w:val="002C0337"/>
    <w:rsid w:val="002C0521"/>
    <w:rsid w:val="002C0ED6"/>
    <w:rsid w:val="002C1408"/>
    <w:rsid w:val="002C1FDB"/>
    <w:rsid w:val="002C2581"/>
    <w:rsid w:val="002C4B18"/>
    <w:rsid w:val="002C651F"/>
    <w:rsid w:val="002C6AF2"/>
    <w:rsid w:val="002C6B47"/>
    <w:rsid w:val="002C7724"/>
    <w:rsid w:val="002D0464"/>
    <w:rsid w:val="002D094B"/>
    <w:rsid w:val="002D09A4"/>
    <w:rsid w:val="002D1158"/>
    <w:rsid w:val="002D11C3"/>
    <w:rsid w:val="002D1790"/>
    <w:rsid w:val="002D1810"/>
    <w:rsid w:val="002D1D00"/>
    <w:rsid w:val="002D27BD"/>
    <w:rsid w:val="002D32EF"/>
    <w:rsid w:val="002D4CC7"/>
    <w:rsid w:val="002D5537"/>
    <w:rsid w:val="002D6240"/>
    <w:rsid w:val="002D6D75"/>
    <w:rsid w:val="002D7826"/>
    <w:rsid w:val="002D7E54"/>
    <w:rsid w:val="002E056A"/>
    <w:rsid w:val="002E07C8"/>
    <w:rsid w:val="002E1080"/>
    <w:rsid w:val="002E1896"/>
    <w:rsid w:val="002E2965"/>
    <w:rsid w:val="002E3D19"/>
    <w:rsid w:val="002E4158"/>
    <w:rsid w:val="002E5386"/>
    <w:rsid w:val="002E53C0"/>
    <w:rsid w:val="002E5743"/>
    <w:rsid w:val="002E5C43"/>
    <w:rsid w:val="002E6F82"/>
    <w:rsid w:val="002E6FC7"/>
    <w:rsid w:val="002E7054"/>
    <w:rsid w:val="002E759B"/>
    <w:rsid w:val="002E7FA1"/>
    <w:rsid w:val="002F036E"/>
    <w:rsid w:val="002F06A8"/>
    <w:rsid w:val="002F0708"/>
    <w:rsid w:val="002F0CD8"/>
    <w:rsid w:val="002F12EB"/>
    <w:rsid w:val="002F27C0"/>
    <w:rsid w:val="002F2B29"/>
    <w:rsid w:val="002F2B2A"/>
    <w:rsid w:val="002F3DBF"/>
    <w:rsid w:val="002F48EF"/>
    <w:rsid w:val="002F5056"/>
    <w:rsid w:val="002F65D6"/>
    <w:rsid w:val="002F6873"/>
    <w:rsid w:val="003015FB"/>
    <w:rsid w:val="0030162D"/>
    <w:rsid w:val="00303A12"/>
    <w:rsid w:val="00303EC4"/>
    <w:rsid w:val="00304824"/>
    <w:rsid w:val="00304F88"/>
    <w:rsid w:val="00305360"/>
    <w:rsid w:val="00305E0E"/>
    <w:rsid w:val="003063E5"/>
    <w:rsid w:val="003069DD"/>
    <w:rsid w:val="00310B88"/>
    <w:rsid w:val="00310CEC"/>
    <w:rsid w:val="00310D78"/>
    <w:rsid w:val="00311474"/>
    <w:rsid w:val="00311707"/>
    <w:rsid w:val="0031257C"/>
    <w:rsid w:val="00312B5E"/>
    <w:rsid w:val="003131AC"/>
    <w:rsid w:val="00313AA8"/>
    <w:rsid w:val="00314407"/>
    <w:rsid w:val="00314562"/>
    <w:rsid w:val="003152BB"/>
    <w:rsid w:val="0031548E"/>
    <w:rsid w:val="003159CA"/>
    <w:rsid w:val="003176E3"/>
    <w:rsid w:val="00317DB9"/>
    <w:rsid w:val="00317F6B"/>
    <w:rsid w:val="00320A21"/>
    <w:rsid w:val="00321BFF"/>
    <w:rsid w:val="0032266A"/>
    <w:rsid w:val="00322A3A"/>
    <w:rsid w:val="00322D4F"/>
    <w:rsid w:val="0032396A"/>
    <w:rsid w:val="003243AA"/>
    <w:rsid w:val="003254B8"/>
    <w:rsid w:val="00325E61"/>
    <w:rsid w:val="0032776F"/>
    <w:rsid w:val="003311D7"/>
    <w:rsid w:val="0033120A"/>
    <w:rsid w:val="00331332"/>
    <w:rsid w:val="00331C89"/>
    <w:rsid w:val="00332701"/>
    <w:rsid w:val="003331CB"/>
    <w:rsid w:val="00333372"/>
    <w:rsid w:val="003339A7"/>
    <w:rsid w:val="00334CFB"/>
    <w:rsid w:val="003358E9"/>
    <w:rsid w:val="003363D1"/>
    <w:rsid w:val="00340115"/>
    <w:rsid w:val="00340425"/>
    <w:rsid w:val="003405AF"/>
    <w:rsid w:val="003409B3"/>
    <w:rsid w:val="00340D07"/>
    <w:rsid w:val="00341888"/>
    <w:rsid w:val="0034191D"/>
    <w:rsid w:val="00342031"/>
    <w:rsid w:val="00342238"/>
    <w:rsid w:val="0034321D"/>
    <w:rsid w:val="0034344C"/>
    <w:rsid w:val="00343EFA"/>
    <w:rsid w:val="00343F1B"/>
    <w:rsid w:val="00343FBB"/>
    <w:rsid w:val="00344F97"/>
    <w:rsid w:val="00345982"/>
    <w:rsid w:val="00345E58"/>
    <w:rsid w:val="00346272"/>
    <w:rsid w:val="003467B3"/>
    <w:rsid w:val="003467E9"/>
    <w:rsid w:val="00346A6C"/>
    <w:rsid w:val="0034786E"/>
    <w:rsid w:val="00347984"/>
    <w:rsid w:val="003507A8"/>
    <w:rsid w:val="00350D9D"/>
    <w:rsid w:val="00353751"/>
    <w:rsid w:val="00353CDF"/>
    <w:rsid w:val="003541B8"/>
    <w:rsid w:val="00354BDA"/>
    <w:rsid w:val="003552AD"/>
    <w:rsid w:val="00355D58"/>
    <w:rsid w:val="003560C4"/>
    <w:rsid w:val="00356930"/>
    <w:rsid w:val="00356E34"/>
    <w:rsid w:val="00356E87"/>
    <w:rsid w:val="00357676"/>
    <w:rsid w:val="00357C60"/>
    <w:rsid w:val="00360C4A"/>
    <w:rsid w:val="00361D91"/>
    <w:rsid w:val="00362FAE"/>
    <w:rsid w:val="003659E0"/>
    <w:rsid w:val="00365A4E"/>
    <w:rsid w:val="00365DF8"/>
    <w:rsid w:val="00365F91"/>
    <w:rsid w:val="00367188"/>
    <w:rsid w:val="00370501"/>
    <w:rsid w:val="003713F1"/>
    <w:rsid w:val="0037143B"/>
    <w:rsid w:val="003715E3"/>
    <w:rsid w:val="003732A6"/>
    <w:rsid w:val="00373B40"/>
    <w:rsid w:val="00373CEA"/>
    <w:rsid w:val="00373E18"/>
    <w:rsid w:val="00374274"/>
    <w:rsid w:val="00374372"/>
    <w:rsid w:val="00374823"/>
    <w:rsid w:val="00374D1C"/>
    <w:rsid w:val="00375229"/>
    <w:rsid w:val="00375357"/>
    <w:rsid w:val="00375870"/>
    <w:rsid w:val="0037597E"/>
    <w:rsid w:val="00377111"/>
    <w:rsid w:val="003816F8"/>
    <w:rsid w:val="00382354"/>
    <w:rsid w:val="003827F2"/>
    <w:rsid w:val="00382B38"/>
    <w:rsid w:val="00383055"/>
    <w:rsid w:val="00383306"/>
    <w:rsid w:val="003836EA"/>
    <w:rsid w:val="0038385E"/>
    <w:rsid w:val="00384C07"/>
    <w:rsid w:val="00384F65"/>
    <w:rsid w:val="00384FA1"/>
    <w:rsid w:val="003851AF"/>
    <w:rsid w:val="00385BF7"/>
    <w:rsid w:val="00385EBE"/>
    <w:rsid w:val="003901D8"/>
    <w:rsid w:val="00390AFD"/>
    <w:rsid w:val="00390CBE"/>
    <w:rsid w:val="00391039"/>
    <w:rsid w:val="003912C9"/>
    <w:rsid w:val="00392818"/>
    <w:rsid w:val="003933D3"/>
    <w:rsid w:val="0039488F"/>
    <w:rsid w:val="00394E4D"/>
    <w:rsid w:val="00394EDA"/>
    <w:rsid w:val="00396314"/>
    <w:rsid w:val="0039725C"/>
    <w:rsid w:val="003A04B9"/>
    <w:rsid w:val="003A0662"/>
    <w:rsid w:val="003A06AD"/>
    <w:rsid w:val="003A1243"/>
    <w:rsid w:val="003A16E7"/>
    <w:rsid w:val="003A1A16"/>
    <w:rsid w:val="003A37DC"/>
    <w:rsid w:val="003A3BDF"/>
    <w:rsid w:val="003A44BC"/>
    <w:rsid w:val="003A47DC"/>
    <w:rsid w:val="003A4D4E"/>
    <w:rsid w:val="003A5EF7"/>
    <w:rsid w:val="003A6231"/>
    <w:rsid w:val="003A751F"/>
    <w:rsid w:val="003B2135"/>
    <w:rsid w:val="003B29EE"/>
    <w:rsid w:val="003B4770"/>
    <w:rsid w:val="003B48B3"/>
    <w:rsid w:val="003B4E17"/>
    <w:rsid w:val="003B6086"/>
    <w:rsid w:val="003B6390"/>
    <w:rsid w:val="003B6E49"/>
    <w:rsid w:val="003B79C3"/>
    <w:rsid w:val="003C0427"/>
    <w:rsid w:val="003C093B"/>
    <w:rsid w:val="003C1FB4"/>
    <w:rsid w:val="003C22CB"/>
    <w:rsid w:val="003C3137"/>
    <w:rsid w:val="003C3282"/>
    <w:rsid w:val="003C379E"/>
    <w:rsid w:val="003C3985"/>
    <w:rsid w:val="003C3E1E"/>
    <w:rsid w:val="003C61E0"/>
    <w:rsid w:val="003C62EE"/>
    <w:rsid w:val="003C6396"/>
    <w:rsid w:val="003C64FD"/>
    <w:rsid w:val="003C6C9C"/>
    <w:rsid w:val="003C7797"/>
    <w:rsid w:val="003D2852"/>
    <w:rsid w:val="003D2C14"/>
    <w:rsid w:val="003D2FD7"/>
    <w:rsid w:val="003D3B1D"/>
    <w:rsid w:val="003D3D97"/>
    <w:rsid w:val="003D4E78"/>
    <w:rsid w:val="003D6B33"/>
    <w:rsid w:val="003D6E58"/>
    <w:rsid w:val="003D7D2C"/>
    <w:rsid w:val="003D7E51"/>
    <w:rsid w:val="003E04BE"/>
    <w:rsid w:val="003E0D7F"/>
    <w:rsid w:val="003E130B"/>
    <w:rsid w:val="003E14A3"/>
    <w:rsid w:val="003E2E01"/>
    <w:rsid w:val="003E2FD8"/>
    <w:rsid w:val="003E3A49"/>
    <w:rsid w:val="003E3D7C"/>
    <w:rsid w:val="003E4D06"/>
    <w:rsid w:val="003E58B7"/>
    <w:rsid w:val="003E5CFD"/>
    <w:rsid w:val="003E69CC"/>
    <w:rsid w:val="003F0025"/>
    <w:rsid w:val="003F0441"/>
    <w:rsid w:val="003F07BF"/>
    <w:rsid w:val="003F28B5"/>
    <w:rsid w:val="003F2B73"/>
    <w:rsid w:val="003F34DD"/>
    <w:rsid w:val="003F5AFC"/>
    <w:rsid w:val="003F6218"/>
    <w:rsid w:val="003F6B6C"/>
    <w:rsid w:val="003F7093"/>
    <w:rsid w:val="003F724A"/>
    <w:rsid w:val="003F73E5"/>
    <w:rsid w:val="004000BF"/>
    <w:rsid w:val="004013E0"/>
    <w:rsid w:val="004014BE"/>
    <w:rsid w:val="00401678"/>
    <w:rsid w:val="00401C94"/>
    <w:rsid w:val="00401EDB"/>
    <w:rsid w:val="00401F84"/>
    <w:rsid w:val="004025D2"/>
    <w:rsid w:val="00402DC1"/>
    <w:rsid w:val="00404C93"/>
    <w:rsid w:val="004050AC"/>
    <w:rsid w:val="00405571"/>
    <w:rsid w:val="004056D1"/>
    <w:rsid w:val="00406055"/>
    <w:rsid w:val="00406171"/>
    <w:rsid w:val="00406B1F"/>
    <w:rsid w:val="00406F43"/>
    <w:rsid w:val="00407386"/>
    <w:rsid w:val="00407877"/>
    <w:rsid w:val="00407A96"/>
    <w:rsid w:val="004103E3"/>
    <w:rsid w:val="00410B0E"/>
    <w:rsid w:val="00410F11"/>
    <w:rsid w:val="0041126C"/>
    <w:rsid w:val="0041130C"/>
    <w:rsid w:val="00412548"/>
    <w:rsid w:val="00412D52"/>
    <w:rsid w:val="004130B9"/>
    <w:rsid w:val="0041332A"/>
    <w:rsid w:val="00413790"/>
    <w:rsid w:val="004142E3"/>
    <w:rsid w:val="004148EB"/>
    <w:rsid w:val="00415B85"/>
    <w:rsid w:val="00415F1C"/>
    <w:rsid w:val="004170BE"/>
    <w:rsid w:val="00417D97"/>
    <w:rsid w:val="004220CE"/>
    <w:rsid w:val="004224F0"/>
    <w:rsid w:val="00423745"/>
    <w:rsid w:val="00423FB6"/>
    <w:rsid w:val="004245AC"/>
    <w:rsid w:val="00424A1B"/>
    <w:rsid w:val="00424F51"/>
    <w:rsid w:val="00425410"/>
    <w:rsid w:val="00426537"/>
    <w:rsid w:val="00426EDA"/>
    <w:rsid w:val="00427753"/>
    <w:rsid w:val="00427D7E"/>
    <w:rsid w:val="00430150"/>
    <w:rsid w:val="00430FF5"/>
    <w:rsid w:val="0043203B"/>
    <w:rsid w:val="004338FF"/>
    <w:rsid w:val="0043496A"/>
    <w:rsid w:val="004349A4"/>
    <w:rsid w:val="00435EB9"/>
    <w:rsid w:val="00436ECB"/>
    <w:rsid w:val="0043787F"/>
    <w:rsid w:val="00437BE9"/>
    <w:rsid w:val="0044183C"/>
    <w:rsid w:val="00441D9C"/>
    <w:rsid w:val="004425F2"/>
    <w:rsid w:val="00443348"/>
    <w:rsid w:val="00444342"/>
    <w:rsid w:val="00444566"/>
    <w:rsid w:val="00444A17"/>
    <w:rsid w:val="00446704"/>
    <w:rsid w:val="0044684B"/>
    <w:rsid w:val="00446A7C"/>
    <w:rsid w:val="004473CC"/>
    <w:rsid w:val="00447B0D"/>
    <w:rsid w:val="004503BB"/>
    <w:rsid w:val="004507B9"/>
    <w:rsid w:val="00451E5F"/>
    <w:rsid w:val="004533FF"/>
    <w:rsid w:val="00453A73"/>
    <w:rsid w:val="004546B3"/>
    <w:rsid w:val="00454AC5"/>
    <w:rsid w:val="0045593D"/>
    <w:rsid w:val="00455B45"/>
    <w:rsid w:val="00455DBC"/>
    <w:rsid w:val="004573D5"/>
    <w:rsid w:val="0045788A"/>
    <w:rsid w:val="004601D0"/>
    <w:rsid w:val="0046055E"/>
    <w:rsid w:val="00460BA2"/>
    <w:rsid w:val="004617FD"/>
    <w:rsid w:val="00461A87"/>
    <w:rsid w:val="0046454A"/>
    <w:rsid w:val="0046509C"/>
    <w:rsid w:val="004650B7"/>
    <w:rsid w:val="0046555F"/>
    <w:rsid w:val="004666D6"/>
    <w:rsid w:val="00466ABD"/>
    <w:rsid w:val="00470203"/>
    <w:rsid w:val="00472391"/>
    <w:rsid w:val="00472509"/>
    <w:rsid w:val="00473220"/>
    <w:rsid w:val="004737DA"/>
    <w:rsid w:val="00473C67"/>
    <w:rsid w:val="00474108"/>
    <w:rsid w:val="00474C8E"/>
    <w:rsid w:val="004753C5"/>
    <w:rsid w:val="0047593A"/>
    <w:rsid w:val="00475D6C"/>
    <w:rsid w:val="0047611E"/>
    <w:rsid w:val="00476999"/>
    <w:rsid w:val="004778C9"/>
    <w:rsid w:val="00480178"/>
    <w:rsid w:val="004812FE"/>
    <w:rsid w:val="004813BC"/>
    <w:rsid w:val="00481835"/>
    <w:rsid w:val="00481A18"/>
    <w:rsid w:val="004820DF"/>
    <w:rsid w:val="0048317F"/>
    <w:rsid w:val="004834E8"/>
    <w:rsid w:val="004839DF"/>
    <w:rsid w:val="00483BF1"/>
    <w:rsid w:val="0048416D"/>
    <w:rsid w:val="00484F07"/>
    <w:rsid w:val="00485F1F"/>
    <w:rsid w:val="0048623A"/>
    <w:rsid w:val="00487059"/>
    <w:rsid w:val="004870E1"/>
    <w:rsid w:val="00490C90"/>
    <w:rsid w:val="004910B9"/>
    <w:rsid w:val="00491CD1"/>
    <w:rsid w:val="0049289D"/>
    <w:rsid w:val="004928AB"/>
    <w:rsid w:val="00492A89"/>
    <w:rsid w:val="00493A9D"/>
    <w:rsid w:val="00493C29"/>
    <w:rsid w:val="0049473A"/>
    <w:rsid w:val="00494D05"/>
    <w:rsid w:val="00496066"/>
    <w:rsid w:val="00496093"/>
    <w:rsid w:val="0049629A"/>
    <w:rsid w:val="0049652E"/>
    <w:rsid w:val="00497390"/>
    <w:rsid w:val="00497AF1"/>
    <w:rsid w:val="004A1725"/>
    <w:rsid w:val="004A1CFC"/>
    <w:rsid w:val="004A2623"/>
    <w:rsid w:val="004A2CD1"/>
    <w:rsid w:val="004A3CCE"/>
    <w:rsid w:val="004A3E14"/>
    <w:rsid w:val="004A4B1A"/>
    <w:rsid w:val="004A4BC8"/>
    <w:rsid w:val="004A549D"/>
    <w:rsid w:val="004A62DC"/>
    <w:rsid w:val="004A75C1"/>
    <w:rsid w:val="004A7F75"/>
    <w:rsid w:val="004B0433"/>
    <w:rsid w:val="004B072D"/>
    <w:rsid w:val="004B0775"/>
    <w:rsid w:val="004B0796"/>
    <w:rsid w:val="004B1F52"/>
    <w:rsid w:val="004B1FE9"/>
    <w:rsid w:val="004B202C"/>
    <w:rsid w:val="004B2174"/>
    <w:rsid w:val="004B3866"/>
    <w:rsid w:val="004B3AF2"/>
    <w:rsid w:val="004B40CF"/>
    <w:rsid w:val="004B414D"/>
    <w:rsid w:val="004B478F"/>
    <w:rsid w:val="004B5520"/>
    <w:rsid w:val="004B5574"/>
    <w:rsid w:val="004B596D"/>
    <w:rsid w:val="004B65C3"/>
    <w:rsid w:val="004B6662"/>
    <w:rsid w:val="004B6901"/>
    <w:rsid w:val="004B71F0"/>
    <w:rsid w:val="004B7C6F"/>
    <w:rsid w:val="004C05B8"/>
    <w:rsid w:val="004C096F"/>
    <w:rsid w:val="004C0F27"/>
    <w:rsid w:val="004C357E"/>
    <w:rsid w:val="004C5FDC"/>
    <w:rsid w:val="004C6CE0"/>
    <w:rsid w:val="004D07D7"/>
    <w:rsid w:val="004D0931"/>
    <w:rsid w:val="004D1C8C"/>
    <w:rsid w:val="004D1F8A"/>
    <w:rsid w:val="004D280C"/>
    <w:rsid w:val="004D2B57"/>
    <w:rsid w:val="004D4050"/>
    <w:rsid w:val="004D47AC"/>
    <w:rsid w:val="004D48A7"/>
    <w:rsid w:val="004D56C5"/>
    <w:rsid w:val="004D57D5"/>
    <w:rsid w:val="004D678E"/>
    <w:rsid w:val="004D6884"/>
    <w:rsid w:val="004D6A22"/>
    <w:rsid w:val="004D6DD8"/>
    <w:rsid w:val="004D6E2E"/>
    <w:rsid w:val="004D6F5E"/>
    <w:rsid w:val="004E0248"/>
    <w:rsid w:val="004E1551"/>
    <w:rsid w:val="004E1A7A"/>
    <w:rsid w:val="004E1CDD"/>
    <w:rsid w:val="004E2061"/>
    <w:rsid w:val="004E22E2"/>
    <w:rsid w:val="004E26AB"/>
    <w:rsid w:val="004E3464"/>
    <w:rsid w:val="004E426A"/>
    <w:rsid w:val="004E45F0"/>
    <w:rsid w:val="004E4685"/>
    <w:rsid w:val="004E63AF"/>
    <w:rsid w:val="004E6D44"/>
    <w:rsid w:val="004E7336"/>
    <w:rsid w:val="004E7894"/>
    <w:rsid w:val="004F0370"/>
    <w:rsid w:val="004F052C"/>
    <w:rsid w:val="004F1CB9"/>
    <w:rsid w:val="004F2A28"/>
    <w:rsid w:val="004F30DC"/>
    <w:rsid w:val="004F3564"/>
    <w:rsid w:val="004F45F6"/>
    <w:rsid w:val="004F4970"/>
    <w:rsid w:val="004F4DEA"/>
    <w:rsid w:val="004F5853"/>
    <w:rsid w:val="004F5D38"/>
    <w:rsid w:val="004F5FE8"/>
    <w:rsid w:val="004F655C"/>
    <w:rsid w:val="004F65DC"/>
    <w:rsid w:val="004F6732"/>
    <w:rsid w:val="004F6EEC"/>
    <w:rsid w:val="00500070"/>
    <w:rsid w:val="005002F8"/>
    <w:rsid w:val="00500946"/>
    <w:rsid w:val="00501044"/>
    <w:rsid w:val="0050112A"/>
    <w:rsid w:val="005025A6"/>
    <w:rsid w:val="0050353E"/>
    <w:rsid w:val="005038FE"/>
    <w:rsid w:val="00503FAA"/>
    <w:rsid w:val="005044F0"/>
    <w:rsid w:val="005048A0"/>
    <w:rsid w:val="00504C3A"/>
    <w:rsid w:val="00505520"/>
    <w:rsid w:val="0050563F"/>
    <w:rsid w:val="00505BB6"/>
    <w:rsid w:val="00506E73"/>
    <w:rsid w:val="00507520"/>
    <w:rsid w:val="00511865"/>
    <w:rsid w:val="005118CC"/>
    <w:rsid w:val="00512678"/>
    <w:rsid w:val="0051372A"/>
    <w:rsid w:val="00513DDA"/>
    <w:rsid w:val="0051510B"/>
    <w:rsid w:val="00515EE8"/>
    <w:rsid w:val="005160C0"/>
    <w:rsid w:val="00517593"/>
    <w:rsid w:val="00520CA5"/>
    <w:rsid w:val="0052111A"/>
    <w:rsid w:val="005212A1"/>
    <w:rsid w:val="005212C5"/>
    <w:rsid w:val="005217AA"/>
    <w:rsid w:val="005226CF"/>
    <w:rsid w:val="00523C13"/>
    <w:rsid w:val="00524116"/>
    <w:rsid w:val="00524463"/>
    <w:rsid w:val="00524F07"/>
    <w:rsid w:val="005251C4"/>
    <w:rsid w:val="005257C2"/>
    <w:rsid w:val="00525A55"/>
    <w:rsid w:val="00526373"/>
    <w:rsid w:val="00526400"/>
    <w:rsid w:val="00526B23"/>
    <w:rsid w:val="00526DCD"/>
    <w:rsid w:val="00530246"/>
    <w:rsid w:val="005305E5"/>
    <w:rsid w:val="00530766"/>
    <w:rsid w:val="00530D05"/>
    <w:rsid w:val="005313D0"/>
    <w:rsid w:val="00531D42"/>
    <w:rsid w:val="00531F2B"/>
    <w:rsid w:val="00532633"/>
    <w:rsid w:val="00533A5C"/>
    <w:rsid w:val="00533C79"/>
    <w:rsid w:val="00533F2F"/>
    <w:rsid w:val="005345BE"/>
    <w:rsid w:val="00535B73"/>
    <w:rsid w:val="00535D64"/>
    <w:rsid w:val="00537C55"/>
    <w:rsid w:val="00537C7A"/>
    <w:rsid w:val="00537E4D"/>
    <w:rsid w:val="005403F1"/>
    <w:rsid w:val="00541F33"/>
    <w:rsid w:val="005423D5"/>
    <w:rsid w:val="00542533"/>
    <w:rsid w:val="00542570"/>
    <w:rsid w:val="005433C3"/>
    <w:rsid w:val="005446CF"/>
    <w:rsid w:val="0054511F"/>
    <w:rsid w:val="00546E5C"/>
    <w:rsid w:val="00550F92"/>
    <w:rsid w:val="005512B0"/>
    <w:rsid w:val="005512F6"/>
    <w:rsid w:val="005532C9"/>
    <w:rsid w:val="00553449"/>
    <w:rsid w:val="00553998"/>
    <w:rsid w:val="00553BC6"/>
    <w:rsid w:val="00556E7F"/>
    <w:rsid w:val="00562125"/>
    <w:rsid w:val="005624B6"/>
    <w:rsid w:val="005629D4"/>
    <w:rsid w:val="00562C46"/>
    <w:rsid w:val="00562C89"/>
    <w:rsid w:val="005631ED"/>
    <w:rsid w:val="00563450"/>
    <w:rsid w:val="00564A5F"/>
    <w:rsid w:val="00566618"/>
    <w:rsid w:val="00566B68"/>
    <w:rsid w:val="00567DAD"/>
    <w:rsid w:val="00567F0C"/>
    <w:rsid w:val="005709B8"/>
    <w:rsid w:val="005721A7"/>
    <w:rsid w:val="0057237F"/>
    <w:rsid w:val="00572B9E"/>
    <w:rsid w:val="005736A8"/>
    <w:rsid w:val="00574BE6"/>
    <w:rsid w:val="00574F61"/>
    <w:rsid w:val="00575518"/>
    <w:rsid w:val="00575CAD"/>
    <w:rsid w:val="005763A5"/>
    <w:rsid w:val="0057658C"/>
    <w:rsid w:val="00577198"/>
    <w:rsid w:val="00577402"/>
    <w:rsid w:val="005778BE"/>
    <w:rsid w:val="00577F34"/>
    <w:rsid w:val="0058082D"/>
    <w:rsid w:val="005818E8"/>
    <w:rsid w:val="00581D17"/>
    <w:rsid w:val="005822CB"/>
    <w:rsid w:val="0058307A"/>
    <w:rsid w:val="0058401D"/>
    <w:rsid w:val="00584673"/>
    <w:rsid w:val="0058548F"/>
    <w:rsid w:val="00587B1D"/>
    <w:rsid w:val="00587D0E"/>
    <w:rsid w:val="005905DD"/>
    <w:rsid w:val="0059297E"/>
    <w:rsid w:val="00592A4D"/>
    <w:rsid w:val="00592D14"/>
    <w:rsid w:val="00593887"/>
    <w:rsid w:val="00593B08"/>
    <w:rsid w:val="00595636"/>
    <w:rsid w:val="00596638"/>
    <w:rsid w:val="00597AB6"/>
    <w:rsid w:val="005A01CA"/>
    <w:rsid w:val="005A0C1A"/>
    <w:rsid w:val="005A0F4B"/>
    <w:rsid w:val="005A1045"/>
    <w:rsid w:val="005A1D13"/>
    <w:rsid w:val="005A1D3C"/>
    <w:rsid w:val="005A215B"/>
    <w:rsid w:val="005A3730"/>
    <w:rsid w:val="005A3F34"/>
    <w:rsid w:val="005A5273"/>
    <w:rsid w:val="005A54BB"/>
    <w:rsid w:val="005A56D1"/>
    <w:rsid w:val="005A5818"/>
    <w:rsid w:val="005B06CE"/>
    <w:rsid w:val="005B09D2"/>
    <w:rsid w:val="005B0A8B"/>
    <w:rsid w:val="005B1993"/>
    <w:rsid w:val="005B1C34"/>
    <w:rsid w:val="005B28D2"/>
    <w:rsid w:val="005B2D03"/>
    <w:rsid w:val="005B2F83"/>
    <w:rsid w:val="005B3FE6"/>
    <w:rsid w:val="005B5A16"/>
    <w:rsid w:val="005B6A52"/>
    <w:rsid w:val="005B78A0"/>
    <w:rsid w:val="005C0224"/>
    <w:rsid w:val="005C0AC9"/>
    <w:rsid w:val="005C0E6E"/>
    <w:rsid w:val="005C1DE9"/>
    <w:rsid w:val="005C3F56"/>
    <w:rsid w:val="005C4511"/>
    <w:rsid w:val="005C4901"/>
    <w:rsid w:val="005C49E6"/>
    <w:rsid w:val="005C52F5"/>
    <w:rsid w:val="005C5CBF"/>
    <w:rsid w:val="005C667E"/>
    <w:rsid w:val="005C6C5C"/>
    <w:rsid w:val="005D054A"/>
    <w:rsid w:val="005D0D9D"/>
    <w:rsid w:val="005D11B7"/>
    <w:rsid w:val="005D1900"/>
    <w:rsid w:val="005D2743"/>
    <w:rsid w:val="005D2B2B"/>
    <w:rsid w:val="005D2F18"/>
    <w:rsid w:val="005D34F3"/>
    <w:rsid w:val="005D3B88"/>
    <w:rsid w:val="005D45F5"/>
    <w:rsid w:val="005D46A7"/>
    <w:rsid w:val="005D4D4B"/>
    <w:rsid w:val="005D5F3F"/>
    <w:rsid w:val="005D6522"/>
    <w:rsid w:val="005D6A6E"/>
    <w:rsid w:val="005D77F8"/>
    <w:rsid w:val="005E22A6"/>
    <w:rsid w:val="005E3FA8"/>
    <w:rsid w:val="005E4863"/>
    <w:rsid w:val="005E4B07"/>
    <w:rsid w:val="005E4D09"/>
    <w:rsid w:val="005E4D63"/>
    <w:rsid w:val="005E5107"/>
    <w:rsid w:val="005E5A6B"/>
    <w:rsid w:val="005E7658"/>
    <w:rsid w:val="005E7A15"/>
    <w:rsid w:val="005E7C48"/>
    <w:rsid w:val="005F09C0"/>
    <w:rsid w:val="005F0FF6"/>
    <w:rsid w:val="005F14B6"/>
    <w:rsid w:val="005F2569"/>
    <w:rsid w:val="005F2930"/>
    <w:rsid w:val="005F3144"/>
    <w:rsid w:val="005F346B"/>
    <w:rsid w:val="005F36F0"/>
    <w:rsid w:val="005F3D13"/>
    <w:rsid w:val="005F4774"/>
    <w:rsid w:val="005F4CB4"/>
    <w:rsid w:val="005F51BE"/>
    <w:rsid w:val="005F5CE4"/>
    <w:rsid w:val="005F6B35"/>
    <w:rsid w:val="005F6DF0"/>
    <w:rsid w:val="006036FD"/>
    <w:rsid w:val="006041FC"/>
    <w:rsid w:val="006047C1"/>
    <w:rsid w:val="006049BB"/>
    <w:rsid w:val="00604EAC"/>
    <w:rsid w:val="00605169"/>
    <w:rsid w:val="0060586D"/>
    <w:rsid w:val="00605CF3"/>
    <w:rsid w:val="00605E60"/>
    <w:rsid w:val="006062C8"/>
    <w:rsid w:val="00606A01"/>
    <w:rsid w:val="00606FB6"/>
    <w:rsid w:val="006079AD"/>
    <w:rsid w:val="00610250"/>
    <w:rsid w:val="006109F9"/>
    <w:rsid w:val="006124EA"/>
    <w:rsid w:val="00612D23"/>
    <w:rsid w:val="00613E78"/>
    <w:rsid w:val="006148DF"/>
    <w:rsid w:val="00614C03"/>
    <w:rsid w:val="006158C7"/>
    <w:rsid w:val="0061601B"/>
    <w:rsid w:val="00616048"/>
    <w:rsid w:val="00616CB2"/>
    <w:rsid w:val="00617232"/>
    <w:rsid w:val="00620417"/>
    <w:rsid w:val="00621663"/>
    <w:rsid w:val="006218C4"/>
    <w:rsid w:val="00621FFB"/>
    <w:rsid w:val="006223FE"/>
    <w:rsid w:val="00622819"/>
    <w:rsid w:val="00623F2E"/>
    <w:rsid w:val="00623F42"/>
    <w:rsid w:val="00624747"/>
    <w:rsid w:val="00624C30"/>
    <w:rsid w:val="00624C5F"/>
    <w:rsid w:val="00625C2D"/>
    <w:rsid w:val="00625F10"/>
    <w:rsid w:val="00626754"/>
    <w:rsid w:val="00626ACF"/>
    <w:rsid w:val="006272A2"/>
    <w:rsid w:val="00627345"/>
    <w:rsid w:val="00627DA8"/>
    <w:rsid w:val="0063028D"/>
    <w:rsid w:val="0063104E"/>
    <w:rsid w:val="00631265"/>
    <w:rsid w:val="00632768"/>
    <w:rsid w:val="00632F09"/>
    <w:rsid w:val="0063507E"/>
    <w:rsid w:val="00637CB5"/>
    <w:rsid w:val="00640612"/>
    <w:rsid w:val="0064089E"/>
    <w:rsid w:val="00641892"/>
    <w:rsid w:val="0064227D"/>
    <w:rsid w:val="006426F9"/>
    <w:rsid w:val="0064297D"/>
    <w:rsid w:val="00642F9A"/>
    <w:rsid w:val="00643EC7"/>
    <w:rsid w:val="00644266"/>
    <w:rsid w:val="006456CB"/>
    <w:rsid w:val="006467A4"/>
    <w:rsid w:val="00646C9D"/>
    <w:rsid w:val="00647C49"/>
    <w:rsid w:val="006502DE"/>
    <w:rsid w:val="006505BB"/>
    <w:rsid w:val="00650DC3"/>
    <w:rsid w:val="00651183"/>
    <w:rsid w:val="0065179F"/>
    <w:rsid w:val="00651AED"/>
    <w:rsid w:val="00652578"/>
    <w:rsid w:val="00652EDF"/>
    <w:rsid w:val="00654B81"/>
    <w:rsid w:val="00654E49"/>
    <w:rsid w:val="00655054"/>
    <w:rsid w:val="00655057"/>
    <w:rsid w:val="006554AB"/>
    <w:rsid w:val="00655D0E"/>
    <w:rsid w:val="00655EBF"/>
    <w:rsid w:val="00656035"/>
    <w:rsid w:val="006570C3"/>
    <w:rsid w:val="00657593"/>
    <w:rsid w:val="00657BFD"/>
    <w:rsid w:val="00660191"/>
    <w:rsid w:val="00660B28"/>
    <w:rsid w:val="00660BA9"/>
    <w:rsid w:val="00661464"/>
    <w:rsid w:val="00661DE7"/>
    <w:rsid w:val="00662347"/>
    <w:rsid w:val="00663855"/>
    <w:rsid w:val="00663A30"/>
    <w:rsid w:val="00663F16"/>
    <w:rsid w:val="00664292"/>
    <w:rsid w:val="006648AB"/>
    <w:rsid w:val="00664967"/>
    <w:rsid w:val="006659D4"/>
    <w:rsid w:val="00665F5A"/>
    <w:rsid w:val="0066605A"/>
    <w:rsid w:val="00666507"/>
    <w:rsid w:val="0066743E"/>
    <w:rsid w:val="00667D80"/>
    <w:rsid w:val="00667EC1"/>
    <w:rsid w:val="00670C95"/>
    <w:rsid w:val="00670F69"/>
    <w:rsid w:val="00671248"/>
    <w:rsid w:val="00671759"/>
    <w:rsid w:val="006728DF"/>
    <w:rsid w:val="00672A80"/>
    <w:rsid w:val="00673768"/>
    <w:rsid w:val="00674E2F"/>
    <w:rsid w:val="00675445"/>
    <w:rsid w:val="00676F1F"/>
    <w:rsid w:val="00677C5B"/>
    <w:rsid w:val="00677E98"/>
    <w:rsid w:val="00680027"/>
    <w:rsid w:val="006823BB"/>
    <w:rsid w:val="00682A1A"/>
    <w:rsid w:val="00683027"/>
    <w:rsid w:val="0068338A"/>
    <w:rsid w:val="00684A3E"/>
    <w:rsid w:val="00685393"/>
    <w:rsid w:val="006863D8"/>
    <w:rsid w:val="00686814"/>
    <w:rsid w:val="00686A2B"/>
    <w:rsid w:val="006877C7"/>
    <w:rsid w:val="00687B56"/>
    <w:rsid w:val="006905A9"/>
    <w:rsid w:val="006905C8"/>
    <w:rsid w:val="006907E2"/>
    <w:rsid w:val="00690855"/>
    <w:rsid w:val="00691148"/>
    <w:rsid w:val="006918BE"/>
    <w:rsid w:val="006925CE"/>
    <w:rsid w:val="00692C8C"/>
    <w:rsid w:val="00693459"/>
    <w:rsid w:val="006936E2"/>
    <w:rsid w:val="00694FC3"/>
    <w:rsid w:val="006954D5"/>
    <w:rsid w:val="00695590"/>
    <w:rsid w:val="00696264"/>
    <w:rsid w:val="0069676D"/>
    <w:rsid w:val="00697EA0"/>
    <w:rsid w:val="00697EC3"/>
    <w:rsid w:val="006A06A5"/>
    <w:rsid w:val="006A1310"/>
    <w:rsid w:val="006A18D0"/>
    <w:rsid w:val="006A1BD0"/>
    <w:rsid w:val="006A2424"/>
    <w:rsid w:val="006A2EE9"/>
    <w:rsid w:val="006A4362"/>
    <w:rsid w:val="006A4BFF"/>
    <w:rsid w:val="006A6ACF"/>
    <w:rsid w:val="006A7F6B"/>
    <w:rsid w:val="006B05D6"/>
    <w:rsid w:val="006B1313"/>
    <w:rsid w:val="006B1518"/>
    <w:rsid w:val="006B1A1A"/>
    <w:rsid w:val="006B252A"/>
    <w:rsid w:val="006B2748"/>
    <w:rsid w:val="006B2850"/>
    <w:rsid w:val="006B340B"/>
    <w:rsid w:val="006B349E"/>
    <w:rsid w:val="006B438D"/>
    <w:rsid w:val="006B465F"/>
    <w:rsid w:val="006B4779"/>
    <w:rsid w:val="006B516E"/>
    <w:rsid w:val="006B517A"/>
    <w:rsid w:val="006B60C0"/>
    <w:rsid w:val="006B64C5"/>
    <w:rsid w:val="006B6D27"/>
    <w:rsid w:val="006B7D4A"/>
    <w:rsid w:val="006C005A"/>
    <w:rsid w:val="006C06A1"/>
    <w:rsid w:val="006C0ECF"/>
    <w:rsid w:val="006C0F22"/>
    <w:rsid w:val="006C13B1"/>
    <w:rsid w:val="006C21A8"/>
    <w:rsid w:val="006C30A4"/>
    <w:rsid w:val="006C3BB0"/>
    <w:rsid w:val="006C4176"/>
    <w:rsid w:val="006C53C5"/>
    <w:rsid w:val="006C54A8"/>
    <w:rsid w:val="006C54D9"/>
    <w:rsid w:val="006C6260"/>
    <w:rsid w:val="006C66EF"/>
    <w:rsid w:val="006C6965"/>
    <w:rsid w:val="006C6A81"/>
    <w:rsid w:val="006C6F06"/>
    <w:rsid w:val="006C6F1F"/>
    <w:rsid w:val="006C7C46"/>
    <w:rsid w:val="006D04DE"/>
    <w:rsid w:val="006D0BFA"/>
    <w:rsid w:val="006D0F93"/>
    <w:rsid w:val="006D2617"/>
    <w:rsid w:val="006D3155"/>
    <w:rsid w:val="006D34FE"/>
    <w:rsid w:val="006D40A7"/>
    <w:rsid w:val="006D455A"/>
    <w:rsid w:val="006E146A"/>
    <w:rsid w:val="006E2F5A"/>
    <w:rsid w:val="006E355C"/>
    <w:rsid w:val="006E3651"/>
    <w:rsid w:val="006E39DE"/>
    <w:rsid w:val="006E3C60"/>
    <w:rsid w:val="006E4A14"/>
    <w:rsid w:val="006E608C"/>
    <w:rsid w:val="006E687E"/>
    <w:rsid w:val="006E6B27"/>
    <w:rsid w:val="006E6EC5"/>
    <w:rsid w:val="006E7213"/>
    <w:rsid w:val="006E7E60"/>
    <w:rsid w:val="006F08E8"/>
    <w:rsid w:val="006F0E57"/>
    <w:rsid w:val="006F15B4"/>
    <w:rsid w:val="006F2794"/>
    <w:rsid w:val="006F2A36"/>
    <w:rsid w:val="006F2B5C"/>
    <w:rsid w:val="006F2D54"/>
    <w:rsid w:val="006F2DC8"/>
    <w:rsid w:val="006F2E4A"/>
    <w:rsid w:val="006F4D5F"/>
    <w:rsid w:val="006F5194"/>
    <w:rsid w:val="006F5462"/>
    <w:rsid w:val="006F568E"/>
    <w:rsid w:val="006F5CB1"/>
    <w:rsid w:val="006F606A"/>
    <w:rsid w:val="006F6E4C"/>
    <w:rsid w:val="006F7187"/>
    <w:rsid w:val="006F7A2A"/>
    <w:rsid w:val="006F7B55"/>
    <w:rsid w:val="00700AA3"/>
    <w:rsid w:val="00700C04"/>
    <w:rsid w:val="00700D06"/>
    <w:rsid w:val="00701699"/>
    <w:rsid w:val="007016AA"/>
    <w:rsid w:val="00701D25"/>
    <w:rsid w:val="00702713"/>
    <w:rsid w:val="00702837"/>
    <w:rsid w:val="00703DD6"/>
    <w:rsid w:val="00703E26"/>
    <w:rsid w:val="0070494E"/>
    <w:rsid w:val="00704F33"/>
    <w:rsid w:val="00705A3E"/>
    <w:rsid w:val="007062ED"/>
    <w:rsid w:val="007078E8"/>
    <w:rsid w:val="00707DAA"/>
    <w:rsid w:val="00710AFD"/>
    <w:rsid w:val="00710C07"/>
    <w:rsid w:val="00710DDE"/>
    <w:rsid w:val="007122E3"/>
    <w:rsid w:val="007142BA"/>
    <w:rsid w:val="007145ED"/>
    <w:rsid w:val="00714823"/>
    <w:rsid w:val="00714CED"/>
    <w:rsid w:val="00714E37"/>
    <w:rsid w:val="00715A75"/>
    <w:rsid w:val="00716096"/>
    <w:rsid w:val="0071648C"/>
    <w:rsid w:val="00717197"/>
    <w:rsid w:val="007171B4"/>
    <w:rsid w:val="0071789F"/>
    <w:rsid w:val="007207AE"/>
    <w:rsid w:val="0072151D"/>
    <w:rsid w:val="00721E81"/>
    <w:rsid w:val="00722655"/>
    <w:rsid w:val="00723217"/>
    <w:rsid w:val="00724118"/>
    <w:rsid w:val="00724E68"/>
    <w:rsid w:val="00726C3D"/>
    <w:rsid w:val="0072737D"/>
    <w:rsid w:val="007273A8"/>
    <w:rsid w:val="00727CB1"/>
    <w:rsid w:val="00730088"/>
    <w:rsid w:val="00730A14"/>
    <w:rsid w:val="0073130C"/>
    <w:rsid w:val="00731677"/>
    <w:rsid w:val="00731746"/>
    <w:rsid w:val="00731855"/>
    <w:rsid w:val="00731D58"/>
    <w:rsid w:val="00732178"/>
    <w:rsid w:val="00732885"/>
    <w:rsid w:val="00732927"/>
    <w:rsid w:val="007338A1"/>
    <w:rsid w:val="0073427E"/>
    <w:rsid w:val="00735300"/>
    <w:rsid w:val="00735695"/>
    <w:rsid w:val="00736B6A"/>
    <w:rsid w:val="00740E65"/>
    <w:rsid w:val="0074100C"/>
    <w:rsid w:val="007414A2"/>
    <w:rsid w:val="00741551"/>
    <w:rsid w:val="00741848"/>
    <w:rsid w:val="0074246C"/>
    <w:rsid w:val="00743D85"/>
    <w:rsid w:val="00744553"/>
    <w:rsid w:val="00744D12"/>
    <w:rsid w:val="00744EA7"/>
    <w:rsid w:val="007458ED"/>
    <w:rsid w:val="00747222"/>
    <w:rsid w:val="007507F1"/>
    <w:rsid w:val="00750898"/>
    <w:rsid w:val="0075186C"/>
    <w:rsid w:val="00753037"/>
    <w:rsid w:val="007536F4"/>
    <w:rsid w:val="00753969"/>
    <w:rsid w:val="00753D29"/>
    <w:rsid w:val="007542AE"/>
    <w:rsid w:val="007542B6"/>
    <w:rsid w:val="007545A2"/>
    <w:rsid w:val="00754FD5"/>
    <w:rsid w:val="0075644B"/>
    <w:rsid w:val="00756A32"/>
    <w:rsid w:val="00756FD2"/>
    <w:rsid w:val="007573C5"/>
    <w:rsid w:val="00757BE9"/>
    <w:rsid w:val="00757ECE"/>
    <w:rsid w:val="007605E0"/>
    <w:rsid w:val="00760A8F"/>
    <w:rsid w:val="00760E04"/>
    <w:rsid w:val="007613CF"/>
    <w:rsid w:val="00761711"/>
    <w:rsid w:val="00762C93"/>
    <w:rsid w:val="00762E73"/>
    <w:rsid w:val="00763F1E"/>
    <w:rsid w:val="00766174"/>
    <w:rsid w:val="007668C9"/>
    <w:rsid w:val="0077025F"/>
    <w:rsid w:val="0077026E"/>
    <w:rsid w:val="007704E3"/>
    <w:rsid w:val="00770874"/>
    <w:rsid w:val="0077258B"/>
    <w:rsid w:val="00772866"/>
    <w:rsid w:val="00772D6E"/>
    <w:rsid w:val="00773150"/>
    <w:rsid w:val="00773559"/>
    <w:rsid w:val="00773BE5"/>
    <w:rsid w:val="00773DF3"/>
    <w:rsid w:val="00775668"/>
    <w:rsid w:val="00776210"/>
    <w:rsid w:val="0077667F"/>
    <w:rsid w:val="007769B8"/>
    <w:rsid w:val="00776A2C"/>
    <w:rsid w:val="007771D9"/>
    <w:rsid w:val="00777384"/>
    <w:rsid w:val="00780757"/>
    <w:rsid w:val="0078127A"/>
    <w:rsid w:val="0078133F"/>
    <w:rsid w:val="00781B30"/>
    <w:rsid w:val="007826AD"/>
    <w:rsid w:val="00782AA3"/>
    <w:rsid w:val="00782BC7"/>
    <w:rsid w:val="007836F7"/>
    <w:rsid w:val="007839C7"/>
    <w:rsid w:val="00783A5E"/>
    <w:rsid w:val="00783AF2"/>
    <w:rsid w:val="00784365"/>
    <w:rsid w:val="007866EB"/>
    <w:rsid w:val="00786CF2"/>
    <w:rsid w:val="007874BD"/>
    <w:rsid w:val="00787727"/>
    <w:rsid w:val="0078782B"/>
    <w:rsid w:val="00787BF1"/>
    <w:rsid w:val="00787E46"/>
    <w:rsid w:val="007900E2"/>
    <w:rsid w:val="00791AAD"/>
    <w:rsid w:val="00792975"/>
    <w:rsid w:val="00792A4E"/>
    <w:rsid w:val="00793716"/>
    <w:rsid w:val="00794E4D"/>
    <w:rsid w:val="007956DE"/>
    <w:rsid w:val="007962CA"/>
    <w:rsid w:val="007963CB"/>
    <w:rsid w:val="00796CBD"/>
    <w:rsid w:val="00797044"/>
    <w:rsid w:val="0079709D"/>
    <w:rsid w:val="007975C6"/>
    <w:rsid w:val="007A034A"/>
    <w:rsid w:val="007A0847"/>
    <w:rsid w:val="007A112A"/>
    <w:rsid w:val="007A20D6"/>
    <w:rsid w:val="007A2BCB"/>
    <w:rsid w:val="007A3F31"/>
    <w:rsid w:val="007A5196"/>
    <w:rsid w:val="007A5879"/>
    <w:rsid w:val="007A6609"/>
    <w:rsid w:val="007A6672"/>
    <w:rsid w:val="007A695E"/>
    <w:rsid w:val="007A7005"/>
    <w:rsid w:val="007A74E0"/>
    <w:rsid w:val="007A7DC9"/>
    <w:rsid w:val="007B0C49"/>
    <w:rsid w:val="007B0FF3"/>
    <w:rsid w:val="007B188F"/>
    <w:rsid w:val="007B1BA0"/>
    <w:rsid w:val="007B272E"/>
    <w:rsid w:val="007B351D"/>
    <w:rsid w:val="007B3538"/>
    <w:rsid w:val="007B4861"/>
    <w:rsid w:val="007B577C"/>
    <w:rsid w:val="007B580A"/>
    <w:rsid w:val="007B5E1F"/>
    <w:rsid w:val="007B773D"/>
    <w:rsid w:val="007B7B73"/>
    <w:rsid w:val="007C0FE8"/>
    <w:rsid w:val="007C14B8"/>
    <w:rsid w:val="007C18C0"/>
    <w:rsid w:val="007C2CED"/>
    <w:rsid w:val="007C368D"/>
    <w:rsid w:val="007C5E1B"/>
    <w:rsid w:val="007C6B31"/>
    <w:rsid w:val="007C73A8"/>
    <w:rsid w:val="007C7A13"/>
    <w:rsid w:val="007C7FA1"/>
    <w:rsid w:val="007D0170"/>
    <w:rsid w:val="007D0253"/>
    <w:rsid w:val="007D04C6"/>
    <w:rsid w:val="007D1362"/>
    <w:rsid w:val="007D2474"/>
    <w:rsid w:val="007D2740"/>
    <w:rsid w:val="007D30EF"/>
    <w:rsid w:val="007D41DB"/>
    <w:rsid w:val="007D4350"/>
    <w:rsid w:val="007D6724"/>
    <w:rsid w:val="007D7306"/>
    <w:rsid w:val="007E0FE5"/>
    <w:rsid w:val="007E12A3"/>
    <w:rsid w:val="007E1E86"/>
    <w:rsid w:val="007E21E4"/>
    <w:rsid w:val="007E246B"/>
    <w:rsid w:val="007E28CA"/>
    <w:rsid w:val="007E389E"/>
    <w:rsid w:val="007E4120"/>
    <w:rsid w:val="007E5CE2"/>
    <w:rsid w:val="007E5DFB"/>
    <w:rsid w:val="007E5E0C"/>
    <w:rsid w:val="007E6238"/>
    <w:rsid w:val="007E62F6"/>
    <w:rsid w:val="007E6C30"/>
    <w:rsid w:val="007E744D"/>
    <w:rsid w:val="007E7F3B"/>
    <w:rsid w:val="007F09F2"/>
    <w:rsid w:val="007F19F7"/>
    <w:rsid w:val="007F220E"/>
    <w:rsid w:val="007F2BC6"/>
    <w:rsid w:val="007F2E61"/>
    <w:rsid w:val="007F4AF7"/>
    <w:rsid w:val="007F5345"/>
    <w:rsid w:val="007F56D2"/>
    <w:rsid w:val="007F6378"/>
    <w:rsid w:val="007F78B0"/>
    <w:rsid w:val="00801BBE"/>
    <w:rsid w:val="00801D74"/>
    <w:rsid w:val="00801E93"/>
    <w:rsid w:val="00802519"/>
    <w:rsid w:val="0080261F"/>
    <w:rsid w:val="00802988"/>
    <w:rsid w:val="00802F5F"/>
    <w:rsid w:val="00803109"/>
    <w:rsid w:val="0080322A"/>
    <w:rsid w:val="00804E38"/>
    <w:rsid w:val="008051F9"/>
    <w:rsid w:val="008061D5"/>
    <w:rsid w:val="00806A7B"/>
    <w:rsid w:val="00807432"/>
    <w:rsid w:val="00807495"/>
    <w:rsid w:val="008075A6"/>
    <w:rsid w:val="00807C68"/>
    <w:rsid w:val="0081099A"/>
    <w:rsid w:val="00810E35"/>
    <w:rsid w:val="00810FAA"/>
    <w:rsid w:val="00812331"/>
    <w:rsid w:val="0081290E"/>
    <w:rsid w:val="008134E8"/>
    <w:rsid w:val="00813FDF"/>
    <w:rsid w:val="0081406A"/>
    <w:rsid w:val="00816BE5"/>
    <w:rsid w:val="00817302"/>
    <w:rsid w:val="00817F0D"/>
    <w:rsid w:val="0082090B"/>
    <w:rsid w:val="00821196"/>
    <w:rsid w:val="008211F7"/>
    <w:rsid w:val="00821A9A"/>
    <w:rsid w:val="00821F59"/>
    <w:rsid w:val="00822939"/>
    <w:rsid w:val="00822B99"/>
    <w:rsid w:val="00822CA6"/>
    <w:rsid w:val="00822F89"/>
    <w:rsid w:val="00823C62"/>
    <w:rsid w:val="0082427B"/>
    <w:rsid w:val="00824983"/>
    <w:rsid w:val="00824984"/>
    <w:rsid w:val="00825FC5"/>
    <w:rsid w:val="008266F0"/>
    <w:rsid w:val="008302A0"/>
    <w:rsid w:val="00830395"/>
    <w:rsid w:val="0083045C"/>
    <w:rsid w:val="0083074D"/>
    <w:rsid w:val="00830B45"/>
    <w:rsid w:val="00831062"/>
    <w:rsid w:val="008321E0"/>
    <w:rsid w:val="008322DD"/>
    <w:rsid w:val="00832908"/>
    <w:rsid w:val="00833693"/>
    <w:rsid w:val="00833F2A"/>
    <w:rsid w:val="0083406E"/>
    <w:rsid w:val="008348FD"/>
    <w:rsid w:val="00834C44"/>
    <w:rsid w:val="00834CA9"/>
    <w:rsid w:val="00834E73"/>
    <w:rsid w:val="008352F4"/>
    <w:rsid w:val="008359D5"/>
    <w:rsid w:val="00836402"/>
    <w:rsid w:val="008368DB"/>
    <w:rsid w:val="00840660"/>
    <w:rsid w:val="008408A3"/>
    <w:rsid w:val="00840BA7"/>
    <w:rsid w:val="008415A0"/>
    <w:rsid w:val="008417BB"/>
    <w:rsid w:val="008429FC"/>
    <w:rsid w:val="00842D8A"/>
    <w:rsid w:val="0084312C"/>
    <w:rsid w:val="0084361A"/>
    <w:rsid w:val="0084364E"/>
    <w:rsid w:val="0084534F"/>
    <w:rsid w:val="00845E80"/>
    <w:rsid w:val="00846093"/>
    <w:rsid w:val="00846892"/>
    <w:rsid w:val="00846ADA"/>
    <w:rsid w:val="00850337"/>
    <w:rsid w:val="00851A56"/>
    <w:rsid w:val="00851DE7"/>
    <w:rsid w:val="008521B1"/>
    <w:rsid w:val="00852A74"/>
    <w:rsid w:val="0085364B"/>
    <w:rsid w:val="00855799"/>
    <w:rsid w:val="008557A1"/>
    <w:rsid w:val="0085583E"/>
    <w:rsid w:val="00856F97"/>
    <w:rsid w:val="008578E9"/>
    <w:rsid w:val="0085791C"/>
    <w:rsid w:val="00861B93"/>
    <w:rsid w:val="008622DE"/>
    <w:rsid w:val="0086232D"/>
    <w:rsid w:val="00862DB4"/>
    <w:rsid w:val="00862F1F"/>
    <w:rsid w:val="00863B5C"/>
    <w:rsid w:val="008645D1"/>
    <w:rsid w:val="008660DE"/>
    <w:rsid w:val="0086622A"/>
    <w:rsid w:val="008668A6"/>
    <w:rsid w:val="00866993"/>
    <w:rsid w:val="00866F9D"/>
    <w:rsid w:val="0086745D"/>
    <w:rsid w:val="00867AD4"/>
    <w:rsid w:val="00867FAD"/>
    <w:rsid w:val="0087238C"/>
    <w:rsid w:val="00874366"/>
    <w:rsid w:val="00874545"/>
    <w:rsid w:val="00874F29"/>
    <w:rsid w:val="00875173"/>
    <w:rsid w:val="0087518A"/>
    <w:rsid w:val="0087542A"/>
    <w:rsid w:val="008759D4"/>
    <w:rsid w:val="008762D8"/>
    <w:rsid w:val="008775B4"/>
    <w:rsid w:val="008779B5"/>
    <w:rsid w:val="00880057"/>
    <w:rsid w:val="00880CC1"/>
    <w:rsid w:val="008810D3"/>
    <w:rsid w:val="008820C9"/>
    <w:rsid w:val="008822F2"/>
    <w:rsid w:val="0088280F"/>
    <w:rsid w:val="00883B73"/>
    <w:rsid w:val="00883D11"/>
    <w:rsid w:val="008841BC"/>
    <w:rsid w:val="00884B47"/>
    <w:rsid w:val="008855C4"/>
    <w:rsid w:val="0088588F"/>
    <w:rsid w:val="00885F6A"/>
    <w:rsid w:val="008869F8"/>
    <w:rsid w:val="00886A6E"/>
    <w:rsid w:val="0088751B"/>
    <w:rsid w:val="00890241"/>
    <w:rsid w:val="00890F31"/>
    <w:rsid w:val="00891830"/>
    <w:rsid w:val="00891F35"/>
    <w:rsid w:val="00892F81"/>
    <w:rsid w:val="00894141"/>
    <w:rsid w:val="00894DA8"/>
    <w:rsid w:val="008959F9"/>
    <w:rsid w:val="00895CCF"/>
    <w:rsid w:val="00895E5F"/>
    <w:rsid w:val="00896371"/>
    <w:rsid w:val="00897035"/>
    <w:rsid w:val="00897B09"/>
    <w:rsid w:val="008A03D8"/>
    <w:rsid w:val="008A0841"/>
    <w:rsid w:val="008A104E"/>
    <w:rsid w:val="008A1586"/>
    <w:rsid w:val="008A1D5A"/>
    <w:rsid w:val="008A2CE4"/>
    <w:rsid w:val="008A3966"/>
    <w:rsid w:val="008A3E6F"/>
    <w:rsid w:val="008A4348"/>
    <w:rsid w:val="008A529D"/>
    <w:rsid w:val="008A7FA8"/>
    <w:rsid w:val="008B08F3"/>
    <w:rsid w:val="008B1589"/>
    <w:rsid w:val="008B21C9"/>
    <w:rsid w:val="008B31A1"/>
    <w:rsid w:val="008B3CB6"/>
    <w:rsid w:val="008B3F29"/>
    <w:rsid w:val="008B3F59"/>
    <w:rsid w:val="008B4AFD"/>
    <w:rsid w:val="008B507F"/>
    <w:rsid w:val="008B5111"/>
    <w:rsid w:val="008B5A10"/>
    <w:rsid w:val="008B603F"/>
    <w:rsid w:val="008B74DD"/>
    <w:rsid w:val="008C0C8F"/>
    <w:rsid w:val="008C1384"/>
    <w:rsid w:val="008C19BB"/>
    <w:rsid w:val="008C1D97"/>
    <w:rsid w:val="008C2BA1"/>
    <w:rsid w:val="008C31EB"/>
    <w:rsid w:val="008C3BAB"/>
    <w:rsid w:val="008C5153"/>
    <w:rsid w:val="008C600A"/>
    <w:rsid w:val="008C72B5"/>
    <w:rsid w:val="008C73FE"/>
    <w:rsid w:val="008D10FD"/>
    <w:rsid w:val="008D122F"/>
    <w:rsid w:val="008D15DF"/>
    <w:rsid w:val="008D1731"/>
    <w:rsid w:val="008D17B6"/>
    <w:rsid w:val="008D223E"/>
    <w:rsid w:val="008D3728"/>
    <w:rsid w:val="008D4A7F"/>
    <w:rsid w:val="008D51F8"/>
    <w:rsid w:val="008D5905"/>
    <w:rsid w:val="008D5F60"/>
    <w:rsid w:val="008D727F"/>
    <w:rsid w:val="008D766A"/>
    <w:rsid w:val="008E1482"/>
    <w:rsid w:val="008E152A"/>
    <w:rsid w:val="008E1E8D"/>
    <w:rsid w:val="008E23B1"/>
    <w:rsid w:val="008E3048"/>
    <w:rsid w:val="008E3436"/>
    <w:rsid w:val="008E4514"/>
    <w:rsid w:val="008E6D1E"/>
    <w:rsid w:val="008F0210"/>
    <w:rsid w:val="008F03F4"/>
    <w:rsid w:val="008F0D3D"/>
    <w:rsid w:val="008F1272"/>
    <w:rsid w:val="008F1DCE"/>
    <w:rsid w:val="008F1F56"/>
    <w:rsid w:val="008F2600"/>
    <w:rsid w:val="008F2973"/>
    <w:rsid w:val="008F31AD"/>
    <w:rsid w:val="008F33DF"/>
    <w:rsid w:val="008F418A"/>
    <w:rsid w:val="008F4810"/>
    <w:rsid w:val="008F54F0"/>
    <w:rsid w:val="008F588E"/>
    <w:rsid w:val="008F5AC9"/>
    <w:rsid w:val="008F5D52"/>
    <w:rsid w:val="008F6245"/>
    <w:rsid w:val="008F6635"/>
    <w:rsid w:val="008F6993"/>
    <w:rsid w:val="009010D0"/>
    <w:rsid w:val="00901399"/>
    <w:rsid w:val="0090251B"/>
    <w:rsid w:val="00902B88"/>
    <w:rsid w:val="009032D3"/>
    <w:rsid w:val="00903D7A"/>
    <w:rsid w:val="00904540"/>
    <w:rsid w:val="00904F17"/>
    <w:rsid w:val="0090541C"/>
    <w:rsid w:val="00906CAD"/>
    <w:rsid w:val="00910308"/>
    <w:rsid w:val="009108C4"/>
    <w:rsid w:val="00911484"/>
    <w:rsid w:val="00911E66"/>
    <w:rsid w:val="00912187"/>
    <w:rsid w:val="009123F7"/>
    <w:rsid w:val="00912AFC"/>
    <w:rsid w:val="0091404B"/>
    <w:rsid w:val="00915455"/>
    <w:rsid w:val="009155D4"/>
    <w:rsid w:val="009168D5"/>
    <w:rsid w:val="00916D97"/>
    <w:rsid w:val="00917201"/>
    <w:rsid w:val="009172C9"/>
    <w:rsid w:val="009177AA"/>
    <w:rsid w:val="009206BC"/>
    <w:rsid w:val="00920853"/>
    <w:rsid w:val="00921725"/>
    <w:rsid w:val="00921824"/>
    <w:rsid w:val="00922966"/>
    <w:rsid w:val="00923CD1"/>
    <w:rsid w:val="00924C9A"/>
    <w:rsid w:val="00925BCE"/>
    <w:rsid w:val="00925BFC"/>
    <w:rsid w:val="0092601F"/>
    <w:rsid w:val="00926E7C"/>
    <w:rsid w:val="0092710A"/>
    <w:rsid w:val="00930595"/>
    <w:rsid w:val="009308A2"/>
    <w:rsid w:val="009314D3"/>
    <w:rsid w:val="00932C7F"/>
    <w:rsid w:val="00934180"/>
    <w:rsid w:val="009349AB"/>
    <w:rsid w:val="00934C86"/>
    <w:rsid w:val="00935272"/>
    <w:rsid w:val="009362A1"/>
    <w:rsid w:val="009373D6"/>
    <w:rsid w:val="00937AE3"/>
    <w:rsid w:val="00937D24"/>
    <w:rsid w:val="00940013"/>
    <w:rsid w:val="00940B83"/>
    <w:rsid w:val="00940D5A"/>
    <w:rsid w:val="009410B5"/>
    <w:rsid w:val="0094293C"/>
    <w:rsid w:val="00942EEA"/>
    <w:rsid w:val="00943175"/>
    <w:rsid w:val="009440D1"/>
    <w:rsid w:val="00947E96"/>
    <w:rsid w:val="00947F79"/>
    <w:rsid w:val="0095021C"/>
    <w:rsid w:val="009521D3"/>
    <w:rsid w:val="009531F0"/>
    <w:rsid w:val="00954131"/>
    <w:rsid w:val="009548CC"/>
    <w:rsid w:val="00955179"/>
    <w:rsid w:val="009553C2"/>
    <w:rsid w:val="00955483"/>
    <w:rsid w:val="00955BDE"/>
    <w:rsid w:val="00955D7B"/>
    <w:rsid w:val="00956CBA"/>
    <w:rsid w:val="00956D26"/>
    <w:rsid w:val="00956D55"/>
    <w:rsid w:val="00956D96"/>
    <w:rsid w:val="00957170"/>
    <w:rsid w:val="0095741D"/>
    <w:rsid w:val="009578BA"/>
    <w:rsid w:val="009603E8"/>
    <w:rsid w:val="0096044C"/>
    <w:rsid w:val="00961854"/>
    <w:rsid w:val="0096345E"/>
    <w:rsid w:val="00963476"/>
    <w:rsid w:val="00963758"/>
    <w:rsid w:val="00964BD7"/>
    <w:rsid w:val="00964EBD"/>
    <w:rsid w:val="009653CA"/>
    <w:rsid w:val="00965CF9"/>
    <w:rsid w:val="00966DE3"/>
    <w:rsid w:val="00966FEE"/>
    <w:rsid w:val="00967A10"/>
    <w:rsid w:val="00970400"/>
    <w:rsid w:val="00970FD0"/>
    <w:rsid w:val="00971230"/>
    <w:rsid w:val="00971D03"/>
    <w:rsid w:val="0097288F"/>
    <w:rsid w:val="009728AC"/>
    <w:rsid w:val="00972B4D"/>
    <w:rsid w:val="00973905"/>
    <w:rsid w:val="00975125"/>
    <w:rsid w:val="00975CA2"/>
    <w:rsid w:val="00976BFD"/>
    <w:rsid w:val="009774FD"/>
    <w:rsid w:val="009805E7"/>
    <w:rsid w:val="0098207E"/>
    <w:rsid w:val="00982D0E"/>
    <w:rsid w:val="00983981"/>
    <w:rsid w:val="009841C4"/>
    <w:rsid w:val="0098554C"/>
    <w:rsid w:val="00985AA9"/>
    <w:rsid w:val="00985CA1"/>
    <w:rsid w:val="00985F6E"/>
    <w:rsid w:val="00987453"/>
    <w:rsid w:val="00987AED"/>
    <w:rsid w:val="00987F19"/>
    <w:rsid w:val="0099011E"/>
    <w:rsid w:val="0099099A"/>
    <w:rsid w:val="00990AAE"/>
    <w:rsid w:val="009915EA"/>
    <w:rsid w:val="0099193F"/>
    <w:rsid w:val="0099249C"/>
    <w:rsid w:val="0099250E"/>
    <w:rsid w:val="0099322D"/>
    <w:rsid w:val="00994169"/>
    <w:rsid w:val="00994391"/>
    <w:rsid w:val="00994D74"/>
    <w:rsid w:val="009956EE"/>
    <w:rsid w:val="0099691A"/>
    <w:rsid w:val="00996957"/>
    <w:rsid w:val="00996A9F"/>
    <w:rsid w:val="009A0AB2"/>
    <w:rsid w:val="009A0B23"/>
    <w:rsid w:val="009A10A2"/>
    <w:rsid w:val="009A1885"/>
    <w:rsid w:val="009A1906"/>
    <w:rsid w:val="009A1E9F"/>
    <w:rsid w:val="009A2999"/>
    <w:rsid w:val="009A3732"/>
    <w:rsid w:val="009A4212"/>
    <w:rsid w:val="009A4EA8"/>
    <w:rsid w:val="009A4F2A"/>
    <w:rsid w:val="009A53E0"/>
    <w:rsid w:val="009A6183"/>
    <w:rsid w:val="009A6363"/>
    <w:rsid w:val="009A6749"/>
    <w:rsid w:val="009A6A89"/>
    <w:rsid w:val="009B07F4"/>
    <w:rsid w:val="009B0A63"/>
    <w:rsid w:val="009B175E"/>
    <w:rsid w:val="009B2011"/>
    <w:rsid w:val="009B29CF"/>
    <w:rsid w:val="009B2E6C"/>
    <w:rsid w:val="009B3A74"/>
    <w:rsid w:val="009B40E9"/>
    <w:rsid w:val="009B4100"/>
    <w:rsid w:val="009B497E"/>
    <w:rsid w:val="009B4AAF"/>
    <w:rsid w:val="009B5963"/>
    <w:rsid w:val="009B5976"/>
    <w:rsid w:val="009B5C4E"/>
    <w:rsid w:val="009B6120"/>
    <w:rsid w:val="009B62A4"/>
    <w:rsid w:val="009B6346"/>
    <w:rsid w:val="009B7289"/>
    <w:rsid w:val="009C0151"/>
    <w:rsid w:val="009C108C"/>
    <w:rsid w:val="009C1D56"/>
    <w:rsid w:val="009C27D5"/>
    <w:rsid w:val="009C2F76"/>
    <w:rsid w:val="009C2FF3"/>
    <w:rsid w:val="009C34FC"/>
    <w:rsid w:val="009C3905"/>
    <w:rsid w:val="009C5056"/>
    <w:rsid w:val="009C52A2"/>
    <w:rsid w:val="009C626F"/>
    <w:rsid w:val="009C641F"/>
    <w:rsid w:val="009C64CF"/>
    <w:rsid w:val="009C6DDC"/>
    <w:rsid w:val="009C7BD0"/>
    <w:rsid w:val="009C7E68"/>
    <w:rsid w:val="009D00F7"/>
    <w:rsid w:val="009D0972"/>
    <w:rsid w:val="009D09CA"/>
    <w:rsid w:val="009D1148"/>
    <w:rsid w:val="009D1A02"/>
    <w:rsid w:val="009D3534"/>
    <w:rsid w:val="009D4C89"/>
    <w:rsid w:val="009D5212"/>
    <w:rsid w:val="009D626E"/>
    <w:rsid w:val="009D7836"/>
    <w:rsid w:val="009D78DC"/>
    <w:rsid w:val="009E1880"/>
    <w:rsid w:val="009E1A3B"/>
    <w:rsid w:val="009E2AAC"/>
    <w:rsid w:val="009E3870"/>
    <w:rsid w:val="009E4144"/>
    <w:rsid w:val="009E4615"/>
    <w:rsid w:val="009E4E2D"/>
    <w:rsid w:val="009E52DE"/>
    <w:rsid w:val="009E5798"/>
    <w:rsid w:val="009E5CE7"/>
    <w:rsid w:val="009E5E87"/>
    <w:rsid w:val="009E64A1"/>
    <w:rsid w:val="009E6698"/>
    <w:rsid w:val="009E730F"/>
    <w:rsid w:val="009F0027"/>
    <w:rsid w:val="009F058E"/>
    <w:rsid w:val="009F0618"/>
    <w:rsid w:val="009F0E11"/>
    <w:rsid w:val="009F1C40"/>
    <w:rsid w:val="009F2573"/>
    <w:rsid w:val="009F2C7C"/>
    <w:rsid w:val="009F4946"/>
    <w:rsid w:val="009F4D10"/>
    <w:rsid w:val="009F4E4E"/>
    <w:rsid w:val="009F4ED5"/>
    <w:rsid w:val="009F5312"/>
    <w:rsid w:val="009F5A01"/>
    <w:rsid w:val="009F60BB"/>
    <w:rsid w:val="00A01EDB"/>
    <w:rsid w:val="00A02AEC"/>
    <w:rsid w:val="00A030F5"/>
    <w:rsid w:val="00A0367D"/>
    <w:rsid w:val="00A03C2D"/>
    <w:rsid w:val="00A042A1"/>
    <w:rsid w:val="00A04349"/>
    <w:rsid w:val="00A046DA"/>
    <w:rsid w:val="00A04732"/>
    <w:rsid w:val="00A04949"/>
    <w:rsid w:val="00A04C9D"/>
    <w:rsid w:val="00A0594A"/>
    <w:rsid w:val="00A06C1E"/>
    <w:rsid w:val="00A077E3"/>
    <w:rsid w:val="00A078F5"/>
    <w:rsid w:val="00A11061"/>
    <w:rsid w:val="00A11B98"/>
    <w:rsid w:val="00A11BAF"/>
    <w:rsid w:val="00A12B2F"/>
    <w:rsid w:val="00A12C47"/>
    <w:rsid w:val="00A13991"/>
    <w:rsid w:val="00A13AB4"/>
    <w:rsid w:val="00A13C66"/>
    <w:rsid w:val="00A143CC"/>
    <w:rsid w:val="00A14C13"/>
    <w:rsid w:val="00A14E67"/>
    <w:rsid w:val="00A1558B"/>
    <w:rsid w:val="00A1564A"/>
    <w:rsid w:val="00A162C6"/>
    <w:rsid w:val="00A16565"/>
    <w:rsid w:val="00A16BB5"/>
    <w:rsid w:val="00A17164"/>
    <w:rsid w:val="00A1751C"/>
    <w:rsid w:val="00A21CCB"/>
    <w:rsid w:val="00A22A93"/>
    <w:rsid w:val="00A23E04"/>
    <w:rsid w:val="00A24B20"/>
    <w:rsid w:val="00A253A4"/>
    <w:rsid w:val="00A25863"/>
    <w:rsid w:val="00A26962"/>
    <w:rsid w:val="00A269C6"/>
    <w:rsid w:val="00A26DBA"/>
    <w:rsid w:val="00A2788A"/>
    <w:rsid w:val="00A32700"/>
    <w:rsid w:val="00A32708"/>
    <w:rsid w:val="00A32BDC"/>
    <w:rsid w:val="00A343C1"/>
    <w:rsid w:val="00A348C3"/>
    <w:rsid w:val="00A35B46"/>
    <w:rsid w:val="00A36EA0"/>
    <w:rsid w:val="00A37526"/>
    <w:rsid w:val="00A37F80"/>
    <w:rsid w:val="00A405E5"/>
    <w:rsid w:val="00A405F4"/>
    <w:rsid w:val="00A41C4A"/>
    <w:rsid w:val="00A42CD9"/>
    <w:rsid w:val="00A43468"/>
    <w:rsid w:val="00A444F5"/>
    <w:rsid w:val="00A465A7"/>
    <w:rsid w:val="00A4686A"/>
    <w:rsid w:val="00A46C15"/>
    <w:rsid w:val="00A47055"/>
    <w:rsid w:val="00A4712C"/>
    <w:rsid w:val="00A50DC0"/>
    <w:rsid w:val="00A516F1"/>
    <w:rsid w:val="00A51738"/>
    <w:rsid w:val="00A51CAF"/>
    <w:rsid w:val="00A525DA"/>
    <w:rsid w:val="00A5287F"/>
    <w:rsid w:val="00A52C51"/>
    <w:rsid w:val="00A53BF3"/>
    <w:rsid w:val="00A53F08"/>
    <w:rsid w:val="00A55164"/>
    <w:rsid w:val="00A55981"/>
    <w:rsid w:val="00A55984"/>
    <w:rsid w:val="00A55B21"/>
    <w:rsid w:val="00A55C5D"/>
    <w:rsid w:val="00A56AA8"/>
    <w:rsid w:val="00A573FB"/>
    <w:rsid w:val="00A574C9"/>
    <w:rsid w:val="00A5758F"/>
    <w:rsid w:val="00A57B14"/>
    <w:rsid w:val="00A61437"/>
    <w:rsid w:val="00A61AAD"/>
    <w:rsid w:val="00A6278B"/>
    <w:rsid w:val="00A62E93"/>
    <w:rsid w:val="00A63695"/>
    <w:rsid w:val="00A636B0"/>
    <w:rsid w:val="00A64B5B"/>
    <w:rsid w:val="00A64B8D"/>
    <w:rsid w:val="00A652B6"/>
    <w:rsid w:val="00A65ECC"/>
    <w:rsid w:val="00A66756"/>
    <w:rsid w:val="00A66B86"/>
    <w:rsid w:val="00A6762A"/>
    <w:rsid w:val="00A70CC2"/>
    <w:rsid w:val="00A719FF"/>
    <w:rsid w:val="00A72F06"/>
    <w:rsid w:val="00A730F2"/>
    <w:rsid w:val="00A7380E"/>
    <w:rsid w:val="00A7385B"/>
    <w:rsid w:val="00A73F04"/>
    <w:rsid w:val="00A746BA"/>
    <w:rsid w:val="00A74BBF"/>
    <w:rsid w:val="00A74E84"/>
    <w:rsid w:val="00A75001"/>
    <w:rsid w:val="00A765FE"/>
    <w:rsid w:val="00A7699B"/>
    <w:rsid w:val="00A76F63"/>
    <w:rsid w:val="00A77D7F"/>
    <w:rsid w:val="00A77FFD"/>
    <w:rsid w:val="00A804D2"/>
    <w:rsid w:val="00A806AE"/>
    <w:rsid w:val="00A81156"/>
    <w:rsid w:val="00A812DB"/>
    <w:rsid w:val="00A81BBA"/>
    <w:rsid w:val="00A82899"/>
    <w:rsid w:val="00A8412C"/>
    <w:rsid w:val="00A852F1"/>
    <w:rsid w:val="00A85D51"/>
    <w:rsid w:val="00A8639A"/>
    <w:rsid w:val="00A87405"/>
    <w:rsid w:val="00A87554"/>
    <w:rsid w:val="00A87CC3"/>
    <w:rsid w:val="00A87FC1"/>
    <w:rsid w:val="00A907FD"/>
    <w:rsid w:val="00A91B6B"/>
    <w:rsid w:val="00A922F7"/>
    <w:rsid w:val="00A92897"/>
    <w:rsid w:val="00A93B94"/>
    <w:rsid w:val="00A93D5F"/>
    <w:rsid w:val="00A954B5"/>
    <w:rsid w:val="00A9604E"/>
    <w:rsid w:val="00A970B5"/>
    <w:rsid w:val="00A973BC"/>
    <w:rsid w:val="00A97A63"/>
    <w:rsid w:val="00AA0D2A"/>
    <w:rsid w:val="00AA115A"/>
    <w:rsid w:val="00AA202C"/>
    <w:rsid w:val="00AA3AE5"/>
    <w:rsid w:val="00AA40B1"/>
    <w:rsid w:val="00AA423A"/>
    <w:rsid w:val="00AA423C"/>
    <w:rsid w:val="00AA47DB"/>
    <w:rsid w:val="00AA57C5"/>
    <w:rsid w:val="00AA6D81"/>
    <w:rsid w:val="00AA7861"/>
    <w:rsid w:val="00AB03D0"/>
    <w:rsid w:val="00AB062E"/>
    <w:rsid w:val="00AB0D31"/>
    <w:rsid w:val="00AB0F6E"/>
    <w:rsid w:val="00AB1D0E"/>
    <w:rsid w:val="00AB235B"/>
    <w:rsid w:val="00AB2CAC"/>
    <w:rsid w:val="00AB2EB0"/>
    <w:rsid w:val="00AB30ED"/>
    <w:rsid w:val="00AB3510"/>
    <w:rsid w:val="00AB3DEB"/>
    <w:rsid w:val="00AB41BD"/>
    <w:rsid w:val="00AB421C"/>
    <w:rsid w:val="00AB4554"/>
    <w:rsid w:val="00AB4689"/>
    <w:rsid w:val="00AB53C6"/>
    <w:rsid w:val="00AB5A3C"/>
    <w:rsid w:val="00AB64E7"/>
    <w:rsid w:val="00AB6591"/>
    <w:rsid w:val="00AB6C6B"/>
    <w:rsid w:val="00AB71BD"/>
    <w:rsid w:val="00AB7464"/>
    <w:rsid w:val="00AC0C14"/>
    <w:rsid w:val="00AC2472"/>
    <w:rsid w:val="00AC2D00"/>
    <w:rsid w:val="00AC3081"/>
    <w:rsid w:val="00AC3565"/>
    <w:rsid w:val="00AC4688"/>
    <w:rsid w:val="00AC47B6"/>
    <w:rsid w:val="00AC510B"/>
    <w:rsid w:val="00AC55A1"/>
    <w:rsid w:val="00AC59FD"/>
    <w:rsid w:val="00AC6346"/>
    <w:rsid w:val="00AC6A10"/>
    <w:rsid w:val="00AC79EA"/>
    <w:rsid w:val="00AD0213"/>
    <w:rsid w:val="00AD085E"/>
    <w:rsid w:val="00AD116C"/>
    <w:rsid w:val="00AD21B9"/>
    <w:rsid w:val="00AD2718"/>
    <w:rsid w:val="00AD2FFF"/>
    <w:rsid w:val="00AD3179"/>
    <w:rsid w:val="00AD3A3E"/>
    <w:rsid w:val="00AD3A62"/>
    <w:rsid w:val="00AD4320"/>
    <w:rsid w:val="00AD60C1"/>
    <w:rsid w:val="00AD7BCB"/>
    <w:rsid w:val="00AD7DF9"/>
    <w:rsid w:val="00AD7E93"/>
    <w:rsid w:val="00AE031A"/>
    <w:rsid w:val="00AE0C8C"/>
    <w:rsid w:val="00AE1A02"/>
    <w:rsid w:val="00AE1E4F"/>
    <w:rsid w:val="00AE244C"/>
    <w:rsid w:val="00AE29BB"/>
    <w:rsid w:val="00AE2CAF"/>
    <w:rsid w:val="00AE310A"/>
    <w:rsid w:val="00AE323A"/>
    <w:rsid w:val="00AE41BA"/>
    <w:rsid w:val="00AE41F9"/>
    <w:rsid w:val="00AE4FC7"/>
    <w:rsid w:val="00AE539E"/>
    <w:rsid w:val="00AE55AF"/>
    <w:rsid w:val="00AE55F8"/>
    <w:rsid w:val="00AE61BF"/>
    <w:rsid w:val="00AE76AE"/>
    <w:rsid w:val="00AF123F"/>
    <w:rsid w:val="00AF1EAA"/>
    <w:rsid w:val="00AF2FF5"/>
    <w:rsid w:val="00AF33D9"/>
    <w:rsid w:val="00AF34C8"/>
    <w:rsid w:val="00AF3A64"/>
    <w:rsid w:val="00AF4030"/>
    <w:rsid w:val="00AF4573"/>
    <w:rsid w:val="00AF49CE"/>
    <w:rsid w:val="00AF5051"/>
    <w:rsid w:val="00AF599C"/>
    <w:rsid w:val="00AF65EE"/>
    <w:rsid w:val="00AF753B"/>
    <w:rsid w:val="00B002E4"/>
    <w:rsid w:val="00B010F2"/>
    <w:rsid w:val="00B01B06"/>
    <w:rsid w:val="00B02781"/>
    <w:rsid w:val="00B0321C"/>
    <w:rsid w:val="00B03514"/>
    <w:rsid w:val="00B03C3B"/>
    <w:rsid w:val="00B03FC1"/>
    <w:rsid w:val="00B03FFF"/>
    <w:rsid w:val="00B0723A"/>
    <w:rsid w:val="00B07382"/>
    <w:rsid w:val="00B07D92"/>
    <w:rsid w:val="00B1121C"/>
    <w:rsid w:val="00B1208C"/>
    <w:rsid w:val="00B14FA3"/>
    <w:rsid w:val="00B17D7D"/>
    <w:rsid w:val="00B2075D"/>
    <w:rsid w:val="00B209F9"/>
    <w:rsid w:val="00B21383"/>
    <w:rsid w:val="00B213C4"/>
    <w:rsid w:val="00B22671"/>
    <w:rsid w:val="00B22F14"/>
    <w:rsid w:val="00B22FF6"/>
    <w:rsid w:val="00B25011"/>
    <w:rsid w:val="00B254D5"/>
    <w:rsid w:val="00B25FE6"/>
    <w:rsid w:val="00B27E45"/>
    <w:rsid w:val="00B30883"/>
    <w:rsid w:val="00B31031"/>
    <w:rsid w:val="00B32FA8"/>
    <w:rsid w:val="00B332B2"/>
    <w:rsid w:val="00B339A2"/>
    <w:rsid w:val="00B33F20"/>
    <w:rsid w:val="00B33F79"/>
    <w:rsid w:val="00B34A1D"/>
    <w:rsid w:val="00B34CCC"/>
    <w:rsid w:val="00B35B40"/>
    <w:rsid w:val="00B363F7"/>
    <w:rsid w:val="00B36EC7"/>
    <w:rsid w:val="00B36EDD"/>
    <w:rsid w:val="00B37154"/>
    <w:rsid w:val="00B37A58"/>
    <w:rsid w:val="00B40B50"/>
    <w:rsid w:val="00B40B77"/>
    <w:rsid w:val="00B41840"/>
    <w:rsid w:val="00B4185A"/>
    <w:rsid w:val="00B42897"/>
    <w:rsid w:val="00B4319B"/>
    <w:rsid w:val="00B43760"/>
    <w:rsid w:val="00B43773"/>
    <w:rsid w:val="00B43EE6"/>
    <w:rsid w:val="00B443BE"/>
    <w:rsid w:val="00B44656"/>
    <w:rsid w:val="00B462C9"/>
    <w:rsid w:val="00B4633D"/>
    <w:rsid w:val="00B46C2F"/>
    <w:rsid w:val="00B479B3"/>
    <w:rsid w:val="00B5070E"/>
    <w:rsid w:val="00B50FBD"/>
    <w:rsid w:val="00B51543"/>
    <w:rsid w:val="00B527B2"/>
    <w:rsid w:val="00B52CAF"/>
    <w:rsid w:val="00B544BF"/>
    <w:rsid w:val="00B55039"/>
    <w:rsid w:val="00B56694"/>
    <w:rsid w:val="00B5715A"/>
    <w:rsid w:val="00B6052A"/>
    <w:rsid w:val="00B60F98"/>
    <w:rsid w:val="00B61C97"/>
    <w:rsid w:val="00B62217"/>
    <w:rsid w:val="00B62413"/>
    <w:rsid w:val="00B62438"/>
    <w:rsid w:val="00B628C5"/>
    <w:rsid w:val="00B62FEE"/>
    <w:rsid w:val="00B6443B"/>
    <w:rsid w:val="00B65F05"/>
    <w:rsid w:val="00B6629E"/>
    <w:rsid w:val="00B664DF"/>
    <w:rsid w:val="00B66BD0"/>
    <w:rsid w:val="00B675B7"/>
    <w:rsid w:val="00B707D8"/>
    <w:rsid w:val="00B70AB6"/>
    <w:rsid w:val="00B71933"/>
    <w:rsid w:val="00B71C4E"/>
    <w:rsid w:val="00B74DC3"/>
    <w:rsid w:val="00B75005"/>
    <w:rsid w:val="00B76070"/>
    <w:rsid w:val="00B77DE0"/>
    <w:rsid w:val="00B8058C"/>
    <w:rsid w:val="00B8078D"/>
    <w:rsid w:val="00B80D65"/>
    <w:rsid w:val="00B814AB"/>
    <w:rsid w:val="00B81BF6"/>
    <w:rsid w:val="00B82A29"/>
    <w:rsid w:val="00B82C5F"/>
    <w:rsid w:val="00B83DC5"/>
    <w:rsid w:val="00B862E6"/>
    <w:rsid w:val="00B86643"/>
    <w:rsid w:val="00B9051D"/>
    <w:rsid w:val="00B91016"/>
    <w:rsid w:val="00B91994"/>
    <w:rsid w:val="00B921F4"/>
    <w:rsid w:val="00B93F76"/>
    <w:rsid w:val="00B94012"/>
    <w:rsid w:val="00B94F18"/>
    <w:rsid w:val="00B9541E"/>
    <w:rsid w:val="00B9613E"/>
    <w:rsid w:val="00B967AC"/>
    <w:rsid w:val="00B9705F"/>
    <w:rsid w:val="00BA041D"/>
    <w:rsid w:val="00BA171F"/>
    <w:rsid w:val="00BA1ECA"/>
    <w:rsid w:val="00BA25FB"/>
    <w:rsid w:val="00BA2E37"/>
    <w:rsid w:val="00BA304A"/>
    <w:rsid w:val="00BA38DE"/>
    <w:rsid w:val="00BA60F8"/>
    <w:rsid w:val="00BA649B"/>
    <w:rsid w:val="00BA659C"/>
    <w:rsid w:val="00BA7016"/>
    <w:rsid w:val="00BA73CC"/>
    <w:rsid w:val="00BB031A"/>
    <w:rsid w:val="00BB093A"/>
    <w:rsid w:val="00BB0CE5"/>
    <w:rsid w:val="00BB0E29"/>
    <w:rsid w:val="00BB16FD"/>
    <w:rsid w:val="00BB18FA"/>
    <w:rsid w:val="00BB20F3"/>
    <w:rsid w:val="00BB2148"/>
    <w:rsid w:val="00BB26A8"/>
    <w:rsid w:val="00BB3D8D"/>
    <w:rsid w:val="00BB417F"/>
    <w:rsid w:val="00BB5E05"/>
    <w:rsid w:val="00BB6AC7"/>
    <w:rsid w:val="00BB6B14"/>
    <w:rsid w:val="00BB6C91"/>
    <w:rsid w:val="00BB6E7C"/>
    <w:rsid w:val="00BB7CDE"/>
    <w:rsid w:val="00BC0857"/>
    <w:rsid w:val="00BC17C5"/>
    <w:rsid w:val="00BC1C2C"/>
    <w:rsid w:val="00BC1EAB"/>
    <w:rsid w:val="00BC3333"/>
    <w:rsid w:val="00BC3C25"/>
    <w:rsid w:val="00BC4021"/>
    <w:rsid w:val="00BC47EA"/>
    <w:rsid w:val="00BC5994"/>
    <w:rsid w:val="00BC5BE7"/>
    <w:rsid w:val="00BC6B8C"/>
    <w:rsid w:val="00BC7A0F"/>
    <w:rsid w:val="00BC7CAB"/>
    <w:rsid w:val="00BC7FAF"/>
    <w:rsid w:val="00BD009A"/>
    <w:rsid w:val="00BD0767"/>
    <w:rsid w:val="00BD1289"/>
    <w:rsid w:val="00BD12A3"/>
    <w:rsid w:val="00BD13F5"/>
    <w:rsid w:val="00BD37B0"/>
    <w:rsid w:val="00BD3DA1"/>
    <w:rsid w:val="00BD49DA"/>
    <w:rsid w:val="00BD4E33"/>
    <w:rsid w:val="00BD5316"/>
    <w:rsid w:val="00BD5773"/>
    <w:rsid w:val="00BD597F"/>
    <w:rsid w:val="00BD5AD8"/>
    <w:rsid w:val="00BD684B"/>
    <w:rsid w:val="00BD6D34"/>
    <w:rsid w:val="00BD6DB7"/>
    <w:rsid w:val="00BD7F6E"/>
    <w:rsid w:val="00BE03B1"/>
    <w:rsid w:val="00BE10A4"/>
    <w:rsid w:val="00BE1AF2"/>
    <w:rsid w:val="00BE1B63"/>
    <w:rsid w:val="00BE29E3"/>
    <w:rsid w:val="00BE2E9D"/>
    <w:rsid w:val="00BE3CC7"/>
    <w:rsid w:val="00BE45FF"/>
    <w:rsid w:val="00BE5031"/>
    <w:rsid w:val="00BE5BA0"/>
    <w:rsid w:val="00BE5FBB"/>
    <w:rsid w:val="00BE6AA6"/>
    <w:rsid w:val="00BE70C5"/>
    <w:rsid w:val="00BE73A7"/>
    <w:rsid w:val="00BE7498"/>
    <w:rsid w:val="00BE7528"/>
    <w:rsid w:val="00BF133E"/>
    <w:rsid w:val="00BF1BF9"/>
    <w:rsid w:val="00BF1ECB"/>
    <w:rsid w:val="00BF2B18"/>
    <w:rsid w:val="00BF3926"/>
    <w:rsid w:val="00BF41E0"/>
    <w:rsid w:val="00BF4462"/>
    <w:rsid w:val="00BF47B0"/>
    <w:rsid w:val="00BF497F"/>
    <w:rsid w:val="00BF5327"/>
    <w:rsid w:val="00BF53EF"/>
    <w:rsid w:val="00BF5E1C"/>
    <w:rsid w:val="00BF667C"/>
    <w:rsid w:val="00BF6E52"/>
    <w:rsid w:val="00BF7DCC"/>
    <w:rsid w:val="00BF7F74"/>
    <w:rsid w:val="00C01356"/>
    <w:rsid w:val="00C0195F"/>
    <w:rsid w:val="00C01E2F"/>
    <w:rsid w:val="00C036E9"/>
    <w:rsid w:val="00C03FED"/>
    <w:rsid w:val="00C044D8"/>
    <w:rsid w:val="00C0567B"/>
    <w:rsid w:val="00C05C64"/>
    <w:rsid w:val="00C06B5C"/>
    <w:rsid w:val="00C07671"/>
    <w:rsid w:val="00C07F3E"/>
    <w:rsid w:val="00C10665"/>
    <w:rsid w:val="00C10B46"/>
    <w:rsid w:val="00C10C51"/>
    <w:rsid w:val="00C11E44"/>
    <w:rsid w:val="00C12BEB"/>
    <w:rsid w:val="00C12C0E"/>
    <w:rsid w:val="00C144C6"/>
    <w:rsid w:val="00C1560D"/>
    <w:rsid w:val="00C15DCA"/>
    <w:rsid w:val="00C162FD"/>
    <w:rsid w:val="00C167EB"/>
    <w:rsid w:val="00C17948"/>
    <w:rsid w:val="00C209FE"/>
    <w:rsid w:val="00C20BBE"/>
    <w:rsid w:val="00C21622"/>
    <w:rsid w:val="00C2185B"/>
    <w:rsid w:val="00C21D33"/>
    <w:rsid w:val="00C227DA"/>
    <w:rsid w:val="00C233B6"/>
    <w:rsid w:val="00C24379"/>
    <w:rsid w:val="00C24841"/>
    <w:rsid w:val="00C252CB"/>
    <w:rsid w:val="00C305F6"/>
    <w:rsid w:val="00C306F7"/>
    <w:rsid w:val="00C3142C"/>
    <w:rsid w:val="00C31501"/>
    <w:rsid w:val="00C31B30"/>
    <w:rsid w:val="00C31E90"/>
    <w:rsid w:val="00C325BF"/>
    <w:rsid w:val="00C331F4"/>
    <w:rsid w:val="00C3382F"/>
    <w:rsid w:val="00C3426B"/>
    <w:rsid w:val="00C34321"/>
    <w:rsid w:val="00C35657"/>
    <w:rsid w:val="00C35CDE"/>
    <w:rsid w:val="00C36884"/>
    <w:rsid w:val="00C36AD2"/>
    <w:rsid w:val="00C36C5E"/>
    <w:rsid w:val="00C372BC"/>
    <w:rsid w:val="00C37473"/>
    <w:rsid w:val="00C374A8"/>
    <w:rsid w:val="00C3752E"/>
    <w:rsid w:val="00C378F1"/>
    <w:rsid w:val="00C37BB3"/>
    <w:rsid w:val="00C41307"/>
    <w:rsid w:val="00C41B18"/>
    <w:rsid w:val="00C4269B"/>
    <w:rsid w:val="00C4377C"/>
    <w:rsid w:val="00C44386"/>
    <w:rsid w:val="00C44869"/>
    <w:rsid w:val="00C44BA9"/>
    <w:rsid w:val="00C44BE4"/>
    <w:rsid w:val="00C44D97"/>
    <w:rsid w:val="00C4503B"/>
    <w:rsid w:val="00C452FD"/>
    <w:rsid w:val="00C46650"/>
    <w:rsid w:val="00C47B3B"/>
    <w:rsid w:val="00C47F0F"/>
    <w:rsid w:val="00C50257"/>
    <w:rsid w:val="00C50C3D"/>
    <w:rsid w:val="00C51D84"/>
    <w:rsid w:val="00C520D7"/>
    <w:rsid w:val="00C52506"/>
    <w:rsid w:val="00C52E07"/>
    <w:rsid w:val="00C53629"/>
    <w:rsid w:val="00C53757"/>
    <w:rsid w:val="00C537E2"/>
    <w:rsid w:val="00C551F4"/>
    <w:rsid w:val="00C57A8F"/>
    <w:rsid w:val="00C6009F"/>
    <w:rsid w:val="00C604B0"/>
    <w:rsid w:val="00C608C2"/>
    <w:rsid w:val="00C60B9A"/>
    <w:rsid w:val="00C60E7A"/>
    <w:rsid w:val="00C60F9B"/>
    <w:rsid w:val="00C610FB"/>
    <w:rsid w:val="00C61359"/>
    <w:rsid w:val="00C61B5D"/>
    <w:rsid w:val="00C62A1C"/>
    <w:rsid w:val="00C63927"/>
    <w:rsid w:val="00C63BDC"/>
    <w:rsid w:val="00C64551"/>
    <w:rsid w:val="00C64A71"/>
    <w:rsid w:val="00C66D7B"/>
    <w:rsid w:val="00C67A42"/>
    <w:rsid w:val="00C7014F"/>
    <w:rsid w:val="00C70D28"/>
    <w:rsid w:val="00C72418"/>
    <w:rsid w:val="00C731BA"/>
    <w:rsid w:val="00C73801"/>
    <w:rsid w:val="00C7424B"/>
    <w:rsid w:val="00C75410"/>
    <w:rsid w:val="00C75FD5"/>
    <w:rsid w:val="00C767F5"/>
    <w:rsid w:val="00C76D79"/>
    <w:rsid w:val="00C76ECA"/>
    <w:rsid w:val="00C775E9"/>
    <w:rsid w:val="00C80CC9"/>
    <w:rsid w:val="00C814E2"/>
    <w:rsid w:val="00C815E4"/>
    <w:rsid w:val="00C817C7"/>
    <w:rsid w:val="00C82259"/>
    <w:rsid w:val="00C85568"/>
    <w:rsid w:val="00C85CA3"/>
    <w:rsid w:val="00C86C07"/>
    <w:rsid w:val="00C876CE"/>
    <w:rsid w:val="00C87963"/>
    <w:rsid w:val="00C87B4F"/>
    <w:rsid w:val="00C9016D"/>
    <w:rsid w:val="00C905E9"/>
    <w:rsid w:val="00C910F9"/>
    <w:rsid w:val="00C9110C"/>
    <w:rsid w:val="00C9196D"/>
    <w:rsid w:val="00C91A62"/>
    <w:rsid w:val="00C9297C"/>
    <w:rsid w:val="00C931A8"/>
    <w:rsid w:val="00C93B14"/>
    <w:rsid w:val="00C94014"/>
    <w:rsid w:val="00C942F6"/>
    <w:rsid w:val="00C94307"/>
    <w:rsid w:val="00C954F5"/>
    <w:rsid w:val="00C95A8D"/>
    <w:rsid w:val="00C9697E"/>
    <w:rsid w:val="00C96A95"/>
    <w:rsid w:val="00C979BA"/>
    <w:rsid w:val="00CA0229"/>
    <w:rsid w:val="00CA0B78"/>
    <w:rsid w:val="00CA0C6A"/>
    <w:rsid w:val="00CA0E98"/>
    <w:rsid w:val="00CA14FA"/>
    <w:rsid w:val="00CA155F"/>
    <w:rsid w:val="00CA1CDB"/>
    <w:rsid w:val="00CA3732"/>
    <w:rsid w:val="00CA3969"/>
    <w:rsid w:val="00CA51B1"/>
    <w:rsid w:val="00CA5324"/>
    <w:rsid w:val="00CA57A0"/>
    <w:rsid w:val="00CA5FB6"/>
    <w:rsid w:val="00CA6210"/>
    <w:rsid w:val="00CA6371"/>
    <w:rsid w:val="00CA6CAA"/>
    <w:rsid w:val="00CA73E5"/>
    <w:rsid w:val="00CB078B"/>
    <w:rsid w:val="00CB08CB"/>
    <w:rsid w:val="00CB0A99"/>
    <w:rsid w:val="00CB152D"/>
    <w:rsid w:val="00CB1D5F"/>
    <w:rsid w:val="00CB2437"/>
    <w:rsid w:val="00CB2691"/>
    <w:rsid w:val="00CB4208"/>
    <w:rsid w:val="00CB495D"/>
    <w:rsid w:val="00CB55D1"/>
    <w:rsid w:val="00CB5A09"/>
    <w:rsid w:val="00CB6473"/>
    <w:rsid w:val="00CB68B7"/>
    <w:rsid w:val="00CB69B4"/>
    <w:rsid w:val="00CB69F7"/>
    <w:rsid w:val="00CB6C4D"/>
    <w:rsid w:val="00CB74AF"/>
    <w:rsid w:val="00CB7AAC"/>
    <w:rsid w:val="00CB7B96"/>
    <w:rsid w:val="00CB7E1A"/>
    <w:rsid w:val="00CC0157"/>
    <w:rsid w:val="00CC0DB9"/>
    <w:rsid w:val="00CC1A39"/>
    <w:rsid w:val="00CC1A9A"/>
    <w:rsid w:val="00CC1DE7"/>
    <w:rsid w:val="00CC2E06"/>
    <w:rsid w:val="00CC53A6"/>
    <w:rsid w:val="00CC54C6"/>
    <w:rsid w:val="00CC5B49"/>
    <w:rsid w:val="00CC5C02"/>
    <w:rsid w:val="00CC5F62"/>
    <w:rsid w:val="00CC60FF"/>
    <w:rsid w:val="00CC6223"/>
    <w:rsid w:val="00CC6C6B"/>
    <w:rsid w:val="00CD0CD4"/>
    <w:rsid w:val="00CD18D1"/>
    <w:rsid w:val="00CD1C8C"/>
    <w:rsid w:val="00CD21B6"/>
    <w:rsid w:val="00CD21BA"/>
    <w:rsid w:val="00CD2A41"/>
    <w:rsid w:val="00CD2F09"/>
    <w:rsid w:val="00CD383D"/>
    <w:rsid w:val="00CD3ADE"/>
    <w:rsid w:val="00CD5570"/>
    <w:rsid w:val="00CD5794"/>
    <w:rsid w:val="00CD5A2D"/>
    <w:rsid w:val="00CD6A56"/>
    <w:rsid w:val="00CD6CD9"/>
    <w:rsid w:val="00CD6E18"/>
    <w:rsid w:val="00CD7B87"/>
    <w:rsid w:val="00CE01C8"/>
    <w:rsid w:val="00CE07EC"/>
    <w:rsid w:val="00CE087E"/>
    <w:rsid w:val="00CE1199"/>
    <w:rsid w:val="00CE1C06"/>
    <w:rsid w:val="00CE1C47"/>
    <w:rsid w:val="00CE1F76"/>
    <w:rsid w:val="00CE3934"/>
    <w:rsid w:val="00CE3B9F"/>
    <w:rsid w:val="00CE46B7"/>
    <w:rsid w:val="00CE48BB"/>
    <w:rsid w:val="00CE4E39"/>
    <w:rsid w:val="00CE5AC3"/>
    <w:rsid w:val="00CE5BC1"/>
    <w:rsid w:val="00CE5DDE"/>
    <w:rsid w:val="00CE5DE9"/>
    <w:rsid w:val="00CE6A42"/>
    <w:rsid w:val="00CE7FF0"/>
    <w:rsid w:val="00CF00A7"/>
    <w:rsid w:val="00CF07EF"/>
    <w:rsid w:val="00CF0DBA"/>
    <w:rsid w:val="00CF15CC"/>
    <w:rsid w:val="00CF1FB8"/>
    <w:rsid w:val="00CF233B"/>
    <w:rsid w:val="00CF255C"/>
    <w:rsid w:val="00CF259F"/>
    <w:rsid w:val="00CF2A53"/>
    <w:rsid w:val="00CF2C65"/>
    <w:rsid w:val="00CF3243"/>
    <w:rsid w:val="00CF3368"/>
    <w:rsid w:val="00CF3EAD"/>
    <w:rsid w:val="00CF4A80"/>
    <w:rsid w:val="00CF5C0B"/>
    <w:rsid w:val="00CF5FF3"/>
    <w:rsid w:val="00CF6BAE"/>
    <w:rsid w:val="00CF6F09"/>
    <w:rsid w:val="00CF7A16"/>
    <w:rsid w:val="00CF7E7F"/>
    <w:rsid w:val="00D00138"/>
    <w:rsid w:val="00D005DB"/>
    <w:rsid w:val="00D0076E"/>
    <w:rsid w:val="00D0124F"/>
    <w:rsid w:val="00D02849"/>
    <w:rsid w:val="00D02BAA"/>
    <w:rsid w:val="00D03132"/>
    <w:rsid w:val="00D03CEE"/>
    <w:rsid w:val="00D05B84"/>
    <w:rsid w:val="00D060CE"/>
    <w:rsid w:val="00D063FF"/>
    <w:rsid w:val="00D06E15"/>
    <w:rsid w:val="00D06E3F"/>
    <w:rsid w:val="00D078B6"/>
    <w:rsid w:val="00D1022C"/>
    <w:rsid w:val="00D106EB"/>
    <w:rsid w:val="00D1102D"/>
    <w:rsid w:val="00D11366"/>
    <w:rsid w:val="00D113C1"/>
    <w:rsid w:val="00D1238E"/>
    <w:rsid w:val="00D12B52"/>
    <w:rsid w:val="00D13EAA"/>
    <w:rsid w:val="00D1454A"/>
    <w:rsid w:val="00D1484E"/>
    <w:rsid w:val="00D14C03"/>
    <w:rsid w:val="00D163C9"/>
    <w:rsid w:val="00D16AE7"/>
    <w:rsid w:val="00D16D65"/>
    <w:rsid w:val="00D17BC7"/>
    <w:rsid w:val="00D20E82"/>
    <w:rsid w:val="00D229BB"/>
    <w:rsid w:val="00D234A3"/>
    <w:rsid w:val="00D23AB8"/>
    <w:rsid w:val="00D24B00"/>
    <w:rsid w:val="00D264D7"/>
    <w:rsid w:val="00D265C2"/>
    <w:rsid w:val="00D269F0"/>
    <w:rsid w:val="00D27115"/>
    <w:rsid w:val="00D27ED2"/>
    <w:rsid w:val="00D31ECB"/>
    <w:rsid w:val="00D32306"/>
    <w:rsid w:val="00D328FB"/>
    <w:rsid w:val="00D33954"/>
    <w:rsid w:val="00D34711"/>
    <w:rsid w:val="00D34DCC"/>
    <w:rsid w:val="00D3556B"/>
    <w:rsid w:val="00D35D54"/>
    <w:rsid w:val="00D36014"/>
    <w:rsid w:val="00D36318"/>
    <w:rsid w:val="00D3709B"/>
    <w:rsid w:val="00D37290"/>
    <w:rsid w:val="00D37C80"/>
    <w:rsid w:val="00D40DD1"/>
    <w:rsid w:val="00D417AA"/>
    <w:rsid w:val="00D41CDA"/>
    <w:rsid w:val="00D41E0D"/>
    <w:rsid w:val="00D42DDA"/>
    <w:rsid w:val="00D43384"/>
    <w:rsid w:val="00D4359C"/>
    <w:rsid w:val="00D44FA6"/>
    <w:rsid w:val="00D45C24"/>
    <w:rsid w:val="00D467EA"/>
    <w:rsid w:val="00D47011"/>
    <w:rsid w:val="00D47244"/>
    <w:rsid w:val="00D4733B"/>
    <w:rsid w:val="00D4745D"/>
    <w:rsid w:val="00D50372"/>
    <w:rsid w:val="00D515A5"/>
    <w:rsid w:val="00D5176E"/>
    <w:rsid w:val="00D51880"/>
    <w:rsid w:val="00D51B3F"/>
    <w:rsid w:val="00D5234B"/>
    <w:rsid w:val="00D5268F"/>
    <w:rsid w:val="00D5317A"/>
    <w:rsid w:val="00D53CBF"/>
    <w:rsid w:val="00D54491"/>
    <w:rsid w:val="00D545EE"/>
    <w:rsid w:val="00D54A45"/>
    <w:rsid w:val="00D55B9F"/>
    <w:rsid w:val="00D55C49"/>
    <w:rsid w:val="00D571D2"/>
    <w:rsid w:val="00D577EF"/>
    <w:rsid w:val="00D60AC1"/>
    <w:rsid w:val="00D61ADE"/>
    <w:rsid w:val="00D61D9B"/>
    <w:rsid w:val="00D61DBA"/>
    <w:rsid w:val="00D61FFB"/>
    <w:rsid w:val="00D62512"/>
    <w:rsid w:val="00D62B78"/>
    <w:rsid w:val="00D63A7C"/>
    <w:rsid w:val="00D64459"/>
    <w:rsid w:val="00D645BD"/>
    <w:rsid w:val="00D64785"/>
    <w:rsid w:val="00D65FD6"/>
    <w:rsid w:val="00D66061"/>
    <w:rsid w:val="00D662D5"/>
    <w:rsid w:val="00D66A2B"/>
    <w:rsid w:val="00D66F58"/>
    <w:rsid w:val="00D678BA"/>
    <w:rsid w:val="00D67C07"/>
    <w:rsid w:val="00D71DCE"/>
    <w:rsid w:val="00D72E49"/>
    <w:rsid w:val="00D7388B"/>
    <w:rsid w:val="00D73A9D"/>
    <w:rsid w:val="00D751D5"/>
    <w:rsid w:val="00D75738"/>
    <w:rsid w:val="00D75E0E"/>
    <w:rsid w:val="00D773A2"/>
    <w:rsid w:val="00D77481"/>
    <w:rsid w:val="00D802C9"/>
    <w:rsid w:val="00D80758"/>
    <w:rsid w:val="00D80995"/>
    <w:rsid w:val="00D817C2"/>
    <w:rsid w:val="00D81F2E"/>
    <w:rsid w:val="00D82082"/>
    <w:rsid w:val="00D83A03"/>
    <w:rsid w:val="00D83D0A"/>
    <w:rsid w:val="00D83E0F"/>
    <w:rsid w:val="00D840E9"/>
    <w:rsid w:val="00D84F98"/>
    <w:rsid w:val="00D85718"/>
    <w:rsid w:val="00D87AF0"/>
    <w:rsid w:val="00D9054A"/>
    <w:rsid w:val="00D9135D"/>
    <w:rsid w:val="00D924D7"/>
    <w:rsid w:val="00D92623"/>
    <w:rsid w:val="00D94204"/>
    <w:rsid w:val="00D94F6A"/>
    <w:rsid w:val="00D968CD"/>
    <w:rsid w:val="00D96D86"/>
    <w:rsid w:val="00D97F7A"/>
    <w:rsid w:val="00DA114F"/>
    <w:rsid w:val="00DA2D4A"/>
    <w:rsid w:val="00DA2F09"/>
    <w:rsid w:val="00DA328C"/>
    <w:rsid w:val="00DA3693"/>
    <w:rsid w:val="00DA36F4"/>
    <w:rsid w:val="00DA38D2"/>
    <w:rsid w:val="00DA480B"/>
    <w:rsid w:val="00DA4F42"/>
    <w:rsid w:val="00DA50A0"/>
    <w:rsid w:val="00DA5807"/>
    <w:rsid w:val="00DA5B81"/>
    <w:rsid w:val="00DA5EC9"/>
    <w:rsid w:val="00DA769A"/>
    <w:rsid w:val="00DB1783"/>
    <w:rsid w:val="00DB17F6"/>
    <w:rsid w:val="00DB352D"/>
    <w:rsid w:val="00DB3D09"/>
    <w:rsid w:val="00DB4169"/>
    <w:rsid w:val="00DB491D"/>
    <w:rsid w:val="00DB4954"/>
    <w:rsid w:val="00DB52BE"/>
    <w:rsid w:val="00DB61DC"/>
    <w:rsid w:val="00DB6349"/>
    <w:rsid w:val="00DB6A5F"/>
    <w:rsid w:val="00DC1493"/>
    <w:rsid w:val="00DC158F"/>
    <w:rsid w:val="00DC17F8"/>
    <w:rsid w:val="00DC1E60"/>
    <w:rsid w:val="00DC446C"/>
    <w:rsid w:val="00DC4619"/>
    <w:rsid w:val="00DC509D"/>
    <w:rsid w:val="00DC6B2D"/>
    <w:rsid w:val="00DD0965"/>
    <w:rsid w:val="00DD1EC2"/>
    <w:rsid w:val="00DD2836"/>
    <w:rsid w:val="00DD3A45"/>
    <w:rsid w:val="00DD450C"/>
    <w:rsid w:val="00DD5625"/>
    <w:rsid w:val="00DD595C"/>
    <w:rsid w:val="00DD60CC"/>
    <w:rsid w:val="00DD661F"/>
    <w:rsid w:val="00DD6763"/>
    <w:rsid w:val="00DD75B7"/>
    <w:rsid w:val="00DD7647"/>
    <w:rsid w:val="00DE0237"/>
    <w:rsid w:val="00DE062D"/>
    <w:rsid w:val="00DE3C90"/>
    <w:rsid w:val="00DE3F58"/>
    <w:rsid w:val="00DE3F8C"/>
    <w:rsid w:val="00DE51FE"/>
    <w:rsid w:val="00DE6CBC"/>
    <w:rsid w:val="00DE6FE3"/>
    <w:rsid w:val="00DE7422"/>
    <w:rsid w:val="00DE7573"/>
    <w:rsid w:val="00DE7CB1"/>
    <w:rsid w:val="00DF2020"/>
    <w:rsid w:val="00DF21B0"/>
    <w:rsid w:val="00DF27F9"/>
    <w:rsid w:val="00DF2C4C"/>
    <w:rsid w:val="00DF2D1C"/>
    <w:rsid w:val="00DF2D37"/>
    <w:rsid w:val="00DF3B0D"/>
    <w:rsid w:val="00DF4D12"/>
    <w:rsid w:val="00DF4FD6"/>
    <w:rsid w:val="00DF533F"/>
    <w:rsid w:val="00DF596E"/>
    <w:rsid w:val="00DF59B0"/>
    <w:rsid w:val="00DF716D"/>
    <w:rsid w:val="00DF7B1B"/>
    <w:rsid w:val="00E002D3"/>
    <w:rsid w:val="00E010A0"/>
    <w:rsid w:val="00E01499"/>
    <w:rsid w:val="00E02454"/>
    <w:rsid w:val="00E02644"/>
    <w:rsid w:val="00E02E63"/>
    <w:rsid w:val="00E036FB"/>
    <w:rsid w:val="00E04239"/>
    <w:rsid w:val="00E050B6"/>
    <w:rsid w:val="00E051DF"/>
    <w:rsid w:val="00E059D9"/>
    <w:rsid w:val="00E062C7"/>
    <w:rsid w:val="00E07483"/>
    <w:rsid w:val="00E07641"/>
    <w:rsid w:val="00E10AE2"/>
    <w:rsid w:val="00E10F0A"/>
    <w:rsid w:val="00E1122B"/>
    <w:rsid w:val="00E126FC"/>
    <w:rsid w:val="00E129F5"/>
    <w:rsid w:val="00E12AB4"/>
    <w:rsid w:val="00E13579"/>
    <w:rsid w:val="00E1502C"/>
    <w:rsid w:val="00E1526F"/>
    <w:rsid w:val="00E15BC2"/>
    <w:rsid w:val="00E1609E"/>
    <w:rsid w:val="00E17F25"/>
    <w:rsid w:val="00E21875"/>
    <w:rsid w:val="00E21AB2"/>
    <w:rsid w:val="00E23361"/>
    <w:rsid w:val="00E25407"/>
    <w:rsid w:val="00E25624"/>
    <w:rsid w:val="00E2588F"/>
    <w:rsid w:val="00E25CFB"/>
    <w:rsid w:val="00E26A44"/>
    <w:rsid w:val="00E273AC"/>
    <w:rsid w:val="00E27539"/>
    <w:rsid w:val="00E315F0"/>
    <w:rsid w:val="00E31AF3"/>
    <w:rsid w:val="00E3253F"/>
    <w:rsid w:val="00E32599"/>
    <w:rsid w:val="00E338BD"/>
    <w:rsid w:val="00E33B0E"/>
    <w:rsid w:val="00E34729"/>
    <w:rsid w:val="00E34A20"/>
    <w:rsid w:val="00E34F70"/>
    <w:rsid w:val="00E35264"/>
    <w:rsid w:val="00E35871"/>
    <w:rsid w:val="00E35BAC"/>
    <w:rsid w:val="00E361B7"/>
    <w:rsid w:val="00E364FB"/>
    <w:rsid w:val="00E36E7D"/>
    <w:rsid w:val="00E3722B"/>
    <w:rsid w:val="00E37607"/>
    <w:rsid w:val="00E40562"/>
    <w:rsid w:val="00E408E0"/>
    <w:rsid w:val="00E41CDC"/>
    <w:rsid w:val="00E42621"/>
    <w:rsid w:val="00E42B62"/>
    <w:rsid w:val="00E432FD"/>
    <w:rsid w:val="00E435A3"/>
    <w:rsid w:val="00E43E84"/>
    <w:rsid w:val="00E43EFE"/>
    <w:rsid w:val="00E440DD"/>
    <w:rsid w:val="00E441CC"/>
    <w:rsid w:val="00E446A6"/>
    <w:rsid w:val="00E50A1F"/>
    <w:rsid w:val="00E50B00"/>
    <w:rsid w:val="00E50EA4"/>
    <w:rsid w:val="00E52287"/>
    <w:rsid w:val="00E5277F"/>
    <w:rsid w:val="00E53CB5"/>
    <w:rsid w:val="00E53CCD"/>
    <w:rsid w:val="00E55886"/>
    <w:rsid w:val="00E55A12"/>
    <w:rsid w:val="00E55A36"/>
    <w:rsid w:val="00E56D27"/>
    <w:rsid w:val="00E609CF"/>
    <w:rsid w:val="00E6235F"/>
    <w:rsid w:val="00E62607"/>
    <w:rsid w:val="00E6376B"/>
    <w:rsid w:val="00E6475C"/>
    <w:rsid w:val="00E65FB2"/>
    <w:rsid w:val="00E662A3"/>
    <w:rsid w:val="00E6686F"/>
    <w:rsid w:val="00E66E8B"/>
    <w:rsid w:val="00E708BF"/>
    <w:rsid w:val="00E70BC9"/>
    <w:rsid w:val="00E71003"/>
    <w:rsid w:val="00E712A3"/>
    <w:rsid w:val="00E71855"/>
    <w:rsid w:val="00E719A9"/>
    <w:rsid w:val="00E722E5"/>
    <w:rsid w:val="00E72953"/>
    <w:rsid w:val="00E72D08"/>
    <w:rsid w:val="00E738EC"/>
    <w:rsid w:val="00E744E8"/>
    <w:rsid w:val="00E748D9"/>
    <w:rsid w:val="00E759BD"/>
    <w:rsid w:val="00E77EA1"/>
    <w:rsid w:val="00E80A1C"/>
    <w:rsid w:val="00E80EB1"/>
    <w:rsid w:val="00E83438"/>
    <w:rsid w:val="00E83E39"/>
    <w:rsid w:val="00E84D80"/>
    <w:rsid w:val="00E85CAD"/>
    <w:rsid w:val="00E869DD"/>
    <w:rsid w:val="00E86AA8"/>
    <w:rsid w:val="00E90577"/>
    <w:rsid w:val="00E912D5"/>
    <w:rsid w:val="00E94523"/>
    <w:rsid w:val="00E946AE"/>
    <w:rsid w:val="00E94831"/>
    <w:rsid w:val="00E94F0A"/>
    <w:rsid w:val="00E9565B"/>
    <w:rsid w:val="00E958CF"/>
    <w:rsid w:val="00E95A8B"/>
    <w:rsid w:val="00E95C71"/>
    <w:rsid w:val="00E978D6"/>
    <w:rsid w:val="00E97E8C"/>
    <w:rsid w:val="00EA0305"/>
    <w:rsid w:val="00EA06BF"/>
    <w:rsid w:val="00EA1A72"/>
    <w:rsid w:val="00EA1DE4"/>
    <w:rsid w:val="00EA2A78"/>
    <w:rsid w:val="00EA2F5F"/>
    <w:rsid w:val="00EA5205"/>
    <w:rsid w:val="00EA58CE"/>
    <w:rsid w:val="00EA60EA"/>
    <w:rsid w:val="00EA6AB3"/>
    <w:rsid w:val="00EA6C26"/>
    <w:rsid w:val="00EA6E28"/>
    <w:rsid w:val="00EA788B"/>
    <w:rsid w:val="00EB201E"/>
    <w:rsid w:val="00EB29BF"/>
    <w:rsid w:val="00EB385D"/>
    <w:rsid w:val="00EB4A60"/>
    <w:rsid w:val="00EB4AC6"/>
    <w:rsid w:val="00EB535B"/>
    <w:rsid w:val="00EB610C"/>
    <w:rsid w:val="00EB6B49"/>
    <w:rsid w:val="00EB7594"/>
    <w:rsid w:val="00EB7621"/>
    <w:rsid w:val="00EC00DA"/>
    <w:rsid w:val="00EC0A62"/>
    <w:rsid w:val="00EC128E"/>
    <w:rsid w:val="00EC146E"/>
    <w:rsid w:val="00EC2013"/>
    <w:rsid w:val="00EC2EB8"/>
    <w:rsid w:val="00EC33FF"/>
    <w:rsid w:val="00EC4377"/>
    <w:rsid w:val="00EC4749"/>
    <w:rsid w:val="00EC474D"/>
    <w:rsid w:val="00EC561A"/>
    <w:rsid w:val="00EC57C0"/>
    <w:rsid w:val="00EC593C"/>
    <w:rsid w:val="00EC5D53"/>
    <w:rsid w:val="00EC688C"/>
    <w:rsid w:val="00EC7C7F"/>
    <w:rsid w:val="00ED0FA5"/>
    <w:rsid w:val="00ED1485"/>
    <w:rsid w:val="00ED1D42"/>
    <w:rsid w:val="00ED1D87"/>
    <w:rsid w:val="00ED20D9"/>
    <w:rsid w:val="00ED2240"/>
    <w:rsid w:val="00ED3316"/>
    <w:rsid w:val="00ED3409"/>
    <w:rsid w:val="00ED4819"/>
    <w:rsid w:val="00ED5807"/>
    <w:rsid w:val="00ED5B50"/>
    <w:rsid w:val="00ED60F0"/>
    <w:rsid w:val="00ED635F"/>
    <w:rsid w:val="00EE068C"/>
    <w:rsid w:val="00EE121C"/>
    <w:rsid w:val="00EE1AC2"/>
    <w:rsid w:val="00EE1C1F"/>
    <w:rsid w:val="00EE2955"/>
    <w:rsid w:val="00EE31D3"/>
    <w:rsid w:val="00EE333F"/>
    <w:rsid w:val="00EE3600"/>
    <w:rsid w:val="00EE3A32"/>
    <w:rsid w:val="00EE40B3"/>
    <w:rsid w:val="00EE58E8"/>
    <w:rsid w:val="00EE672C"/>
    <w:rsid w:val="00EF043C"/>
    <w:rsid w:val="00EF0A87"/>
    <w:rsid w:val="00EF0C5C"/>
    <w:rsid w:val="00EF106A"/>
    <w:rsid w:val="00EF1158"/>
    <w:rsid w:val="00EF1954"/>
    <w:rsid w:val="00EF1A7E"/>
    <w:rsid w:val="00EF1EE2"/>
    <w:rsid w:val="00EF2676"/>
    <w:rsid w:val="00EF2AEE"/>
    <w:rsid w:val="00EF3117"/>
    <w:rsid w:val="00EF386E"/>
    <w:rsid w:val="00EF411D"/>
    <w:rsid w:val="00EF41D5"/>
    <w:rsid w:val="00EF42F5"/>
    <w:rsid w:val="00EF4B42"/>
    <w:rsid w:val="00EF5144"/>
    <w:rsid w:val="00EF593E"/>
    <w:rsid w:val="00EF59D5"/>
    <w:rsid w:val="00EF6287"/>
    <w:rsid w:val="00EF6791"/>
    <w:rsid w:val="00EF687D"/>
    <w:rsid w:val="00F003D3"/>
    <w:rsid w:val="00F008AB"/>
    <w:rsid w:val="00F00C0C"/>
    <w:rsid w:val="00F030BF"/>
    <w:rsid w:val="00F0365A"/>
    <w:rsid w:val="00F03776"/>
    <w:rsid w:val="00F03E32"/>
    <w:rsid w:val="00F03E76"/>
    <w:rsid w:val="00F05375"/>
    <w:rsid w:val="00F068DE"/>
    <w:rsid w:val="00F06BB5"/>
    <w:rsid w:val="00F07005"/>
    <w:rsid w:val="00F079BF"/>
    <w:rsid w:val="00F104A7"/>
    <w:rsid w:val="00F10F4D"/>
    <w:rsid w:val="00F138DB"/>
    <w:rsid w:val="00F140D6"/>
    <w:rsid w:val="00F144D4"/>
    <w:rsid w:val="00F14B0B"/>
    <w:rsid w:val="00F150FB"/>
    <w:rsid w:val="00F152AC"/>
    <w:rsid w:val="00F1590F"/>
    <w:rsid w:val="00F15DD4"/>
    <w:rsid w:val="00F15FF6"/>
    <w:rsid w:val="00F1714F"/>
    <w:rsid w:val="00F17335"/>
    <w:rsid w:val="00F17778"/>
    <w:rsid w:val="00F17EEF"/>
    <w:rsid w:val="00F21004"/>
    <w:rsid w:val="00F222DF"/>
    <w:rsid w:val="00F22874"/>
    <w:rsid w:val="00F22B0B"/>
    <w:rsid w:val="00F2383E"/>
    <w:rsid w:val="00F23A31"/>
    <w:rsid w:val="00F23BE6"/>
    <w:rsid w:val="00F24045"/>
    <w:rsid w:val="00F24E8D"/>
    <w:rsid w:val="00F256A3"/>
    <w:rsid w:val="00F25822"/>
    <w:rsid w:val="00F26306"/>
    <w:rsid w:val="00F268F8"/>
    <w:rsid w:val="00F27405"/>
    <w:rsid w:val="00F2770B"/>
    <w:rsid w:val="00F31EB7"/>
    <w:rsid w:val="00F32974"/>
    <w:rsid w:val="00F3361E"/>
    <w:rsid w:val="00F3475A"/>
    <w:rsid w:val="00F347D8"/>
    <w:rsid w:val="00F3566E"/>
    <w:rsid w:val="00F3580F"/>
    <w:rsid w:val="00F359B6"/>
    <w:rsid w:val="00F35B9E"/>
    <w:rsid w:val="00F36DB1"/>
    <w:rsid w:val="00F374AC"/>
    <w:rsid w:val="00F40CF3"/>
    <w:rsid w:val="00F42289"/>
    <w:rsid w:val="00F42D9E"/>
    <w:rsid w:val="00F42E75"/>
    <w:rsid w:val="00F42F60"/>
    <w:rsid w:val="00F446FF"/>
    <w:rsid w:val="00F455DC"/>
    <w:rsid w:val="00F45D65"/>
    <w:rsid w:val="00F45F5C"/>
    <w:rsid w:val="00F461E4"/>
    <w:rsid w:val="00F463D6"/>
    <w:rsid w:val="00F47942"/>
    <w:rsid w:val="00F504C7"/>
    <w:rsid w:val="00F517FA"/>
    <w:rsid w:val="00F51A34"/>
    <w:rsid w:val="00F51E72"/>
    <w:rsid w:val="00F5285A"/>
    <w:rsid w:val="00F52AF5"/>
    <w:rsid w:val="00F52D16"/>
    <w:rsid w:val="00F531F6"/>
    <w:rsid w:val="00F538C6"/>
    <w:rsid w:val="00F54ED1"/>
    <w:rsid w:val="00F5504E"/>
    <w:rsid w:val="00F558E9"/>
    <w:rsid w:val="00F5658A"/>
    <w:rsid w:val="00F57036"/>
    <w:rsid w:val="00F57F94"/>
    <w:rsid w:val="00F60060"/>
    <w:rsid w:val="00F6043C"/>
    <w:rsid w:val="00F623C1"/>
    <w:rsid w:val="00F623E9"/>
    <w:rsid w:val="00F62D67"/>
    <w:rsid w:val="00F63A56"/>
    <w:rsid w:val="00F63BD9"/>
    <w:rsid w:val="00F6417F"/>
    <w:rsid w:val="00F641A1"/>
    <w:rsid w:val="00F64D60"/>
    <w:rsid w:val="00F65750"/>
    <w:rsid w:val="00F65EA9"/>
    <w:rsid w:val="00F66144"/>
    <w:rsid w:val="00F66277"/>
    <w:rsid w:val="00F6694C"/>
    <w:rsid w:val="00F70343"/>
    <w:rsid w:val="00F7189D"/>
    <w:rsid w:val="00F727E3"/>
    <w:rsid w:val="00F738B6"/>
    <w:rsid w:val="00F73A10"/>
    <w:rsid w:val="00F74D43"/>
    <w:rsid w:val="00F750FB"/>
    <w:rsid w:val="00F76035"/>
    <w:rsid w:val="00F771CD"/>
    <w:rsid w:val="00F77BD3"/>
    <w:rsid w:val="00F8145F"/>
    <w:rsid w:val="00F820E6"/>
    <w:rsid w:val="00F82ECD"/>
    <w:rsid w:val="00F82ED1"/>
    <w:rsid w:val="00F849E6"/>
    <w:rsid w:val="00F84F9C"/>
    <w:rsid w:val="00F85229"/>
    <w:rsid w:val="00F85269"/>
    <w:rsid w:val="00F85562"/>
    <w:rsid w:val="00F862DE"/>
    <w:rsid w:val="00F86B35"/>
    <w:rsid w:val="00F86CA9"/>
    <w:rsid w:val="00F87051"/>
    <w:rsid w:val="00F905E5"/>
    <w:rsid w:val="00F90BFB"/>
    <w:rsid w:val="00F9117F"/>
    <w:rsid w:val="00F9283D"/>
    <w:rsid w:val="00F92DF0"/>
    <w:rsid w:val="00F93509"/>
    <w:rsid w:val="00F93C70"/>
    <w:rsid w:val="00F944CD"/>
    <w:rsid w:val="00F94BD7"/>
    <w:rsid w:val="00F94E33"/>
    <w:rsid w:val="00F95BEF"/>
    <w:rsid w:val="00F96094"/>
    <w:rsid w:val="00F96F18"/>
    <w:rsid w:val="00FA0554"/>
    <w:rsid w:val="00FA0A3C"/>
    <w:rsid w:val="00FA0DFF"/>
    <w:rsid w:val="00FA0F4B"/>
    <w:rsid w:val="00FA13FD"/>
    <w:rsid w:val="00FA1C04"/>
    <w:rsid w:val="00FA205C"/>
    <w:rsid w:val="00FA227D"/>
    <w:rsid w:val="00FA3226"/>
    <w:rsid w:val="00FA3EDE"/>
    <w:rsid w:val="00FA4760"/>
    <w:rsid w:val="00FA508E"/>
    <w:rsid w:val="00FA5320"/>
    <w:rsid w:val="00FA54F1"/>
    <w:rsid w:val="00FA57A8"/>
    <w:rsid w:val="00FA58F0"/>
    <w:rsid w:val="00FA5BF7"/>
    <w:rsid w:val="00FA62D0"/>
    <w:rsid w:val="00FA73FC"/>
    <w:rsid w:val="00FA77A6"/>
    <w:rsid w:val="00FA77E7"/>
    <w:rsid w:val="00FA7846"/>
    <w:rsid w:val="00FB02D2"/>
    <w:rsid w:val="00FB1B2E"/>
    <w:rsid w:val="00FB1BD3"/>
    <w:rsid w:val="00FB25BC"/>
    <w:rsid w:val="00FB3D62"/>
    <w:rsid w:val="00FB4D30"/>
    <w:rsid w:val="00FB6ACF"/>
    <w:rsid w:val="00FB6AF8"/>
    <w:rsid w:val="00FB74AD"/>
    <w:rsid w:val="00FC26E5"/>
    <w:rsid w:val="00FC2A3E"/>
    <w:rsid w:val="00FC2B17"/>
    <w:rsid w:val="00FC2E96"/>
    <w:rsid w:val="00FC34B0"/>
    <w:rsid w:val="00FC34D2"/>
    <w:rsid w:val="00FC34F7"/>
    <w:rsid w:val="00FC38FF"/>
    <w:rsid w:val="00FC39BE"/>
    <w:rsid w:val="00FC3DBC"/>
    <w:rsid w:val="00FC4D8B"/>
    <w:rsid w:val="00FC50CF"/>
    <w:rsid w:val="00FC527B"/>
    <w:rsid w:val="00FC5817"/>
    <w:rsid w:val="00FC5CC2"/>
    <w:rsid w:val="00FC7518"/>
    <w:rsid w:val="00FD031C"/>
    <w:rsid w:val="00FD0DE2"/>
    <w:rsid w:val="00FD179C"/>
    <w:rsid w:val="00FD19F1"/>
    <w:rsid w:val="00FD22C4"/>
    <w:rsid w:val="00FD3383"/>
    <w:rsid w:val="00FD370F"/>
    <w:rsid w:val="00FD38CD"/>
    <w:rsid w:val="00FD3F42"/>
    <w:rsid w:val="00FD3FFE"/>
    <w:rsid w:val="00FD476B"/>
    <w:rsid w:val="00FD5ACF"/>
    <w:rsid w:val="00FD629F"/>
    <w:rsid w:val="00FE0476"/>
    <w:rsid w:val="00FE0B90"/>
    <w:rsid w:val="00FE40CC"/>
    <w:rsid w:val="00FE447C"/>
    <w:rsid w:val="00FE519B"/>
    <w:rsid w:val="00FE5600"/>
    <w:rsid w:val="00FE5841"/>
    <w:rsid w:val="00FE5F1F"/>
    <w:rsid w:val="00FE6032"/>
    <w:rsid w:val="00FE6FB9"/>
    <w:rsid w:val="00FE7015"/>
    <w:rsid w:val="00FF1193"/>
    <w:rsid w:val="00FF1362"/>
    <w:rsid w:val="00FF1697"/>
    <w:rsid w:val="00FF1B49"/>
    <w:rsid w:val="00FF4250"/>
    <w:rsid w:val="00FF43DC"/>
    <w:rsid w:val="00FF4AC4"/>
    <w:rsid w:val="00FF4C41"/>
    <w:rsid w:val="00FF60EF"/>
    <w:rsid w:val="00FF62FC"/>
    <w:rsid w:val="00FF67E3"/>
    <w:rsid w:val="00FF77EA"/>
    <w:rsid w:val="00FF7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15:docId w15:val="{0A2D0C9E-CE71-48D7-B181-91129056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2A0114"/>
    <w:pPr>
      <w:keepNext/>
      <w:keepLines/>
      <w:spacing w:before="40" w:line="256" w:lineRule="auto"/>
      <w:jc w:val="left"/>
      <w:outlineLvl w:val="1"/>
    </w:pPr>
    <w:rPr>
      <w:rFonts w:ascii="Calibri Light" w:hAnsi="Calibri Light"/>
      <w:color w:val="2E74B5"/>
      <w:sz w:val="26"/>
      <w:szCs w:val="26"/>
      <w:lang w:eastAsia="en-US"/>
    </w:rPr>
  </w:style>
  <w:style w:type="paragraph" w:styleId="3">
    <w:name w:val="heading 3"/>
    <w:basedOn w:val="a"/>
    <w:link w:val="30"/>
    <w:uiPriority w:val="9"/>
    <w:qFormat/>
    <w:rsid w:val="002A0114"/>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unhideWhenUsed/>
    <w:rsid w:val="007A6609"/>
    <w:rPr>
      <w:rFonts w:ascii="Tahoma" w:hAnsi="Tahoma" w:cs="Tahoma"/>
      <w:sz w:val="16"/>
      <w:szCs w:val="16"/>
    </w:rPr>
  </w:style>
  <w:style w:type="character" w:customStyle="1" w:styleId="ae">
    <w:name w:val="Текст у виносці Знак"/>
    <w:basedOn w:val="a0"/>
    <w:link w:val="ad"/>
    <w:uiPriority w:val="99"/>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CA1CDB"/>
    <w:rPr>
      <w:rFonts w:ascii="Times New Roman" w:hAnsi="Times New Roman" w:cs="Times New Roman"/>
      <w:sz w:val="28"/>
      <w:szCs w:val="28"/>
      <w:lang w:eastAsia="uk-UA"/>
    </w:rPr>
  </w:style>
  <w:style w:type="character" w:styleId="af5">
    <w:name w:val="Hyperlink"/>
    <w:basedOn w:val="a0"/>
    <w:uiPriority w:val="99"/>
    <w:rsid w:val="005F4774"/>
    <w:rPr>
      <w:rFonts w:cs="Times New Roman"/>
      <w:color w:val="0563C1"/>
      <w:u w:val="single"/>
    </w:rPr>
  </w:style>
  <w:style w:type="paragraph" w:customStyle="1" w:styleId="Default">
    <w:name w:val="Default"/>
    <w:rsid w:val="00354BDA"/>
    <w:pPr>
      <w:suppressAutoHyphens/>
      <w:autoSpaceDE w:val="0"/>
      <w:spacing w:after="0" w:line="240" w:lineRule="auto"/>
    </w:pPr>
    <w:rPr>
      <w:rFonts w:ascii="Times New Roman" w:hAnsi="Times New Roman" w:cs="Times New Roman"/>
      <w:color w:val="000000"/>
      <w:sz w:val="24"/>
      <w:szCs w:val="24"/>
      <w:lang w:eastAsia="zh-CN"/>
    </w:rPr>
  </w:style>
  <w:style w:type="paragraph" w:styleId="af6">
    <w:name w:val="Normal (Web)"/>
    <w:aliases w:val="Обычный (Web)"/>
    <w:basedOn w:val="a"/>
    <w:link w:val="af7"/>
    <w:uiPriority w:val="99"/>
    <w:unhideWhenUsed/>
    <w:rsid w:val="00A56AA8"/>
    <w:pPr>
      <w:spacing w:before="100" w:beforeAutospacing="1" w:after="100" w:afterAutospacing="1"/>
      <w:jc w:val="left"/>
    </w:pPr>
    <w:rPr>
      <w:sz w:val="24"/>
      <w:szCs w:val="24"/>
    </w:rPr>
  </w:style>
  <w:style w:type="character" w:styleId="af8">
    <w:name w:val="annotation reference"/>
    <w:basedOn w:val="a0"/>
    <w:uiPriority w:val="99"/>
    <w:unhideWhenUsed/>
    <w:qFormat/>
    <w:rsid w:val="006F7B55"/>
    <w:rPr>
      <w:sz w:val="16"/>
      <w:szCs w:val="16"/>
    </w:rPr>
  </w:style>
  <w:style w:type="paragraph" w:styleId="af9">
    <w:name w:val="annotation text"/>
    <w:basedOn w:val="a"/>
    <w:link w:val="afa"/>
    <w:uiPriority w:val="99"/>
    <w:unhideWhenUsed/>
    <w:qFormat/>
    <w:rsid w:val="006F7B55"/>
    <w:rPr>
      <w:sz w:val="20"/>
      <w:szCs w:val="20"/>
    </w:rPr>
  </w:style>
  <w:style w:type="character" w:customStyle="1" w:styleId="afa">
    <w:name w:val="Текст примітки Знак"/>
    <w:basedOn w:val="a0"/>
    <w:link w:val="af9"/>
    <w:uiPriority w:val="99"/>
    <w:qFormat/>
    <w:rsid w:val="006F7B55"/>
    <w:rPr>
      <w:rFonts w:ascii="Times New Roman" w:hAnsi="Times New Roman" w:cs="Times New Roman"/>
      <w:sz w:val="20"/>
      <w:szCs w:val="20"/>
      <w:lang w:eastAsia="uk-UA"/>
    </w:rPr>
  </w:style>
  <w:style w:type="paragraph" w:styleId="afb">
    <w:name w:val="annotation subject"/>
    <w:basedOn w:val="af9"/>
    <w:next w:val="af9"/>
    <w:link w:val="afc"/>
    <w:uiPriority w:val="99"/>
    <w:semiHidden/>
    <w:unhideWhenUsed/>
    <w:rsid w:val="006F7B55"/>
    <w:rPr>
      <w:b/>
      <w:bCs/>
    </w:rPr>
  </w:style>
  <w:style w:type="character" w:customStyle="1" w:styleId="afc">
    <w:name w:val="Тема примітки Знак"/>
    <w:basedOn w:val="afa"/>
    <w:link w:val="afb"/>
    <w:uiPriority w:val="99"/>
    <w:semiHidden/>
    <w:rsid w:val="006F7B55"/>
    <w:rPr>
      <w:rFonts w:ascii="Times New Roman" w:hAnsi="Times New Roman" w:cs="Times New Roman"/>
      <w:b/>
      <w:bCs/>
      <w:sz w:val="20"/>
      <w:szCs w:val="20"/>
      <w:lang w:eastAsia="uk-UA"/>
    </w:rPr>
  </w:style>
  <w:style w:type="paragraph" w:styleId="afd">
    <w:name w:val="Revision"/>
    <w:hidden/>
    <w:uiPriority w:val="99"/>
    <w:semiHidden/>
    <w:rsid w:val="00903D7A"/>
    <w:pPr>
      <w:spacing w:after="0" w:line="240" w:lineRule="auto"/>
    </w:pPr>
    <w:rPr>
      <w:rFonts w:ascii="Times New Roman" w:hAnsi="Times New Roman" w:cs="Times New Roman"/>
      <w:sz w:val="28"/>
      <w:szCs w:val="28"/>
      <w:lang w:eastAsia="uk-UA"/>
    </w:rPr>
  </w:style>
  <w:style w:type="paragraph" w:customStyle="1" w:styleId="xmsonormal">
    <w:name w:val="x_msonormal"/>
    <w:basedOn w:val="a"/>
    <w:rsid w:val="00C15DCA"/>
    <w:pPr>
      <w:spacing w:before="100" w:beforeAutospacing="1" w:after="100" w:afterAutospacing="1"/>
      <w:jc w:val="left"/>
    </w:pPr>
    <w:rPr>
      <w:sz w:val="24"/>
      <w:szCs w:val="24"/>
    </w:rPr>
  </w:style>
  <w:style w:type="table" w:customStyle="1" w:styleId="1">
    <w:name w:val="Сітка таблиці1"/>
    <w:basedOn w:val="a1"/>
    <w:next w:val="a9"/>
    <w:uiPriority w:val="39"/>
    <w:rsid w:val="00647C4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A0114"/>
    <w:rPr>
      <w:rFonts w:ascii="Calibri Light" w:hAnsi="Calibri Light" w:cs="Times New Roman"/>
      <w:color w:val="2E74B5"/>
      <w:sz w:val="26"/>
      <w:szCs w:val="26"/>
    </w:rPr>
  </w:style>
  <w:style w:type="character" w:customStyle="1" w:styleId="30">
    <w:name w:val="Заголовок 3 Знак"/>
    <w:basedOn w:val="a0"/>
    <w:link w:val="3"/>
    <w:uiPriority w:val="9"/>
    <w:rsid w:val="002A0114"/>
    <w:rPr>
      <w:rFonts w:ascii="Times New Roman" w:hAnsi="Times New Roman" w:cs="Times New Roman"/>
      <w:b/>
      <w:bCs/>
      <w:sz w:val="27"/>
      <w:szCs w:val="27"/>
      <w:lang w:eastAsia="uk-UA"/>
    </w:rPr>
  </w:style>
  <w:style w:type="character" w:customStyle="1" w:styleId="af7">
    <w:name w:val="Звичайний (веб) Знак"/>
    <w:aliases w:val="Обычный (Web) Знак"/>
    <w:link w:val="af6"/>
    <w:uiPriority w:val="99"/>
    <w:locked/>
    <w:rsid w:val="002A0114"/>
    <w:rPr>
      <w:rFonts w:ascii="Times New Roman" w:hAnsi="Times New Roman" w:cs="Times New Roman"/>
      <w:sz w:val="24"/>
      <w:szCs w:val="24"/>
      <w:lang w:eastAsia="uk-UA"/>
    </w:rPr>
  </w:style>
  <w:style w:type="paragraph" w:customStyle="1" w:styleId="st2">
    <w:name w:val="st2"/>
    <w:uiPriority w:val="99"/>
    <w:rsid w:val="002A0114"/>
    <w:pPr>
      <w:autoSpaceDE w:val="0"/>
      <w:autoSpaceDN w:val="0"/>
      <w:adjustRightInd w:val="0"/>
      <w:spacing w:after="150" w:line="240" w:lineRule="auto"/>
      <w:ind w:firstLine="450"/>
      <w:jc w:val="both"/>
    </w:pPr>
    <w:rPr>
      <w:rFonts w:ascii="Times New Roman" w:hAnsi="Times New Roman" w:cs="Times New Roman"/>
      <w:sz w:val="24"/>
      <w:szCs w:val="24"/>
      <w:lang w:eastAsia="uk-UA"/>
    </w:rPr>
  </w:style>
  <w:style w:type="character" w:customStyle="1" w:styleId="st42">
    <w:name w:val="st42"/>
    <w:uiPriority w:val="99"/>
    <w:rsid w:val="002A0114"/>
    <w:rPr>
      <w:color w:val="000000"/>
    </w:rPr>
  </w:style>
  <w:style w:type="paragraph" w:styleId="afe">
    <w:name w:val="footnote text"/>
    <w:basedOn w:val="a"/>
    <w:link w:val="aff"/>
    <w:uiPriority w:val="99"/>
    <w:semiHidden/>
    <w:unhideWhenUsed/>
    <w:rsid w:val="002A0114"/>
    <w:pPr>
      <w:jc w:val="left"/>
    </w:pPr>
    <w:rPr>
      <w:rFonts w:asciiTheme="minorHAnsi" w:eastAsiaTheme="minorHAnsi" w:hAnsiTheme="minorHAnsi" w:cstheme="minorBidi"/>
      <w:sz w:val="20"/>
      <w:szCs w:val="20"/>
      <w:lang w:eastAsia="en-US"/>
    </w:rPr>
  </w:style>
  <w:style w:type="character" w:customStyle="1" w:styleId="aff">
    <w:name w:val="Текст виноски Знак"/>
    <w:basedOn w:val="a0"/>
    <w:link w:val="afe"/>
    <w:uiPriority w:val="99"/>
    <w:semiHidden/>
    <w:rsid w:val="002A0114"/>
    <w:rPr>
      <w:rFonts w:eastAsiaTheme="minorHAnsi" w:cstheme="minorBidi"/>
      <w:sz w:val="20"/>
      <w:szCs w:val="20"/>
    </w:rPr>
  </w:style>
  <w:style w:type="character" w:styleId="aff0">
    <w:name w:val="footnote reference"/>
    <w:basedOn w:val="a0"/>
    <w:uiPriority w:val="99"/>
    <w:semiHidden/>
    <w:unhideWhenUsed/>
    <w:rsid w:val="002A0114"/>
    <w:rPr>
      <w:vertAlign w:val="superscript"/>
    </w:rPr>
  </w:style>
  <w:style w:type="numbering" w:customStyle="1" w:styleId="10">
    <w:name w:val="Немає списку1"/>
    <w:next w:val="a2"/>
    <w:uiPriority w:val="99"/>
    <w:semiHidden/>
    <w:unhideWhenUsed/>
    <w:rsid w:val="002A0114"/>
  </w:style>
  <w:style w:type="table" w:customStyle="1" w:styleId="21">
    <w:name w:val="Сітка таблиці2"/>
    <w:basedOn w:val="a1"/>
    <w:next w:val="a9"/>
    <w:uiPriority w:val="39"/>
    <w:rsid w:val="002A0114"/>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2A0114"/>
    <w:rPr>
      <w:b/>
      <w:bCs/>
    </w:rPr>
  </w:style>
  <w:style w:type="paragraph" w:customStyle="1" w:styleId="default0">
    <w:name w:val="default"/>
    <w:basedOn w:val="a"/>
    <w:rsid w:val="002A0114"/>
    <w:pPr>
      <w:jc w:val="left"/>
    </w:pPr>
    <w:rPr>
      <w:rFonts w:eastAsiaTheme="minorHAnsi"/>
      <w:color w:val="000000"/>
      <w:sz w:val="24"/>
      <w:szCs w:val="24"/>
    </w:rPr>
  </w:style>
  <w:style w:type="character" w:customStyle="1" w:styleId="st1">
    <w:name w:val="st1"/>
    <w:rsid w:val="002A0114"/>
  </w:style>
  <w:style w:type="character" w:customStyle="1" w:styleId="WW8Num1z0">
    <w:name w:val="WW8Num1z0"/>
    <w:rsid w:val="002A0114"/>
  </w:style>
  <w:style w:type="character" w:customStyle="1" w:styleId="WW8Num1z1">
    <w:name w:val="WW8Num1z1"/>
    <w:rsid w:val="002A0114"/>
  </w:style>
  <w:style w:type="character" w:customStyle="1" w:styleId="WW8Num1z2">
    <w:name w:val="WW8Num1z2"/>
    <w:rsid w:val="002A0114"/>
  </w:style>
  <w:style w:type="character" w:customStyle="1" w:styleId="WW8Num1z3">
    <w:name w:val="WW8Num1z3"/>
    <w:rsid w:val="002A0114"/>
  </w:style>
  <w:style w:type="character" w:customStyle="1" w:styleId="WW8Num1z4">
    <w:name w:val="WW8Num1z4"/>
    <w:rsid w:val="002A0114"/>
  </w:style>
  <w:style w:type="character" w:customStyle="1" w:styleId="WW8Num1z5">
    <w:name w:val="WW8Num1z5"/>
    <w:rsid w:val="002A0114"/>
  </w:style>
  <w:style w:type="character" w:customStyle="1" w:styleId="WW8Num1z6">
    <w:name w:val="WW8Num1z6"/>
    <w:rsid w:val="002A0114"/>
  </w:style>
  <w:style w:type="character" w:customStyle="1" w:styleId="WW8Num1z7">
    <w:name w:val="WW8Num1z7"/>
    <w:rsid w:val="002A0114"/>
  </w:style>
  <w:style w:type="character" w:customStyle="1" w:styleId="WW8Num1z8">
    <w:name w:val="WW8Num1z8"/>
    <w:rsid w:val="002A0114"/>
  </w:style>
  <w:style w:type="character" w:customStyle="1" w:styleId="WW8Num2z0">
    <w:name w:val="WW8Num2z0"/>
    <w:rsid w:val="002A0114"/>
    <w:rPr>
      <w:rFonts w:ascii="Times New Roman" w:hAnsi="Times New Roman"/>
    </w:rPr>
  </w:style>
  <w:style w:type="character" w:customStyle="1" w:styleId="WW8Num2z1">
    <w:name w:val="WW8Num2z1"/>
    <w:rsid w:val="002A0114"/>
    <w:rPr>
      <w:rFonts w:ascii="Courier New" w:hAnsi="Courier New"/>
    </w:rPr>
  </w:style>
  <w:style w:type="character" w:customStyle="1" w:styleId="WW8Num2z2">
    <w:name w:val="WW8Num2z2"/>
    <w:rsid w:val="002A0114"/>
    <w:rPr>
      <w:rFonts w:ascii="Wingdings" w:hAnsi="Wingdings"/>
    </w:rPr>
  </w:style>
  <w:style w:type="character" w:customStyle="1" w:styleId="WW8Num2z3">
    <w:name w:val="WW8Num2z3"/>
    <w:rsid w:val="002A0114"/>
    <w:rPr>
      <w:rFonts w:ascii="Symbol" w:hAnsi="Symbol"/>
    </w:rPr>
  </w:style>
  <w:style w:type="character" w:customStyle="1" w:styleId="WW8Num3z0">
    <w:name w:val="WW8Num3z0"/>
    <w:rsid w:val="002A0114"/>
  </w:style>
  <w:style w:type="character" w:customStyle="1" w:styleId="WW8Num4z0">
    <w:name w:val="WW8Num4z0"/>
    <w:rsid w:val="002A0114"/>
    <w:rPr>
      <w:sz w:val="28"/>
    </w:rPr>
  </w:style>
  <w:style w:type="character" w:customStyle="1" w:styleId="WW8Num4z1">
    <w:name w:val="WW8Num4z1"/>
    <w:rsid w:val="002A0114"/>
  </w:style>
  <w:style w:type="character" w:customStyle="1" w:styleId="WW8Num4z2">
    <w:name w:val="WW8Num4z2"/>
    <w:rsid w:val="002A0114"/>
  </w:style>
  <w:style w:type="character" w:customStyle="1" w:styleId="WW8Num4z3">
    <w:name w:val="WW8Num4z3"/>
    <w:rsid w:val="002A0114"/>
  </w:style>
  <w:style w:type="character" w:customStyle="1" w:styleId="WW8Num4z4">
    <w:name w:val="WW8Num4z4"/>
    <w:rsid w:val="002A0114"/>
  </w:style>
  <w:style w:type="character" w:customStyle="1" w:styleId="WW8Num4z5">
    <w:name w:val="WW8Num4z5"/>
    <w:rsid w:val="002A0114"/>
  </w:style>
  <w:style w:type="character" w:customStyle="1" w:styleId="WW8Num4z6">
    <w:name w:val="WW8Num4z6"/>
    <w:rsid w:val="002A0114"/>
  </w:style>
  <w:style w:type="character" w:customStyle="1" w:styleId="WW8Num4z7">
    <w:name w:val="WW8Num4z7"/>
    <w:rsid w:val="002A0114"/>
  </w:style>
  <w:style w:type="character" w:customStyle="1" w:styleId="WW8Num4z8">
    <w:name w:val="WW8Num4z8"/>
    <w:rsid w:val="002A0114"/>
  </w:style>
  <w:style w:type="character" w:customStyle="1" w:styleId="WW8Num5z0">
    <w:name w:val="WW8Num5z0"/>
    <w:rsid w:val="002A0114"/>
  </w:style>
  <w:style w:type="character" w:customStyle="1" w:styleId="WW8Num5z1">
    <w:name w:val="WW8Num5z1"/>
    <w:rsid w:val="002A0114"/>
  </w:style>
  <w:style w:type="character" w:customStyle="1" w:styleId="WW8Num5z2">
    <w:name w:val="WW8Num5z2"/>
    <w:rsid w:val="002A0114"/>
  </w:style>
  <w:style w:type="character" w:customStyle="1" w:styleId="WW8Num5z3">
    <w:name w:val="WW8Num5z3"/>
    <w:rsid w:val="002A0114"/>
  </w:style>
  <w:style w:type="character" w:customStyle="1" w:styleId="WW8Num5z4">
    <w:name w:val="WW8Num5z4"/>
    <w:rsid w:val="002A0114"/>
  </w:style>
  <w:style w:type="character" w:customStyle="1" w:styleId="WW8Num5z5">
    <w:name w:val="WW8Num5z5"/>
    <w:rsid w:val="002A0114"/>
  </w:style>
  <w:style w:type="character" w:customStyle="1" w:styleId="WW8Num5z6">
    <w:name w:val="WW8Num5z6"/>
    <w:rsid w:val="002A0114"/>
  </w:style>
  <w:style w:type="character" w:customStyle="1" w:styleId="WW8Num5z7">
    <w:name w:val="WW8Num5z7"/>
    <w:rsid w:val="002A0114"/>
  </w:style>
  <w:style w:type="character" w:customStyle="1" w:styleId="WW8Num5z8">
    <w:name w:val="WW8Num5z8"/>
    <w:rsid w:val="002A0114"/>
  </w:style>
  <w:style w:type="character" w:customStyle="1" w:styleId="WW8Num6z0">
    <w:name w:val="WW8Num6z0"/>
    <w:rsid w:val="002A0114"/>
  </w:style>
  <w:style w:type="character" w:customStyle="1" w:styleId="11">
    <w:name w:val="Шрифт абзацу за промовчанням1"/>
    <w:rsid w:val="002A0114"/>
  </w:style>
  <w:style w:type="character" w:customStyle="1" w:styleId="aff2">
    <w:name w:val="Основний текст з відступом Знак"/>
    <w:rsid w:val="002A0114"/>
    <w:rPr>
      <w:rFonts w:ascii="Times New Roman" w:hAnsi="Times New Roman"/>
      <w:sz w:val="24"/>
    </w:rPr>
  </w:style>
  <w:style w:type="character" w:customStyle="1" w:styleId="HTML">
    <w:name w:val="Стандартний HTML Знак"/>
    <w:rsid w:val="002A0114"/>
    <w:rPr>
      <w:rFonts w:ascii="Courier New" w:hAnsi="Courier New"/>
    </w:rPr>
  </w:style>
  <w:style w:type="character" w:customStyle="1" w:styleId="hd2">
    <w:name w:val="hd 2 Знак"/>
    <w:rsid w:val="002A0114"/>
    <w:rPr>
      <w:lang w:eastAsia="zh-CN"/>
    </w:rPr>
  </w:style>
  <w:style w:type="character" w:customStyle="1" w:styleId="14jp">
    <w:name w:val="14 jp Знак"/>
    <w:rsid w:val="002A0114"/>
    <w:rPr>
      <w:shd w:val="clear" w:color="auto" w:fill="FFFFFF"/>
      <w:lang w:eastAsia="zh-CN"/>
    </w:rPr>
  </w:style>
  <w:style w:type="paragraph" w:customStyle="1" w:styleId="12">
    <w:name w:val="Заголовок1"/>
    <w:basedOn w:val="a"/>
    <w:next w:val="aff3"/>
    <w:rsid w:val="002A0114"/>
    <w:pPr>
      <w:keepNext/>
      <w:suppressAutoHyphens/>
      <w:spacing w:before="240" w:after="120"/>
      <w:jc w:val="left"/>
    </w:pPr>
    <w:rPr>
      <w:rFonts w:eastAsia="Microsoft YaHei" w:cs="Mangal"/>
      <w:lang w:eastAsia="zh-CN"/>
    </w:rPr>
  </w:style>
  <w:style w:type="paragraph" w:styleId="aff3">
    <w:name w:val="Body Text"/>
    <w:basedOn w:val="a"/>
    <w:link w:val="aff4"/>
    <w:uiPriority w:val="99"/>
    <w:rsid w:val="002A0114"/>
    <w:pPr>
      <w:suppressAutoHyphens/>
      <w:spacing w:after="140" w:line="288" w:lineRule="auto"/>
      <w:jc w:val="left"/>
    </w:pPr>
    <w:rPr>
      <w:sz w:val="24"/>
      <w:szCs w:val="24"/>
      <w:lang w:eastAsia="zh-CN"/>
    </w:rPr>
  </w:style>
  <w:style w:type="character" w:customStyle="1" w:styleId="aff4">
    <w:name w:val="Основний текст Знак"/>
    <w:basedOn w:val="a0"/>
    <w:link w:val="aff3"/>
    <w:uiPriority w:val="99"/>
    <w:rsid w:val="002A0114"/>
    <w:rPr>
      <w:rFonts w:ascii="Times New Roman" w:hAnsi="Times New Roman" w:cs="Times New Roman"/>
      <w:sz w:val="24"/>
      <w:szCs w:val="24"/>
      <w:lang w:eastAsia="zh-CN"/>
    </w:rPr>
  </w:style>
  <w:style w:type="paragraph" w:styleId="aff5">
    <w:name w:val="List"/>
    <w:basedOn w:val="aff3"/>
    <w:uiPriority w:val="99"/>
    <w:rsid w:val="002A0114"/>
    <w:rPr>
      <w:rFonts w:cs="Mangal"/>
    </w:rPr>
  </w:style>
  <w:style w:type="paragraph" w:styleId="aff6">
    <w:name w:val="caption"/>
    <w:basedOn w:val="a"/>
    <w:uiPriority w:val="35"/>
    <w:qFormat/>
    <w:rsid w:val="002A0114"/>
    <w:pPr>
      <w:suppressLineNumbers/>
      <w:suppressAutoHyphens/>
      <w:spacing w:before="120" w:after="120"/>
      <w:jc w:val="left"/>
    </w:pPr>
    <w:rPr>
      <w:rFonts w:cs="Mangal"/>
      <w:i/>
      <w:iCs/>
      <w:sz w:val="24"/>
      <w:szCs w:val="24"/>
      <w:lang w:eastAsia="zh-CN"/>
    </w:rPr>
  </w:style>
  <w:style w:type="paragraph" w:customStyle="1" w:styleId="13">
    <w:name w:val="Указатель1"/>
    <w:basedOn w:val="a"/>
    <w:rsid w:val="002A0114"/>
    <w:pPr>
      <w:suppressLineNumbers/>
      <w:suppressAutoHyphens/>
      <w:jc w:val="left"/>
    </w:pPr>
    <w:rPr>
      <w:rFonts w:cs="Mangal"/>
      <w:sz w:val="24"/>
      <w:szCs w:val="24"/>
      <w:lang w:eastAsia="zh-CN"/>
    </w:rPr>
  </w:style>
  <w:style w:type="paragraph" w:styleId="aff7">
    <w:name w:val="Body Text Indent"/>
    <w:basedOn w:val="a"/>
    <w:link w:val="14"/>
    <w:uiPriority w:val="99"/>
    <w:rsid w:val="002A0114"/>
    <w:pPr>
      <w:widowControl w:val="0"/>
      <w:suppressAutoHyphens/>
      <w:spacing w:after="120" w:line="360" w:lineRule="atLeast"/>
      <w:ind w:left="283"/>
    </w:pPr>
    <w:rPr>
      <w:sz w:val="24"/>
      <w:szCs w:val="24"/>
      <w:lang w:eastAsia="zh-CN"/>
    </w:rPr>
  </w:style>
  <w:style w:type="character" w:customStyle="1" w:styleId="14">
    <w:name w:val="Основний текст з відступом Знак1"/>
    <w:basedOn w:val="a0"/>
    <w:link w:val="aff7"/>
    <w:uiPriority w:val="99"/>
    <w:rsid w:val="002A0114"/>
    <w:rPr>
      <w:rFonts w:ascii="Times New Roman" w:hAnsi="Times New Roman" w:cs="Times New Roman"/>
      <w:sz w:val="24"/>
      <w:szCs w:val="24"/>
      <w:lang w:eastAsia="zh-CN"/>
    </w:rPr>
  </w:style>
  <w:style w:type="paragraph" w:styleId="HTML0">
    <w:name w:val="HTML Preformatted"/>
    <w:basedOn w:val="a"/>
    <w:link w:val="HTML1"/>
    <w:uiPriority w:val="99"/>
    <w:rsid w:val="002A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character" w:customStyle="1" w:styleId="HTML1">
    <w:name w:val="Стандартний HTML Знак1"/>
    <w:basedOn w:val="a0"/>
    <w:link w:val="HTML0"/>
    <w:uiPriority w:val="99"/>
    <w:rsid w:val="002A0114"/>
    <w:rPr>
      <w:rFonts w:ascii="Courier New" w:hAnsi="Courier New" w:cs="Courier New"/>
      <w:sz w:val="20"/>
      <w:szCs w:val="20"/>
      <w:lang w:eastAsia="zh-CN"/>
    </w:rPr>
  </w:style>
  <w:style w:type="paragraph" w:customStyle="1" w:styleId="hd1">
    <w:name w:val="hd 1"/>
    <w:basedOn w:val="a"/>
    <w:rsid w:val="002A0114"/>
    <w:pPr>
      <w:numPr>
        <w:numId w:val="3"/>
      </w:numPr>
      <w:suppressAutoHyphens/>
      <w:ind w:left="1211" w:hanging="360"/>
      <w:jc w:val="center"/>
    </w:pPr>
    <w:rPr>
      <w:lang w:eastAsia="zh-CN"/>
    </w:rPr>
  </w:style>
  <w:style w:type="paragraph" w:customStyle="1" w:styleId="hd20">
    <w:name w:val="hd 2"/>
    <w:basedOn w:val="a"/>
    <w:rsid w:val="002A0114"/>
    <w:pPr>
      <w:tabs>
        <w:tab w:val="num" w:pos="0"/>
      </w:tabs>
      <w:suppressAutoHyphens/>
      <w:ind w:firstLine="567"/>
    </w:pPr>
    <w:rPr>
      <w:rFonts w:ascii="Calibri" w:hAnsi="Calibri" w:cs="Calibri"/>
      <w:sz w:val="20"/>
      <w:szCs w:val="20"/>
      <w:lang w:eastAsia="zh-CN"/>
    </w:rPr>
  </w:style>
  <w:style w:type="paragraph" w:customStyle="1" w:styleId="14jp0">
    <w:name w:val="14 jp"/>
    <w:basedOn w:val="a"/>
    <w:rsid w:val="002A0114"/>
    <w:pPr>
      <w:shd w:val="clear" w:color="auto" w:fill="FFFFFF"/>
      <w:suppressAutoHyphens/>
      <w:ind w:firstLine="567"/>
    </w:pPr>
    <w:rPr>
      <w:rFonts w:ascii="Calibri" w:hAnsi="Calibri" w:cs="Calibri"/>
      <w:sz w:val="20"/>
      <w:szCs w:val="20"/>
      <w:lang w:eastAsia="zh-CN"/>
    </w:rPr>
  </w:style>
  <w:style w:type="paragraph" w:customStyle="1" w:styleId="hd3">
    <w:name w:val="hd 3"/>
    <w:basedOn w:val="a"/>
    <w:rsid w:val="002A0114"/>
    <w:pPr>
      <w:tabs>
        <w:tab w:val="num" w:pos="0"/>
      </w:tabs>
      <w:suppressAutoHyphens/>
      <w:ind w:left="2160" w:hanging="180"/>
    </w:pPr>
    <w:rPr>
      <w:lang w:eastAsia="zh-CN"/>
    </w:rPr>
  </w:style>
  <w:style w:type="paragraph" w:customStyle="1" w:styleId="hd4">
    <w:name w:val="hd 4"/>
    <w:basedOn w:val="a"/>
    <w:rsid w:val="002A0114"/>
    <w:pPr>
      <w:tabs>
        <w:tab w:val="num" w:pos="0"/>
      </w:tabs>
      <w:suppressAutoHyphens/>
      <w:ind w:left="2880" w:hanging="360"/>
    </w:pPr>
    <w:rPr>
      <w:lang w:eastAsia="zh-CN"/>
    </w:rPr>
  </w:style>
  <w:style w:type="paragraph" w:customStyle="1" w:styleId="aff8">
    <w:name w:val="Содержимое таблицы"/>
    <w:basedOn w:val="a"/>
    <w:rsid w:val="002A0114"/>
    <w:pPr>
      <w:suppressLineNumbers/>
      <w:suppressAutoHyphens/>
      <w:jc w:val="left"/>
    </w:pPr>
    <w:rPr>
      <w:sz w:val="24"/>
      <w:szCs w:val="24"/>
      <w:lang w:eastAsia="zh-CN"/>
    </w:rPr>
  </w:style>
  <w:style w:type="paragraph" w:customStyle="1" w:styleId="aff9">
    <w:name w:val="Заголовок таблицы"/>
    <w:basedOn w:val="aff8"/>
    <w:rsid w:val="002A0114"/>
    <w:pPr>
      <w:jc w:val="center"/>
    </w:pPr>
    <w:rPr>
      <w:b/>
      <w:bCs/>
    </w:rPr>
  </w:style>
  <w:style w:type="paragraph" w:customStyle="1" w:styleId="affa">
    <w:name w:val="Содержимое врезки"/>
    <w:basedOn w:val="a"/>
    <w:rsid w:val="002A0114"/>
    <w:pPr>
      <w:suppressAutoHyphens/>
      <w:jc w:val="left"/>
    </w:pPr>
    <w:rPr>
      <w:sz w:val="24"/>
      <w:szCs w:val="24"/>
      <w:lang w:eastAsia="zh-CN"/>
    </w:rPr>
  </w:style>
  <w:style w:type="character" w:customStyle="1" w:styleId="15">
    <w:name w:val="Текст примітки Знак1"/>
    <w:basedOn w:val="a0"/>
    <w:uiPriority w:val="99"/>
    <w:semiHidden/>
    <w:rsid w:val="002A0114"/>
    <w:rPr>
      <w:rFonts w:ascii="Times New Roman" w:hAnsi="Times New Roman" w:cs="Times New Roman"/>
      <w:sz w:val="20"/>
      <w:szCs w:val="20"/>
      <w:lang w:eastAsia="uk-UA"/>
    </w:rPr>
  </w:style>
  <w:style w:type="character" w:customStyle="1" w:styleId="16">
    <w:name w:val="Тема примітки Знак1"/>
    <w:basedOn w:val="15"/>
    <w:uiPriority w:val="99"/>
    <w:semiHidden/>
    <w:rsid w:val="002A0114"/>
    <w:rPr>
      <w:rFonts w:ascii="Times New Roman" w:hAnsi="Times New Roman" w:cs="Times New Roman"/>
      <w:b/>
      <w:bCs/>
      <w:sz w:val="20"/>
      <w:szCs w:val="20"/>
      <w:lang w:eastAsia="uk-UA"/>
    </w:rPr>
  </w:style>
  <w:style w:type="paragraph" w:customStyle="1" w:styleId="xl63">
    <w:name w:val="xl63"/>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msonormal0">
    <w:name w:val="msonormal"/>
    <w:basedOn w:val="a"/>
    <w:rsid w:val="002A0114"/>
    <w:pPr>
      <w:spacing w:before="100" w:beforeAutospacing="1" w:after="100" w:afterAutospacing="1"/>
      <w:jc w:val="left"/>
    </w:pPr>
    <w:rPr>
      <w:sz w:val="24"/>
      <w:szCs w:val="24"/>
    </w:rPr>
  </w:style>
  <w:style w:type="paragraph" w:customStyle="1" w:styleId="xl65">
    <w:name w:val="xl65"/>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4"/>
      <w:szCs w:val="24"/>
    </w:rPr>
  </w:style>
  <w:style w:type="paragraph" w:customStyle="1" w:styleId="xl66">
    <w:name w:val="xl66"/>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customStyle="1" w:styleId="xl67">
    <w:name w:val="xl67"/>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paragraph" w:customStyle="1" w:styleId="xl68">
    <w:name w:val="xl68"/>
    <w:basedOn w:val="a"/>
    <w:rsid w:val="002A01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000000"/>
      <w:sz w:val="24"/>
      <w:szCs w:val="24"/>
    </w:rPr>
  </w:style>
  <w:style w:type="character" w:customStyle="1" w:styleId="affb">
    <w:name w:val="Текст кінцевої виноски Знак"/>
    <w:basedOn w:val="a0"/>
    <w:link w:val="affc"/>
    <w:uiPriority w:val="99"/>
    <w:semiHidden/>
    <w:rsid w:val="002A0114"/>
    <w:rPr>
      <w:rFonts w:ascii="Calibri" w:hAnsi="Calibri" w:cs="Times New Roman"/>
      <w:sz w:val="20"/>
      <w:szCs w:val="20"/>
    </w:rPr>
  </w:style>
  <w:style w:type="paragraph" w:styleId="affc">
    <w:name w:val="endnote text"/>
    <w:basedOn w:val="a"/>
    <w:link w:val="affb"/>
    <w:uiPriority w:val="99"/>
    <w:semiHidden/>
    <w:unhideWhenUsed/>
    <w:rsid w:val="002A0114"/>
    <w:pPr>
      <w:spacing w:after="160" w:line="259" w:lineRule="auto"/>
      <w:jc w:val="left"/>
    </w:pPr>
    <w:rPr>
      <w:rFonts w:ascii="Calibri" w:hAnsi="Calibri"/>
      <w:sz w:val="20"/>
      <w:szCs w:val="20"/>
      <w:lang w:eastAsia="en-US"/>
    </w:rPr>
  </w:style>
  <w:style w:type="character" w:customStyle="1" w:styleId="17">
    <w:name w:val="Текст кінцевої виноски Знак1"/>
    <w:basedOn w:val="a0"/>
    <w:uiPriority w:val="99"/>
    <w:semiHidden/>
    <w:rsid w:val="002A0114"/>
    <w:rPr>
      <w:rFonts w:ascii="Times New Roman" w:hAnsi="Times New Roman" w:cs="Times New Roman"/>
      <w:sz w:val="20"/>
      <w:szCs w:val="20"/>
      <w:lang w:eastAsia="uk-UA"/>
    </w:rPr>
  </w:style>
  <w:style w:type="paragraph" w:customStyle="1" w:styleId="18">
    <w:name w:val="Стиль (1 таблица)"/>
    <w:basedOn w:val="a"/>
    <w:link w:val="19"/>
    <w:uiPriority w:val="99"/>
    <w:rsid w:val="002A0114"/>
    <w:pPr>
      <w:spacing w:before="60" w:after="60"/>
      <w:jc w:val="left"/>
    </w:pPr>
  </w:style>
  <w:style w:type="character" w:customStyle="1" w:styleId="19">
    <w:name w:val="Стиль (1 таблица) Знак"/>
    <w:link w:val="18"/>
    <w:uiPriority w:val="99"/>
    <w:locked/>
    <w:rsid w:val="002A0114"/>
    <w:rPr>
      <w:rFonts w:ascii="Times New Roman" w:hAnsi="Times New Roman" w:cs="Times New Roman"/>
      <w:sz w:val="28"/>
      <w:szCs w:val="28"/>
      <w:lang w:eastAsia="uk-UA"/>
    </w:rPr>
  </w:style>
  <w:style w:type="paragraph" w:customStyle="1" w:styleId="1401">
    <w:name w:val="Стиль (1 заголовок 4.01)"/>
    <w:basedOn w:val="a"/>
    <w:link w:val="14010"/>
    <w:uiPriority w:val="99"/>
    <w:rsid w:val="002A0114"/>
    <w:pPr>
      <w:tabs>
        <w:tab w:val="left" w:pos="993"/>
      </w:tabs>
      <w:spacing w:before="120" w:after="120"/>
      <w:ind w:left="992" w:hanging="992"/>
      <w:outlineLvl w:val="1"/>
    </w:pPr>
    <w:rPr>
      <w:b/>
      <w:bCs/>
    </w:rPr>
  </w:style>
  <w:style w:type="character" w:customStyle="1" w:styleId="14010">
    <w:name w:val="Стиль (1 заголовок 4.01) Знак"/>
    <w:link w:val="1401"/>
    <w:uiPriority w:val="99"/>
    <w:locked/>
    <w:rsid w:val="002A0114"/>
    <w:rPr>
      <w:rFonts w:ascii="Times New Roman" w:hAnsi="Times New Roman" w:cs="Times New Roman"/>
      <w:b/>
      <w:bCs/>
      <w:sz w:val="28"/>
      <w:szCs w:val="28"/>
      <w:lang w:eastAsia="uk-UA"/>
    </w:rPr>
  </w:style>
  <w:style w:type="paragraph" w:customStyle="1" w:styleId="affd">
    <w:name w:val="Стиль Перекрестная ссылка"/>
    <w:basedOn w:val="a"/>
    <w:link w:val="affe"/>
    <w:qFormat/>
    <w:rsid w:val="002A0114"/>
    <w:pPr>
      <w:tabs>
        <w:tab w:val="left" w:pos="720"/>
      </w:tabs>
    </w:pPr>
    <w:rPr>
      <w:color w:val="8496B0"/>
      <w:sz w:val="24"/>
      <w:szCs w:val="24"/>
      <w:u w:val="single"/>
      <w:lang w:val="ru-RU" w:eastAsia="ru-RU"/>
    </w:rPr>
  </w:style>
  <w:style w:type="character" w:customStyle="1" w:styleId="affe">
    <w:name w:val="Стиль Перекрестная ссылка Знак"/>
    <w:link w:val="affd"/>
    <w:locked/>
    <w:rsid w:val="002A0114"/>
    <w:rPr>
      <w:rFonts w:ascii="Times New Roman" w:hAnsi="Times New Roman" w:cs="Times New Roman"/>
      <w:color w:val="8496B0"/>
      <w:sz w:val="24"/>
      <w:szCs w:val="24"/>
      <w:u w:val="single"/>
      <w:lang w:val="ru-RU" w:eastAsia="ru-RU"/>
    </w:rPr>
  </w:style>
  <w:style w:type="character" w:customStyle="1" w:styleId="rvts0">
    <w:name w:val="rvts0"/>
    <w:rsid w:val="002A0114"/>
  </w:style>
  <w:style w:type="paragraph" w:customStyle="1" w:styleId="-">
    <w:name w:val="Нумерация - Заголовок"/>
    <w:basedOn w:val="afff"/>
    <w:link w:val="-0"/>
    <w:qFormat/>
    <w:rsid w:val="002A0114"/>
    <w:pPr>
      <w:numPr>
        <w:numId w:val="4"/>
      </w:numPr>
      <w:ind w:left="555"/>
      <w:contextualSpacing/>
      <w:jc w:val="center"/>
      <w:outlineLvl w:val="0"/>
    </w:pPr>
    <w:rPr>
      <w:rFonts w:ascii="Times New Roman" w:eastAsia="MS Mincho" w:hAnsi="Times New Roman" w:cs="Times New Roman"/>
      <w:sz w:val="32"/>
      <w:szCs w:val="32"/>
      <w:lang w:eastAsia="ru-RU"/>
    </w:rPr>
  </w:style>
  <w:style w:type="paragraph" w:styleId="afff">
    <w:name w:val="Plain Text"/>
    <w:basedOn w:val="a"/>
    <w:link w:val="afff0"/>
    <w:uiPriority w:val="99"/>
    <w:semiHidden/>
    <w:unhideWhenUsed/>
    <w:rsid w:val="002A0114"/>
    <w:pPr>
      <w:jc w:val="left"/>
    </w:pPr>
    <w:rPr>
      <w:rFonts w:ascii="Consolas" w:hAnsi="Consolas" w:cs="Consolas"/>
      <w:sz w:val="21"/>
      <w:szCs w:val="21"/>
      <w:lang w:eastAsia="en-US"/>
    </w:rPr>
  </w:style>
  <w:style w:type="character" w:customStyle="1" w:styleId="afff0">
    <w:name w:val="Текст Знак"/>
    <w:basedOn w:val="a0"/>
    <w:link w:val="afff"/>
    <w:uiPriority w:val="99"/>
    <w:semiHidden/>
    <w:rsid w:val="002A0114"/>
    <w:rPr>
      <w:rFonts w:ascii="Consolas" w:hAnsi="Consolas" w:cs="Consolas"/>
      <w:sz w:val="21"/>
      <w:szCs w:val="21"/>
    </w:rPr>
  </w:style>
  <w:style w:type="character" w:customStyle="1" w:styleId="-0">
    <w:name w:val="Нумерация - Заголовок Знак"/>
    <w:link w:val="-"/>
    <w:locked/>
    <w:rsid w:val="002A0114"/>
    <w:rPr>
      <w:rFonts w:ascii="Times New Roman" w:eastAsia="MS Mincho" w:hAnsi="Times New Roman" w:cs="Times New Roman"/>
      <w:sz w:val="32"/>
      <w:szCs w:val="32"/>
      <w:lang w:eastAsia="ru-RU"/>
    </w:rPr>
  </w:style>
  <w:style w:type="character" w:customStyle="1" w:styleId="shorttext">
    <w:name w:val="short_text"/>
    <w:rsid w:val="002A0114"/>
  </w:style>
  <w:style w:type="paragraph" w:customStyle="1" w:styleId="1a">
    <w:name w:val="Обычный1"/>
    <w:uiPriority w:val="99"/>
    <w:rsid w:val="002A0114"/>
    <w:pPr>
      <w:widowControl w:val="0"/>
      <w:spacing w:after="0" w:line="240" w:lineRule="auto"/>
    </w:pPr>
    <w:rPr>
      <w:rFonts w:ascii="Times New Roman" w:hAnsi="Times New Roman" w:cs="Times New Roman"/>
      <w:color w:val="000000"/>
      <w:sz w:val="24"/>
      <w:szCs w:val="24"/>
      <w:lang w:val="ru-RU" w:eastAsia="ru-RU"/>
    </w:rPr>
  </w:style>
  <w:style w:type="paragraph" w:customStyle="1" w:styleId="rvps2">
    <w:name w:val="rvps2"/>
    <w:basedOn w:val="a"/>
    <w:rsid w:val="002A0114"/>
    <w:pPr>
      <w:spacing w:before="100" w:beforeAutospacing="1" w:after="100" w:afterAutospacing="1"/>
      <w:jc w:val="left"/>
    </w:pPr>
    <w:rPr>
      <w:sz w:val="24"/>
      <w:szCs w:val="24"/>
      <w:lang w:val="ru-RU" w:eastAsia="ru-RU"/>
    </w:rPr>
  </w:style>
  <w:style w:type="character" w:styleId="afff1">
    <w:name w:val="Emphasis"/>
    <w:basedOn w:val="a0"/>
    <w:uiPriority w:val="20"/>
    <w:qFormat/>
    <w:rsid w:val="002A0114"/>
    <w:rPr>
      <w:i/>
      <w:iCs/>
    </w:rPr>
  </w:style>
  <w:style w:type="numbering" w:customStyle="1" w:styleId="22">
    <w:name w:val="Немає списку2"/>
    <w:next w:val="a2"/>
    <w:uiPriority w:val="99"/>
    <w:semiHidden/>
    <w:unhideWhenUsed/>
    <w:rsid w:val="002A0114"/>
  </w:style>
  <w:style w:type="character" w:styleId="afff2">
    <w:name w:val="FollowedHyperlink"/>
    <w:basedOn w:val="a0"/>
    <w:uiPriority w:val="99"/>
    <w:semiHidden/>
    <w:unhideWhenUsed/>
    <w:rsid w:val="002A0114"/>
    <w:rPr>
      <w:color w:val="954F72"/>
      <w:u w:val="single"/>
    </w:rPr>
  </w:style>
  <w:style w:type="paragraph" w:customStyle="1" w:styleId="font5">
    <w:name w:val="font5"/>
    <w:basedOn w:val="a"/>
    <w:rsid w:val="002A0114"/>
    <w:pPr>
      <w:spacing w:before="100" w:beforeAutospacing="1" w:after="100" w:afterAutospacing="1"/>
      <w:jc w:val="left"/>
    </w:pPr>
    <w:rPr>
      <w:rFonts w:ascii="Calibri" w:hAnsi="Calibri" w:cs="Calibri"/>
      <w:sz w:val="22"/>
      <w:szCs w:val="22"/>
    </w:rPr>
  </w:style>
  <w:style w:type="paragraph" w:customStyle="1" w:styleId="font6">
    <w:name w:val="font6"/>
    <w:basedOn w:val="a"/>
    <w:rsid w:val="002A0114"/>
    <w:pPr>
      <w:spacing w:before="100" w:beforeAutospacing="1" w:after="100" w:afterAutospacing="1"/>
      <w:jc w:val="left"/>
    </w:pPr>
    <w:rPr>
      <w:rFonts w:ascii="Calibri" w:hAnsi="Calibri" w:cs="Calibri"/>
      <w:sz w:val="22"/>
      <w:szCs w:val="22"/>
    </w:rPr>
  </w:style>
  <w:style w:type="paragraph" w:customStyle="1" w:styleId="font7">
    <w:name w:val="font7"/>
    <w:basedOn w:val="a"/>
    <w:rsid w:val="002A0114"/>
    <w:pPr>
      <w:spacing w:before="100" w:beforeAutospacing="1" w:after="100" w:afterAutospacing="1"/>
      <w:jc w:val="left"/>
    </w:pPr>
    <w:rPr>
      <w:rFonts w:ascii="Calibri" w:hAnsi="Calibri" w:cs="Calibri"/>
      <w:b/>
      <w:bCs/>
      <w:sz w:val="22"/>
      <w:szCs w:val="22"/>
    </w:rPr>
  </w:style>
  <w:style w:type="character" w:customStyle="1" w:styleId="rvts11">
    <w:name w:val="rvts11"/>
    <w:basedOn w:val="a0"/>
    <w:rsid w:val="008F54F0"/>
  </w:style>
  <w:style w:type="character" w:customStyle="1" w:styleId="rvts9">
    <w:name w:val="rvts9"/>
    <w:basedOn w:val="a0"/>
    <w:rsid w:val="008F54F0"/>
  </w:style>
  <w:style w:type="character" w:customStyle="1" w:styleId="rvts23">
    <w:name w:val="rvts23"/>
    <w:basedOn w:val="a0"/>
    <w:rsid w:val="008F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002">
      <w:bodyDiv w:val="1"/>
      <w:marLeft w:val="0"/>
      <w:marRight w:val="0"/>
      <w:marTop w:val="0"/>
      <w:marBottom w:val="0"/>
      <w:divBdr>
        <w:top w:val="none" w:sz="0" w:space="0" w:color="auto"/>
        <w:left w:val="none" w:sz="0" w:space="0" w:color="auto"/>
        <w:bottom w:val="none" w:sz="0" w:space="0" w:color="auto"/>
        <w:right w:val="none" w:sz="0" w:space="0" w:color="auto"/>
      </w:divBdr>
    </w:div>
    <w:div w:id="79913749">
      <w:bodyDiv w:val="1"/>
      <w:marLeft w:val="0"/>
      <w:marRight w:val="0"/>
      <w:marTop w:val="0"/>
      <w:marBottom w:val="0"/>
      <w:divBdr>
        <w:top w:val="none" w:sz="0" w:space="0" w:color="auto"/>
        <w:left w:val="none" w:sz="0" w:space="0" w:color="auto"/>
        <w:bottom w:val="none" w:sz="0" w:space="0" w:color="auto"/>
        <w:right w:val="none" w:sz="0" w:space="0" w:color="auto"/>
      </w:divBdr>
    </w:div>
    <w:div w:id="84689750">
      <w:bodyDiv w:val="1"/>
      <w:marLeft w:val="0"/>
      <w:marRight w:val="0"/>
      <w:marTop w:val="0"/>
      <w:marBottom w:val="0"/>
      <w:divBdr>
        <w:top w:val="none" w:sz="0" w:space="0" w:color="auto"/>
        <w:left w:val="none" w:sz="0" w:space="0" w:color="auto"/>
        <w:bottom w:val="none" w:sz="0" w:space="0" w:color="auto"/>
        <w:right w:val="none" w:sz="0" w:space="0" w:color="auto"/>
      </w:divBdr>
    </w:div>
    <w:div w:id="173375238">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2804783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907113567">
      <w:bodyDiv w:val="1"/>
      <w:marLeft w:val="0"/>
      <w:marRight w:val="0"/>
      <w:marTop w:val="0"/>
      <w:marBottom w:val="0"/>
      <w:divBdr>
        <w:top w:val="none" w:sz="0" w:space="0" w:color="auto"/>
        <w:left w:val="none" w:sz="0" w:space="0" w:color="auto"/>
        <w:bottom w:val="none" w:sz="0" w:space="0" w:color="auto"/>
        <w:right w:val="none" w:sz="0" w:space="0" w:color="auto"/>
      </w:divBdr>
    </w:div>
    <w:div w:id="962154717">
      <w:bodyDiv w:val="1"/>
      <w:marLeft w:val="0"/>
      <w:marRight w:val="0"/>
      <w:marTop w:val="0"/>
      <w:marBottom w:val="0"/>
      <w:divBdr>
        <w:top w:val="none" w:sz="0" w:space="0" w:color="auto"/>
        <w:left w:val="none" w:sz="0" w:space="0" w:color="auto"/>
        <w:bottom w:val="none" w:sz="0" w:space="0" w:color="auto"/>
        <w:right w:val="none" w:sz="0" w:space="0" w:color="auto"/>
      </w:divBdr>
    </w:div>
    <w:div w:id="1055011370">
      <w:bodyDiv w:val="1"/>
      <w:marLeft w:val="0"/>
      <w:marRight w:val="0"/>
      <w:marTop w:val="0"/>
      <w:marBottom w:val="0"/>
      <w:divBdr>
        <w:top w:val="none" w:sz="0" w:space="0" w:color="auto"/>
        <w:left w:val="none" w:sz="0" w:space="0" w:color="auto"/>
        <w:bottom w:val="none" w:sz="0" w:space="0" w:color="auto"/>
        <w:right w:val="none" w:sz="0" w:space="0" w:color="auto"/>
      </w:divBdr>
    </w:div>
    <w:div w:id="1118185213">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19170844">
      <w:bodyDiv w:val="1"/>
      <w:marLeft w:val="0"/>
      <w:marRight w:val="0"/>
      <w:marTop w:val="0"/>
      <w:marBottom w:val="0"/>
      <w:divBdr>
        <w:top w:val="none" w:sz="0" w:space="0" w:color="auto"/>
        <w:left w:val="none" w:sz="0" w:space="0" w:color="auto"/>
        <w:bottom w:val="none" w:sz="0" w:space="0" w:color="auto"/>
        <w:right w:val="none" w:sz="0" w:space="0" w:color="auto"/>
      </w:divBdr>
    </w:div>
    <w:div w:id="1226838443">
      <w:bodyDiv w:val="1"/>
      <w:marLeft w:val="0"/>
      <w:marRight w:val="0"/>
      <w:marTop w:val="0"/>
      <w:marBottom w:val="0"/>
      <w:divBdr>
        <w:top w:val="none" w:sz="0" w:space="0" w:color="auto"/>
        <w:left w:val="none" w:sz="0" w:space="0" w:color="auto"/>
        <w:bottom w:val="none" w:sz="0" w:space="0" w:color="auto"/>
        <w:right w:val="none" w:sz="0" w:space="0" w:color="auto"/>
      </w:divBdr>
    </w:div>
    <w:div w:id="1261377849">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4941017">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12001287">
      <w:bodyDiv w:val="1"/>
      <w:marLeft w:val="0"/>
      <w:marRight w:val="0"/>
      <w:marTop w:val="0"/>
      <w:marBottom w:val="0"/>
      <w:divBdr>
        <w:top w:val="none" w:sz="0" w:space="0" w:color="auto"/>
        <w:left w:val="none" w:sz="0" w:space="0" w:color="auto"/>
        <w:bottom w:val="none" w:sz="0" w:space="0" w:color="auto"/>
        <w:right w:val="none" w:sz="0" w:space="0" w:color="auto"/>
      </w:divBdr>
    </w:div>
    <w:div w:id="1722554546">
      <w:bodyDiv w:val="1"/>
      <w:marLeft w:val="0"/>
      <w:marRight w:val="0"/>
      <w:marTop w:val="0"/>
      <w:marBottom w:val="0"/>
      <w:divBdr>
        <w:top w:val="none" w:sz="0" w:space="0" w:color="auto"/>
        <w:left w:val="none" w:sz="0" w:space="0" w:color="auto"/>
        <w:bottom w:val="none" w:sz="0" w:space="0" w:color="auto"/>
        <w:right w:val="none" w:sz="0" w:space="0" w:color="auto"/>
      </w:divBdr>
    </w:div>
    <w:div w:id="1859540819">
      <w:bodyDiv w:val="1"/>
      <w:marLeft w:val="0"/>
      <w:marRight w:val="0"/>
      <w:marTop w:val="0"/>
      <w:marBottom w:val="0"/>
      <w:divBdr>
        <w:top w:val="none" w:sz="0" w:space="0" w:color="auto"/>
        <w:left w:val="none" w:sz="0" w:space="0" w:color="auto"/>
        <w:bottom w:val="none" w:sz="0" w:space="0" w:color="auto"/>
        <w:right w:val="none" w:sz="0" w:space="0" w:color="auto"/>
      </w:divBdr>
      <w:divsChild>
        <w:div w:id="1070008231">
          <w:marLeft w:val="0"/>
          <w:marRight w:val="0"/>
          <w:marTop w:val="150"/>
          <w:marBottom w:val="150"/>
          <w:divBdr>
            <w:top w:val="none" w:sz="0" w:space="0" w:color="auto"/>
            <w:left w:val="none" w:sz="0" w:space="0" w:color="auto"/>
            <w:bottom w:val="none" w:sz="0" w:space="0" w:color="auto"/>
            <w:right w:val="none" w:sz="0" w:space="0" w:color="auto"/>
          </w:divBdr>
        </w:div>
      </w:divsChild>
    </w:div>
    <w:div w:id="1880193445">
      <w:bodyDiv w:val="1"/>
      <w:marLeft w:val="0"/>
      <w:marRight w:val="0"/>
      <w:marTop w:val="0"/>
      <w:marBottom w:val="0"/>
      <w:divBdr>
        <w:top w:val="none" w:sz="0" w:space="0" w:color="auto"/>
        <w:left w:val="none" w:sz="0" w:space="0" w:color="auto"/>
        <w:bottom w:val="none" w:sz="0" w:space="0" w:color="auto"/>
        <w:right w:val="none" w:sz="0" w:space="0" w:color="auto"/>
      </w:divBdr>
    </w:div>
    <w:div w:id="1943339552">
      <w:bodyDiv w:val="1"/>
      <w:marLeft w:val="0"/>
      <w:marRight w:val="0"/>
      <w:marTop w:val="0"/>
      <w:marBottom w:val="0"/>
      <w:divBdr>
        <w:top w:val="none" w:sz="0" w:space="0" w:color="auto"/>
        <w:left w:val="none" w:sz="0" w:space="0" w:color="auto"/>
        <w:bottom w:val="none" w:sz="0" w:space="0" w:color="auto"/>
        <w:right w:val="none" w:sz="0" w:space="0" w:color="auto"/>
      </w:divBdr>
    </w:div>
    <w:div w:id="2071612093">
      <w:bodyDiv w:val="1"/>
      <w:marLeft w:val="0"/>
      <w:marRight w:val="0"/>
      <w:marTop w:val="0"/>
      <w:marBottom w:val="0"/>
      <w:divBdr>
        <w:top w:val="none" w:sz="0" w:space="0" w:color="auto"/>
        <w:left w:val="none" w:sz="0" w:space="0" w:color="auto"/>
        <w:bottom w:val="none" w:sz="0" w:space="0" w:color="auto"/>
        <w:right w:val="none" w:sz="0" w:space="0" w:color="auto"/>
      </w:divBdr>
    </w:div>
    <w:div w:id="2094426875">
      <w:bodyDiv w:val="1"/>
      <w:marLeft w:val="0"/>
      <w:marRight w:val="0"/>
      <w:marTop w:val="0"/>
      <w:marBottom w:val="0"/>
      <w:divBdr>
        <w:top w:val="none" w:sz="0" w:space="0" w:color="auto"/>
        <w:left w:val="none" w:sz="0" w:space="0" w:color="auto"/>
        <w:bottom w:val="none" w:sz="0" w:space="0" w:color="auto"/>
        <w:right w:val="none" w:sz="0" w:space="0" w:color="auto"/>
      </w:divBdr>
    </w:div>
    <w:div w:id="21039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4.xml"/><Relationship Id="rId41" Type="http://schemas.openxmlformats.org/officeDocument/2006/relationships/header" Target="head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3ACE067E-BF0C-4ACC-8EDB-B288A802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183</Pages>
  <Words>149062</Words>
  <Characters>84966</Characters>
  <Application>Microsoft Office Word</Application>
  <DocSecurity>0</DocSecurity>
  <Lines>708</Lines>
  <Paragraphs>467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Бузілова Інна Миколаївна</cp:lastModifiedBy>
  <cp:revision>35</cp:revision>
  <cp:lastPrinted>2021-12-24T10:12:00Z</cp:lastPrinted>
  <dcterms:created xsi:type="dcterms:W3CDTF">2023-12-20T10:25:00Z</dcterms:created>
  <dcterms:modified xsi:type="dcterms:W3CDTF">2023-12-28T15:54:00Z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