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7593" w14:paraId="319EB3FB" w14:textId="77777777" w:rsidTr="00E054A9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657593" w:rsidP="00E054A9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>
                  <v:imagedata r:id="rId9" o:title=""/>
                </v:shape>
                <o:OLEObject Type="Embed" ProgID="CorelDraw.Graphic.16" ShapeID="_x0000_i1025" DrawAspect="Content" ObjectID="_1688304721" r:id="rId10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E054A9"/>
        </w:tc>
      </w:tr>
      <w:tr w:rsidR="00657593" w14:paraId="1DFD65B8" w14:textId="77777777" w:rsidTr="00E054A9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E054A9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657593" w14:paraId="6AE0F1AB" w14:textId="77777777" w:rsidTr="00254D3E">
        <w:tc>
          <w:tcPr>
            <w:tcW w:w="3510" w:type="dxa"/>
            <w:vAlign w:val="bottom"/>
          </w:tcPr>
          <w:p w14:paraId="77514C11" w14:textId="287E7596" w:rsidR="00657593" w:rsidRPr="00566BA2" w:rsidRDefault="00254D3E" w:rsidP="00E054A9">
            <w:r>
              <w:t>29</w:t>
            </w:r>
            <w:r>
              <w:rPr>
                <w:lang w:val="en-US"/>
              </w:rPr>
              <w:t xml:space="preserve"> </w:t>
            </w:r>
            <w:r>
              <w:t>червня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A7BC68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0DDCCE3F" w14:textId="4F0DD9AC" w:rsidR="00657593" w:rsidRDefault="00254D3E" w:rsidP="00290169">
            <w:pPr>
              <w:jc w:val="left"/>
            </w:pPr>
            <w:r>
              <w:t>№ 61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1A742BD5" w:rsidR="002B3F71" w:rsidRPr="00CD0CD4" w:rsidRDefault="001033F3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1033F3">
              <w:rPr>
                <w:lang w:eastAsia="ru-RU"/>
              </w:rPr>
              <w:t>Про внесення змін до Положення про застосування Національним банком України заходів впливу</w:t>
            </w:r>
          </w:p>
        </w:tc>
      </w:tr>
    </w:tbl>
    <w:p w14:paraId="32B2F6BD" w14:textId="4B3CEA4D" w:rsidR="00E53CCD" w:rsidRDefault="001033F3" w:rsidP="00E62607">
      <w:pPr>
        <w:spacing w:before="240" w:after="240"/>
        <w:ind w:firstLine="709"/>
        <w:rPr>
          <w:b/>
        </w:rPr>
      </w:pPr>
      <w:r w:rsidRPr="0017549B">
        <w:rPr>
          <w:lang w:eastAsia="en-US"/>
        </w:rPr>
        <w:t>Відповідно до статей 7, 15, 55, 56 Закону України “Про Національний банк України”, статей 66, 67, 73, 74 Закону України “Про банки і банківську діяльність”, статей 18, 32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знищення”, з метою врегулювання окремих питань застосування Національним банком України заходів впливу до банків за порушення законодавства у сфері запобігання та протидії легалізації (відмиванню) доходів, одержаних злочинним шляхом, або фінансуванню тероризму та фінансуванню розповсюдження зброї масового знищення</w:t>
      </w:r>
      <w:r w:rsidR="00FA508E" w:rsidRPr="00CD0CD4">
        <w:rPr>
          <w:b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D35A737" w14:textId="2F7DC286" w:rsidR="00AD7DF9" w:rsidRDefault="00AD7DF9" w:rsidP="00E62607">
      <w:pPr>
        <w:spacing w:before="240" w:after="240"/>
        <w:ind w:firstLine="709"/>
        <w:rPr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1033F3">
        <w:t xml:space="preserve">Унести </w:t>
      </w:r>
      <w:r w:rsidR="001033F3" w:rsidRPr="00654EE7">
        <w:rPr>
          <w:lang w:eastAsia="en-US"/>
        </w:rPr>
        <w:t xml:space="preserve">до </w:t>
      </w:r>
      <w:r w:rsidR="001033F3">
        <w:rPr>
          <w:lang w:eastAsia="en-US"/>
        </w:rPr>
        <w:t xml:space="preserve">розділу ІІ </w:t>
      </w:r>
      <w:r w:rsidR="001033F3" w:rsidRPr="00654EE7">
        <w:rPr>
          <w:lang w:eastAsia="en-US"/>
        </w:rPr>
        <w:t>Положення про застосування Національним банком України заходів впливу, затвердженого постановою Правління Національного банку України від 17 серпня 2012 року № 346, зареєстрованого в Міністерстві юстиції України 17 вересня 2012 року за № 1590/</w:t>
      </w:r>
      <w:r w:rsidR="001033F3">
        <w:rPr>
          <w:lang w:eastAsia="en-US"/>
        </w:rPr>
        <w:t xml:space="preserve">21902 (зі змінами), такі зміни: </w:t>
      </w:r>
    </w:p>
    <w:p w14:paraId="43A07BC5" w14:textId="140A4F0F" w:rsidR="001033F3" w:rsidRDefault="00FA07AE" w:rsidP="00910E65">
      <w:pPr>
        <w:ind w:left="709"/>
        <w:rPr>
          <w:lang w:eastAsia="en-US"/>
        </w:rPr>
      </w:pPr>
      <w:r>
        <w:rPr>
          <w:lang w:eastAsia="en-US"/>
        </w:rPr>
        <w:t xml:space="preserve">1) </w:t>
      </w:r>
      <w:r w:rsidR="001033F3">
        <w:rPr>
          <w:lang w:eastAsia="en-US"/>
        </w:rPr>
        <w:t>у главі 3:</w:t>
      </w:r>
    </w:p>
    <w:p w14:paraId="7EB91C57" w14:textId="3D713851" w:rsidR="001033F3" w:rsidRDefault="001033F3" w:rsidP="001033F3">
      <w:pPr>
        <w:ind w:firstLine="709"/>
      </w:pPr>
      <w:r w:rsidRPr="00155F85">
        <w:rPr>
          <w:lang w:eastAsia="en-US"/>
        </w:rPr>
        <w:t>в абзаці другому пункту 3.1 слова</w:t>
      </w:r>
      <w:r>
        <w:rPr>
          <w:lang w:eastAsia="en-US"/>
        </w:rPr>
        <w:t xml:space="preserve"> та цифри</w:t>
      </w:r>
      <w:r w:rsidRPr="00155F85">
        <w:rPr>
          <w:lang w:eastAsia="en-US"/>
        </w:rPr>
        <w:t xml:space="preserve"> “</w:t>
      </w:r>
      <w:r w:rsidRPr="00155F85">
        <w:t>, за які відповідно до цього Положення передбачено застосування заходу впливу у вигляді штрафу, розрахункова сума якого становить 2</w:t>
      </w:r>
      <w:r w:rsidR="00FA07AE">
        <w:t> </w:t>
      </w:r>
      <w:r w:rsidRPr="00155F85">
        <w:t>000</w:t>
      </w:r>
      <w:r w:rsidR="00FA07AE">
        <w:t> </w:t>
      </w:r>
      <w:r w:rsidRPr="00155F85">
        <w:t>000 гривень і більше. Розрахункова сума штрафу визначається в порядку, встановленому в пункті 9.34 глави 9 розділу II цього Положення” виключити</w:t>
      </w:r>
      <w:r w:rsidRPr="006D1A36">
        <w:t>;</w:t>
      </w:r>
    </w:p>
    <w:p w14:paraId="1E812567" w14:textId="77777777" w:rsidR="001033F3" w:rsidRDefault="001033F3" w:rsidP="001033F3">
      <w:pPr>
        <w:ind w:firstLine="709"/>
      </w:pPr>
      <w:r>
        <w:t>у пункті 3.7:</w:t>
      </w:r>
    </w:p>
    <w:p w14:paraId="5B849431" w14:textId="77777777" w:rsidR="001033F3" w:rsidRDefault="001033F3" w:rsidP="001033F3">
      <w:pPr>
        <w:ind w:firstLine="709"/>
      </w:pPr>
      <w:r>
        <w:t>абзац третій виключити.</w:t>
      </w:r>
    </w:p>
    <w:p w14:paraId="0836095A" w14:textId="77777777" w:rsidR="001033F3" w:rsidRDefault="001033F3" w:rsidP="001033F3">
      <w:pPr>
        <w:ind w:firstLine="709"/>
      </w:pPr>
      <w:r>
        <w:t xml:space="preserve">У </w:t>
      </w:r>
      <w:r w:rsidRPr="00BB5E94">
        <w:t xml:space="preserve">зв’язку з цим абзаци четвертий – двадцять третій уважати </w:t>
      </w:r>
      <w:r>
        <w:t xml:space="preserve">відповідно </w:t>
      </w:r>
      <w:r w:rsidRPr="00BB5E94">
        <w:t>абзацами третім – двадцять другим;</w:t>
      </w:r>
    </w:p>
    <w:p w14:paraId="1C11643D" w14:textId="762A1CD9" w:rsidR="001033F3" w:rsidRDefault="001033F3" w:rsidP="001033F3">
      <w:pPr>
        <w:ind w:firstLine="709"/>
      </w:pPr>
      <w:r>
        <w:t>в абзаці восьмому слова та цифри “</w:t>
      </w:r>
      <w:r w:rsidRPr="00155F85">
        <w:t xml:space="preserve">(крім письмових угод за результатами нагляду з питань фінансового моніторингу). Сума грошового </w:t>
      </w:r>
      <w:r w:rsidR="00FA07AE" w:rsidRPr="00155F85">
        <w:t>зобов</w:t>
      </w:r>
      <w:r w:rsidR="00FA07AE">
        <w:t>’</w:t>
      </w:r>
      <w:r w:rsidR="00FA07AE" w:rsidRPr="00155F85">
        <w:t xml:space="preserve">язання </w:t>
      </w:r>
      <w:r w:rsidRPr="00155F85">
        <w:t xml:space="preserve">для </w:t>
      </w:r>
      <w:r w:rsidRPr="00155F85">
        <w:lastRenderedPageBreak/>
        <w:t>письмової угоди за результатами нагляду з питань фінансового моніторингу визначається в розмірі 25 відсотків від розрахункової суми штрафу, передбаченого цим Положенням за відповідне(і) порушення” виключити</w:t>
      </w:r>
      <w:r w:rsidRPr="006D1A36">
        <w:t>;</w:t>
      </w:r>
    </w:p>
    <w:p w14:paraId="623F47E2" w14:textId="77777777" w:rsidR="001033F3" w:rsidRDefault="001033F3" w:rsidP="001033F3">
      <w:pPr>
        <w:ind w:firstLine="709"/>
      </w:pPr>
      <w:r>
        <w:t>абзац двадцять перший викласти в такій редакції:</w:t>
      </w:r>
    </w:p>
    <w:p w14:paraId="30B58D22" w14:textId="77777777" w:rsidR="001033F3" w:rsidRDefault="001033F3" w:rsidP="001033F3">
      <w:pPr>
        <w:ind w:firstLine="709"/>
      </w:pPr>
      <w:r w:rsidRPr="00155F85">
        <w:t>“</w:t>
      </w:r>
      <w:r w:rsidRPr="00BB5E94">
        <w:t>14) підвищення ефективності функціонування системи управління ризиками</w:t>
      </w:r>
      <w:r w:rsidRPr="00D7494C">
        <w:t>, включаючи</w:t>
      </w:r>
      <w:r w:rsidRPr="00BB5E94">
        <w:t xml:space="preserve"> </w:t>
      </w:r>
      <w:r w:rsidRPr="00D7494C">
        <w:t>управління ризиками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Pr="00BB5E94">
        <w:t>;</w:t>
      </w:r>
      <w:r w:rsidRPr="00155F85">
        <w:t>”</w:t>
      </w:r>
      <w:r>
        <w:t>;</w:t>
      </w:r>
    </w:p>
    <w:p w14:paraId="3FF417A2" w14:textId="77777777" w:rsidR="001033F3" w:rsidRPr="0084049F" w:rsidRDefault="001033F3" w:rsidP="001033F3">
      <w:pPr>
        <w:ind w:firstLine="709"/>
      </w:pPr>
      <w:r w:rsidRPr="0084049F">
        <w:t>у пункті 3.8:</w:t>
      </w:r>
    </w:p>
    <w:p w14:paraId="123B8A3B" w14:textId="77777777" w:rsidR="001033F3" w:rsidRPr="0084049F" w:rsidRDefault="001033F3" w:rsidP="001033F3">
      <w:pPr>
        <w:ind w:firstLine="709"/>
      </w:pPr>
      <w:r w:rsidRPr="0084049F">
        <w:t xml:space="preserve">абзац третій виключити. </w:t>
      </w:r>
    </w:p>
    <w:p w14:paraId="1132ADE3" w14:textId="77777777" w:rsidR="001033F3" w:rsidRPr="0084049F" w:rsidRDefault="001033F3" w:rsidP="001033F3">
      <w:pPr>
        <w:ind w:firstLine="709"/>
      </w:pPr>
      <w:r w:rsidRPr="0084049F">
        <w:t xml:space="preserve">У зв’язку з цим абзаци четвертий, п’ятий уважати </w:t>
      </w:r>
      <w:r>
        <w:t xml:space="preserve">відповідно </w:t>
      </w:r>
      <w:r w:rsidRPr="0084049F">
        <w:t>абзацами третім, четвертим;</w:t>
      </w:r>
    </w:p>
    <w:p w14:paraId="604596A2" w14:textId="77777777" w:rsidR="001033F3" w:rsidRPr="0084049F" w:rsidRDefault="001033F3" w:rsidP="001033F3">
      <w:pPr>
        <w:ind w:firstLine="709"/>
      </w:pPr>
      <w:r>
        <w:t>а</w:t>
      </w:r>
      <w:r w:rsidRPr="0084049F">
        <w:t>бзац третій викласти в такій редакції:</w:t>
      </w:r>
    </w:p>
    <w:p w14:paraId="68B0B564" w14:textId="50E8E8AE" w:rsidR="001033F3" w:rsidRDefault="001033F3" w:rsidP="001033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  <w:r w:rsidRPr="0084049F">
        <w:rPr>
          <w:sz w:val="28"/>
          <w:szCs w:val="28"/>
          <w:lang w:val="uk-UA" w:eastAsia="uk-UA"/>
        </w:rPr>
        <w:t>“</w:t>
      </w:r>
      <w:r w:rsidRPr="00EB2BBA">
        <w:rPr>
          <w:sz w:val="28"/>
          <w:szCs w:val="28"/>
          <w:lang w:val="uk-UA" w:eastAsia="uk-UA"/>
        </w:rPr>
        <w:t>Банк повідомляє Національний банк про намір укласти письмову угоду за результатами нагляду з питань фінансового моніторинг</w:t>
      </w:r>
      <w:r w:rsidRPr="0017549B">
        <w:rPr>
          <w:sz w:val="28"/>
          <w:szCs w:val="28"/>
          <w:lang w:val="uk-UA" w:eastAsia="uk-UA"/>
        </w:rPr>
        <w:t xml:space="preserve">у </w:t>
      </w:r>
      <w:r w:rsidRPr="00EB2BBA">
        <w:rPr>
          <w:sz w:val="28"/>
          <w:szCs w:val="28"/>
          <w:lang w:val="uk-UA" w:eastAsia="uk-UA"/>
        </w:rPr>
        <w:t xml:space="preserve">не пізніше ніж на сьомий робочий день із дати отримання довідки/акта/листа із вимогою укласти письмову угоду і протягом місяця з дати отримання довідки/акта або строку, </w:t>
      </w:r>
      <w:r w:rsidRPr="00EB2BBA">
        <w:rPr>
          <w:sz w:val="28"/>
          <w:szCs w:val="28"/>
          <w:lang w:val="uk-UA" w:eastAsia="en-US"/>
        </w:rPr>
        <w:t>зазначеного в листі із вимогою укласти письмову угоду, надсилає складений відповідно до вимог </w:t>
      </w:r>
      <w:hyperlink r:id="rId11" w:anchor="n1274" w:history="1">
        <w:r w:rsidRPr="00EB2BBA">
          <w:rPr>
            <w:sz w:val="28"/>
            <w:szCs w:val="28"/>
            <w:lang w:val="uk-UA" w:eastAsia="en-US"/>
          </w:rPr>
          <w:t>пункту 3.7</w:t>
        </w:r>
      </w:hyperlink>
      <w:r w:rsidRPr="00EB2BBA">
        <w:rPr>
          <w:sz w:val="28"/>
          <w:szCs w:val="28"/>
          <w:lang w:val="uk-UA" w:eastAsia="en-US"/>
        </w:rPr>
        <w:t xml:space="preserve"> глави 3 розділу ІІ цього Положення </w:t>
      </w:r>
      <w:r w:rsidR="00FA07AE" w:rsidRPr="00EB2BBA">
        <w:rPr>
          <w:sz w:val="28"/>
          <w:szCs w:val="28"/>
          <w:lang w:val="uk-UA" w:eastAsia="en-US"/>
        </w:rPr>
        <w:t>про</w:t>
      </w:r>
      <w:r w:rsidR="00FA07AE">
        <w:rPr>
          <w:sz w:val="28"/>
          <w:szCs w:val="28"/>
          <w:lang w:val="uk-UA" w:eastAsia="en-US"/>
        </w:rPr>
        <w:t>є</w:t>
      </w:r>
      <w:r w:rsidR="00FA07AE" w:rsidRPr="00EB2BBA">
        <w:rPr>
          <w:sz w:val="28"/>
          <w:szCs w:val="28"/>
          <w:lang w:val="uk-UA" w:eastAsia="en-US"/>
        </w:rPr>
        <w:t xml:space="preserve">кт </w:t>
      </w:r>
      <w:r w:rsidRPr="00EB2BBA">
        <w:rPr>
          <w:sz w:val="28"/>
          <w:szCs w:val="28"/>
          <w:lang w:val="uk-UA" w:eastAsia="en-US"/>
        </w:rPr>
        <w:t>письмової угоди</w:t>
      </w:r>
      <w:r w:rsidRPr="0084049F">
        <w:rPr>
          <w:sz w:val="28"/>
          <w:szCs w:val="28"/>
          <w:lang w:val="uk-UA" w:eastAsia="en-US"/>
        </w:rPr>
        <w:t>.”;</w:t>
      </w:r>
    </w:p>
    <w:p w14:paraId="5E2BB6C9" w14:textId="77777777" w:rsidR="001033F3" w:rsidRPr="00EB2BBA" w:rsidRDefault="001033F3" w:rsidP="001033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en-US"/>
        </w:rPr>
      </w:pPr>
    </w:p>
    <w:p w14:paraId="2C5810E8" w14:textId="12332FF5" w:rsidR="00FA07AE" w:rsidRDefault="00FA07AE" w:rsidP="00910E65">
      <w:pPr>
        <w:tabs>
          <w:tab w:val="left" w:pos="7200"/>
        </w:tabs>
        <w:ind w:left="360" w:firstLine="349"/>
        <w:rPr>
          <w:lang w:eastAsia="en-US"/>
        </w:rPr>
      </w:pPr>
      <w:r>
        <w:rPr>
          <w:lang w:eastAsia="en-US"/>
        </w:rPr>
        <w:t xml:space="preserve">2) у </w:t>
      </w:r>
      <w:r w:rsidRPr="00FA07AE">
        <w:rPr>
          <w:lang w:eastAsia="en-US"/>
        </w:rPr>
        <w:t>пункт</w:t>
      </w:r>
      <w:r>
        <w:rPr>
          <w:lang w:eastAsia="en-US"/>
        </w:rPr>
        <w:t>і</w:t>
      </w:r>
      <w:r w:rsidRPr="00FA07AE">
        <w:rPr>
          <w:lang w:eastAsia="en-US"/>
        </w:rPr>
        <w:t xml:space="preserve"> 9.20 глави 9</w:t>
      </w:r>
      <w:r>
        <w:rPr>
          <w:lang w:eastAsia="en-US"/>
        </w:rPr>
        <w:t>:</w:t>
      </w:r>
    </w:p>
    <w:p w14:paraId="4E1027B8" w14:textId="7932AC83" w:rsidR="001033F3" w:rsidRDefault="001033F3" w:rsidP="00FA07AE">
      <w:pPr>
        <w:pStyle w:val="af3"/>
        <w:tabs>
          <w:tab w:val="left" w:pos="7200"/>
        </w:tabs>
        <w:ind w:hanging="11"/>
        <w:rPr>
          <w:lang w:eastAsia="en-US"/>
        </w:rPr>
      </w:pPr>
      <w:r w:rsidRPr="0084049F">
        <w:rPr>
          <w:lang w:eastAsia="en-US"/>
        </w:rPr>
        <w:t xml:space="preserve">підпункт 4 </w:t>
      </w:r>
      <w:r>
        <w:rPr>
          <w:lang w:eastAsia="en-US"/>
        </w:rPr>
        <w:t>виключити.</w:t>
      </w:r>
    </w:p>
    <w:p w14:paraId="5CD08A7E" w14:textId="482BBC03" w:rsidR="001033F3" w:rsidRDefault="001033F3" w:rsidP="00FA07AE">
      <w:pPr>
        <w:pStyle w:val="af3"/>
        <w:tabs>
          <w:tab w:val="left" w:pos="7200"/>
        </w:tabs>
        <w:ind w:left="0" w:firstLine="709"/>
        <w:rPr>
          <w:lang w:eastAsia="en-US"/>
        </w:rPr>
      </w:pPr>
      <w:r>
        <w:rPr>
          <w:lang w:eastAsia="en-US"/>
        </w:rPr>
        <w:t>У зв</w:t>
      </w:r>
      <w:r w:rsidRPr="00550FBC">
        <w:rPr>
          <w:lang w:eastAsia="en-US"/>
        </w:rPr>
        <w:t>’</w:t>
      </w:r>
      <w:r>
        <w:rPr>
          <w:lang w:eastAsia="en-US"/>
        </w:rPr>
        <w:t>язку з цим підпункти 5–7 уважати відповідно підпунктами 4–6;</w:t>
      </w:r>
    </w:p>
    <w:p w14:paraId="475DFD02" w14:textId="6DF5DD5B" w:rsidR="001033F3" w:rsidRDefault="001033F3" w:rsidP="00FA07AE">
      <w:pPr>
        <w:ind w:firstLine="709"/>
        <w:rPr>
          <w:lang w:eastAsia="en-US"/>
        </w:rPr>
      </w:pPr>
      <w:r>
        <w:rPr>
          <w:lang w:eastAsia="en-US"/>
        </w:rPr>
        <w:t xml:space="preserve">у підпункті 6 </w:t>
      </w:r>
      <w:r w:rsidR="006E4942">
        <w:rPr>
          <w:lang w:eastAsia="en-US"/>
        </w:rPr>
        <w:t xml:space="preserve">слово </w:t>
      </w:r>
      <w:r>
        <w:rPr>
          <w:lang w:eastAsia="en-US"/>
        </w:rPr>
        <w:t xml:space="preserve">та цифри </w:t>
      </w:r>
      <w:r w:rsidRPr="00155F85">
        <w:rPr>
          <w:lang w:eastAsia="en-US"/>
        </w:rPr>
        <w:t>“</w:t>
      </w:r>
      <w:r w:rsidRPr="00550FBC">
        <w:rPr>
          <w:lang w:eastAsia="en-US"/>
        </w:rPr>
        <w:t>підпунктах 1</w:t>
      </w:r>
      <w:r>
        <w:rPr>
          <w:lang w:eastAsia="en-US"/>
        </w:rPr>
        <w:t>–</w:t>
      </w:r>
      <w:r w:rsidRPr="00550FBC">
        <w:rPr>
          <w:lang w:eastAsia="en-US"/>
        </w:rPr>
        <w:t>6</w:t>
      </w:r>
      <w:r w:rsidRPr="00155F85">
        <w:rPr>
          <w:lang w:eastAsia="en-US"/>
        </w:rPr>
        <w:t>”</w:t>
      </w:r>
      <w:r>
        <w:rPr>
          <w:lang w:eastAsia="en-US"/>
        </w:rPr>
        <w:t xml:space="preserve"> замінити </w:t>
      </w:r>
      <w:r w:rsidR="006E4942">
        <w:rPr>
          <w:lang w:eastAsia="en-US"/>
        </w:rPr>
        <w:t>словом</w:t>
      </w:r>
      <w:r w:rsidR="006E4942" w:rsidRPr="00550FBC">
        <w:rPr>
          <w:lang w:eastAsia="en-US"/>
        </w:rPr>
        <w:t xml:space="preserve"> </w:t>
      </w:r>
      <w:r>
        <w:rPr>
          <w:lang w:eastAsia="en-US"/>
        </w:rPr>
        <w:t xml:space="preserve">та цифрами </w:t>
      </w:r>
      <w:r w:rsidRPr="00155F85">
        <w:rPr>
          <w:lang w:eastAsia="en-US"/>
        </w:rPr>
        <w:t>“</w:t>
      </w:r>
      <w:r w:rsidRPr="00550FBC">
        <w:rPr>
          <w:lang w:eastAsia="en-US"/>
        </w:rPr>
        <w:t>підпунктах 1</w:t>
      </w:r>
      <w:r>
        <w:rPr>
          <w:lang w:eastAsia="en-US"/>
        </w:rPr>
        <w:t>–</w:t>
      </w:r>
      <w:r w:rsidRPr="00550FBC">
        <w:rPr>
          <w:lang w:eastAsia="en-US"/>
        </w:rPr>
        <w:t>5</w:t>
      </w:r>
      <w:r w:rsidRPr="00155F85">
        <w:rPr>
          <w:lang w:eastAsia="en-US"/>
        </w:rPr>
        <w:t>”</w:t>
      </w:r>
      <w:r>
        <w:rPr>
          <w:lang w:eastAsia="en-US"/>
        </w:rPr>
        <w:t>;</w:t>
      </w:r>
    </w:p>
    <w:p w14:paraId="7BC00B84" w14:textId="77777777" w:rsidR="001033F3" w:rsidRDefault="001033F3" w:rsidP="001033F3">
      <w:pPr>
        <w:ind w:firstLine="709"/>
        <w:rPr>
          <w:lang w:eastAsia="en-US"/>
        </w:rPr>
      </w:pPr>
    </w:p>
    <w:p w14:paraId="1186C656" w14:textId="77777777" w:rsidR="001033F3" w:rsidRPr="0084049F" w:rsidRDefault="001033F3" w:rsidP="001033F3">
      <w:pPr>
        <w:ind w:firstLine="709"/>
        <w:rPr>
          <w:lang w:eastAsia="en-US"/>
        </w:rPr>
      </w:pPr>
      <w:r>
        <w:rPr>
          <w:lang w:eastAsia="en-US"/>
        </w:rPr>
        <w:t>3) підпункт 12 пункту 12.2 глави 12 виключити.</w:t>
      </w:r>
    </w:p>
    <w:p w14:paraId="204755C5" w14:textId="1074A275" w:rsidR="001033F3" w:rsidRPr="001033F3" w:rsidRDefault="001033F3" w:rsidP="001033F3">
      <w:pPr>
        <w:ind w:firstLine="709"/>
        <w:rPr>
          <w:lang w:eastAsia="en-US"/>
        </w:rPr>
      </w:pPr>
      <w:r>
        <w:rPr>
          <w:lang w:eastAsia="en-US"/>
        </w:rPr>
        <w:t>У зв</w:t>
      </w:r>
      <w:r w:rsidRPr="007568C0">
        <w:rPr>
          <w:lang w:eastAsia="en-US"/>
        </w:rPr>
        <w:t>’</w:t>
      </w:r>
      <w:r>
        <w:rPr>
          <w:lang w:eastAsia="en-US"/>
        </w:rPr>
        <w:t>язку з цим підпункти 13–16 уважати відповідно підпунктами 12–15, підпункти 18–22 уважати відповідно підпунктами 16–20.</w:t>
      </w:r>
    </w:p>
    <w:p w14:paraId="35060D55" w14:textId="36A699FF" w:rsidR="00AD7DF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1033F3" w:rsidRPr="00654EE7">
        <w:rPr>
          <w:lang w:eastAsia="en-US"/>
        </w:rPr>
        <w:t xml:space="preserve">Департаменту методології </w:t>
      </w:r>
      <w:r w:rsidR="001033F3" w:rsidRPr="00654EE7">
        <w:t>регулювання діяльності банків</w:t>
      </w:r>
      <w:r w:rsidR="001033F3" w:rsidRPr="00654EE7">
        <w:rPr>
          <w:lang w:eastAsia="en-US"/>
        </w:rPr>
        <w:t xml:space="preserve"> (Наталія Іваненко) після офіційного опублікування довести до відома банків України інформацію про </w:t>
      </w:r>
      <w:r w:rsidR="001033F3" w:rsidRPr="00654EE7">
        <w:t>прийняття цієї постанови.</w:t>
      </w:r>
    </w:p>
    <w:p w14:paraId="32B2F6C4" w14:textId="1FCD0AB1" w:rsidR="00E42621" w:rsidRPr="00E36CA7" w:rsidRDefault="001033F3" w:rsidP="00E36CA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Pr="00362EAE">
        <w:rPr>
          <w:lang w:eastAsia="en-US"/>
        </w:rPr>
        <w:t>Постанова набирає чинності з дня, наступного за днем її офіційного опублікування</w:t>
      </w:r>
      <w:r w:rsidRPr="00362EAE">
        <w:t>.</w:t>
      </w: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6AA9E600" w:rsidR="00DD60CC" w:rsidRPr="00CD0CD4" w:rsidRDefault="001033F3" w:rsidP="001033F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64D0BF4C" w:rsidR="00DD60CC" w:rsidRPr="00CD0CD4" w:rsidRDefault="001033F3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654EE7">
              <w:rPr>
                <w:lang w:eastAsia="en-US"/>
              </w:rPr>
              <w:t>Кирило ШЕВЧЕНКО</w:t>
            </w:r>
          </w:p>
        </w:tc>
      </w:tr>
    </w:tbl>
    <w:p w14:paraId="32B2F6C9" w14:textId="77777777" w:rsidR="008D10FD" w:rsidRPr="00CD0CD4" w:rsidRDefault="008D10FD" w:rsidP="00E53CCD"/>
    <w:p w14:paraId="32B2F6CA" w14:textId="77777777" w:rsidR="00FA508E" w:rsidRPr="00CD0CD4" w:rsidRDefault="00FA508E" w:rsidP="00E53CCD"/>
    <w:p w14:paraId="32B2F6CB" w14:textId="67C29699" w:rsidR="00FA508E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1033F3">
        <w:t>22</w:t>
      </w:r>
    </w:p>
    <w:sectPr w:rsidR="00FA508E" w:rsidRPr="00CD0CD4" w:rsidSect="009C49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CB20" w14:textId="77777777" w:rsidR="00293CA1" w:rsidRDefault="00293CA1" w:rsidP="00E53CCD">
      <w:r>
        <w:separator/>
      </w:r>
    </w:p>
  </w:endnote>
  <w:endnote w:type="continuationSeparator" w:id="0">
    <w:p w14:paraId="3DC24573" w14:textId="77777777" w:rsidR="00293CA1" w:rsidRDefault="00293CA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2811" w14:textId="77777777" w:rsidR="00960ED7" w:rsidRDefault="00960E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8C2D" w14:textId="77777777" w:rsidR="00960ED7" w:rsidRDefault="00960E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7F46" w14:textId="77777777" w:rsidR="00F93C70" w:rsidRPr="00AB062E" w:rsidRDefault="00F93C70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56CDD531" w14:textId="34E25CE8" w:rsidR="00F93C70" w:rsidRPr="00F93C70" w:rsidRDefault="00F93C70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5F07" w14:textId="77777777" w:rsidR="00293CA1" w:rsidRDefault="00293CA1" w:rsidP="00E53CCD">
      <w:r>
        <w:separator/>
      </w:r>
    </w:p>
  </w:footnote>
  <w:footnote w:type="continuationSeparator" w:id="0">
    <w:p w14:paraId="1B1245E3" w14:textId="77777777" w:rsidR="00293CA1" w:rsidRDefault="00293CA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241B" w14:textId="77777777" w:rsidR="00960ED7" w:rsidRDefault="00960E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45C7CBBC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960ED7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F493F" w14:textId="18D8A1E9" w:rsidR="00AB062E" w:rsidRPr="00F93C70" w:rsidRDefault="00C237BC" w:rsidP="00C237BC">
    <w:pPr>
      <w:pStyle w:val="a5"/>
      <w:jc w:val="right"/>
    </w:pPr>
    <w:r w:rsidRPr="00DC44DB">
      <w:t>Офіційно опубліковано</w:t>
    </w:r>
    <w:r>
      <w:t xml:space="preserve"> 30.06.2021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61037"/>
    <w:multiLevelType w:val="hybridMultilevel"/>
    <w:tmpl w:val="F190BFD4"/>
    <w:lvl w:ilvl="0" w:tplc="6DF6D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8420A2"/>
    <w:multiLevelType w:val="hybridMultilevel"/>
    <w:tmpl w:val="9F2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64FA"/>
    <w:rsid w:val="000069AF"/>
    <w:rsid w:val="00015CF3"/>
    <w:rsid w:val="00015FDE"/>
    <w:rsid w:val="000271C0"/>
    <w:rsid w:val="0003331E"/>
    <w:rsid w:val="000342A5"/>
    <w:rsid w:val="0003793C"/>
    <w:rsid w:val="000543C6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1033F3"/>
    <w:rsid w:val="00106229"/>
    <w:rsid w:val="00115ECF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2238D1"/>
    <w:rsid w:val="00233F37"/>
    <w:rsid w:val="00241373"/>
    <w:rsid w:val="00253BF9"/>
    <w:rsid w:val="00254D3E"/>
    <w:rsid w:val="00264983"/>
    <w:rsid w:val="00266678"/>
    <w:rsid w:val="00276988"/>
    <w:rsid w:val="00280DCC"/>
    <w:rsid w:val="00285DDA"/>
    <w:rsid w:val="00290169"/>
    <w:rsid w:val="00293CA1"/>
    <w:rsid w:val="002A2391"/>
    <w:rsid w:val="002B351E"/>
    <w:rsid w:val="002B3F71"/>
    <w:rsid w:val="002B582B"/>
    <w:rsid w:val="002C1FDB"/>
    <w:rsid w:val="002D1790"/>
    <w:rsid w:val="002F48EF"/>
    <w:rsid w:val="00331332"/>
    <w:rsid w:val="00332701"/>
    <w:rsid w:val="00340D07"/>
    <w:rsid w:val="00345982"/>
    <w:rsid w:val="00356E34"/>
    <w:rsid w:val="00357676"/>
    <w:rsid w:val="0038385E"/>
    <w:rsid w:val="00384F65"/>
    <w:rsid w:val="0039725C"/>
    <w:rsid w:val="003A16E7"/>
    <w:rsid w:val="003A751F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3496A"/>
    <w:rsid w:val="00446704"/>
    <w:rsid w:val="00455B45"/>
    <w:rsid w:val="00460BA2"/>
    <w:rsid w:val="004666D6"/>
    <w:rsid w:val="004A1CFC"/>
    <w:rsid w:val="004A7F75"/>
    <w:rsid w:val="004B1FE9"/>
    <w:rsid w:val="004B5574"/>
    <w:rsid w:val="004D2B57"/>
    <w:rsid w:val="004E22E2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7AB6"/>
    <w:rsid w:val="005A0F4B"/>
    <w:rsid w:val="005A1D3C"/>
    <w:rsid w:val="005A3F34"/>
    <w:rsid w:val="005B2D03"/>
    <w:rsid w:val="005C5CBF"/>
    <w:rsid w:val="005D3B88"/>
    <w:rsid w:val="005D45F5"/>
    <w:rsid w:val="005E3FA8"/>
    <w:rsid w:val="005F4CB4"/>
    <w:rsid w:val="005F6B35"/>
    <w:rsid w:val="0063638A"/>
    <w:rsid w:val="00640612"/>
    <w:rsid w:val="0064227D"/>
    <w:rsid w:val="0065179F"/>
    <w:rsid w:val="00657593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E4942"/>
    <w:rsid w:val="00700AA3"/>
    <w:rsid w:val="007142BA"/>
    <w:rsid w:val="00714823"/>
    <w:rsid w:val="00717197"/>
    <w:rsid w:val="0071789F"/>
    <w:rsid w:val="00730088"/>
    <w:rsid w:val="00747222"/>
    <w:rsid w:val="00750898"/>
    <w:rsid w:val="00773559"/>
    <w:rsid w:val="0078127A"/>
    <w:rsid w:val="00783AF2"/>
    <w:rsid w:val="007844FE"/>
    <w:rsid w:val="00787E46"/>
    <w:rsid w:val="007A2BCB"/>
    <w:rsid w:val="007A6609"/>
    <w:rsid w:val="007B3538"/>
    <w:rsid w:val="007B7B73"/>
    <w:rsid w:val="007C2CED"/>
    <w:rsid w:val="00802988"/>
    <w:rsid w:val="00833EAF"/>
    <w:rsid w:val="008415A0"/>
    <w:rsid w:val="0085364B"/>
    <w:rsid w:val="00866993"/>
    <w:rsid w:val="00874366"/>
    <w:rsid w:val="008762D8"/>
    <w:rsid w:val="00897035"/>
    <w:rsid w:val="008B1589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10E65"/>
    <w:rsid w:val="00922966"/>
    <w:rsid w:val="0092710A"/>
    <w:rsid w:val="00937AE3"/>
    <w:rsid w:val="00937D24"/>
    <w:rsid w:val="00943175"/>
    <w:rsid w:val="00954131"/>
    <w:rsid w:val="00956D26"/>
    <w:rsid w:val="0095741D"/>
    <w:rsid w:val="00960ED7"/>
    <w:rsid w:val="0097288F"/>
    <w:rsid w:val="0098207E"/>
    <w:rsid w:val="00990AAE"/>
    <w:rsid w:val="009B6120"/>
    <w:rsid w:val="009C2F76"/>
    <w:rsid w:val="009C4938"/>
    <w:rsid w:val="009F5312"/>
    <w:rsid w:val="00A02AEC"/>
    <w:rsid w:val="00A0594A"/>
    <w:rsid w:val="00A12C47"/>
    <w:rsid w:val="00A23E04"/>
    <w:rsid w:val="00A40AB1"/>
    <w:rsid w:val="00A46C15"/>
    <w:rsid w:val="00A50DC0"/>
    <w:rsid w:val="00A63695"/>
    <w:rsid w:val="00A72F06"/>
    <w:rsid w:val="00A730F2"/>
    <w:rsid w:val="00A77FFD"/>
    <w:rsid w:val="00AB062E"/>
    <w:rsid w:val="00AB4554"/>
    <w:rsid w:val="00AB7D5C"/>
    <w:rsid w:val="00AC2472"/>
    <w:rsid w:val="00AC47B6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40B77"/>
    <w:rsid w:val="00B61C97"/>
    <w:rsid w:val="00B628C5"/>
    <w:rsid w:val="00B71933"/>
    <w:rsid w:val="00B8078D"/>
    <w:rsid w:val="00BD12A3"/>
    <w:rsid w:val="00BD6D34"/>
    <w:rsid w:val="00BD7F6E"/>
    <w:rsid w:val="00BF47B0"/>
    <w:rsid w:val="00BF5327"/>
    <w:rsid w:val="00C21D33"/>
    <w:rsid w:val="00C237BC"/>
    <w:rsid w:val="00C3382F"/>
    <w:rsid w:val="00C4377C"/>
    <w:rsid w:val="00C47F0F"/>
    <w:rsid w:val="00C51D84"/>
    <w:rsid w:val="00C52506"/>
    <w:rsid w:val="00C60FF1"/>
    <w:rsid w:val="00C82259"/>
    <w:rsid w:val="00C9297C"/>
    <w:rsid w:val="00C94014"/>
    <w:rsid w:val="00CB0A99"/>
    <w:rsid w:val="00CB5A09"/>
    <w:rsid w:val="00CB69B4"/>
    <w:rsid w:val="00CD0CD4"/>
    <w:rsid w:val="00CE3B9F"/>
    <w:rsid w:val="00CF1FB8"/>
    <w:rsid w:val="00CF2C65"/>
    <w:rsid w:val="00D078B6"/>
    <w:rsid w:val="00D1022C"/>
    <w:rsid w:val="00D207A0"/>
    <w:rsid w:val="00D27115"/>
    <w:rsid w:val="00D34DCC"/>
    <w:rsid w:val="00D61D9B"/>
    <w:rsid w:val="00DA2F09"/>
    <w:rsid w:val="00DC1E60"/>
    <w:rsid w:val="00DC3BAB"/>
    <w:rsid w:val="00DD60CC"/>
    <w:rsid w:val="00DF4D12"/>
    <w:rsid w:val="00E10AE2"/>
    <w:rsid w:val="00E10F0A"/>
    <w:rsid w:val="00E21875"/>
    <w:rsid w:val="00E25407"/>
    <w:rsid w:val="00E32599"/>
    <w:rsid w:val="00E33B0E"/>
    <w:rsid w:val="00E36CA7"/>
    <w:rsid w:val="00E42621"/>
    <w:rsid w:val="00E446A6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F4B42"/>
    <w:rsid w:val="00F003D3"/>
    <w:rsid w:val="00F008AB"/>
    <w:rsid w:val="00F03E32"/>
    <w:rsid w:val="00F42289"/>
    <w:rsid w:val="00F42E75"/>
    <w:rsid w:val="00F45D65"/>
    <w:rsid w:val="00F517FA"/>
    <w:rsid w:val="00F52D16"/>
    <w:rsid w:val="00F62D67"/>
    <w:rsid w:val="00F63BD9"/>
    <w:rsid w:val="00F6694C"/>
    <w:rsid w:val="00F751BE"/>
    <w:rsid w:val="00F8145F"/>
    <w:rsid w:val="00F9283D"/>
    <w:rsid w:val="00F93C70"/>
    <w:rsid w:val="00F96F18"/>
    <w:rsid w:val="00FA07AE"/>
    <w:rsid w:val="00FA508E"/>
    <w:rsid w:val="00FA5320"/>
    <w:rsid w:val="00FA7846"/>
    <w:rsid w:val="00FC26E5"/>
    <w:rsid w:val="00FC34B0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1033F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FA07A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A07A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A07A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A07A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A07A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FA07AE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1590-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6FAAC9-C425-4037-9190-925C7C26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2021-07-20T13:45:00Z</dcterms:created>
  <dcterms:modified xsi:type="dcterms:W3CDTF">2021-07-20T13:46:00Z</dcterms:modified>
</cp:coreProperties>
</file>