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991F" w14:textId="77777777" w:rsidR="007932E8" w:rsidRPr="002E1188" w:rsidRDefault="007932E8" w:rsidP="00614C32">
      <w:pPr>
        <w:tabs>
          <w:tab w:val="left" w:pos="709"/>
        </w:tabs>
        <w:ind w:firstLine="709"/>
        <w:rPr>
          <w:sz w:val="2"/>
          <w:szCs w:val="2"/>
        </w:rPr>
      </w:pPr>
    </w:p>
    <w:p w14:paraId="7038FD52" w14:textId="77777777" w:rsidR="00657593" w:rsidRPr="004E2D92" w:rsidRDefault="00657593" w:rsidP="00397471">
      <w:pPr>
        <w:tabs>
          <w:tab w:val="left" w:pos="709"/>
        </w:tabs>
        <w:rPr>
          <w:sz w:val="2"/>
          <w:szCs w:val="2"/>
          <w:lang w:val="ru-RU"/>
        </w:rPr>
      </w:pPr>
    </w:p>
    <w:p w14:paraId="507B0F14" w14:textId="09166437" w:rsidR="007F004C" w:rsidRPr="00223070" w:rsidRDefault="007F004C" w:rsidP="007F004C">
      <w:pPr>
        <w:ind w:firstLine="567"/>
        <w:jc w:val="right"/>
        <w:rPr>
          <w:rFonts w:eastAsiaTheme="minorEastAsia"/>
          <w:sz w:val="24"/>
          <w:szCs w:val="24"/>
          <w:lang w:eastAsia="en-US"/>
        </w:rPr>
      </w:pPr>
      <w:r w:rsidRPr="00223070">
        <w:rPr>
          <w:rFonts w:eastAsiaTheme="minorEastAsia"/>
          <w:sz w:val="24"/>
          <w:szCs w:val="24"/>
          <w:lang w:eastAsia="en-US"/>
        </w:rPr>
        <w:t xml:space="preserve">Офіційно опубліковано </w:t>
      </w:r>
      <w:r w:rsidR="00CC1C74">
        <w:rPr>
          <w:rFonts w:eastAsiaTheme="minorEastAsia"/>
          <w:sz w:val="24"/>
          <w:szCs w:val="24"/>
          <w:lang w:val="en-US" w:eastAsia="en-US"/>
        </w:rPr>
        <w:t>30</w:t>
      </w:r>
      <w:r w:rsidR="003E75A5">
        <w:rPr>
          <w:rFonts w:eastAsiaTheme="minorEastAsia"/>
          <w:sz w:val="24"/>
          <w:szCs w:val="24"/>
          <w:lang w:eastAsia="en-US"/>
        </w:rPr>
        <w:t>.</w:t>
      </w:r>
      <w:r w:rsidRPr="00223070">
        <w:rPr>
          <w:rFonts w:eastAsiaTheme="minorEastAsia"/>
          <w:sz w:val="24"/>
          <w:szCs w:val="24"/>
          <w:lang w:eastAsia="en-US"/>
        </w:rPr>
        <w:t>09.2022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7F004C" w14:paraId="731606DB" w14:textId="77777777" w:rsidTr="00543E3A">
        <w:trPr>
          <w:trHeight w:val="851"/>
        </w:trPr>
        <w:tc>
          <w:tcPr>
            <w:tcW w:w="3284" w:type="dxa"/>
          </w:tcPr>
          <w:p w14:paraId="63A88190" w14:textId="77777777" w:rsidR="007F004C" w:rsidRDefault="007F004C" w:rsidP="008F30BE">
            <w:pPr>
              <w:tabs>
                <w:tab w:val="left" w:pos="709"/>
              </w:tabs>
              <w:ind w:firstLine="709"/>
            </w:pPr>
          </w:p>
        </w:tc>
        <w:tc>
          <w:tcPr>
            <w:tcW w:w="3285" w:type="dxa"/>
            <w:vMerge w:val="restart"/>
          </w:tcPr>
          <w:p w14:paraId="527F5112" w14:textId="77777777" w:rsidR="007F004C" w:rsidRDefault="007F004C" w:rsidP="008F30BE">
            <w:pPr>
              <w:ind w:hanging="46"/>
              <w:jc w:val="center"/>
            </w:pPr>
            <w:r>
              <w:object w:dxaOrig="1595" w:dyaOrig="2201" w14:anchorId="142828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48.2pt" o:ole="">
                  <v:imagedata r:id="rId12" o:title=""/>
                </v:shape>
                <o:OLEObject Type="Embed" ProgID="CorelDraw.Graphic.16" ShapeID="_x0000_i1025" DrawAspect="Content" ObjectID="_1725976920" r:id="rId13"/>
              </w:object>
            </w:r>
          </w:p>
        </w:tc>
        <w:tc>
          <w:tcPr>
            <w:tcW w:w="3285" w:type="dxa"/>
          </w:tcPr>
          <w:p w14:paraId="7955FE9F" w14:textId="1F4EC0E1" w:rsidR="007F004C" w:rsidRDefault="007F004C" w:rsidP="008F30BE">
            <w:pPr>
              <w:tabs>
                <w:tab w:val="left" w:pos="709"/>
              </w:tabs>
              <w:ind w:firstLine="17"/>
            </w:pPr>
          </w:p>
        </w:tc>
      </w:tr>
      <w:tr w:rsidR="007F004C" w14:paraId="3041C526" w14:textId="77777777" w:rsidTr="00543E3A">
        <w:tc>
          <w:tcPr>
            <w:tcW w:w="3284" w:type="dxa"/>
          </w:tcPr>
          <w:p w14:paraId="2F11EB62" w14:textId="77777777" w:rsidR="007F004C" w:rsidRDefault="007F004C" w:rsidP="008F30BE">
            <w:pPr>
              <w:tabs>
                <w:tab w:val="left" w:pos="709"/>
              </w:tabs>
              <w:ind w:firstLine="709"/>
            </w:pPr>
          </w:p>
        </w:tc>
        <w:tc>
          <w:tcPr>
            <w:tcW w:w="3285" w:type="dxa"/>
            <w:vMerge/>
          </w:tcPr>
          <w:p w14:paraId="5D7FD0C3" w14:textId="77777777" w:rsidR="007F004C" w:rsidRDefault="007F004C" w:rsidP="008F30BE">
            <w:pPr>
              <w:tabs>
                <w:tab w:val="left" w:pos="709"/>
              </w:tabs>
              <w:ind w:firstLine="709"/>
            </w:pPr>
          </w:p>
        </w:tc>
        <w:tc>
          <w:tcPr>
            <w:tcW w:w="3285" w:type="dxa"/>
          </w:tcPr>
          <w:p w14:paraId="0B78B198" w14:textId="77777777" w:rsidR="007F004C" w:rsidRDefault="007F004C" w:rsidP="008F30BE">
            <w:pPr>
              <w:tabs>
                <w:tab w:val="left" w:pos="709"/>
              </w:tabs>
              <w:ind w:firstLine="709"/>
            </w:pPr>
          </w:p>
        </w:tc>
      </w:tr>
      <w:tr w:rsidR="007F004C" w14:paraId="2B0C8B2F" w14:textId="77777777" w:rsidTr="00543E3A">
        <w:tc>
          <w:tcPr>
            <w:tcW w:w="9854" w:type="dxa"/>
            <w:gridSpan w:val="3"/>
          </w:tcPr>
          <w:p w14:paraId="66350DBB" w14:textId="77777777" w:rsidR="007F004C" w:rsidRPr="00E10F0A" w:rsidRDefault="007F004C" w:rsidP="008F30BE">
            <w:pPr>
              <w:tabs>
                <w:tab w:val="left" w:pos="-3600"/>
                <w:tab w:val="left" w:pos="35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C5CB15A" w14:textId="77777777" w:rsidR="007F004C" w:rsidRDefault="007F004C" w:rsidP="008F30BE">
            <w:pPr>
              <w:tabs>
                <w:tab w:val="left" w:pos="35"/>
              </w:tabs>
              <w:ind w:firstLine="35"/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B445A7A" w14:textId="77777777" w:rsidR="007F004C" w:rsidRPr="00566BA2" w:rsidRDefault="007F004C" w:rsidP="007F004C">
      <w:pPr>
        <w:tabs>
          <w:tab w:val="left" w:pos="709"/>
        </w:tabs>
        <w:ind w:firstLine="709"/>
        <w:rPr>
          <w:sz w:val="4"/>
          <w:szCs w:val="4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2269"/>
        <w:gridCol w:w="1297"/>
        <w:gridCol w:w="2202"/>
      </w:tblGrid>
      <w:tr w:rsidR="007F004C" w14:paraId="05C35E81" w14:textId="77777777" w:rsidTr="00543E3A">
        <w:tc>
          <w:tcPr>
            <w:tcW w:w="3866" w:type="dxa"/>
            <w:vAlign w:val="bottom"/>
          </w:tcPr>
          <w:p w14:paraId="284FA9FA" w14:textId="176D564A" w:rsidR="007F004C" w:rsidRPr="00E10F0A" w:rsidRDefault="00F83249" w:rsidP="008F30BE">
            <w:pPr>
              <w:tabs>
                <w:tab w:val="left" w:pos="709"/>
              </w:tabs>
              <w:spacing w:before="240"/>
              <w:ind w:firstLine="601"/>
              <w:jc w:val="left"/>
              <w:rPr>
                <w:color w:val="006600"/>
              </w:rPr>
            </w:pPr>
            <w:r>
              <w:t>29</w:t>
            </w:r>
            <w:bookmarkStart w:id="0" w:name="_GoBack"/>
            <w:bookmarkEnd w:id="0"/>
            <w:r w:rsidR="007F004C" w:rsidRPr="007F004C">
              <w:t xml:space="preserve"> вересня 2022 року</w:t>
            </w:r>
          </w:p>
        </w:tc>
        <w:tc>
          <w:tcPr>
            <w:tcW w:w="2269" w:type="dxa"/>
          </w:tcPr>
          <w:p w14:paraId="1338A361" w14:textId="77777777" w:rsidR="007F004C" w:rsidRDefault="007F004C" w:rsidP="008F30BE">
            <w:pPr>
              <w:tabs>
                <w:tab w:val="left" w:pos="0"/>
              </w:tabs>
              <w:spacing w:before="240"/>
              <w:ind w:hanging="5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297" w:type="dxa"/>
            <w:vAlign w:val="bottom"/>
          </w:tcPr>
          <w:p w14:paraId="7EE0859E" w14:textId="77777777" w:rsidR="007F004C" w:rsidRDefault="007F004C" w:rsidP="008F30BE">
            <w:pPr>
              <w:tabs>
                <w:tab w:val="left" w:pos="709"/>
              </w:tabs>
              <w:ind w:firstLine="709"/>
              <w:jc w:val="right"/>
            </w:pPr>
          </w:p>
        </w:tc>
        <w:tc>
          <w:tcPr>
            <w:tcW w:w="2202" w:type="dxa"/>
            <w:vAlign w:val="bottom"/>
          </w:tcPr>
          <w:p w14:paraId="0673063F" w14:textId="58D45DF2" w:rsidR="007F004C" w:rsidRDefault="007F004C" w:rsidP="008F30BE">
            <w:pPr>
              <w:tabs>
                <w:tab w:val="left" w:pos="709"/>
              </w:tabs>
              <w:ind w:firstLine="709"/>
              <w:jc w:val="left"/>
            </w:pPr>
            <w:r>
              <w:t xml:space="preserve">№ </w:t>
            </w:r>
            <w:r w:rsidR="003E75A5">
              <w:t>210</w:t>
            </w:r>
          </w:p>
        </w:tc>
      </w:tr>
    </w:tbl>
    <w:p w14:paraId="330D3682" w14:textId="77777777" w:rsidR="007F004C" w:rsidRPr="00CD0CD4" w:rsidRDefault="007F004C" w:rsidP="007F004C">
      <w:pPr>
        <w:tabs>
          <w:tab w:val="left" w:pos="709"/>
        </w:tabs>
        <w:ind w:firstLine="709"/>
        <w:rPr>
          <w:sz w:val="2"/>
          <w:szCs w:val="2"/>
        </w:rPr>
      </w:pPr>
    </w:p>
    <w:p w14:paraId="1CF0E32F" w14:textId="77777777" w:rsidR="007F004C" w:rsidRPr="00CD0CD4" w:rsidRDefault="007F004C" w:rsidP="007F004C">
      <w:pPr>
        <w:tabs>
          <w:tab w:val="left" w:pos="709"/>
        </w:tabs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F004C" w:rsidRPr="00397471" w14:paraId="2B7E742A" w14:textId="77777777" w:rsidTr="008F30BE">
        <w:trPr>
          <w:jc w:val="center"/>
        </w:trPr>
        <w:tc>
          <w:tcPr>
            <w:tcW w:w="5000" w:type="pct"/>
          </w:tcPr>
          <w:p w14:paraId="4ED64166" w14:textId="77777777" w:rsidR="007F004C" w:rsidRPr="00397471" w:rsidRDefault="007F004C" w:rsidP="008F30BE">
            <w:pPr>
              <w:tabs>
                <w:tab w:val="center" w:pos="3293"/>
              </w:tabs>
              <w:ind w:firstLine="35"/>
              <w:jc w:val="center"/>
              <w:rPr>
                <w:lang w:eastAsia="en-US"/>
              </w:rPr>
            </w:pPr>
            <w:r w:rsidRPr="00397471">
              <w:rPr>
                <w:lang w:eastAsia="en-US"/>
              </w:rPr>
              <w:t>Про затвердження</w:t>
            </w:r>
          </w:p>
          <w:p w14:paraId="0C97D7F3" w14:textId="77777777" w:rsidR="007F004C" w:rsidRPr="00397471" w:rsidRDefault="007F004C" w:rsidP="008F30BE">
            <w:pPr>
              <w:tabs>
                <w:tab w:val="left" w:pos="35"/>
                <w:tab w:val="center" w:pos="3293"/>
              </w:tabs>
              <w:ind w:firstLine="35"/>
              <w:jc w:val="center"/>
              <w:rPr>
                <w:lang w:eastAsia="en-US"/>
              </w:rPr>
            </w:pPr>
            <w:r w:rsidRPr="00397471">
              <w:rPr>
                <w:lang w:eastAsia="en-US"/>
              </w:rPr>
              <w:t xml:space="preserve">Положення про випуск електронних грошей </w:t>
            </w:r>
          </w:p>
          <w:p w14:paraId="38443C5A" w14:textId="77777777" w:rsidR="007F004C" w:rsidRPr="00397471" w:rsidRDefault="007F004C" w:rsidP="008F30BE">
            <w:pPr>
              <w:tabs>
                <w:tab w:val="left" w:pos="35"/>
                <w:tab w:val="center" w:pos="3293"/>
              </w:tabs>
              <w:ind w:firstLine="35"/>
              <w:jc w:val="center"/>
              <w:rPr>
                <w:rFonts w:eastAsia="Calibri"/>
                <w:lang w:eastAsia="en-US"/>
              </w:rPr>
            </w:pPr>
            <w:r w:rsidRPr="00397471">
              <w:rPr>
                <w:lang w:eastAsia="en-US"/>
              </w:rPr>
              <w:t>та здійснення платіжних операцій з ними</w:t>
            </w:r>
          </w:p>
          <w:p w14:paraId="2CCC0F94" w14:textId="77777777" w:rsidR="007F004C" w:rsidRPr="00397471" w:rsidRDefault="007F004C" w:rsidP="008F30BE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4E9AFD5" w14:textId="712C6DBE" w:rsidR="0077726D" w:rsidRPr="00397471" w:rsidRDefault="00EB6EF3" w:rsidP="00397471">
      <w:pPr>
        <w:spacing w:before="240" w:after="240"/>
        <w:ind w:firstLine="567"/>
        <w:rPr>
          <w:shd w:val="clear" w:color="auto" w:fill="FFFFFF"/>
        </w:rPr>
      </w:pPr>
      <w:r w:rsidRPr="00397471">
        <w:rPr>
          <w:rFonts w:eastAsiaTheme="minorEastAsia"/>
          <w:lang w:eastAsia="en-US"/>
        </w:rPr>
        <w:t xml:space="preserve">Відповідно до вимог статей 7, 15, 40, 56 Закону України “Про Національний банк України”, </w:t>
      </w:r>
      <w:r w:rsidR="0077726D" w:rsidRPr="00397471">
        <w:rPr>
          <w:shd w:val="clear" w:color="auto" w:fill="FFFFFF"/>
        </w:rPr>
        <w:t>статей 5, 57</w:t>
      </w:r>
      <w:r w:rsidR="007E5639" w:rsidRPr="00397471">
        <w:rPr>
          <w:shd w:val="clear" w:color="auto" w:fill="FFFFFF"/>
        </w:rPr>
        <w:t>–</w:t>
      </w:r>
      <w:r w:rsidR="0077726D" w:rsidRPr="00397471">
        <w:rPr>
          <w:shd w:val="clear" w:color="auto" w:fill="FFFFFF"/>
        </w:rPr>
        <w:t>61</w:t>
      </w:r>
      <w:r w:rsidR="007E5639" w:rsidRPr="00397471">
        <w:rPr>
          <w:shd w:val="clear" w:color="auto" w:fill="FFFFFF"/>
        </w:rPr>
        <w:t xml:space="preserve"> </w:t>
      </w:r>
      <w:r w:rsidR="0077726D" w:rsidRPr="00397471">
        <w:rPr>
          <w:shd w:val="clear" w:color="auto" w:fill="FFFFFF"/>
        </w:rPr>
        <w:t>Закону України “Про платіжні послуги”</w:t>
      </w:r>
      <w:r w:rsidR="0067236A">
        <w:rPr>
          <w:shd w:val="clear" w:color="auto" w:fill="FFFFFF"/>
          <w:lang w:val="ru-RU"/>
        </w:rPr>
        <w:t>,</w:t>
      </w:r>
      <w:r w:rsidR="0077726D" w:rsidRPr="00397471">
        <w:rPr>
          <w:shd w:val="clear" w:color="auto" w:fill="FFFFFF"/>
        </w:rPr>
        <w:t xml:space="preserve"> </w:t>
      </w:r>
      <w:bookmarkStart w:id="1" w:name="_Hlk102990451"/>
      <w:r w:rsidR="0077726D" w:rsidRPr="00397471">
        <w:rPr>
          <w:lang w:eastAsia="ru-RU"/>
        </w:rPr>
        <w:t xml:space="preserve">з метою </w:t>
      </w:r>
      <w:r w:rsidR="00A46C82">
        <w:rPr>
          <w:lang w:eastAsia="ru-RU"/>
        </w:rPr>
        <w:t>в</w:t>
      </w:r>
      <w:r w:rsidR="00A46C82" w:rsidRPr="00397471">
        <w:rPr>
          <w:lang w:eastAsia="ru-RU"/>
        </w:rPr>
        <w:t xml:space="preserve">досконалення </w:t>
      </w:r>
      <w:r w:rsidR="00350597" w:rsidRPr="00397471">
        <w:rPr>
          <w:lang w:eastAsia="ru-RU"/>
        </w:rPr>
        <w:t>нормативно-правового регулювання діяльності, пов</w:t>
      </w:r>
      <w:r w:rsidR="0067236A">
        <w:rPr>
          <w:lang w:eastAsia="ru-RU"/>
        </w:rPr>
        <w:t>’</w:t>
      </w:r>
      <w:r w:rsidR="00350597" w:rsidRPr="00397471">
        <w:rPr>
          <w:lang w:eastAsia="ru-RU"/>
        </w:rPr>
        <w:t>язан</w:t>
      </w:r>
      <w:r w:rsidR="0067236A">
        <w:rPr>
          <w:lang w:eastAsia="ru-RU"/>
        </w:rPr>
        <w:t>ої</w:t>
      </w:r>
      <w:r w:rsidR="00350597" w:rsidRPr="00397471">
        <w:rPr>
          <w:lang w:eastAsia="ru-RU"/>
        </w:rPr>
        <w:t xml:space="preserve"> з випуском електронних грошей та здійснення</w:t>
      </w:r>
      <w:r w:rsidR="0067236A">
        <w:rPr>
          <w:lang w:eastAsia="ru-RU"/>
        </w:rPr>
        <w:t>м</w:t>
      </w:r>
      <w:r w:rsidR="00350597" w:rsidRPr="00397471">
        <w:rPr>
          <w:lang w:eastAsia="ru-RU"/>
        </w:rPr>
        <w:t xml:space="preserve"> платіжних операцій з ними</w:t>
      </w:r>
      <w:r w:rsidR="0077726D" w:rsidRPr="00397471">
        <w:rPr>
          <w:rFonts w:eastAsia="SimSun"/>
        </w:rPr>
        <w:t>,</w:t>
      </w:r>
      <w:r w:rsidR="0077726D" w:rsidRPr="00397471">
        <w:rPr>
          <w:b/>
        </w:rPr>
        <w:t xml:space="preserve"> </w:t>
      </w:r>
      <w:r w:rsidR="0077726D" w:rsidRPr="00397471">
        <w:t>Правління Національного банку України</w:t>
      </w:r>
      <w:bookmarkEnd w:id="1"/>
      <w:r w:rsidR="0077726D" w:rsidRPr="00397471">
        <w:rPr>
          <w:b/>
        </w:rPr>
        <w:t xml:space="preserve"> постановляє:</w:t>
      </w:r>
    </w:p>
    <w:p w14:paraId="440B86E6" w14:textId="1A65DEE4" w:rsidR="008E055B" w:rsidRPr="00397471" w:rsidRDefault="00AD7DF9" w:rsidP="00397471">
      <w:pPr>
        <w:tabs>
          <w:tab w:val="left" w:pos="709"/>
        </w:tabs>
        <w:spacing w:before="240" w:after="240"/>
        <w:ind w:firstLine="567"/>
      </w:pPr>
      <w:r w:rsidRPr="00397471">
        <w:t>1. </w:t>
      </w:r>
      <w:r w:rsidR="008E055B" w:rsidRPr="00397471">
        <w:t xml:space="preserve">Затвердити Положення </w:t>
      </w:r>
      <w:r w:rsidR="00F003F6" w:rsidRPr="00397471">
        <w:t xml:space="preserve">про випуск електронних грошей та здійснення платіжних </w:t>
      </w:r>
      <w:r w:rsidR="00B94BE0" w:rsidRPr="00397471">
        <w:t>операцій</w:t>
      </w:r>
      <w:r w:rsidR="00F003F6" w:rsidRPr="00397471">
        <w:t xml:space="preserve"> з ними</w:t>
      </w:r>
      <w:r w:rsidR="008E055B" w:rsidRPr="00397471">
        <w:t>, що додається.</w:t>
      </w:r>
    </w:p>
    <w:p w14:paraId="0942FD99" w14:textId="77777777" w:rsidR="008E055B" w:rsidRPr="00397471" w:rsidRDefault="008E055B" w:rsidP="00397471">
      <w:pPr>
        <w:tabs>
          <w:tab w:val="left" w:pos="709"/>
        </w:tabs>
        <w:spacing w:before="240" w:after="240"/>
        <w:ind w:firstLine="567"/>
      </w:pPr>
      <w:r w:rsidRPr="00397471">
        <w:t>2. Визнати такими, що втратили чинність:</w:t>
      </w:r>
    </w:p>
    <w:p w14:paraId="6A079A77" w14:textId="6AB95553" w:rsidR="00EB6EF3" w:rsidRPr="00397471" w:rsidRDefault="009662D3" w:rsidP="00397471">
      <w:pPr>
        <w:tabs>
          <w:tab w:val="left" w:pos="709"/>
        </w:tabs>
        <w:spacing w:before="240" w:after="240"/>
        <w:ind w:firstLine="567"/>
      </w:pPr>
      <w:r w:rsidRPr="00397471">
        <w:t>1) </w:t>
      </w:r>
      <w:r w:rsidR="007D489B" w:rsidRPr="00397471">
        <w:t>пункти 1, 5</w:t>
      </w:r>
      <w:r w:rsidR="000C5AFB" w:rsidRPr="00397471">
        <w:t xml:space="preserve"> </w:t>
      </w:r>
      <w:r w:rsidR="00EB6EF3" w:rsidRPr="00397471">
        <w:t>постанов</w:t>
      </w:r>
      <w:r w:rsidR="007D489B" w:rsidRPr="00397471">
        <w:t>и</w:t>
      </w:r>
      <w:r w:rsidR="00EB6EF3" w:rsidRPr="00397471">
        <w:t xml:space="preserve"> Правління Національного банку України від </w:t>
      </w:r>
      <w:r w:rsidR="006D12E2" w:rsidRPr="00397471">
        <w:t>04</w:t>
      </w:r>
      <w:r w:rsidR="006D12E2">
        <w:rPr>
          <w:lang w:val="ru-RU"/>
        </w:rPr>
        <w:t> </w:t>
      </w:r>
      <w:r w:rsidR="00EB6EF3" w:rsidRPr="00397471">
        <w:t>листопада 2010 року № 481 “Про внесення змін до деяких нормативно-правових актів Національного банку України з питань регулювання випуску та обігу електронних грошей</w:t>
      </w:r>
      <w:r w:rsidR="002F2AD3">
        <w:t>”</w:t>
      </w:r>
      <w:r w:rsidR="00EB6EF3" w:rsidRPr="00397471">
        <w:t>, зареєстрован</w:t>
      </w:r>
      <w:r w:rsidR="007D489B" w:rsidRPr="00397471">
        <w:t>ої</w:t>
      </w:r>
      <w:r w:rsidR="00EB6EF3" w:rsidRPr="00397471">
        <w:t xml:space="preserve"> </w:t>
      </w:r>
      <w:r w:rsidR="0067236A" w:rsidRPr="005E70BB">
        <w:t>в</w:t>
      </w:r>
      <w:r w:rsidR="0067236A" w:rsidRPr="00397471">
        <w:t xml:space="preserve"> </w:t>
      </w:r>
      <w:r w:rsidR="00EB6EF3" w:rsidRPr="00397471">
        <w:t xml:space="preserve">Міністерстві юстиції України </w:t>
      </w:r>
      <w:r w:rsidR="006D12E2" w:rsidRPr="00397471">
        <w:t>24</w:t>
      </w:r>
      <w:r w:rsidR="006D12E2">
        <w:rPr>
          <w:lang w:val="ru-RU"/>
        </w:rPr>
        <w:t> </w:t>
      </w:r>
      <w:r w:rsidR="00EB6EF3" w:rsidRPr="00397471">
        <w:t>грудня 2010 року за № 1336/18631;</w:t>
      </w:r>
    </w:p>
    <w:p w14:paraId="40BDB6CD" w14:textId="1B90E8A7" w:rsidR="00432527" w:rsidRPr="00397471" w:rsidRDefault="009662D3" w:rsidP="00397471">
      <w:pPr>
        <w:tabs>
          <w:tab w:val="left" w:pos="709"/>
        </w:tabs>
        <w:spacing w:before="240" w:after="240"/>
        <w:ind w:firstLine="567"/>
      </w:pPr>
      <w:r w:rsidRPr="00397471">
        <w:t>2) </w:t>
      </w:r>
      <w:r w:rsidR="008D4E0F" w:rsidRPr="00397471">
        <w:t>постанову Правління Національного банку України від 19 червня 2014</w:t>
      </w:r>
      <w:r w:rsidR="008D4E0F">
        <w:rPr>
          <w:lang w:val="ru-RU"/>
        </w:rPr>
        <w:t> </w:t>
      </w:r>
      <w:r w:rsidR="008D4E0F" w:rsidRPr="00397471">
        <w:t>року № 378 “Про внесення змін до деяких нормативно-правових актів Національного банку України з питань здійснення операцій з електронними грошима</w:t>
      </w:r>
      <w:r w:rsidR="002F2AD3">
        <w:t>”</w:t>
      </w:r>
      <w:r w:rsidR="008D4E0F" w:rsidRPr="00397471">
        <w:t>, зареєстрован</w:t>
      </w:r>
      <w:r w:rsidR="00495E1F">
        <w:t>у</w:t>
      </w:r>
      <w:r w:rsidR="008D4E0F" w:rsidRPr="00397471">
        <w:t xml:space="preserve"> </w:t>
      </w:r>
      <w:r w:rsidR="008D4E0F">
        <w:t>в</w:t>
      </w:r>
      <w:r w:rsidR="008D4E0F" w:rsidRPr="00397471">
        <w:t xml:space="preserve"> Міністерстві юстиції України </w:t>
      </w:r>
      <w:r w:rsidR="00495E1F">
        <w:t>0</w:t>
      </w:r>
      <w:r w:rsidR="008D4E0F" w:rsidRPr="00397471">
        <w:t>8 липня 2014 року за № 784/25561;</w:t>
      </w:r>
    </w:p>
    <w:p w14:paraId="491A9BB5" w14:textId="213A1C12" w:rsidR="008E055B" w:rsidRPr="00397471" w:rsidRDefault="009662D3" w:rsidP="00397471">
      <w:pPr>
        <w:tabs>
          <w:tab w:val="left" w:pos="709"/>
        </w:tabs>
        <w:spacing w:before="240"/>
        <w:ind w:firstLine="567"/>
      </w:pPr>
      <w:r w:rsidRPr="00397471">
        <w:t>3) </w:t>
      </w:r>
      <w:r w:rsidR="008D4E0F" w:rsidRPr="00397471">
        <w:t xml:space="preserve">абзац </w:t>
      </w:r>
      <w:r w:rsidR="00495E1F">
        <w:t>третій</w:t>
      </w:r>
      <w:r w:rsidR="008D4E0F" w:rsidRPr="00397471">
        <w:t xml:space="preserve"> пункту 2 постанови Правління Національного банку України від 05 листопада 2014 року № 705 “Про здійснення операцій з використанням електронних платіжних засобів</w:t>
      </w:r>
      <w:r w:rsidR="002F2AD3">
        <w:t>”</w:t>
      </w:r>
      <w:r w:rsidR="008D4E0F" w:rsidRPr="00397471">
        <w:t>;</w:t>
      </w:r>
    </w:p>
    <w:p w14:paraId="1CD4424D" w14:textId="31E3FDDB" w:rsidR="008E055B" w:rsidRPr="00397471" w:rsidRDefault="009662D3" w:rsidP="00397471">
      <w:pPr>
        <w:tabs>
          <w:tab w:val="left" w:pos="709"/>
        </w:tabs>
        <w:spacing w:before="240"/>
        <w:ind w:firstLine="567"/>
      </w:pPr>
      <w:r w:rsidRPr="00397471">
        <w:t>4) </w:t>
      </w:r>
      <w:r w:rsidR="007D489B" w:rsidRPr="00397471">
        <w:t>пункти 1,</w:t>
      </w:r>
      <w:r w:rsidR="0077726D" w:rsidRPr="00397471">
        <w:t xml:space="preserve"> 3</w:t>
      </w:r>
      <w:r w:rsidR="00C86587" w:rsidRPr="00397471">
        <w:t xml:space="preserve">, 4 </w:t>
      </w:r>
      <w:r w:rsidR="007D489B" w:rsidRPr="00397471">
        <w:t xml:space="preserve"> </w:t>
      </w:r>
      <w:r w:rsidRPr="00397471">
        <w:t>п</w:t>
      </w:r>
      <w:r w:rsidR="00432527" w:rsidRPr="00397471">
        <w:t>останов</w:t>
      </w:r>
      <w:r w:rsidR="007D489B" w:rsidRPr="00397471">
        <w:t>и</w:t>
      </w:r>
      <w:r w:rsidR="00432527" w:rsidRPr="00397471">
        <w:t xml:space="preserve"> Правління Національного банку України від </w:t>
      </w:r>
      <w:r w:rsidR="006D12E2" w:rsidRPr="00397471">
        <w:t>24</w:t>
      </w:r>
      <w:r w:rsidR="006D12E2">
        <w:t> </w:t>
      </w:r>
      <w:r w:rsidR="00432527" w:rsidRPr="00397471">
        <w:t>липня 2015 року № 481 “</w:t>
      </w:r>
      <w:r w:rsidR="008E055B" w:rsidRPr="00397471">
        <w:t>Про внесення змін до деяких нормативно-правових актів Національного банку України з питань здійснення операцій з електронними грошима</w:t>
      </w:r>
      <w:r w:rsidR="00C57606">
        <w:t>”</w:t>
      </w:r>
      <w:r w:rsidR="00432527" w:rsidRPr="00397471">
        <w:t>;</w:t>
      </w:r>
    </w:p>
    <w:p w14:paraId="16004BC2" w14:textId="128E8DBB" w:rsidR="00432527" w:rsidRPr="00397471" w:rsidRDefault="009662D3" w:rsidP="00397471">
      <w:pPr>
        <w:tabs>
          <w:tab w:val="left" w:pos="709"/>
        </w:tabs>
        <w:spacing w:before="240"/>
        <w:ind w:firstLine="567"/>
      </w:pPr>
      <w:r w:rsidRPr="00397471">
        <w:lastRenderedPageBreak/>
        <w:t>5) </w:t>
      </w:r>
      <w:r w:rsidR="00432527" w:rsidRPr="00397471">
        <w:t>постанов</w:t>
      </w:r>
      <w:r w:rsidR="00E87339" w:rsidRPr="00397471">
        <w:t>у</w:t>
      </w:r>
      <w:r w:rsidR="00432527" w:rsidRPr="00397471">
        <w:t xml:space="preserve"> Правління Національного банку України від 10 лютого </w:t>
      </w:r>
      <w:r w:rsidR="006D12E2" w:rsidRPr="00397471">
        <w:t>2016</w:t>
      </w:r>
      <w:r w:rsidR="006D12E2">
        <w:t> </w:t>
      </w:r>
      <w:r w:rsidR="00432527" w:rsidRPr="00397471">
        <w:t>року № 65 “Про внесення змін до Положення про електронні гроші в Україні</w:t>
      </w:r>
      <w:r w:rsidR="00C57606">
        <w:t>”</w:t>
      </w:r>
      <w:r w:rsidR="00432527" w:rsidRPr="00397471">
        <w:t>;</w:t>
      </w:r>
    </w:p>
    <w:p w14:paraId="24670567" w14:textId="01E00A3E" w:rsidR="00432527" w:rsidRPr="00397471" w:rsidRDefault="009662D3" w:rsidP="00397471">
      <w:pPr>
        <w:tabs>
          <w:tab w:val="left" w:pos="709"/>
        </w:tabs>
        <w:spacing w:before="240"/>
        <w:ind w:firstLine="567"/>
      </w:pPr>
      <w:r w:rsidRPr="00397471">
        <w:t>6) </w:t>
      </w:r>
      <w:r w:rsidR="00432527" w:rsidRPr="00397471">
        <w:t>постанов</w:t>
      </w:r>
      <w:r w:rsidR="00E87339" w:rsidRPr="00397471">
        <w:t>у</w:t>
      </w:r>
      <w:r w:rsidR="00432527" w:rsidRPr="00397471">
        <w:t xml:space="preserve"> Правління Національного банку України від 26 липня </w:t>
      </w:r>
      <w:r w:rsidR="006D12E2" w:rsidRPr="00397471">
        <w:t>2016</w:t>
      </w:r>
      <w:r w:rsidR="006D12E2">
        <w:t> </w:t>
      </w:r>
      <w:r w:rsidR="00432527" w:rsidRPr="00397471">
        <w:t>року № 358 “Про внесення змін до Положення про електронні гроші в Україні</w:t>
      </w:r>
      <w:r w:rsidR="00C57606">
        <w:t>”</w:t>
      </w:r>
      <w:r w:rsidR="00432527" w:rsidRPr="00397471">
        <w:t>;</w:t>
      </w:r>
    </w:p>
    <w:p w14:paraId="1F47158A" w14:textId="6610204B" w:rsidR="00432527" w:rsidRPr="00397471" w:rsidRDefault="009662D3" w:rsidP="00397471">
      <w:pPr>
        <w:tabs>
          <w:tab w:val="left" w:pos="709"/>
        </w:tabs>
        <w:spacing w:before="240"/>
        <w:ind w:firstLine="567"/>
      </w:pPr>
      <w:r w:rsidRPr="00397471">
        <w:t>7) </w:t>
      </w:r>
      <w:r w:rsidR="00432527" w:rsidRPr="00397471">
        <w:t xml:space="preserve">пункт 5 постанови Правління Національного банку України від </w:t>
      </w:r>
      <w:r w:rsidR="006D12E2" w:rsidRPr="00397471">
        <w:t>04</w:t>
      </w:r>
      <w:r w:rsidR="006D12E2">
        <w:t> </w:t>
      </w:r>
      <w:r w:rsidR="00432527" w:rsidRPr="00397471">
        <w:t>вересня 2018 року № 95 “Про внесення змін до деяких нормативно-правових актів Національного банку України</w:t>
      </w:r>
      <w:r w:rsidR="00C57606">
        <w:t>”</w:t>
      </w:r>
      <w:r w:rsidR="00432527" w:rsidRPr="00397471">
        <w:t>;</w:t>
      </w:r>
    </w:p>
    <w:p w14:paraId="05120FCD" w14:textId="13B3C181" w:rsidR="00432527" w:rsidRPr="00397471" w:rsidRDefault="009662D3" w:rsidP="00397471">
      <w:pPr>
        <w:tabs>
          <w:tab w:val="left" w:pos="709"/>
        </w:tabs>
        <w:spacing w:before="240"/>
        <w:ind w:firstLine="567"/>
      </w:pPr>
      <w:r w:rsidRPr="00397471">
        <w:t>8) </w:t>
      </w:r>
      <w:r w:rsidR="00432527" w:rsidRPr="00397471">
        <w:t>постанов</w:t>
      </w:r>
      <w:r w:rsidR="00E87339" w:rsidRPr="00397471">
        <w:t>у</w:t>
      </w:r>
      <w:r w:rsidR="00432527" w:rsidRPr="00397471">
        <w:t xml:space="preserve"> Правління Національного банку України від 11 вересня </w:t>
      </w:r>
      <w:r w:rsidR="006D12E2" w:rsidRPr="00397471">
        <w:t>2020</w:t>
      </w:r>
      <w:r w:rsidR="006D12E2">
        <w:t> </w:t>
      </w:r>
      <w:r w:rsidR="00432527" w:rsidRPr="00397471">
        <w:t>року № 133 “Про затвердження Змін до Положення про електронні гроші в Україні</w:t>
      </w:r>
      <w:r w:rsidR="00C57606">
        <w:t>”</w:t>
      </w:r>
      <w:r w:rsidR="00432527" w:rsidRPr="00397471">
        <w:t>;</w:t>
      </w:r>
    </w:p>
    <w:p w14:paraId="20F4D596" w14:textId="721326AF" w:rsidR="00432527" w:rsidRPr="00397471" w:rsidRDefault="009662D3" w:rsidP="00397471">
      <w:pPr>
        <w:tabs>
          <w:tab w:val="left" w:pos="709"/>
        </w:tabs>
        <w:spacing w:before="240"/>
        <w:ind w:firstLine="567"/>
      </w:pPr>
      <w:r w:rsidRPr="00397471">
        <w:t>9) </w:t>
      </w:r>
      <w:r w:rsidR="00432527" w:rsidRPr="00397471">
        <w:t>постанов</w:t>
      </w:r>
      <w:r w:rsidR="00E87339" w:rsidRPr="00397471">
        <w:t>у</w:t>
      </w:r>
      <w:r w:rsidR="00432527" w:rsidRPr="00397471">
        <w:t xml:space="preserve"> Правління Національного банку України від 05 квітня </w:t>
      </w:r>
      <w:r w:rsidR="006D12E2" w:rsidRPr="00397471">
        <w:t>2021</w:t>
      </w:r>
      <w:r w:rsidR="006D12E2">
        <w:t> </w:t>
      </w:r>
      <w:r w:rsidR="00432527" w:rsidRPr="00397471">
        <w:t>року № 28 “Про внесення змін до постанови Правління Національного банку України від 11 вересня 2020 року № 133</w:t>
      </w:r>
      <w:r w:rsidR="00C57606">
        <w:t>”</w:t>
      </w:r>
      <w:r w:rsidR="00537D7A" w:rsidRPr="00397471">
        <w:t>.</w:t>
      </w:r>
    </w:p>
    <w:p w14:paraId="6BB2921D" w14:textId="77777777" w:rsidR="00C567EB" w:rsidRPr="00397471" w:rsidRDefault="00C567EB" w:rsidP="00397471">
      <w:pPr>
        <w:tabs>
          <w:tab w:val="left" w:pos="709"/>
        </w:tabs>
        <w:spacing w:before="240"/>
        <w:ind w:firstLine="567"/>
      </w:pPr>
      <w:r w:rsidRPr="00397471">
        <w:t>3. Контроль за виконанням цієї постанови покласти на заступника Голови Національного банку України Олексія Шабана.</w:t>
      </w:r>
    </w:p>
    <w:p w14:paraId="3C9C4C56" w14:textId="62AFBC9A" w:rsidR="00AD7DF9" w:rsidRPr="00397471" w:rsidRDefault="00C567EB" w:rsidP="00397471">
      <w:pPr>
        <w:tabs>
          <w:tab w:val="left" w:pos="709"/>
        </w:tabs>
        <w:spacing w:before="240"/>
        <w:ind w:firstLine="567"/>
        <w:rPr>
          <w:rFonts w:eastAsiaTheme="minorEastAsia"/>
          <w:noProof/>
          <w:lang w:eastAsia="en-US"/>
        </w:rPr>
      </w:pPr>
      <w:r w:rsidRPr="00397471">
        <w:t>4</w:t>
      </w:r>
      <w:r w:rsidR="00537D7A" w:rsidRPr="00397471">
        <w:t xml:space="preserve">. </w:t>
      </w:r>
      <w:r w:rsidR="00763E80" w:rsidRPr="00763E80">
        <w:t>Постанова набирає чинності з дня, наступного за днем її офіційного опублікування.</w:t>
      </w:r>
    </w:p>
    <w:p w14:paraId="53294500" w14:textId="77777777" w:rsidR="0095741D" w:rsidRPr="00397471" w:rsidRDefault="0095741D" w:rsidP="00397471">
      <w:pPr>
        <w:tabs>
          <w:tab w:val="left" w:pos="709"/>
          <w:tab w:val="left" w:pos="993"/>
        </w:tabs>
        <w:spacing w:after="120"/>
      </w:pPr>
    </w:p>
    <w:p w14:paraId="7148EEF5" w14:textId="77777777" w:rsidR="00693E3E" w:rsidRPr="00397471" w:rsidRDefault="00693E3E" w:rsidP="00397471">
      <w:pPr>
        <w:tabs>
          <w:tab w:val="left" w:pos="709"/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397471" w14:paraId="5CAEE4D2" w14:textId="77777777" w:rsidTr="00BD6D34">
        <w:tc>
          <w:tcPr>
            <w:tcW w:w="5495" w:type="dxa"/>
            <w:vAlign w:val="bottom"/>
          </w:tcPr>
          <w:p w14:paraId="160424AB" w14:textId="74BD2A51" w:rsidR="00DD60CC" w:rsidRPr="00397471" w:rsidRDefault="00211827" w:rsidP="00211827">
            <w:pPr>
              <w:tabs>
                <w:tab w:val="left" w:pos="709"/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 xml:space="preserve">В. о. </w:t>
            </w:r>
            <w:r w:rsidR="00FD44A1" w:rsidRPr="00397471">
              <w:t>Голов</w:t>
            </w:r>
            <w:r>
              <w:t>и</w:t>
            </w:r>
          </w:p>
        </w:tc>
        <w:tc>
          <w:tcPr>
            <w:tcW w:w="4252" w:type="dxa"/>
            <w:vAlign w:val="bottom"/>
          </w:tcPr>
          <w:p w14:paraId="37FF6ABF" w14:textId="5C9E14F7" w:rsidR="00DD60CC" w:rsidRPr="00397471" w:rsidRDefault="00211827" w:rsidP="00211827">
            <w:pPr>
              <w:tabs>
                <w:tab w:val="left" w:pos="709"/>
                <w:tab w:val="left" w:pos="7020"/>
                <w:tab w:val="left" w:pos="7200"/>
              </w:tabs>
              <w:autoSpaceDE w:val="0"/>
              <w:autoSpaceDN w:val="0"/>
              <w:ind w:left="32"/>
              <w:jc w:val="center"/>
            </w:pPr>
            <w:r>
              <w:t>Юрій ГЕЛЕТІЙ</w:t>
            </w:r>
          </w:p>
        </w:tc>
      </w:tr>
    </w:tbl>
    <w:p w14:paraId="3C8D3869" w14:textId="77777777" w:rsidR="008D10FD" w:rsidRPr="00397471" w:rsidRDefault="008D10FD" w:rsidP="00397471">
      <w:pPr>
        <w:tabs>
          <w:tab w:val="left" w:pos="709"/>
        </w:tabs>
      </w:pPr>
    </w:p>
    <w:p w14:paraId="10B9F21C" w14:textId="77777777" w:rsidR="00FA508E" w:rsidRPr="00397471" w:rsidRDefault="00FA508E" w:rsidP="00397471">
      <w:pPr>
        <w:tabs>
          <w:tab w:val="left" w:pos="709"/>
        </w:tabs>
      </w:pPr>
    </w:p>
    <w:p w14:paraId="4889C71B" w14:textId="77777777" w:rsidR="00FA508E" w:rsidRPr="00397471" w:rsidRDefault="00FA508E" w:rsidP="00397471">
      <w:pPr>
        <w:tabs>
          <w:tab w:val="left" w:pos="709"/>
        </w:tabs>
        <w:jc w:val="left"/>
      </w:pPr>
      <w:r w:rsidRPr="00397471">
        <w:t>Інд.</w:t>
      </w:r>
      <w:r w:rsidRPr="00397471">
        <w:rPr>
          <w:sz w:val="22"/>
          <w:szCs w:val="22"/>
        </w:rPr>
        <w:t xml:space="preserve"> </w:t>
      </w:r>
      <w:r w:rsidR="00FD44A1" w:rsidRPr="00397471">
        <w:t>57</w:t>
      </w:r>
    </w:p>
    <w:p w14:paraId="68A833B8" w14:textId="77777777" w:rsidR="008E055B" w:rsidRPr="00397471" w:rsidRDefault="008E055B" w:rsidP="00397471">
      <w:pPr>
        <w:tabs>
          <w:tab w:val="left" w:pos="709"/>
        </w:tabs>
        <w:jc w:val="left"/>
      </w:pPr>
    </w:p>
    <w:p w14:paraId="17D4FCAD" w14:textId="77777777" w:rsidR="008E055B" w:rsidRPr="00397471" w:rsidRDefault="008E055B" w:rsidP="00397471">
      <w:pPr>
        <w:tabs>
          <w:tab w:val="left" w:pos="709"/>
        </w:tabs>
        <w:jc w:val="left"/>
      </w:pPr>
    </w:p>
    <w:p w14:paraId="60EE42BA" w14:textId="77777777" w:rsidR="008E055B" w:rsidRPr="00397471" w:rsidRDefault="008E055B" w:rsidP="00397471">
      <w:pPr>
        <w:tabs>
          <w:tab w:val="left" w:pos="709"/>
        </w:tabs>
        <w:jc w:val="left"/>
      </w:pPr>
    </w:p>
    <w:p w14:paraId="2F82B728" w14:textId="77777777" w:rsidR="00537D7A" w:rsidRPr="00397471" w:rsidRDefault="00537D7A" w:rsidP="00397471">
      <w:pPr>
        <w:tabs>
          <w:tab w:val="left" w:pos="709"/>
        </w:tabs>
        <w:jc w:val="left"/>
      </w:pPr>
    </w:p>
    <w:p w14:paraId="44B94E5A" w14:textId="77777777" w:rsidR="00537D7A" w:rsidRPr="00397471" w:rsidRDefault="00537D7A" w:rsidP="00397471">
      <w:pPr>
        <w:tabs>
          <w:tab w:val="left" w:pos="709"/>
        </w:tabs>
        <w:jc w:val="left"/>
      </w:pPr>
    </w:p>
    <w:p w14:paraId="13FF9DDA" w14:textId="77777777" w:rsidR="00537D7A" w:rsidRPr="00397471" w:rsidRDefault="00537D7A" w:rsidP="00397471">
      <w:pPr>
        <w:tabs>
          <w:tab w:val="left" w:pos="709"/>
        </w:tabs>
        <w:jc w:val="left"/>
      </w:pPr>
    </w:p>
    <w:p w14:paraId="50576ECA" w14:textId="77777777" w:rsidR="00537D7A" w:rsidRPr="00397471" w:rsidRDefault="00537D7A" w:rsidP="00397471">
      <w:pPr>
        <w:tabs>
          <w:tab w:val="left" w:pos="709"/>
        </w:tabs>
        <w:jc w:val="left"/>
      </w:pPr>
    </w:p>
    <w:p w14:paraId="454216DF" w14:textId="0CD75586" w:rsidR="00537D7A" w:rsidRPr="00397471" w:rsidRDefault="006210D4" w:rsidP="00397471">
      <w:pPr>
        <w:tabs>
          <w:tab w:val="left" w:pos="709"/>
        </w:tabs>
        <w:jc w:val="left"/>
      </w:pPr>
      <w:r w:rsidRPr="00397471">
        <w:t>Аркуш</w:t>
      </w:r>
      <w:r w:rsidR="00F122F6">
        <w:t>і</w:t>
      </w:r>
      <w:r w:rsidRPr="00397471">
        <w:t xml:space="preserve"> погодження </w:t>
      </w:r>
      <w:r w:rsidR="00F122F6" w:rsidRPr="00397471">
        <w:t>дода</w:t>
      </w:r>
      <w:r w:rsidR="00F122F6">
        <w:t>ю</w:t>
      </w:r>
      <w:r w:rsidR="00F122F6" w:rsidRPr="00397471">
        <w:t>ться</w:t>
      </w:r>
      <w:r w:rsidR="00495E1F">
        <w:t>.</w:t>
      </w:r>
    </w:p>
    <w:p w14:paraId="13743A89" w14:textId="77777777" w:rsidR="00912DE2" w:rsidRDefault="00912DE2" w:rsidP="00614C32">
      <w:pPr>
        <w:tabs>
          <w:tab w:val="left" w:pos="709"/>
        </w:tabs>
        <w:ind w:firstLine="709"/>
        <w:jc w:val="left"/>
      </w:pPr>
    </w:p>
    <w:p w14:paraId="6CF66538" w14:textId="77777777" w:rsidR="00397471" w:rsidRDefault="00397471" w:rsidP="00614C32">
      <w:pPr>
        <w:tabs>
          <w:tab w:val="left" w:pos="709"/>
        </w:tabs>
        <w:ind w:firstLine="709"/>
        <w:jc w:val="left"/>
        <w:sectPr w:rsidR="00397471" w:rsidSect="000C6321">
          <w:headerReference w:type="default" r:id="rId14"/>
          <w:footerReference w:type="first" r:id="rId15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4396122D" w14:textId="77777777" w:rsidR="007F358D" w:rsidRDefault="007F358D" w:rsidP="00397471">
      <w:pPr>
        <w:ind w:left="5670"/>
        <w:jc w:val="left"/>
      </w:pPr>
    </w:p>
    <w:p w14:paraId="6F441380" w14:textId="77777777" w:rsidR="00DC5863" w:rsidRDefault="00DC5863" w:rsidP="00397471">
      <w:pPr>
        <w:ind w:left="5670"/>
        <w:jc w:val="left"/>
      </w:pPr>
      <w:r>
        <w:t>ЗАТВЕРДЖЕНО</w:t>
      </w:r>
    </w:p>
    <w:p w14:paraId="21ACF676" w14:textId="77777777" w:rsidR="00DC5863" w:rsidRDefault="00DC5863" w:rsidP="00397471">
      <w:pPr>
        <w:ind w:left="5670"/>
        <w:jc w:val="left"/>
      </w:pPr>
      <w:r>
        <w:t>Постанова Правління</w:t>
      </w:r>
    </w:p>
    <w:p w14:paraId="0377C225" w14:textId="7507B257" w:rsidR="00537D7A" w:rsidRDefault="00DC5863" w:rsidP="00397471">
      <w:pPr>
        <w:ind w:left="5670"/>
        <w:jc w:val="left"/>
      </w:pPr>
      <w:r>
        <w:t>Національного банку України</w:t>
      </w:r>
    </w:p>
    <w:p w14:paraId="4351A426" w14:textId="33559DF5" w:rsidR="007326FC" w:rsidRDefault="003E75A5" w:rsidP="00397471">
      <w:pPr>
        <w:ind w:left="5670"/>
        <w:jc w:val="left"/>
      </w:pPr>
      <w:r>
        <w:t>29</w:t>
      </w:r>
      <w:r w:rsidR="00F901E9">
        <w:t xml:space="preserve"> вересня 2022 року № </w:t>
      </w:r>
      <w:r>
        <w:t>210</w:t>
      </w:r>
    </w:p>
    <w:p w14:paraId="6D27DD18" w14:textId="77777777" w:rsidR="007326FC" w:rsidRDefault="007326FC" w:rsidP="00397471">
      <w:pPr>
        <w:ind w:left="5670"/>
        <w:jc w:val="left"/>
      </w:pPr>
    </w:p>
    <w:p w14:paraId="245FBE8A" w14:textId="77777777" w:rsidR="008D3B5D" w:rsidRDefault="008D3B5D" w:rsidP="00614C32">
      <w:pPr>
        <w:tabs>
          <w:tab w:val="left" w:pos="709"/>
        </w:tabs>
        <w:ind w:firstLine="709"/>
        <w:jc w:val="center"/>
      </w:pPr>
    </w:p>
    <w:p w14:paraId="081D7759" w14:textId="77777777" w:rsidR="007F358D" w:rsidRDefault="007F358D" w:rsidP="00614C32">
      <w:pPr>
        <w:tabs>
          <w:tab w:val="left" w:pos="709"/>
        </w:tabs>
        <w:ind w:firstLine="709"/>
        <w:jc w:val="center"/>
      </w:pPr>
    </w:p>
    <w:p w14:paraId="398FEF66" w14:textId="77777777" w:rsidR="008D3B5D" w:rsidRDefault="008D3B5D" w:rsidP="00614C32">
      <w:pPr>
        <w:tabs>
          <w:tab w:val="left" w:pos="709"/>
        </w:tabs>
        <w:ind w:firstLine="709"/>
        <w:jc w:val="center"/>
      </w:pPr>
    </w:p>
    <w:p w14:paraId="61DFEC4D" w14:textId="77777777" w:rsidR="00F003F6" w:rsidRPr="00397471" w:rsidRDefault="00DC5863" w:rsidP="00397471">
      <w:pPr>
        <w:tabs>
          <w:tab w:val="left" w:pos="709"/>
        </w:tabs>
        <w:ind w:firstLine="567"/>
        <w:jc w:val="center"/>
        <w:rPr>
          <w:strike/>
        </w:rPr>
      </w:pPr>
      <w:r w:rsidRPr="00397471">
        <w:t>Положення</w:t>
      </w:r>
      <w:r w:rsidRPr="00397471">
        <w:rPr>
          <w:strike/>
        </w:rPr>
        <w:t xml:space="preserve"> </w:t>
      </w:r>
    </w:p>
    <w:p w14:paraId="6679346A" w14:textId="77777777" w:rsidR="00F003F6" w:rsidRPr="00397471" w:rsidRDefault="00F003F6" w:rsidP="00397471">
      <w:pPr>
        <w:tabs>
          <w:tab w:val="left" w:pos="709"/>
        </w:tabs>
        <w:ind w:firstLine="567"/>
        <w:jc w:val="center"/>
      </w:pPr>
      <w:r w:rsidRPr="00397471">
        <w:t xml:space="preserve">про випуск електронних грошей </w:t>
      </w:r>
    </w:p>
    <w:p w14:paraId="52DCBCAB" w14:textId="77777777" w:rsidR="00537D7A" w:rsidRPr="00397471" w:rsidRDefault="00F003F6" w:rsidP="00397471">
      <w:pPr>
        <w:tabs>
          <w:tab w:val="left" w:pos="709"/>
        </w:tabs>
        <w:ind w:firstLine="567"/>
        <w:jc w:val="center"/>
      </w:pPr>
      <w:r w:rsidRPr="00397471">
        <w:t>та здійснення платіжних операцій з ними</w:t>
      </w:r>
    </w:p>
    <w:p w14:paraId="793ED71E" w14:textId="77777777" w:rsidR="008E055B" w:rsidRPr="00397471" w:rsidRDefault="008E055B" w:rsidP="00397471">
      <w:pPr>
        <w:tabs>
          <w:tab w:val="left" w:pos="709"/>
        </w:tabs>
        <w:ind w:firstLine="567"/>
        <w:jc w:val="left"/>
      </w:pPr>
    </w:p>
    <w:p w14:paraId="7ACF826C" w14:textId="77777777" w:rsidR="008E055B" w:rsidRPr="00397471" w:rsidRDefault="008E055B" w:rsidP="00397471">
      <w:pPr>
        <w:tabs>
          <w:tab w:val="left" w:pos="709"/>
        </w:tabs>
        <w:ind w:firstLine="567"/>
        <w:jc w:val="center"/>
      </w:pPr>
      <w:r w:rsidRPr="00397471">
        <w:t>I. Загальні положення</w:t>
      </w:r>
    </w:p>
    <w:p w14:paraId="05CB5210" w14:textId="77777777" w:rsidR="008E055B" w:rsidRPr="00397471" w:rsidRDefault="008E055B" w:rsidP="00397471">
      <w:pPr>
        <w:tabs>
          <w:tab w:val="left" w:pos="709"/>
        </w:tabs>
        <w:ind w:firstLine="567"/>
        <w:jc w:val="left"/>
      </w:pPr>
    </w:p>
    <w:p w14:paraId="6417E7C8" w14:textId="6F0CD97C" w:rsidR="008E055B" w:rsidRPr="00397471" w:rsidRDefault="008E055B" w:rsidP="00397471">
      <w:pPr>
        <w:tabs>
          <w:tab w:val="left" w:pos="709"/>
        </w:tabs>
        <w:ind w:firstLine="567"/>
      </w:pPr>
      <w:r w:rsidRPr="00397471">
        <w:t xml:space="preserve">1. </w:t>
      </w:r>
      <w:r w:rsidR="00C106C3" w:rsidRPr="00397471">
        <w:t xml:space="preserve">Це </w:t>
      </w:r>
      <w:r w:rsidRPr="00397471">
        <w:t>Положення</w:t>
      </w:r>
      <w:r w:rsidR="003016DB" w:rsidRPr="00397471">
        <w:t xml:space="preserve"> </w:t>
      </w:r>
      <w:r w:rsidR="005E5DDC" w:rsidRPr="00397471">
        <w:t xml:space="preserve">регулює порядок надання емітентами електронних грошей фінансової </w:t>
      </w:r>
      <w:r w:rsidR="00F47433" w:rsidRPr="00397471">
        <w:t xml:space="preserve">платіжної </w:t>
      </w:r>
      <w:r w:rsidR="005E5DDC" w:rsidRPr="00397471">
        <w:t xml:space="preserve">послуги з випуску електронних грошей та виконання платіжних операцій з ними, у тому числі відкриття та обслуговування електронних гаманців, </w:t>
      </w:r>
      <w:r w:rsidR="00B634FD">
        <w:t>у</w:t>
      </w:r>
      <w:r w:rsidR="00B634FD" w:rsidRPr="00397471">
        <w:t xml:space="preserve">становлює </w:t>
      </w:r>
      <w:r w:rsidR="00537D7A" w:rsidRPr="00397471">
        <w:t>вимоги до</w:t>
      </w:r>
      <w:r w:rsidR="00E87339" w:rsidRPr="00397471">
        <w:t xml:space="preserve"> емітентів електронних грошей, їх</w:t>
      </w:r>
      <w:r w:rsidR="00537D7A" w:rsidRPr="00397471">
        <w:t xml:space="preserve"> комерційних агентів,</w:t>
      </w:r>
      <w:r w:rsidR="00E87339" w:rsidRPr="00397471">
        <w:t xml:space="preserve"> </w:t>
      </w:r>
      <w:r w:rsidR="00272129" w:rsidRPr="00397471">
        <w:t>обмеження щодо використання електронних грошей, особливості виконання платіжних операцій</w:t>
      </w:r>
      <w:r w:rsidR="00C76469" w:rsidRPr="00397471">
        <w:t xml:space="preserve"> з електронни</w:t>
      </w:r>
      <w:r w:rsidR="00F81777" w:rsidRPr="00397471">
        <w:t>ми</w:t>
      </w:r>
      <w:r w:rsidR="00C76469" w:rsidRPr="00397471">
        <w:t xml:space="preserve"> грош</w:t>
      </w:r>
      <w:r w:rsidR="00F81777" w:rsidRPr="00397471">
        <w:t>има</w:t>
      </w:r>
      <w:r w:rsidR="005E5DDC" w:rsidRPr="00397471">
        <w:t>.</w:t>
      </w:r>
      <w:r w:rsidR="00E87339" w:rsidRPr="00397471">
        <w:t xml:space="preserve"> </w:t>
      </w:r>
      <w:r w:rsidR="00537D7A" w:rsidRPr="00397471">
        <w:t xml:space="preserve"> </w:t>
      </w:r>
    </w:p>
    <w:p w14:paraId="0423D7CD" w14:textId="77777777" w:rsidR="009A5354" w:rsidRPr="00397471" w:rsidRDefault="009A5354" w:rsidP="00397471">
      <w:pPr>
        <w:tabs>
          <w:tab w:val="left" w:pos="709"/>
        </w:tabs>
        <w:ind w:firstLine="567"/>
      </w:pPr>
    </w:p>
    <w:p w14:paraId="6E1A756A" w14:textId="1DEB805D" w:rsidR="008E055B" w:rsidRPr="00397471" w:rsidRDefault="003016DB" w:rsidP="00397471">
      <w:pPr>
        <w:tabs>
          <w:tab w:val="left" w:pos="709"/>
        </w:tabs>
        <w:ind w:firstLine="567"/>
      </w:pPr>
      <w:r w:rsidRPr="00397471">
        <w:t>2</w:t>
      </w:r>
      <w:r w:rsidR="008E055B" w:rsidRPr="00397471">
        <w:t xml:space="preserve">. </w:t>
      </w:r>
      <w:r w:rsidR="00084CE7">
        <w:t>Т</w:t>
      </w:r>
      <w:r w:rsidR="00084CE7" w:rsidRPr="00D82D13">
        <w:t>ерміни</w:t>
      </w:r>
      <w:r w:rsidR="00084CE7" w:rsidRPr="00D82D13" w:rsidDel="00084CE7">
        <w:t xml:space="preserve"> </w:t>
      </w:r>
      <w:r w:rsidR="00D82D13" w:rsidRPr="00D82D13">
        <w:t xml:space="preserve">та поняття </w:t>
      </w:r>
      <w:r w:rsidR="00084CE7">
        <w:t>в</w:t>
      </w:r>
      <w:r w:rsidR="00084CE7" w:rsidRPr="00D82D13">
        <w:t xml:space="preserve"> цьому Положенні </w:t>
      </w:r>
      <w:r w:rsidR="00D82D13" w:rsidRPr="00D82D13">
        <w:t>вживаються в таких значеннях</w:t>
      </w:r>
      <w:r w:rsidR="008E055B" w:rsidRPr="00397471">
        <w:t>:</w:t>
      </w:r>
    </w:p>
    <w:p w14:paraId="08174837" w14:textId="77777777" w:rsidR="002E1188" w:rsidRPr="00397471" w:rsidRDefault="002E1188" w:rsidP="00397471">
      <w:pPr>
        <w:tabs>
          <w:tab w:val="left" w:pos="709"/>
        </w:tabs>
        <w:ind w:firstLine="567"/>
      </w:pPr>
    </w:p>
    <w:p w14:paraId="003A1E41" w14:textId="7968A101" w:rsidR="007F54A5" w:rsidRPr="00397471" w:rsidRDefault="00AC5A8F" w:rsidP="00397471">
      <w:pPr>
        <w:pStyle w:val="af3"/>
        <w:numPr>
          <w:ilvl w:val="0"/>
          <w:numId w:val="3"/>
        </w:numPr>
        <w:tabs>
          <w:tab w:val="left" w:pos="709"/>
        </w:tabs>
        <w:ind w:left="0" w:firstLine="567"/>
      </w:pPr>
      <w:r w:rsidRPr="00397471">
        <w:t xml:space="preserve">випуск електронних грошей – складова фінансової платіжної послуги з випуску електронних грошей </w:t>
      </w:r>
      <w:r w:rsidR="007932E8" w:rsidRPr="00397471">
        <w:t>та виконання платіжних операцій з ними, у тому числі відкриття та обслуговування електронних гаманців</w:t>
      </w:r>
      <w:r w:rsidR="00160898" w:rsidRPr="00397471">
        <w:t>,</w:t>
      </w:r>
      <w:r w:rsidR="007932E8" w:rsidRPr="00397471">
        <w:t xml:space="preserve"> що пов’язана з </w:t>
      </w:r>
      <w:r w:rsidR="007F54A5" w:rsidRPr="00397471">
        <w:t>надання</w:t>
      </w:r>
      <w:r w:rsidR="007932E8" w:rsidRPr="00397471">
        <w:t>м</w:t>
      </w:r>
      <w:r w:rsidR="007F54A5" w:rsidRPr="00397471">
        <w:t xml:space="preserve"> електронних грошей, </w:t>
      </w:r>
      <w:r w:rsidR="00040FBB" w:rsidRPr="00397471">
        <w:t>у</w:t>
      </w:r>
      <w:r w:rsidR="00C63744" w:rsidRPr="00397471">
        <w:t xml:space="preserve">ключаючи надання </w:t>
      </w:r>
      <w:r w:rsidR="007F54A5" w:rsidRPr="00397471">
        <w:t>передплачених платіжних інструментів (</w:t>
      </w:r>
      <w:r w:rsidR="00A6055B">
        <w:t>пр</w:t>
      </w:r>
      <w:r w:rsidR="002F2AD3">
        <w:t>и</w:t>
      </w:r>
      <w:r w:rsidR="00A6055B">
        <w:t>пейд</w:t>
      </w:r>
      <w:r w:rsidR="007F54A5" w:rsidRPr="00397471">
        <w:t xml:space="preserve">-карток) </w:t>
      </w:r>
      <w:r w:rsidR="003E56C0" w:rsidRPr="00397471">
        <w:t>користувачам</w:t>
      </w:r>
      <w:r w:rsidR="0087747A" w:rsidRPr="00397471">
        <w:t xml:space="preserve"> в обмін на готівкові кошти та/або на кошти, перераховані з поточних/платіжних рахунків</w:t>
      </w:r>
      <w:r w:rsidR="007F54A5" w:rsidRPr="00397471">
        <w:t>;</w:t>
      </w:r>
    </w:p>
    <w:p w14:paraId="50A766E6" w14:textId="77777777" w:rsidR="00416FB0" w:rsidRPr="00397471" w:rsidRDefault="00416FB0" w:rsidP="00397471">
      <w:pPr>
        <w:pStyle w:val="af3"/>
        <w:tabs>
          <w:tab w:val="left" w:pos="709"/>
        </w:tabs>
        <w:ind w:left="0" w:firstLine="567"/>
      </w:pPr>
    </w:p>
    <w:p w14:paraId="412363BE" w14:textId="4531C988" w:rsidR="00A25B36" w:rsidRPr="00397471" w:rsidRDefault="00263F00" w:rsidP="00397471">
      <w:pPr>
        <w:tabs>
          <w:tab w:val="left" w:pos="709"/>
        </w:tabs>
        <w:ind w:firstLine="567"/>
      </w:pPr>
      <w:r w:rsidRPr="00397471">
        <w:t>2</w:t>
      </w:r>
      <w:r w:rsidR="003016DB" w:rsidRPr="00397471">
        <w:t>) </w:t>
      </w:r>
      <w:r w:rsidR="00F1329A" w:rsidRPr="00397471">
        <w:t xml:space="preserve">електронний гаманець </w:t>
      </w:r>
      <w:r w:rsidR="00D82D13">
        <w:t>–</w:t>
      </w:r>
      <w:r w:rsidR="00F1329A" w:rsidRPr="00397471">
        <w:t xml:space="preserve"> обліковий запис еміт</w:t>
      </w:r>
      <w:r w:rsidR="00AA4BFA" w:rsidRPr="00397471">
        <w:t>ента електронних грошей,</w:t>
      </w:r>
      <w:r w:rsidR="009E19EE" w:rsidRPr="00397471">
        <w:t xml:space="preserve"> комерційного агента, </w:t>
      </w:r>
      <w:r w:rsidR="007E743D" w:rsidRPr="00397471">
        <w:t>користувача</w:t>
      </w:r>
      <w:r w:rsidR="002B7361" w:rsidRPr="00397471">
        <w:rPr>
          <w:lang w:val="en-US"/>
        </w:rPr>
        <w:t> </w:t>
      </w:r>
      <w:r w:rsidR="00D82D13" w:rsidRPr="00C16E64">
        <w:rPr>
          <w:lang w:val="ru-RU"/>
        </w:rPr>
        <w:t>–</w:t>
      </w:r>
      <w:r w:rsidR="002B7361" w:rsidRPr="00397471">
        <w:rPr>
          <w:lang w:val="en-US"/>
        </w:rPr>
        <w:t> </w:t>
      </w:r>
      <w:r w:rsidR="007E743D" w:rsidRPr="00397471">
        <w:t>суб’єкта</w:t>
      </w:r>
      <w:r w:rsidR="009E19EE" w:rsidRPr="00397471">
        <w:t xml:space="preserve"> </w:t>
      </w:r>
      <w:r w:rsidR="007E743D" w:rsidRPr="00397471">
        <w:t>господарювання</w:t>
      </w:r>
      <w:r w:rsidR="00226779" w:rsidRPr="00397471">
        <w:t xml:space="preserve">, </w:t>
      </w:r>
      <w:r w:rsidR="007E743D" w:rsidRPr="00397471">
        <w:t>користувача</w:t>
      </w:r>
      <w:r w:rsidR="002B7361" w:rsidRPr="00397471">
        <w:rPr>
          <w:lang w:val="en-US"/>
        </w:rPr>
        <w:t> </w:t>
      </w:r>
      <w:r w:rsidR="008D4E0F">
        <w:t>–</w:t>
      </w:r>
      <w:r w:rsidR="00226779" w:rsidRPr="00397471">
        <w:t> </w:t>
      </w:r>
      <w:r w:rsidR="007E743D" w:rsidRPr="00397471">
        <w:t>фізичної особи</w:t>
      </w:r>
      <w:r w:rsidR="002B7361" w:rsidRPr="00397471">
        <w:t>, що згенерований/</w:t>
      </w:r>
      <w:r w:rsidR="00F1329A" w:rsidRPr="00397471">
        <w:t xml:space="preserve">створений </w:t>
      </w:r>
      <w:r w:rsidR="00271872">
        <w:t>у</w:t>
      </w:r>
      <w:r w:rsidR="008D4E0F" w:rsidRPr="00397471">
        <w:t xml:space="preserve"> </w:t>
      </w:r>
      <w:r w:rsidR="00F1329A" w:rsidRPr="00397471">
        <w:t>процесинговій системі/програмному забезпеченні емітента або технологічного оператора платіжних послуг для обліку, зберігання та здійснення платіжних операцій</w:t>
      </w:r>
      <w:r w:rsidR="00CE39CD" w:rsidRPr="00397471">
        <w:t xml:space="preserve"> з ними</w:t>
      </w:r>
      <w:r w:rsidR="00F1329A" w:rsidRPr="00397471">
        <w:t>;</w:t>
      </w:r>
    </w:p>
    <w:p w14:paraId="05B63E41" w14:textId="77777777" w:rsidR="004C11D2" w:rsidRPr="00397471" w:rsidRDefault="004C11D2" w:rsidP="00397471">
      <w:pPr>
        <w:tabs>
          <w:tab w:val="left" w:pos="709"/>
        </w:tabs>
        <w:ind w:firstLine="567"/>
      </w:pPr>
    </w:p>
    <w:p w14:paraId="3B7EE901" w14:textId="77777777" w:rsidR="00997E0B" w:rsidRPr="00397471" w:rsidRDefault="00263F00" w:rsidP="00397471">
      <w:pPr>
        <w:tabs>
          <w:tab w:val="left" w:pos="709"/>
        </w:tabs>
        <w:ind w:firstLine="567"/>
      </w:pPr>
      <w:r w:rsidRPr="00397471">
        <w:t>3</w:t>
      </w:r>
      <w:r w:rsidR="00A25B36" w:rsidRPr="00397471">
        <w:t>) </w:t>
      </w:r>
      <w:r w:rsidR="00997E0B" w:rsidRPr="00397471">
        <w:t>електронний гаманець емітента електронних грошей – електронний гаманець, що відкривається емітентом для обліку випущених емітентом електронних грошей та здійснення платіжних операцій з ними;</w:t>
      </w:r>
    </w:p>
    <w:p w14:paraId="0EBD9758" w14:textId="77777777" w:rsidR="00997E0B" w:rsidRPr="00397471" w:rsidRDefault="00997E0B" w:rsidP="00397471">
      <w:pPr>
        <w:tabs>
          <w:tab w:val="left" w:pos="709"/>
        </w:tabs>
        <w:ind w:firstLine="567"/>
      </w:pPr>
    </w:p>
    <w:p w14:paraId="1A63C57E" w14:textId="77777777" w:rsidR="00997E0B" w:rsidRPr="00397471" w:rsidRDefault="00263F00" w:rsidP="00397471">
      <w:pPr>
        <w:tabs>
          <w:tab w:val="left" w:pos="709"/>
        </w:tabs>
        <w:ind w:firstLine="567"/>
        <w:rPr>
          <w:strike/>
        </w:rPr>
      </w:pPr>
      <w:r w:rsidRPr="00397471">
        <w:t>4</w:t>
      </w:r>
      <w:r w:rsidR="001F44D6" w:rsidRPr="00397471">
        <w:t xml:space="preserve">) </w:t>
      </w:r>
      <w:r w:rsidR="00997E0B" w:rsidRPr="00397471">
        <w:t xml:space="preserve">електронний гаманець комерційного агента – електронний гаманець, що відкривається емітентом електронних грошей комерційному агенту на договірній основі для обліку електронних грошей та здійснення платіжних </w:t>
      </w:r>
      <w:r w:rsidR="00997E0B" w:rsidRPr="00397471">
        <w:lastRenderedPageBreak/>
        <w:t>операцій з ними з метою виконання комерційними агентами відповідних функцій, визначених цим Положенням;</w:t>
      </w:r>
      <w:r w:rsidR="00997E0B" w:rsidRPr="00397471">
        <w:rPr>
          <w:i/>
        </w:rPr>
        <w:t xml:space="preserve"> </w:t>
      </w:r>
      <w:r w:rsidR="00997E0B" w:rsidRPr="00397471">
        <w:t xml:space="preserve"> </w:t>
      </w:r>
    </w:p>
    <w:p w14:paraId="009C20EF" w14:textId="77777777" w:rsidR="00997E0B" w:rsidRPr="00397471" w:rsidRDefault="00997E0B" w:rsidP="00397471">
      <w:pPr>
        <w:tabs>
          <w:tab w:val="left" w:pos="709"/>
        </w:tabs>
        <w:ind w:firstLine="567"/>
      </w:pPr>
    </w:p>
    <w:p w14:paraId="00A8201C" w14:textId="24E7F763" w:rsidR="007F54A5" w:rsidRPr="00397471" w:rsidRDefault="00263F00" w:rsidP="00397471">
      <w:pPr>
        <w:tabs>
          <w:tab w:val="left" w:pos="709"/>
        </w:tabs>
        <w:ind w:firstLine="567"/>
      </w:pPr>
      <w:r w:rsidRPr="00397471">
        <w:t>5</w:t>
      </w:r>
      <w:r w:rsidR="00A25B36" w:rsidRPr="00397471">
        <w:t>) </w:t>
      </w:r>
      <w:r w:rsidR="00C52519" w:rsidRPr="00397471">
        <w:t xml:space="preserve">електронний гаманець </w:t>
      </w:r>
      <w:r w:rsidR="00ED7152" w:rsidRPr="00397471">
        <w:t>користувача</w:t>
      </w:r>
      <w:r w:rsidR="00C52519" w:rsidRPr="00397471">
        <w:t xml:space="preserve"> </w:t>
      </w:r>
      <w:r w:rsidR="007F54A5" w:rsidRPr="00397471">
        <w:t>–</w:t>
      </w:r>
      <w:r w:rsidR="00B70E03" w:rsidRPr="00397471">
        <w:t xml:space="preserve"> </w:t>
      </w:r>
      <w:r w:rsidR="007F54A5" w:rsidRPr="00397471">
        <w:t>електронн</w:t>
      </w:r>
      <w:r w:rsidR="00B70E03" w:rsidRPr="00397471">
        <w:t>ий</w:t>
      </w:r>
      <w:r w:rsidR="007F54A5" w:rsidRPr="00397471">
        <w:t xml:space="preserve"> </w:t>
      </w:r>
      <w:r w:rsidR="00477A3F" w:rsidRPr="00397471">
        <w:t>гаманець</w:t>
      </w:r>
      <w:r w:rsidR="007F54A5" w:rsidRPr="00397471">
        <w:t xml:space="preserve">, </w:t>
      </w:r>
      <w:r w:rsidR="00AC5A8F" w:rsidRPr="00397471">
        <w:t>що</w:t>
      </w:r>
      <w:r w:rsidR="007F54A5" w:rsidRPr="00397471">
        <w:t xml:space="preserve"> відкривається емітентом</w:t>
      </w:r>
      <w:r w:rsidR="007667B1" w:rsidRPr="00397471">
        <w:t xml:space="preserve"> електронних грошей</w:t>
      </w:r>
      <w:r w:rsidR="007F54A5" w:rsidRPr="00397471">
        <w:t xml:space="preserve"> користувач</w:t>
      </w:r>
      <w:r w:rsidR="00ED7152" w:rsidRPr="00397471">
        <w:t>у</w:t>
      </w:r>
      <w:r w:rsidR="002B7361" w:rsidRPr="00397471">
        <w:rPr>
          <w:lang w:val="en-US"/>
        </w:rPr>
        <w:t> </w:t>
      </w:r>
      <w:r w:rsidR="00B649E7" w:rsidRPr="00C16E64">
        <w:rPr>
          <w:lang w:val="ru-RU"/>
        </w:rPr>
        <w:t>–</w:t>
      </w:r>
      <w:r w:rsidR="002B7361" w:rsidRPr="00397471">
        <w:rPr>
          <w:lang w:val="en-US"/>
        </w:rPr>
        <w:t> </w:t>
      </w:r>
      <w:r w:rsidR="007F54A5" w:rsidRPr="00397471">
        <w:t>суб’єкт</w:t>
      </w:r>
      <w:r w:rsidR="00ED7152" w:rsidRPr="00397471">
        <w:t>у</w:t>
      </w:r>
      <w:r w:rsidR="007F54A5" w:rsidRPr="00397471">
        <w:t xml:space="preserve"> господарювання на договірній основі для обліку, зберігання </w:t>
      </w:r>
      <w:r w:rsidR="00693E3E" w:rsidRPr="00397471">
        <w:t xml:space="preserve">електронних грошей </w:t>
      </w:r>
      <w:r w:rsidR="007F54A5" w:rsidRPr="00397471">
        <w:t>та здійснення платіжних операцій</w:t>
      </w:r>
      <w:r w:rsidR="00B5323D" w:rsidRPr="00397471">
        <w:t xml:space="preserve"> з ними,</w:t>
      </w:r>
      <w:r w:rsidR="007F54A5" w:rsidRPr="00397471">
        <w:t xml:space="preserve"> визначених Законом</w:t>
      </w:r>
      <w:r w:rsidR="00B5759A" w:rsidRPr="00397471">
        <w:t xml:space="preserve"> України “Про платіжні послугиˮ (далі </w:t>
      </w:r>
      <w:r w:rsidR="00B649E7">
        <w:t>–</w:t>
      </w:r>
      <w:r w:rsidR="00B5759A" w:rsidRPr="00397471">
        <w:t xml:space="preserve"> Закон</w:t>
      </w:r>
      <w:r w:rsidR="007F54A5" w:rsidRPr="00397471">
        <w:t xml:space="preserve"> </w:t>
      </w:r>
      <w:r w:rsidR="00AC5A8F" w:rsidRPr="00397471">
        <w:t>про платіжні послуги)</w:t>
      </w:r>
      <w:r w:rsidR="00D67D2E" w:rsidRPr="00397471">
        <w:t xml:space="preserve"> та цим Положенням;</w:t>
      </w:r>
    </w:p>
    <w:p w14:paraId="4CE476E3" w14:textId="77777777" w:rsidR="00A25B36" w:rsidRPr="00397471" w:rsidRDefault="00A25B36" w:rsidP="00397471">
      <w:pPr>
        <w:tabs>
          <w:tab w:val="left" w:pos="709"/>
        </w:tabs>
        <w:ind w:firstLine="567"/>
      </w:pPr>
    </w:p>
    <w:p w14:paraId="73B1C7F3" w14:textId="720A5B11" w:rsidR="009A4A5F" w:rsidRPr="00397471" w:rsidRDefault="00263F00" w:rsidP="00397471">
      <w:pPr>
        <w:tabs>
          <w:tab w:val="left" w:pos="709"/>
        </w:tabs>
        <w:ind w:firstLine="567"/>
      </w:pPr>
      <w:r w:rsidRPr="00397471">
        <w:t>6</w:t>
      </w:r>
      <w:r w:rsidR="00A25B36" w:rsidRPr="00397471">
        <w:t>) </w:t>
      </w:r>
      <w:r w:rsidR="007F54A5" w:rsidRPr="00397471">
        <w:t xml:space="preserve">електронний гаманець </w:t>
      </w:r>
      <w:r w:rsidR="00ED7152" w:rsidRPr="00397471">
        <w:t>споживача</w:t>
      </w:r>
      <w:r w:rsidR="00A25B36" w:rsidRPr="00397471">
        <w:t xml:space="preserve"> </w:t>
      </w:r>
      <w:r w:rsidR="00C52519" w:rsidRPr="00397471">
        <w:t>–</w:t>
      </w:r>
      <w:r w:rsidR="00B70E03" w:rsidRPr="00397471">
        <w:t xml:space="preserve"> </w:t>
      </w:r>
      <w:r w:rsidR="007F54A5" w:rsidRPr="00397471">
        <w:t>електронн</w:t>
      </w:r>
      <w:r w:rsidR="00B70E03" w:rsidRPr="00397471">
        <w:t>ий</w:t>
      </w:r>
      <w:r w:rsidR="007F54A5" w:rsidRPr="00397471">
        <w:t xml:space="preserve"> гаман</w:t>
      </w:r>
      <w:r w:rsidR="00B70E03" w:rsidRPr="00397471">
        <w:t>ець</w:t>
      </w:r>
      <w:r w:rsidR="007F54A5" w:rsidRPr="00397471">
        <w:t xml:space="preserve">, </w:t>
      </w:r>
      <w:r w:rsidR="00AC5A8F" w:rsidRPr="00397471">
        <w:t xml:space="preserve">що </w:t>
      </w:r>
      <w:r w:rsidR="007F54A5" w:rsidRPr="00397471">
        <w:t xml:space="preserve">відкривається </w:t>
      </w:r>
      <w:r w:rsidR="007667B1" w:rsidRPr="00397471">
        <w:t>емітентом електронних грошей</w:t>
      </w:r>
      <w:r w:rsidR="007F54A5" w:rsidRPr="00397471">
        <w:t xml:space="preserve"> </w:t>
      </w:r>
      <w:r w:rsidR="00ED7152" w:rsidRPr="00397471">
        <w:t>користувачу</w:t>
      </w:r>
      <w:r w:rsidR="002B7361" w:rsidRPr="00397471">
        <w:rPr>
          <w:lang w:val="en-US"/>
        </w:rPr>
        <w:t> </w:t>
      </w:r>
      <w:r w:rsidR="00B649E7" w:rsidRPr="00C16E64">
        <w:t>–</w:t>
      </w:r>
      <w:r w:rsidR="002B7361" w:rsidRPr="00397471">
        <w:rPr>
          <w:lang w:val="en-US"/>
        </w:rPr>
        <w:t> </w:t>
      </w:r>
      <w:r w:rsidR="00ED7152" w:rsidRPr="00397471">
        <w:t>фізичній особі</w:t>
      </w:r>
      <w:r w:rsidR="007F54A5" w:rsidRPr="00397471">
        <w:t xml:space="preserve"> на договірній основі для обліку, зберігання</w:t>
      </w:r>
      <w:r w:rsidR="00693E3E" w:rsidRPr="00397471">
        <w:t xml:space="preserve"> електронних грошей</w:t>
      </w:r>
      <w:r w:rsidR="007F54A5" w:rsidRPr="00397471">
        <w:t xml:space="preserve"> та здійснення</w:t>
      </w:r>
      <w:r w:rsidR="00A25B36" w:rsidRPr="00397471">
        <w:t xml:space="preserve"> платіжних операцій, визначених Законом про пла</w:t>
      </w:r>
      <w:r w:rsidR="004470B3" w:rsidRPr="00397471">
        <w:t>т</w:t>
      </w:r>
      <w:r w:rsidR="002E413A" w:rsidRPr="00397471">
        <w:t>іжні послуги та цим Положенням;</w:t>
      </w:r>
    </w:p>
    <w:p w14:paraId="0650B2F0" w14:textId="77777777" w:rsidR="009A4A5F" w:rsidRPr="00397471" w:rsidRDefault="009A4A5F" w:rsidP="00397471">
      <w:pPr>
        <w:tabs>
          <w:tab w:val="left" w:pos="709"/>
        </w:tabs>
        <w:ind w:firstLine="567"/>
      </w:pPr>
    </w:p>
    <w:p w14:paraId="60ED45D3" w14:textId="756E0011" w:rsidR="00BF092E" w:rsidRPr="00397471" w:rsidRDefault="00263F00" w:rsidP="00397471">
      <w:pPr>
        <w:tabs>
          <w:tab w:val="left" w:pos="709"/>
        </w:tabs>
        <w:ind w:firstLine="567"/>
        <w:rPr>
          <w:strike/>
        </w:rPr>
      </w:pPr>
      <w:r w:rsidRPr="00397471">
        <w:t>7</w:t>
      </w:r>
      <w:r w:rsidR="003E56C0" w:rsidRPr="00397471">
        <w:t xml:space="preserve">) </w:t>
      </w:r>
      <w:r w:rsidR="00BF092E" w:rsidRPr="00397471">
        <w:t xml:space="preserve">електронний гаманець технічний – </w:t>
      </w:r>
      <w:r w:rsidR="00B70E03" w:rsidRPr="00397471">
        <w:t>електронний гаманець,</w:t>
      </w:r>
      <w:r w:rsidR="00BF092E" w:rsidRPr="00397471">
        <w:t xml:space="preserve"> який відкривається банком-емітентом </w:t>
      </w:r>
      <w:r w:rsidR="007667B1" w:rsidRPr="00397471">
        <w:t xml:space="preserve">електронних грошей </w:t>
      </w:r>
      <w:r w:rsidR="00BF092E" w:rsidRPr="00397471">
        <w:t>одноразово</w:t>
      </w:r>
      <w:r w:rsidR="00F12ACA" w:rsidRPr="00397471">
        <w:t xml:space="preserve"> </w:t>
      </w:r>
      <w:r w:rsidR="00BF092E" w:rsidRPr="00397471">
        <w:t>виключно для технологічного проведення операції з оплати товарів</w:t>
      </w:r>
      <w:r w:rsidR="00537F7C" w:rsidRPr="00397471">
        <w:t xml:space="preserve">, </w:t>
      </w:r>
      <w:r w:rsidR="000C499E" w:rsidRPr="00397471">
        <w:t xml:space="preserve">що ініціюється </w:t>
      </w:r>
      <w:r w:rsidR="002B7361" w:rsidRPr="00397471">
        <w:t>користувачем</w:t>
      </w:r>
      <w:r w:rsidR="002B7361" w:rsidRPr="00397471">
        <w:rPr>
          <w:lang w:val="en-US"/>
        </w:rPr>
        <w:t> </w:t>
      </w:r>
      <w:r w:rsidR="00271872">
        <w:t>–</w:t>
      </w:r>
      <w:r w:rsidR="002B7361" w:rsidRPr="00397471">
        <w:rPr>
          <w:lang w:val="en-US"/>
        </w:rPr>
        <w:t> </w:t>
      </w:r>
      <w:r w:rsidR="002B7361" w:rsidRPr="00397471">
        <w:t xml:space="preserve">фізичною особою </w:t>
      </w:r>
      <w:r w:rsidR="00D63FE6" w:rsidRPr="00397471">
        <w:t>готівковими коштами</w:t>
      </w:r>
      <w:r w:rsidR="00493D94">
        <w:t>,</w:t>
      </w:r>
      <w:r w:rsidR="00BF092E" w:rsidRPr="00397471">
        <w:t xml:space="preserve"> або за допомогою електронного платіжного засобу</w:t>
      </w:r>
      <w:r w:rsidR="00351170" w:rsidRPr="00397471">
        <w:t xml:space="preserve"> (далі – технічний електронний гаманець)</w:t>
      </w:r>
      <w:r w:rsidR="00D67D2E" w:rsidRPr="00397471">
        <w:rPr>
          <w:lang w:val="ru-RU"/>
        </w:rPr>
        <w:t>;</w:t>
      </w:r>
    </w:p>
    <w:p w14:paraId="099CA90A" w14:textId="77777777" w:rsidR="00400D51" w:rsidRPr="00397471" w:rsidRDefault="00400D51" w:rsidP="00397471">
      <w:pPr>
        <w:tabs>
          <w:tab w:val="left" w:pos="709"/>
        </w:tabs>
        <w:ind w:firstLine="567"/>
      </w:pPr>
    </w:p>
    <w:p w14:paraId="1E574850" w14:textId="06D34A6E" w:rsidR="009B22CD" w:rsidRPr="00397471" w:rsidRDefault="009B22CD" w:rsidP="009B22CD">
      <w:pPr>
        <w:tabs>
          <w:tab w:val="left" w:pos="709"/>
        </w:tabs>
        <w:ind w:firstLine="567"/>
      </w:pPr>
      <w:r w:rsidRPr="00397471">
        <w:t xml:space="preserve">8) емітент – банк, установа електронних грошей, філія іноземної установи електронних грошей, оператор поштового зв’язку, Національний банк України (далі – Національний банк), органи державної влади, органи місцевого самоврядування, </w:t>
      </w:r>
      <w:r w:rsidR="008F5386">
        <w:t>які</w:t>
      </w:r>
      <w:r w:rsidRPr="00397471">
        <w:t xml:space="preserve"> нада</w:t>
      </w:r>
      <w:r w:rsidR="008F5386">
        <w:t>ють</w:t>
      </w:r>
      <w:r w:rsidRPr="00397471">
        <w:t xml:space="preserve"> фінансову платіжну послугу з випуску електронних грошей та виконання платіжних операцій з ними, у тому числі відкриття та обслуговування електронних гаманців, та має право на надання такої платіжної послуги відповідно до Закону про платіжні послуги;</w:t>
      </w:r>
    </w:p>
    <w:p w14:paraId="580CAAC6" w14:textId="77777777" w:rsidR="00C83A59" w:rsidRPr="00397471" w:rsidRDefault="00C83A59" w:rsidP="00397471">
      <w:pPr>
        <w:tabs>
          <w:tab w:val="left" w:pos="709"/>
        </w:tabs>
        <w:ind w:firstLine="567"/>
      </w:pPr>
    </w:p>
    <w:p w14:paraId="7900406C" w14:textId="7024BB82" w:rsidR="008B0199" w:rsidRPr="00397471" w:rsidRDefault="00263F00" w:rsidP="00397471">
      <w:pPr>
        <w:tabs>
          <w:tab w:val="left" w:pos="709"/>
        </w:tabs>
        <w:ind w:firstLine="567"/>
      </w:pPr>
      <w:r w:rsidRPr="00397471">
        <w:t>9</w:t>
      </w:r>
      <w:r w:rsidR="00C83A59" w:rsidRPr="00397471">
        <w:t>) </w:t>
      </w:r>
      <w:r w:rsidR="00F701AC" w:rsidRPr="00397471">
        <w:t xml:space="preserve">іноземна установа електронних грошей </w:t>
      </w:r>
      <w:r w:rsidR="00C83A59" w:rsidRPr="00397471">
        <w:t>–</w:t>
      </w:r>
      <w:r w:rsidR="00F701AC" w:rsidRPr="00397471">
        <w:t xml:space="preserve"> юридична особа-нерезидент, яка відповідно до законодавства </w:t>
      </w:r>
      <w:r w:rsidR="008B0199" w:rsidRPr="00397471">
        <w:t xml:space="preserve">іноземної країни, </w:t>
      </w:r>
      <w:r w:rsidR="00271872">
        <w:t>у</w:t>
      </w:r>
      <w:r w:rsidR="00271872" w:rsidRPr="00397471">
        <w:t xml:space="preserve"> </w:t>
      </w:r>
      <w:r w:rsidR="008B0199" w:rsidRPr="00397471">
        <w:t>якій вона зареєстрована, отримала статус установи електронних грошей;</w:t>
      </w:r>
    </w:p>
    <w:p w14:paraId="19B46EEA" w14:textId="77777777" w:rsidR="00662520" w:rsidRPr="00397471" w:rsidRDefault="00662520" w:rsidP="00397471">
      <w:pPr>
        <w:tabs>
          <w:tab w:val="left" w:pos="709"/>
        </w:tabs>
        <w:ind w:firstLine="567"/>
      </w:pPr>
    </w:p>
    <w:p w14:paraId="3A0FCE44" w14:textId="77777777" w:rsidR="00B57A74" w:rsidRPr="00397471" w:rsidRDefault="00B57A74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0</w:t>
      </w:r>
      <w:r w:rsidRPr="00397471">
        <w:t>) комерційний агент з обмінних опе</w:t>
      </w:r>
      <w:r w:rsidR="0067124D" w:rsidRPr="00397471">
        <w:t>р</w:t>
      </w:r>
      <w:r w:rsidRPr="00397471">
        <w:t>ацій</w:t>
      </w:r>
      <w:r w:rsidR="00DC1ABB" w:rsidRPr="00397471">
        <w:t xml:space="preserve"> </w:t>
      </w:r>
      <w:r w:rsidRPr="00397471">
        <w:t>– надавач платіжних послуг, який діє від імені, в інтересах, під контролем і за рахунок емітента, якого він представляє, під час надання фінансової платіжної послуги з випуску електронних грошей та виконання платіжних операцій з ними, у тому числі відкриття та обслуговування електронних гаманців, на підставі відповідного договору здійснює платіжні операції з обміну електронних грошей, випущених одним емітентом, на електронні гроші іншого емітента (далі – агент з обмінних операцій);</w:t>
      </w:r>
    </w:p>
    <w:p w14:paraId="0B68D695" w14:textId="77777777" w:rsidR="00B57A74" w:rsidRPr="00397471" w:rsidRDefault="00B57A74" w:rsidP="00397471">
      <w:pPr>
        <w:tabs>
          <w:tab w:val="left" w:pos="709"/>
        </w:tabs>
        <w:ind w:firstLine="567"/>
      </w:pPr>
    </w:p>
    <w:p w14:paraId="4FFCB75E" w14:textId="77777777" w:rsidR="00B57A74" w:rsidRPr="00397471" w:rsidRDefault="00B57A74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1</w:t>
      </w:r>
      <w:r w:rsidRPr="00397471">
        <w:t xml:space="preserve">) комерційний агент </w:t>
      </w:r>
      <w:r w:rsidR="00FE37EB">
        <w:t>і</w:t>
      </w:r>
      <w:r w:rsidRPr="00397471">
        <w:t xml:space="preserve">з </w:t>
      </w:r>
      <w:r w:rsidR="00DC1ABB" w:rsidRPr="00397471">
        <w:t>погашення електронних грошей</w:t>
      </w:r>
      <w:r w:rsidRPr="00397471">
        <w:t xml:space="preserve"> – надавач платіжних послуг, який діє від імені, в інтересах, під контролем і за рахунок </w:t>
      </w:r>
      <w:r w:rsidRPr="00397471">
        <w:lastRenderedPageBreak/>
        <w:t>емітента, якого він представляє, під час надання фінансової платіжної послуги з випуску електронних грошей та виконання платіжних операцій з ними, у тому числі відкриття та обслуговування електронних гаманців, на підставі відповідного договору</w:t>
      </w:r>
      <w:r w:rsidR="002F6EDB" w:rsidRPr="00397471">
        <w:t xml:space="preserve"> з емітентом</w:t>
      </w:r>
      <w:r w:rsidRPr="00397471">
        <w:t xml:space="preserve"> </w:t>
      </w:r>
      <w:r w:rsidR="002F6EDB" w:rsidRPr="00397471">
        <w:t>здійснює</w:t>
      </w:r>
      <w:r w:rsidRPr="00397471">
        <w:t xml:space="preserve"> платіжні операції з погашення електронних грошей (далі – </w:t>
      </w:r>
      <w:r w:rsidRPr="007F478A">
        <w:t xml:space="preserve">агент </w:t>
      </w:r>
      <w:r w:rsidR="00FE37EB" w:rsidRPr="007F478A">
        <w:t>і</w:t>
      </w:r>
      <w:r w:rsidRPr="007F478A">
        <w:t>з погашення);</w:t>
      </w:r>
    </w:p>
    <w:p w14:paraId="2D13758E" w14:textId="77777777" w:rsidR="00B57A74" w:rsidRPr="00397471" w:rsidRDefault="00B57A74" w:rsidP="00397471">
      <w:pPr>
        <w:tabs>
          <w:tab w:val="left" w:pos="709"/>
        </w:tabs>
        <w:ind w:firstLine="567"/>
      </w:pPr>
    </w:p>
    <w:p w14:paraId="5E918B58" w14:textId="696FE871" w:rsidR="00B57A74" w:rsidRPr="00D826F3" w:rsidRDefault="00B57A74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2</w:t>
      </w:r>
      <w:r w:rsidRPr="00397471">
        <w:t xml:space="preserve">) комерційний агент </w:t>
      </w:r>
      <w:r w:rsidR="00FE37EB" w:rsidRPr="005E1DA2">
        <w:t>і</w:t>
      </w:r>
      <w:r w:rsidRPr="005E1DA2">
        <w:t>з</w:t>
      </w:r>
      <w:r w:rsidRPr="00397471">
        <w:t xml:space="preserve"> розповсюдження електронних грошей – надавач платіжних послуг та</w:t>
      </w:r>
      <w:r w:rsidR="00040FBB" w:rsidRPr="00397471">
        <w:t>/або</w:t>
      </w:r>
      <w:r w:rsidRPr="00397471">
        <w:t xml:space="preserve"> юридична особа-торговець, яка на підставі договору залучається виключно банком-емітентом для розповсюдження електронних грошей, а також оператор телекомунікацій, який здійснює операції з електронними грошима (у межах повернення невикористаної передоплати за телекомунікаційні послуги), за умови включення такого оператора телекомунікацій до Реєстру платіжної інфраструктури</w:t>
      </w:r>
      <w:r w:rsidR="0028554F" w:rsidRPr="00397471">
        <w:t xml:space="preserve"> (далі – Реєстр)</w:t>
      </w:r>
      <w:r w:rsidRPr="00397471">
        <w:t xml:space="preserve"> як надавача обмежених платіжних послуг</w:t>
      </w:r>
      <w:r w:rsidR="0067124D" w:rsidRPr="00397471">
        <w:t xml:space="preserve">, </w:t>
      </w:r>
      <w:r w:rsidRPr="00397471">
        <w:t xml:space="preserve">який діє від імені, в інтересах, під контролем і за рахунок емітента, якого він представляє, під час надання фінансової платіжної послуги з випуску електронних грошей та виконання платіжних операцій з ними, у тому числі відкриття та обслуговування електронних гаманців, на підставі відповідного договору </w:t>
      </w:r>
      <w:r w:rsidR="002F6EDB" w:rsidRPr="00397471">
        <w:t xml:space="preserve">з емітентом </w:t>
      </w:r>
      <w:r w:rsidRPr="00397471">
        <w:t>здійснює платіжні операції</w:t>
      </w:r>
      <w:r w:rsidR="00DC1ABB" w:rsidRPr="00397471">
        <w:t xml:space="preserve"> з розповсюдження електронних грошей </w:t>
      </w:r>
      <w:r w:rsidRPr="00397471">
        <w:t xml:space="preserve">(далі – </w:t>
      </w:r>
      <w:r w:rsidRPr="00D826F3">
        <w:t xml:space="preserve">агент </w:t>
      </w:r>
      <w:r w:rsidR="003F13B9">
        <w:t>і</w:t>
      </w:r>
      <w:r w:rsidRPr="00D826F3">
        <w:t>з розповсюдження);</w:t>
      </w:r>
    </w:p>
    <w:p w14:paraId="109BA91B" w14:textId="77777777" w:rsidR="00B57A74" w:rsidRPr="00397471" w:rsidRDefault="00B57A74" w:rsidP="00397471">
      <w:pPr>
        <w:tabs>
          <w:tab w:val="left" w:pos="709"/>
        </w:tabs>
        <w:ind w:firstLine="567"/>
      </w:pPr>
    </w:p>
    <w:p w14:paraId="3EB32722" w14:textId="502EC11D" w:rsidR="003046A0" w:rsidRPr="00397471" w:rsidRDefault="009B5640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3</w:t>
      </w:r>
      <w:r w:rsidR="002B7361" w:rsidRPr="00397471">
        <w:t>) користувач </w:t>
      </w:r>
      <w:r w:rsidR="004C02C7">
        <w:t>–</w:t>
      </w:r>
      <w:r w:rsidR="003046A0" w:rsidRPr="00397471">
        <w:rPr>
          <w:lang w:val="en-US"/>
        </w:rPr>
        <w:t> </w:t>
      </w:r>
      <w:r w:rsidR="00D63BE3" w:rsidRPr="00397471">
        <w:t>суб’єкт господарювання</w:t>
      </w:r>
      <w:r w:rsidR="00BB16F0" w:rsidRPr="00397471">
        <w:t xml:space="preserve"> –</w:t>
      </w:r>
      <w:r w:rsidR="007136CF" w:rsidRPr="00397471">
        <w:t xml:space="preserve"> </w:t>
      </w:r>
      <w:r w:rsidR="00BB16F0" w:rsidRPr="00397471">
        <w:t xml:space="preserve">суб’єкт господарювання, </w:t>
      </w:r>
      <w:r w:rsidR="00226779" w:rsidRPr="00397471">
        <w:t xml:space="preserve">орган державної влади, орган місцевого самоврядування, </w:t>
      </w:r>
      <w:r w:rsidR="00BB16F0" w:rsidRPr="00397471">
        <w:t>в</w:t>
      </w:r>
      <w:r w:rsidR="0028554F" w:rsidRPr="00397471">
        <w:t>ідокремлений підрозділ юридичної особи-нерезидент, як</w:t>
      </w:r>
      <w:r w:rsidR="00226779" w:rsidRPr="00397471">
        <w:t>и</w:t>
      </w:r>
      <w:r w:rsidR="0028554F" w:rsidRPr="00397471">
        <w:t>й здійснює підприємницьку діяльність від імені юридичної особи-нерезидента на території України</w:t>
      </w:r>
      <w:r w:rsidR="00296377" w:rsidRPr="00397471">
        <w:t xml:space="preserve"> </w:t>
      </w:r>
      <w:r w:rsidR="0028554F" w:rsidRPr="00397471">
        <w:t xml:space="preserve">– </w:t>
      </w:r>
      <w:r w:rsidR="003046A0" w:rsidRPr="00397471">
        <w:t>особа, яка на</w:t>
      </w:r>
      <w:r w:rsidR="00D63BE3" w:rsidRPr="00397471">
        <w:t xml:space="preserve"> </w:t>
      </w:r>
      <w:r w:rsidR="003046A0" w:rsidRPr="00397471">
        <w:t xml:space="preserve"> підставі договору з емітентом отримує чи має намір отримати платіжну послугу, пов’язану з виконанням</w:t>
      </w:r>
      <w:r w:rsidR="0011386C" w:rsidRPr="00397471">
        <w:t xml:space="preserve"> платіжних </w:t>
      </w:r>
      <w:r w:rsidR="003046A0" w:rsidRPr="00397471">
        <w:t>операцій з електронними грошима, як платник або отримувач електронних грошей (або обидва одночасно) та</w:t>
      </w:r>
      <w:r w:rsidR="00B45875" w:rsidRPr="00397471">
        <w:t xml:space="preserve"> є власником електронних грошей (далі ‒ користувач);</w:t>
      </w:r>
    </w:p>
    <w:p w14:paraId="79F11146" w14:textId="77777777" w:rsidR="00C83A59" w:rsidRPr="00397471" w:rsidRDefault="00C83A59" w:rsidP="00397471">
      <w:pPr>
        <w:tabs>
          <w:tab w:val="left" w:pos="709"/>
        </w:tabs>
        <w:ind w:firstLine="567"/>
      </w:pPr>
    </w:p>
    <w:p w14:paraId="3030A709" w14:textId="2CB35A9D" w:rsidR="003F4C5D" w:rsidRPr="00397471" w:rsidRDefault="009B5640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4</w:t>
      </w:r>
      <w:r w:rsidR="003F4C5D" w:rsidRPr="00397471">
        <w:t>)</w:t>
      </w:r>
      <w:r w:rsidR="003F4C5D" w:rsidRPr="00397471">
        <w:rPr>
          <w:lang w:val="en-US"/>
        </w:rPr>
        <w:t> </w:t>
      </w:r>
      <w:r w:rsidR="002B7361" w:rsidRPr="00397471">
        <w:t>користувач</w:t>
      </w:r>
      <w:r w:rsidR="00E9535F" w:rsidRPr="00397471">
        <w:t xml:space="preserve"> </w:t>
      </w:r>
      <w:r w:rsidR="004C02C7">
        <w:t>–</w:t>
      </w:r>
      <w:r w:rsidR="002B7361" w:rsidRPr="00397471">
        <w:rPr>
          <w:lang w:val="en-US"/>
        </w:rPr>
        <w:t> </w:t>
      </w:r>
      <w:r w:rsidR="003F4C5D" w:rsidRPr="00397471">
        <w:t>фізична особа</w:t>
      </w:r>
      <w:r w:rsidR="00416104" w:rsidRPr="00397471">
        <w:t xml:space="preserve"> </w:t>
      </w:r>
      <w:r w:rsidR="00AA4BFA" w:rsidRPr="00397471">
        <w:t>–</w:t>
      </w:r>
      <w:r w:rsidR="003F4C5D" w:rsidRPr="00397471">
        <w:t xml:space="preserve"> особа, яка на підставі договору з емітентом отримує або має намір отримати платіжну послугу з використанням електронних грошей для задоволення особистих потреб, не пов’язаних із підприємницькою, незалежною професійною діяльністю та є власником електронних грошей</w:t>
      </w:r>
      <w:r w:rsidR="00351170" w:rsidRPr="00397471">
        <w:t xml:space="preserve"> (далі</w:t>
      </w:r>
      <w:r w:rsidR="007F358D">
        <w:rPr>
          <w:lang w:val="en-US"/>
        </w:rPr>
        <w:t> </w:t>
      </w:r>
      <w:r w:rsidR="00351170" w:rsidRPr="00397471">
        <w:t>– споживач)</w:t>
      </w:r>
      <w:r w:rsidR="003F4C5D" w:rsidRPr="00397471">
        <w:t>;</w:t>
      </w:r>
    </w:p>
    <w:p w14:paraId="5584E0CE" w14:textId="77777777" w:rsidR="002E1747" w:rsidRPr="00397471" w:rsidRDefault="002E1747" w:rsidP="00397471">
      <w:pPr>
        <w:tabs>
          <w:tab w:val="left" w:pos="709"/>
        </w:tabs>
        <w:ind w:firstLine="567"/>
      </w:pPr>
    </w:p>
    <w:p w14:paraId="65B12530" w14:textId="77777777" w:rsidR="00400D51" w:rsidRPr="00397471" w:rsidRDefault="009B5640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5</w:t>
      </w:r>
      <w:r w:rsidR="00CD4340" w:rsidRPr="00397471">
        <w:t>)</w:t>
      </w:r>
      <w:r w:rsidR="00CD4340" w:rsidRPr="00397471">
        <w:rPr>
          <w:lang w:val="en-US"/>
        </w:rPr>
        <w:t> </w:t>
      </w:r>
      <w:r w:rsidR="00CD4340" w:rsidRPr="00397471">
        <w:t>обмінні операції з електронними грошима</w:t>
      </w:r>
      <w:r w:rsidR="00416104" w:rsidRPr="00397471">
        <w:t xml:space="preserve"> </w:t>
      </w:r>
      <w:r w:rsidR="00CD4340" w:rsidRPr="00397471">
        <w:t>–</w:t>
      </w:r>
      <w:r w:rsidR="008A3FF7" w:rsidRPr="00397471">
        <w:t xml:space="preserve"> </w:t>
      </w:r>
      <w:r w:rsidR="00CD4340" w:rsidRPr="00397471">
        <w:t xml:space="preserve">операції,  які передбачають </w:t>
      </w:r>
      <w:r w:rsidR="00400D51" w:rsidRPr="00397471">
        <w:t>здійснення обміну електронних грошей, випущених одним емітентом, на електронні гроші іншого емітента</w:t>
      </w:r>
      <w:r w:rsidR="00416104" w:rsidRPr="00397471">
        <w:t xml:space="preserve"> (далі – обмінні операції)</w:t>
      </w:r>
      <w:r w:rsidR="00400D51" w:rsidRPr="00397471">
        <w:t>;</w:t>
      </w:r>
    </w:p>
    <w:p w14:paraId="57EC80EC" w14:textId="77777777" w:rsidR="00CD4340" w:rsidRPr="00397471" w:rsidRDefault="00CD4340" w:rsidP="00397471">
      <w:pPr>
        <w:tabs>
          <w:tab w:val="left" w:pos="709"/>
        </w:tabs>
        <w:ind w:firstLine="567"/>
      </w:pPr>
    </w:p>
    <w:p w14:paraId="271AB973" w14:textId="71D17E96" w:rsidR="00C83A59" w:rsidRPr="00397471" w:rsidRDefault="009B5640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6</w:t>
      </w:r>
      <w:r w:rsidR="00C83A59" w:rsidRPr="00397471">
        <w:t>)</w:t>
      </w:r>
      <w:r w:rsidR="00C83A59" w:rsidRPr="00397471">
        <w:rPr>
          <w:lang w:val="en-US"/>
        </w:rPr>
        <w:t> </w:t>
      </w:r>
      <w:r w:rsidR="00CD4340" w:rsidRPr="00397471">
        <w:t>платіжна картка багатоцільового використання</w:t>
      </w:r>
      <w:r w:rsidR="00416104" w:rsidRPr="00397471">
        <w:t xml:space="preserve"> </w:t>
      </w:r>
      <w:r w:rsidR="00080A92" w:rsidRPr="00397471">
        <w:t xml:space="preserve">– </w:t>
      </w:r>
      <w:r w:rsidR="00CD4340" w:rsidRPr="00397471">
        <w:t>передплачений платіжний інструмент (</w:t>
      </w:r>
      <w:r w:rsidR="00C83A59" w:rsidRPr="00397471">
        <w:t>матеріальний або віртуальний</w:t>
      </w:r>
      <w:r w:rsidR="00CD4340" w:rsidRPr="00397471">
        <w:t>)</w:t>
      </w:r>
      <w:r w:rsidR="00C83A59" w:rsidRPr="00397471">
        <w:t xml:space="preserve">, який забезпечує доступ до електронних грошей, що зберігаються на </w:t>
      </w:r>
      <w:r w:rsidR="007E743D" w:rsidRPr="00397471">
        <w:t>електронному гаманці споживача,</w:t>
      </w:r>
      <w:r w:rsidR="00C83A59" w:rsidRPr="00397471">
        <w:t xml:space="preserve"> </w:t>
      </w:r>
      <w:r w:rsidR="007E743D" w:rsidRPr="00397471">
        <w:lastRenderedPageBreak/>
        <w:t xml:space="preserve">випускається </w:t>
      </w:r>
      <w:r w:rsidR="00C83A59" w:rsidRPr="00397471">
        <w:t xml:space="preserve">емітентом та надається </w:t>
      </w:r>
      <w:r w:rsidR="0067124D" w:rsidRPr="00397471">
        <w:t xml:space="preserve">емітентом та/або агентом </w:t>
      </w:r>
      <w:r w:rsidR="00271872">
        <w:t>і</w:t>
      </w:r>
      <w:r w:rsidR="0067124D" w:rsidRPr="00397471">
        <w:t xml:space="preserve">з розповсюдження </w:t>
      </w:r>
      <w:r w:rsidR="00693E3E" w:rsidRPr="00397471">
        <w:t>лише</w:t>
      </w:r>
      <w:r w:rsidR="00C83A59" w:rsidRPr="00397471">
        <w:t xml:space="preserve"> споживачу</w:t>
      </w:r>
      <w:r w:rsidR="007136CF" w:rsidRPr="00397471">
        <w:t xml:space="preserve"> </w:t>
      </w:r>
      <w:r w:rsidR="00416104" w:rsidRPr="00397471">
        <w:t xml:space="preserve">(далі – </w:t>
      </w:r>
      <w:r w:rsidR="00C11BCC">
        <w:t>припейд</w:t>
      </w:r>
      <w:r w:rsidR="007F478A">
        <w:t>-</w:t>
      </w:r>
      <w:r w:rsidR="00416104" w:rsidRPr="00397471">
        <w:t>картка)</w:t>
      </w:r>
      <w:r w:rsidR="00C83A59" w:rsidRPr="00397471">
        <w:t>;</w:t>
      </w:r>
    </w:p>
    <w:p w14:paraId="474930D7" w14:textId="77777777" w:rsidR="00545103" w:rsidRPr="00397471" w:rsidRDefault="00545103" w:rsidP="00397471">
      <w:pPr>
        <w:tabs>
          <w:tab w:val="left" w:pos="709"/>
        </w:tabs>
        <w:ind w:firstLine="567"/>
      </w:pPr>
    </w:p>
    <w:p w14:paraId="5DE38D8F" w14:textId="131B3839" w:rsidR="00080A92" w:rsidRPr="00397471" w:rsidRDefault="009B5640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7</w:t>
      </w:r>
      <w:r w:rsidR="00080A92" w:rsidRPr="00397471">
        <w:t>) погашення електронних грошей –</w:t>
      </w:r>
      <w:r w:rsidR="002E1747" w:rsidRPr="00397471">
        <w:t xml:space="preserve"> </w:t>
      </w:r>
      <w:r w:rsidR="00AA4BFA" w:rsidRPr="00397471">
        <w:t xml:space="preserve">платіжна </w:t>
      </w:r>
      <w:r w:rsidR="00080A92" w:rsidRPr="00397471">
        <w:t>операція з вилучення емітентом електронних грошей з обігу</w:t>
      </w:r>
      <w:r w:rsidR="00B26E84" w:rsidRPr="00397471">
        <w:t>,</w:t>
      </w:r>
      <w:r w:rsidR="00080A92" w:rsidRPr="00397471">
        <w:t xml:space="preserve"> пред’явлених </w:t>
      </w:r>
      <w:r w:rsidR="00BA1FB0" w:rsidRPr="00397471">
        <w:t xml:space="preserve">споживачем/користувачем </w:t>
      </w:r>
      <w:r w:rsidR="00080A92" w:rsidRPr="00397471">
        <w:t>в обмін на готівкові кошти</w:t>
      </w:r>
      <w:r w:rsidR="002E7C9B" w:rsidRPr="00397471">
        <w:t>, які отримує споживач,</w:t>
      </w:r>
      <w:r w:rsidR="004F7D19" w:rsidRPr="00397471">
        <w:t xml:space="preserve"> або на вказаний споживачем поточний/платіжний рахунок </w:t>
      </w:r>
      <w:r w:rsidR="002E7C9B" w:rsidRPr="00397471">
        <w:t xml:space="preserve">або на кошти, що перераховуються на поточний або платіжний рахунок </w:t>
      </w:r>
      <w:r w:rsidR="00693E3E" w:rsidRPr="00397471">
        <w:t xml:space="preserve">такого </w:t>
      </w:r>
      <w:r w:rsidR="00080A92" w:rsidRPr="00397471">
        <w:t>користувача</w:t>
      </w:r>
      <w:r w:rsidR="00B26E84" w:rsidRPr="00397471">
        <w:t>, та може здійснюватися із залученням  агента з погашення;</w:t>
      </w:r>
    </w:p>
    <w:p w14:paraId="7DBA7E89" w14:textId="77777777" w:rsidR="003F4C5D" w:rsidRPr="00397471" w:rsidRDefault="003F4C5D" w:rsidP="00397471">
      <w:pPr>
        <w:tabs>
          <w:tab w:val="left" w:pos="709"/>
        </w:tabs>
        <w:ind w:firstLine="567"/>
      </w:pPr>
    </w:p>
    <w:p w14:paraId="76955AEE" w14:textId="5F0DC493" w:rsidR="00AC5A8F" w:rsidRPr="00397471" w:rsidRDefault="009B5640" w:rsidP="00397471">
      <w:pPr>
        <w:tabs>
          <w:tab w:val="left" w:pos="709"/>
        </w:tabs>
        <w:ind w:firstLine="567"/>
      </w:pPr>
      <w:r w:rsidRPr="00397471">
        <w:t>1</w:t>
      </w:r>
      <w:r w:rsidR="00263F00" w:rsidRPr="00397471">
        <w:t>8</w:t>
      </w:r>
      <w:r w:rsidR="00AC5A8F" w:rsidRPr="00397471">
        <w:t xml:space="preserve">) розповсюдження електронних грошей – </w:t>
      </w:r>
      <w:r w:rsidR="00C329CB" w:rsidRPr="00397471">
        <w:t xml:space="preserve">платіжна </w:t>
      </w:r>
      <w:r w:rsidR="00AC5A8F" w:rsidRPr="00397471">
        <w:t>операція емітента та/або агента з розповсюдження, пов’язана з прийманням готівки від споживача та/або перерахування коштів з поточного або платіжного рахунку з одночасним наданням електронних грошей споживачу/користувачу;</w:t>
      </w:r>
    </w:p>
    <w:p w14:paraId="5ACE64C1" w14:textId="77777777" w:rsidR="00416FB0" w:rsidRPr="00397471" w:rsidRDefault="00416FB0" w:rsidP="00397471">
      <w:pPr>
        <w:tabs>
          <w:tab w:val="left" w:pos="709"/>
        </w:tabs>
        <w:ind w:firstLine="567"/>
      </w:pPr>
    </w:p>
    <w:p w14:paraId="3AFC298A" w14:textId="77777777" w:rsidR="00E5719E" w:rsidRPr="00397471" w:rsidRDefault="00263F00" w:rsidP="00397471">
      <w:pPr>
        <w:tabs>
          <w:tab w:val="left" w:pos="709"/>
        </w:tabs>
        <w:ind w:firstLine="567"/>
      </w:pPr>
      <w:r w:rsidRPr="00397471">
        <w:t>19</w:t>
      </w:r>
      <w:r w:rsidR="00080A92" w:rsidRPr="00397471">
        <w:t>) </w:t>
      </w:r>
      <w:r w:rsidR="00E5719E" w:rsidRPr="00397471">
        <w:t xml:space="preserve">технологічний оператор платіжних послуг– юридична особа-резидент, інша, ніж емітент, яка на підставі договору, укладеного з емітентом, надає послуги процесингу, клірингу </w:t>
      </w:r>
      <w:r w:rsidR="002E1188" w:rsidRPr="00397471">
        <w:t>та/</w:t>
      </w:r>
      <w:r w:rsidR="00E5719E" w:rsidRPr="00397471">
        <w:t>або виконує операційні, інформаційні та інші технологічні функції, пов’язані з</w:t>
      </w:r>
      <w:r w:rsidR="00C1264A" w:rsidRPr="00397471">
        <w:t xml:space="preserve"> надання</w:t>
      </w:r>
      <w:r w:rsidR="00DC095C">
        <w:t>м</w:t>
      </w:r>
      <w:r w:rsidR="00C1264A" w:rsidRPr="00397471">
        <w:t xml:space="preserve"> емітентом</w:t>
      </w:r>
      <w:r w:rsidR="00000089" w:rsidRPr="00397471">
        <w:t xml:space="preserve"> фінансової платіжної</w:t>
      </w:r>
      <w:r w:rsidR="00E5719E" w:rsidRPr="00397471">
        <w:t xml:space="preserve"> </w:t>
      </w:r>
      <w:r w:rsidR="00C1264A" w:rsidRPr="00397471">
        <w:t>послуги з випуску електронних грошей та виконання</w:t>
      </w:r>
      <w:r w:rsidR="00DC095C">
        <w:t>м</w:t>
      </w:r>
      <w:r w:rsidR="00C1264A" w:rsidRPr="00397471">
        <w:t xml:space="preserve"> платіжних операцій з ними, у тому числі відкриття та обслуговування електронних гаманців</w:t>
      </w:r>
      <w:r w:rsidR="00E5719E" w:rsidRPr="00397471">
        <w:t xml:space="preserve">, без залучення коштів за платіжними операціями </w:t>
      </w:r>
      <w:r w:rsidR="003046A0" w:rsidRPr="00397471">
        <w:t>на свій рахунок</w:t>
      </w:r>
      <w:r w:rsidR="009B5640" w:rsidRPr="00397471">
        <w:t xml:space="preserve"> (далі – оператор)</w:t>
      </w:r>
      <w:r w:rsidR="000A58F4" w:rsidRPr="00397471">
        <w:t>;</w:t>
      </w:r>
    </w:p>
    <w:p w14:paraId="76D25C69" w14:textId="77777777" w:rsidR="00CF609C" w:rsidRPr="00397471" w:rsidRDefault="00CF609C" w:rsidP="00397471">
      <w:pPr>
        <w:tabs>
          <w:tab w:val="left" w:pos="709"/>
        </w:tabs>
        <w:ind w:firstLine="567"/>
      </w:pPr>
    </w:p>
    <w:p w14:paraId="7F301AB5" w14:textId="691D2859" w:rsidR="00CF609C" w:rsidRPr="00397471" w:rsidRDefault="00263F00" w:rsidP="00397471">
      <w:pPr>
        <w:tabs>
          <w:tab w:val="left" w:pos="709"/>
        </w:tabs>
        <w:ind w:firstLine="567"/>
      </w:pPr>
      <w:r w:rsidRPr="00397471">
        <w:t>20</w:t>
      </w:r>
      <w:r w:rsidR="00CF609C" w:rsidRPr="00397471">
        <w:t xml:space="preserve">) товар </w:t>
      </w:r>
      <w:r w:rsidR="004C02C7">
        <w:t>–</w:t>
      </w:r>
      <w:r w:rsidR="00CF609C" w:rsidRPr="00397471">
        <w:t xml:space="preserve"> продукція, послуги, роботи, права інтелектуальної власності та інші немайнові права, призначені для продажу (оплатного передавання)</w:t>
      </w:r>
      <w:r w:rsidR="00FE37EB">
        <w:t>;</w:t>
      </w:r>
    </w:p>
    <w:p w14:paraId="737D879D" w14:textId="77777777" w:rsidR="00541058" w:rsidRPr="00397471" w:rsidRDefault="00541058" w:rsidP="00397471">
      <w:pPr>
        <w:tabs>
          <w:tab w:val="left" w:pos="709"/>
        </w:tabs>
        <w:ind w:firstLine="567"/>
        <w:rPr>
          <w:strike/>
        </w:rPr>
      </w:pPr>
    </w:p>
    <w:p w14:paraId="31C88799" w14:textId="0E2433C0" w:rsidR="00263F00" w:rsidRDefault="00263F00" w:rsidP="00397471">
      <w:pPr>
        <w:pStyle w:val="af3"/>
        <w:tabs>
          <w:tab w:val="left" w:pos="709"/>
        </w:tabs>
        <w:ind w:left="0" w:firstLine="567"/>
      </w:pPr>
      <w:r w:rsidRPr="00397471">
        <w:t>21)</w:t>
      </w:r>
      <w:r w:rsidR="004C7A54" w:rsidRPr="00397471">
        <w:t xml:space="preserve"> </w:t>
      </w:r>
      <w:r w:rsidRPr="00397471">
        <w:t xml:space="preserve">уповноважений працівник комерційного агента </w:t>
      </w:r>
      <w:r w:rsidR="005D0EF2" w:rsidRPr="00397471">
        <w:t xml:space="preserve">– </w:t>
      </w:r>
      <w:r w:rsidRPr="00397471">
        <w:t xml:space="preserve">посадова особа (працівник) комерційного агента, якому надано керівником цього комерційного агента </w:t>
      </w:r>
      <w:r w:rsidR="00BC2E4C" w:rsidRPr="00397471">
        <w:t>повноваження забезпечувати</w:t>
      </w:r>
      <w:r w:rsidRPr="00397471">
        <w:t xml:space="preserve"> здійснення платіжних операцій з електронними грошима, </w:t>
      </w:r>
      <w:r w:rsidR="00FE37EB">
        <w:t>у</w:t>
      </w:r>
      <w:r w:rsidR="00FE37EB" w:rsidRPr="00397471">
        <w:t xml:space="preserve">ключаючи </w:t>
      </w:r>
      <w:r w:rsidRPr="00397471">
        <w:t xml:space="preserve">розповсюдження електронних грошей, їх погашення та здійснення обмінних операцій з ними; </w:t>
      </w:r>
    </w:p>
    <w:p w14:paraId="7506D245" w14:textId="77777777" w:rsidR="00397471" w:rsidRPr="00397471" w:rsidRDefault="00397471" w:rsidP="00397471">
      <w:pPr>
        <w:pStyle w:val="af3"/>
        <w:tabs>
          <w:tab w:val="left" w:pos="709"/>
        </w:tabs>
        <w:ind w:left="0" w:firstLine="567"/>
      </w:pPr>
    </w:p>
    <w:p w14:paraId="21BD8B2B" w14:textId="62CD87C5" w:rsidR="00541058" w:rsidRPr="00397471" w:rsidRDefault="009B5640" w:rsidP="00397471">
      <w:pPr>
        <w:tabs>
          <w:tab w:val="left" w:pos="709"/>
        </w:tabs>
        <w:ind w:firstLine="567"/>
      </w:pPr>
      <w:r w:rsidRPr="00397471">
        <w:t>22</w:t>
      </w:r>
      <w:r w:rsidR="00541058" w:rsidRPr="00397471">
        <w:t>) філія іноземної установи електронних</w:t>
      </w:r>
      <w:r w:rsidR="0052545B" w:rsidRPr="00397471">
        <w:t xml:space="preserve"> </w:t>
      </w:r>
      <w:r w:rsidR="004D3FAE" w:rsidRPr="00397471">
        <w:t>грошей – відокремлений  підрозділ юридичної особи</w:t>
      </w:r>
      <w:r w:rsidR="00327761" w:rsidRPr="00397471">
        <w:t>-</w:t>
      </w:r>
      <w:r w:rsidR="006935A1" w:rsidRPr="00397471">
        <w:t>нерезидента</w:t>
      </w:r>
      <w:r w:rsidR="004D3FAE" w:rsidRPr="00397471">
        <w:t>, який здійсню</w:t>
      </w:r>
      <w:r w:rsidR="00C902AB" w:rsidRPr="00397471">
        <w:t xml:space="preserve">є </w:t>
      </w:r>
      <w:r w:rsidR="004D3FAE" w:rsidRPr="00397471">
        <w:t xml:space="preserve">підприємницьку діяльність від імені </w:t>
      </w:r>
      <w:r w:rsidR="00FF2604" w:rsidRPr="00397471">
        <w:t xml:space="preserve">цієї </w:t>
      </w:r>
      <w:r w:rsidR="004D3FAE" w:rsidRPr="00397471">
        <w:t>юридичної особи</w:t>
      </w:r>
      <w:r w:rsidR="00FF2604" w:rsidRPr="00397471">
        <w:t xml:space="preserve">-нерезидента </w:t>
      </w:r>
      <w:r w:rsidR="004D3FAE" w:rsidRPr="00397471">
        <w:t>на території України та нада</w:t>
      </w:r>
      <w:r w:rsidR="00C902AB" w:rsidRPr="00397471">
        <w:t>є</w:t>
      </w:r>
      <w:r w:rsidR="004D3FAE" w:rsidRPr="00397471">
        <w:t xml:space="preserve"> </w:t>
      </w:r>
      <w:r w:rsidR="00DC095C">
        <w:t>в</w:t>
      </w:r>
      <w:r w:rsidR="00DC095C" w:rsidRPr="00397471">
        <w:t xml:space="preserve">сі </w:t>
      </w:r>
      <w:r w:rsidR="0052545B" w:rsidRPr="00397471">
        <w:t xml:space="preserve">або окремі фінансові платіжні послуги, на які </w:t>
      </w:r>
      <w:r w:rsidR="00C902AB" w:rsidRPr="00397471">
        <w:t xml:space="preserve">таким підрозділом </w:t>
      </w:r>
      <w:r w:rsidR="0052545B" w:rsidRPr="00397471">
        <w:t xml:space="preserve">отримано авторизацію </w:t>
      </w:r>
      <w:r w:rsidR="00FE37EB">
        <w:t>в</w:t>
      </w:r>
      <w:r w:rsidR="00FE37EB" w:rsidRPr="00397471">
        <w:t xml:space="preserve"> </w:t>
      </w:r>
      <w:r w:rsidR="0052545B" w:rsidRPr="00397471">
        <w:t xml:space="preserve">порядку, визначеному Законом про платіжні послуги та </w:t>
      </w:r>
      <w:r w:rsidR="004D3FAE" w:rsidRPr="00397471">
        <w:t>нормативно-правовими актами Національного банку</w:t>
      </w:r>
      <w:r w:rsidR="0052545B" w:rsidRPr="00397471">
        <w:t>.</w:t>
      </w:r>
    </w:p>
    <w:p w14:paraId="7F90ABE3" w14:textId="77777777" w:rsidR="00080A92" w:rsidRPr="00397471" w:rsidRDefault="00080A92" w:rsidP="00397471">
      <w:pPr>
        <w:tabs>
          <w:tab w:val="left" w:pos="709"/>
        </w:tabs>
        <w:ind w:firstLine="567"/>
      </w:pPr>
      <w:r w:rsidRPr="00397471">
        <w:t xml:space="preserve">Інші терміни </w:t>
      </w:r>
      <w:r w:rsidR="00FD3981" w:rsidRPr="00397471">
        <w:t xml:space="preserve">та поняття </w:t>
      </w:r>
      <w:r w:rsidRPr="00397471">
        <w:t xml:space="preserve">в цьому Положенні вживаються в значеннях, наведених у Законі </w:t>
      </w:r>
      <w:r w:rsidR="00FD3981" w:rsidRPr="00397471">
        <w:t>п</w:t>
      </w:r>
      <w:r w:rsidRPr="00397471">
        <w:t>ро платіжні послуги та нормативно-правових актах Національного банку.</w:t>
      </w:r>
    </w:p>
    <w:p w14:paraId="6C1F174D" w14:textId="77777777" w:rsidR="008D3B5D" w:rsidRPr="00397471" w:rsidRDefault="008D3B5D" w:rsidP="00397471">
      <w:pPr>
        <w:tabs>
          <w:tab w:val="left" w:pos="709"/>
        </w:tabs>
        <w:ind w:firstLine="567"/>
        <w:jc w:val="center"/>
      </w:pPr>
    </w:p>
    <w:p w14:paraId="7FCDDE47" w14:textId="77777777" w:rsidR="00FD3981" w:rsidRPr="00397471" w:rsidRDefault="00FD3981" w:rsidP="00397471">
      <w:pPr>
        <w:keepNext/>
        <w:tabs>
          <w:tab w:val="left" w:pos="709"/>
        </w:tabs>
        <w:ind w:firstLine="567"/>
        <w:jc w:val="center"/>
      </w:pPr>
      <w:r w:rsidRPr="00397471">
        <w:lastRenderedPageBreak/>
        <w:t xml:space="preserve">ІІ. </w:t>
      </w:r>
      <w:r w:rsidR="00A23B20" w:rsidRPr="00397471">
        <w:t>Вимоги до емітента</w:t>
      </w:r>
    </w:p>
    <w:p w14:paraId="17D54CFF" w14:textId="77777777" w:rsidR="00FD3981" w:rsidRPr="00397471" w:rsidRDefault="00FD3981" w:rsidP="00397471">
      <w:pPr>
        <w:keepNext/>
        <w:tabs>
          <w:tab w:val="left" w:pos="709"/>
        </w:tabs>
        <w:ind w:firstLine="567"/>
      </w:pPr>
    </w:p>
    <w:p w14:paraId="6CF78835" w14:textId="77777777" w:rsidR="007A07AE" w:rsidRPr="00397471" w:rsidRDefault="000A58F4" w:rsidP="00397471">
      <w:pPr>
        <w:tabs>
          <w:tab w:val="left" w:pos="709"/>
        </w:tabs>
        <w:ind w:firstLine="567"/>
      </w:pPr>
      <w:r w:rsidRPr="00397471">
        <w:t>3</w:t>
      </w:r>
      <w:r w:rsidR="00214782" w:rsidRPr="00397471">
        <w:t xml:space="preserve">. </w:t>
      </w:r>
      <w:r w:rsidR="007A07AE" w:rsidRPr="00397471">
        <w:t>Банк</w:t>
      </w:r>
      <w:r w:rsidR="00F30282" w:rsidRPr="00397471">
        <w:t xml:space="preserve"> має</w:t>
      </w:r>
      <w:r w:rsidR="007A07AE" w:rsidRPr="00397471">
        <w:t xml:space="preserve"> право надавати </w:t>
      </w:r>
      <w:r w:rsidR="00BD02D1" w:rsidRPr="00397471">
        <w:t xml:space="preserve">фінансову платіжну </w:t>
      </w:r>
      <w:r w:rsidR="007A07AE" w:rsidRPr="00397471">
        <w:t>послуг</w:t>
      </w:r>
      <w:r w:rsidR="00BD02D1" w:rsidRPr="00397471">
        <w:t>у</w:t>
      </w:r>
      <w:r w:rsidR="007A07AE" w:rsidRPr="00397471">
        <w:t xml:space="preserve"> з випуску </w:t>
      </w:r>
      <w:r w:rsidR="00AF3206" w:rsidRPr="00397471">
        <w:t xml:space="preserve">електронних грошей </w:t>
      </w:r>
      <w:r w:rsidR="007A07AE" w:rsidRPr="00397471">
        <w:t xml:space="preserve">та виконання платіжних </w:t>
      </w:r>
      <w:r w:rsidR="004046AA" w:rsidRPr="00397471">
        <w:t xml:space="preserve">операцій </w:t>
      </w:r>
      <w:r w:rsidR="00AF3206" w:rsidRPr="00397471">
        <w:t>з ними</w:t>
      </w:r>
      <w:r w:rsidR="007A07AE" w:rsidRPr="00397471">
        <w:t xml:space="preserve">, у тому числі відкриття та обслуговування електронних гаманців, лише після включення </w:t>
      </w:r>
      <w:r w:rsidR="00BD02D1" w:rsidRPr="00397471">
        <w:t>його</w:t>
      </w:r>
      <w:r w:rsidR="007A07AE" w:rsidRPr="00397471">
        <w:t xml:space="preserve"> до Реєстру як емітент</w:t>
      </w:r>
      <w:r w:rsidR="00BD02D1" w:rsidRPr="00397471">
        <w:t>а</w:t>
      </w:r>
      <w:r w:rsidR="007A07AE" w:rsidRPr="00397471">
        <w:t xml:space="preserve"> електронних грошей.</w:t>
      </w:r>
    </w:p>
    <w:p w14:paraId="6F315495" w14:textId="77777777" w:rsidR="00F95CAB" w:rsidRPr="00397471" w:rsidRDefault="00F95CAB" w:rsidP="00397471">
      <w:pPr>
        <w:tabs>
          <w:tab w:val="left" w:pos="709"/>
        </w:tabs>
        <w:ind w:firstLine="567"/>
      </w:pPr>
    </w:p>
    <w:p w14:paraId="5286D7BB" w14:textId="456F4C96" w:rsidR="00700CAD" w:rsidRPr="00397471" w:rsidRDefault="000A58F4" w:rsidP="00397471">
      <w:pPr>
        <w:tabs>
          <w:tab w:val="left" w:pos="709"/>
        </w:tabs>
        <w:ind w:firstLine="567"/>
      </w:pPr>
      <w:r w:rsidRPr="00397471">
        <w:t>4</w:t>
      </w:r>
      <w:r w:rsidR="00700CAD" w:rsidRPr="00397471">
        <w:t xml:space="preserve">. Установа електронних грошей, оператор поштового зв’язку </w:t>
      </w:r>
      <w:r w:rsidR="00AA721B">
        <w:t>мають</w:t>
      </w:r>
      <w:r w:rsidR="00700CAD" w:rsidRPr="00397471">
        <w:t xml:space="preserve"> право надавати фінансову платіжну послугу з випуску електронних грошей та виконання платіжних операцій з ними, у тому числі відкриття та обслуговування електронних гаманців, а також усі або окремі фінансові платіжні послуги, на які такою установою електронних грошей/оператором поштового </w:t>
      </w:r>
      <w:r w:rsidR="002A17E0" w:rsidRPr="00397471">
        <w:t>зв</w:t>
      </w:r>
      <w:r w:rsidR="002A17E0">
        <w:t>’</w:t>
      </w:r>
      <w:r w:rsidR="002A17E0" w:rsidRPr="00397471">
        <w:t xml:space="preserve">язку </w:t>
      </w:r>
      <w:r w:rsidR="00700CAD" w:rsidRPr="00397471">
        <w:t xml:space="preserve">отримано авторизацію </w:t>
      </w:r>
      <w:r w:rsidR="002A17E0">
        <w:t>в</w:t>
      </w:r>
      <w:r w:rsidR="00700CAD" w:rsidRPr="00397471">
        <w:t xml:space="preserve"> порядку, визначеному Законом</w:t>
      </w:r>
      <w:r w:rsidR="00C30FD1" w:rsidRPr="00397471">
        <w:t xml:space="preserve"> про платіжні послуги</w:t>
      </w:r>
      <w:r w:rsidR="00700CAD" w:rsidRPr="00397471">
        <w:t xml:space="preserve"> та нормативно-правовим актом</w:t>
      </w:r>
      <w:r w:rsidR="0052545B" w:rsidRPr="00397471">
        <w:t xml:space="preserve"> Національного банку. </w:t>
      </w:r>
    </w:p>
    <w:p w14:paraId="1A0F07AA" w14:textId="77777777" w:rsidR="002844B3" w:rsidRPr="00397471" w:rsidRDefault="002844B3" w:rsidP="00397471">
      <w:pPr>
        <w:tabs>
          <w:tab w:val="left" w:pos="709"/>
        </w:tabs>
        <w:ind w:firstLine="567"/>
      </w:pPr>
    </w:p>
    <w:p w14:paraId="4DA5B95B" w14:textId="7BF68757" w:rsidR="00000089" w:rsidRPr="00397471" w:rsidRDefault="000A58F4" w:rsidP="00397471">
      <w:pPr>
        <w:tabs>
          <w:tab w:val="left" w:pos="709"/>
        </w:tabs>
        <w:ind w:firstLine="567"/>
      </w:pPr>
      <w:r w:rsidRPr="00397471">
        <w:rPr>
          <w:lang w:val="ru-RU"/>
        </w:rPr>
        <w:t>5</w:t>
      </w:r>
      <w:r w:rsidR="009C6016" w:rsidRPr="00397471">
        <w:rPr>
          <w:lang w:val="ru-RU"/>
        </w:rPr>
        <w:t>.</w:t>
      </w:r>
      <w:r w:rsidR="009C6016" w:rsidRPr="00397471">
        <w:rPr>
          <w:lang w:val="en-US"/>
        </w:rPr>
        <w:t> </w:t>
      </w:r>
      <w:r w:rsidR="006D477B" w:rsidRPr="00397471">
        <w:t>Ф</w:t>
      </w:r>
      <w:r w:rsidR="00FB6742" w:rsidRPr="00397471">
        <w:t xml:space="preserve">ілія іноземної установи електронних грошей </w:t>
      </w:r>
      <w:r w:rsidR="002E1188" w:rsidRPr="00AA721B">
        <w:t>має</w:t>
      </w:r>
      <w:r w:rsidR="002E1188" w:rsidRPr="00397471">
        <w:t xml:space="preserve"> право надавати фінансову платіжну послугу з випуску електронних грошей та виконання платіжних операцій з ними, у тому числі відкриття та обслуговування електронних гаманців, відповідно до вимог, </w:t>
      </w:r>
      <w:r w:rsidR="002A17E0">
        <w:t>у</w:t>
      </w:r>
      <w:r w:rsidR="002E1188" w:rsidRPr="00397471">
        <w:t>становлених законодавством України для установ електронних грошей, за умови отримання акредитації такої філії іноземної установи</w:t>
      </w:r>
      <w:r w:rsidR="002E1188" w:rsidRPr="00397471">
        <w:rPr>
          <w:b/>
        </w:rPr>
        <w:t xml:space="preserve"> </w:t>
      </w:r>
      <w:r w:rsidR="003D1F36" w:rsidRPr="00397471">
        <w:t>електронних грошей</w:t>
      </w:r>
      <w:r w:rsidR="002E1188" w:rsidRPr="00397471">
        <w:t xml:space="preserve"> в порядку, визначеному Законом про платіжні послуги та нормативно-правовими актами Національного банку.</w:t>
      </w:r>
      <w:r w:rsidR="009C6016" w:rsidRPr="00397471">
        <w:t xml:space="preserve"> </w:t>
      </w:r>
      <w:r w:rsidR="00287231" w:rsidRPr="00397471">
        <w:cr/>
      </w:r>
    </w:p>
    <w:p w14:paraId="69C4C587" w14:textId="0E6690E3" w:rsidR="007B4E14" w:rsidRPr="00397471" w:rsidRDefault="000A58F4" w:rsidP="00397471">
      <w:pPr>
        <w:tabs>
          <w:tab w:val="left" w:pos="709"/>
        </w:tabs>
        <w:ind w:firstLine="567"/>
      </w:pPr>
      <w:r w:rsidRPr="00397471">
        <w:t>6</w:t>
      </w:r>
      <w:r w:rsidR="009C6016" w:rsidRPr="00397471">
        <w:t>.</w:t>
      </w:r>
      <w:r w:rsidR="009C6016" w:rsidRPr="00397471">
        <w:rPr>
          <w:lang w:val="ru-RU"/>
        </w:rPr>
        <w:t> </w:t>
      </w:r>
      <w:r w:rsidR="007B4E14" w:rsidRPr="00397471">
        <w:t xml:space="preserve">Національний банк має право надавати </w:t>
      </w:r>
      <w:r w:rsidR="00BD02D1" w:rsidRPr="00397471">
        <w:t xml:space="preserve">фінансову платіжну </w:t>
      </w:r>
      <w:r w:rsidR="007B4E14" w:rsidRPr="00397471">
        <w:t>послуг</w:t>
      </w:r>
      <w:r w:rsidR="00BD02D1" w:rsidRPr="00397471">
        <w:t>у</w:t>
      </w:r>
      <w:r w:rsidR="007B4E14" w:rsidRPr="00397471">
        <w:t xml:space="preserve"> з випуску електронних грошей та виконання платіжних операцій з ними, у тому числі відкриття та обслуговування електронних гаманців, визначені цим Положенням, без одержання ліцензії відповідно до Закону про платіжні послуги та без </w:t>
      </w:r>
      <w:r w:rsidR="002A17E0">
        <w:t>у</w:t>
      </w:r>
      <w:r w:rsidR="007B4E14" w:rsidRPr="00397471">
        <w:t>ключення до Реєстру.</w:t>
      </w:r>
    </w:p>
    <w:p w14:paraId="3CDAB458" w14:textId="77777777" w:rsidR="007B4E14" w:rsidRPr="00397471" w:rsidRDefault="007B4E14" w:rsidP="00397471">
      <w:pPr>
        <w:tabs>
          <w:tab w:val="left" w:pos="709"/>
        </w:tabs>
        <w:ind w:firstLine="567"/>
      </w:pPr>
    </w:p>
    <w:p w14:paraId="2D4567D1" w14:textId="64B060F6" w:rsidR="00C1264A" w:rsidRPr="00397471" w:rsidRDefault="000A58F4" w:rsidP="00397471">
      <w:pPr>
        <w:tabs>
          <w:tab w:val="left" w:pos="709"/>
        </w:tabs>
        <w:ind w:firstLine="567"/>
      </w:pPr>
      <w:r w:rsidRPr="00397471">
        <w:t>7</w:t>
      </w:r>
      <w:r w:rsidR="009C6016" w:rsidRPr="00397471">
        <w:t>. </w:t>
      </w:r>
      <w:r w:rsidR="00C1264A" w:rsidRPr="00397471">
        <w:t xml:space="preserve">Орган державної влади, орган місцевого самоврядування </w:t>
      </w:r>
      <w:r w:rsidR="00AA721B">
        <w:t>мають</w:t>
      </w:r>
      <w:r w:rsidR="00C1264A" w:rsidRPr="00397471">
        <w:t xml:space="preserve"> право надавати </w:t>
      </w:r>
      <w:r w:rsidR="00BD02D1" w:rsidRPr="00397471">
        <w:t xml:space="preserve">фінансову </w:t>
      </w:r>
      <w:r w:rsidR="00C1264A" w:rsidRPr="00397471">
        <w:t>платіжн</w:t>
      </w:r>
      <w:r w:rsidR="00BD02D1" w:rsidRPr="00397471">
        <w:t>у</w:t>
      </w:r>
      <w:r w:rsidR="00C1264A" w:rsidRPr="00397471">
        <w:t xml:space="preserve"> послуг</w:t>
      </w:r>
      <w:r w:rsidR="00BD02D1" w:rsidRPr="00397471">
        <w:t>у</w:t>
      </w:r>
      <w:r w:rsidR="00C1264A" w:rsidRPr="00397471">
        <w:t xml:space="preserve"> з </w:t>
      </w:r>
      <w:r w:rsidR="0024776C" w:rsidRPr="00397471">
        <w:t>випуску електронних грошей та виконання платіжних операцій з ними, у тому числі відкриття та обслуговування електронних гаманців</w:t>
      </w:r>
      <w:r w:rsidR="00C1264A" w:rsidRPr="00397471">
        <w:t xml:space="preserve">, </w:t>
      </w:r>
      <w:r w:rsidR="002A17E0">
        <w:t>у</w:t>
      </w:r>
      <w:r w:rsidR="00C1264A" w:rsidRPr="00397471">
        <w:t xml:space="preserve"> межах своєї компетенції, передбаченої законо</w:t>
      </w:r>
      <w:r w:rsidR="0024776C" w:rsidRPr="00397471">
        <w:t>давством України</w:t>
      </w:r>
      <w:r w:rsidR="00C1264A" w:rsidRPr="00397471">
        <w:t>, без одержання ліцензії відповідно до Закону про платіжні послуги  лише після включення його до Реєстру.</w:t>
      </w:r>
    </w:p>
    <w:p w14:paraId="5AAC7A37" w14:textId="77777777" w:rsidR="00C1264A" w:rsidRPr="00397471" w:rsidRDefault="00C1264A" w:rsidP="00397471">
      <w:pPr>
        <w:tabs>
          <w:tab w:val="left" w:pos="709"/>
        </w:tabs>
        <w:ind w:firstLine="567"/>
      </w:pPr>
    </w:p>
    <w:p w14:paraId="25D98026" w14:textId="6D20B509" w:rsidR="00AA3C8C" w:rsidRPr="00397471" w:rsidRDefault="000A58F4" w:rsidP="00397471">
      <w:pPr>
        <w:tabs>
          <w:tab w:val="left" w:pos="709"/>
        </w:tabs>
        <w:ind w:firstLine="567"/>
      </w:pPr>
      <w:r w:rsidRPr="00397471">
        <w:t>8</w:t>
      </w:r>
      <w:r w:rsidR="007B4E14" w:rsidRPr="00397471">
        <w:t xml:space="preserve">. </w:t>
      </w:r>
      <w:r w:rsidR="00804BC0" w:rsidRPr="00397471">
        <w:t>Емітент, який є установою електронних грошей, філією іноземної установи</w:t>
      </w:r>
      <w:r w:rsidR="003D1F36" w:rsidRPr="00397471">
        <w:t xml:space="preserve"> електронних грошей</w:t>
      </w:r>
      <w:r w:rsidR="00804BC0" w:rsidRPr="00397471">
        <w:t xml:space="preserve">, оператором поштового зв’язку, </w:t>
      </w:r>
      <w:r w:rsidR="00AA3C8C" w:rsidRPr="00397471">
        <w:t>ма</w:t>
      </w:r>
      <w:r w:rsidR="008A3C9D" w:rsidRPr="00397471">
        <w:t>є</w:t>
      </w:r>
      <w:r w:rsidR="00AA3C8C" w:rsidRPr="00397471">
        <w:t xml:space="preserve"> право здійснювати випуск електронних грошей лише з використанням одного </w:t>
      </w:r>
      <w:r w:rsidR="007654FC" w:rsidRPr="00397471">
        <w:t xml:space="preserve">комерційного найменування/торговельної марки/знаку для товарів та послуг, яке зазначене </w:t>
      </w:r>
      <w:r w:rsidR="009043E2">
        <w:t>в</w:t>
      </w:r>
      <w:r w:rsidR="009043E2" w:rsidRPr="00397471">
        <w:t xml:space="preserve"> </w:t>
      </w:r>
      <w:r w:rsidR="007654FC" w:rsidRPr="00397471">
        <w:t>Реєстрі</w:t>
      </w:r>
      <w:r w:rsidR="00AA3C8C" w:rsidRPr="00397471">
        <w:t>.</w:t>
      </w:r>
    </w:p>
    <w:p w14:paraId="2416086C" w14:textId="77777777" w:rsidR="00621D42" w:rsidRPr="00397471" w:rsidRDefault="00621D42" w:rsidP="00397471">
      <w:pPr>
        <w:tabs>
          <w:tab w:val="left" w:pos="709"/>
        </w:tabs>
        <w:ind w:firstLine="567"/>
      </w:pPr>
    </w:p>
    <w:p w14:paraId="7C4DF02C" w14:textId="24C37491" w:rsidR="00F44EC2" w:rsidRPr="00397471" w:rsidRDefault="00F44EC2" w:rsidP="00397471">
      <w:pPr>
        <w:tabs>
          <w:tab w:val="left" w:pos="709"/>
        </w:tabs>
        <w:ind w:firstLine="567"/>
      </w:pPr>
      <w:r w:rsidRPr="00397471">
        <w:t xml:space="preserve">9. Емітент, який є установою електронних грошей, філією іноземної установи електронних грошей, оператором поштового зв’язку, має право </w:t>
      </w:r>
      <w:r w:rsidRPr="00397471">
        <w:lastRenderedPageBreak/>
        <w:t xml:space="preserve">забезпечувати збереження коштів споживачів/користувачів шляхом страхування власної відповідальності </w:t>
      </w:r>
      <w:r w:rsidR="00F04FC1">
        <w:t>в разі</w:t>
      </w:r>
      <w:r w:rsidRPr="00397471">
        <w:t xml:space="preserve"> неможливості виконання фінансових зобов’язань перед споживачами/користувачами, або забезпечувати такі кошти банківською гарантією на умовах, що дадуть змогу споживачам/користувачам отримати від страхової компанії або банку-гаранта відшкодування в розмірі, еквівалентному сумі фінансових зобов’язань.</w:t>
      </w:r>
    </w:p>
    <w:p w14:paraId="5503B920" w14:textId="77777777" w:rsidR="00F44EC2" w:rsidRPr="00397471" w:rsidRDefault="00F44EC2" w:rsidP="00397471">
      <w:pPr>
        <w:tabs>
          <w:tab w:val="left" w:pos="709"/>
        </w:tabs>
        <w:ind w:firstLine="567"/>
      </w:pPr>
    </w:p>
    <w:p w14:paraId="0AE1E542" w14:textId="67E710E9" w:rsidR="00D439C5" w:rsidRPr="00397471" w:rsidRDefault="00F44EC2" w:rsidP="00397471">
      <w:pPr>
        <w:tabs>
          <w:tab w:val="left" w:pos="709"/>
        </w:tabs>
        <w:ind w:firstLine="567"/>
      </w:pPr>
      <w:r w:rsidRPr="00397471">
        <w:t xml:space="preserve">10. </w:t>
      </w:r>
      <w:r w:rsidR="00D439C5" w:rsidRPr="00397471">
        <w:t>Емітент є об’єктом оверсайт</w:t>
      </w:r>
      <w:r w:rsidR="00271872">
        <w:t>у</w:t>
      </w:r>
      <w:r w:rsidR="00D439C5" w:rsidRPr="00397471">
        <w:t xml:space="preserve"> платіжної інфраструктури </w:t>
      </w:r>
      <w:r w:rsidR="00F04FC1">
        <w:t>в</w:t>
      </w:r>
      <w:r w:rsidR="00D439C5" w:rsidRPr="00397471">
        <w:t xml:space="preserve"> частині випуску та використання електронних грошей.</w:t>
      </w:r>
    </w:p>
    <w:p w14:paraId="1724C648" w14:textId="77777777" w:rsidR="00C1264A" w:rsidRPr="00397471" w:rsidRDefault="00C1264A" w:rsidP="00397471">
      <w:pPr>
        <w:tabs>
          <w:tab w:val="left" w:pos="709"/>
        </w:tabs>
        <w:ind w:firstLine="567"/>
      </w:pPr>
    </w:p>
    <w:p w14:paraId="78D77F8F" w14:textId="77777777" w:rsidR="00BA00EF" w:rsidRPr="00397471" w:rsidRDefault="008A3C9D" w:rsidP="00397471">
      <w:pPr>
        <w:tabs>
          <w:tab w:val="left" w:pos="709"/>
        </w:tabs>
        <w:ind w:firstLine="567"/>
      </w:pPr>
      <w:r w:rsidRPr="00397471">
        <w:t>1</w:t>
      </w:r>
      <w:r w:rsidR="00BE3F3C" w:rsidRPr="00397471">
        <w:t>1</w:t>
      </w:r>
      <w:r w:rsidR="00511DEA" w:rsidRPr="00397471">
        <w:t>. </w:t>
      </w:r>
      <w:r w:rsidR="0025198F" w:rsidRPr="00397471">
        <w:t>Емітент має право самостійно здійснювати функції процесингу, клірингу та/або виконувати операційні, інформаційні та інші технологічні функції, пов’язані з наданням фінансової платіжної послуги з випуску електронних грошей та виконання платіжних операцій з ними, у тому числі відкриття та обслуговування електронних гаманців, або укладати договір з оператором про здійснення таких функцій.</w:t>
      </w:r>
    </w:p>
    <w:p w14:paraId="7E45951F" w14:textId="77777777" w:rsidR="00165F3D" w:rsidRPr="00397471" w:rsidRDefault="00165F3D" w:rsidP="00397471">
      <w:pPr>
        <w:tabs>
          <w:tab w:val="left" w:pos="709"/>
        </w:tabs>
        <w:ind w:firstLine="567"/>
      </w:pPr>
    </w:p>
    <w:p w14:paraId="4E76AFFC" w14:textId="77777777" w:rsidR="00165F3D" w:rsidRPr="00397471" w:rsidRDefault="00165F3D" w:rsidP="00397471">
      <w:pPr>
        <w:tabs>
          <w:tab w:val="left" w:pos="709"/>
        </w:tabs>
        <w:ind w:firstLine="567"/>
      </w:pPr>
      <w:r w:rsidRPr="00397471">
        <w:t>1</w:t>
      </w:r>
      <w:r w:rsidR="00BE3F3C" w:rsidRPr="00397471">
        <w:t>2</w:t>
      </w:r>
      <w:r w:rsidRPr="00397471">
        <w:t>. </w:t>
      </w:r>
      <w:r w:rsidR="0025198F" w:rsidRPr="00397471">
        <w:t xml:space="preserve">Юридична особа має право виконувати функції оператора після внесення її до Реєстру як технологічного оператора платіжних послуг-резидента. </w:t>
      </w:r>
    </w:p>
    <w:p w14:paraId="3A4A3BC7" w14:textId="77777777" w:rsidR="00165F3D" w:rsidRPr="00397471" w:rsidRDefault="00165F3D" w:rsidP="00397471">
      <w:pPr>
        <w:tabs>
          <w:tab w:val="left" w:pos="709"/>
        </w:tabs>
        <w:ind w:firstLine="567"/>
      </w:pPr>
    </w:p>
    <w:p w14:paraId="4CE403FB" w14:textId="0EBDE54E" w:rsidR="00165F3D" w:rsidRPr="00397471" w:rsidRDefault="00165F3D" w:rsidP="00397471">
      <w:pPr>
        <w:tabs>
          <w:tab w:val="left" w:pos="709"/>
        </w:tabs>
        <w:ind w:firstLine="567"/>
      </w:pPr>
      <w:r w:rsidRPr="00397471">
        <w:t>1</w:t>
      </w:r>
      <w:r w:rsidR="00BE3F3C" w:rsidRPr="00397471">
        <w:t>3</w:t>
      </w:r>
      <w:r w:rsidRPr="00397471">
        <w:t xml:space="preserve">. Емітент або оператор на підставі договору з емітентом </w:t>
      </w:r>
      <w:r w:rsidR="00F04FC1" w:rsidRPr="00397471">
        <w:t>зобов</w:t>
      </w:r>
      <w:r w:rsidR="00F04FC1">
        <w:t>’</w:t>
      </w:r>
      <w:r w:rsidR="00F04FC1" w:rsidRPr="00397471">
        <w:t xml:space="preserve">язаний </w:t>
      </w:r>
      <w:r w:rsidRPr="00397471">
        <w:t>забезпечити:</w:t>
      </w:r>
    </w:p>
    <w:p w14:paraId="627980FC" w14:textId="77777777" w:rsidR="00165F3D" w:rsidRPr="00397471" w:rsidRDefault="00165F3D" w:rsidP="00397471">
      <w:pPr>
        <w:tabs>
          <w:tab w:val="left" w:pos="709"/>
        </w:tabs>
        <w:ind w:firstLine="567"/>
      </w:pPr>
    </w:p>
    <w:p w14:paraId="6A56245A" w14:textId="077F5D17" w:rsidR="00165F3D" w:rsidRPr="00397471" w:rsidRDefault="00165F3D" w:rsidP="00397471">
      <w:pPr>
        <w:tabs>
          <w:tab w:val="left" w:pos="709"/>
        </w:tabs>
        <w:ind w:firstLine="567"/>
      </w:pPr>
      <w:r w:rsidRPr="00397471">
        <w:t xml:space="preserve">1) фіксування та зберігання інформації про всі </w:t>
      </w:r>
      <w:r w:rsidR="00AD59CD" w:rsidRPr="00397471">
        <w:t>операції/</w:t>
      </w:r>
      <w:r w:rsidR="00F04FC1" w:rsidRPr="00397471">
        <w:t>тран</w:t>
      </w:r>
      <w:r w:rsidR="00F04FC1">
        <w:t>с</w:t>
      </w:r>
      <w:r w:rsidR="00F04FC1" w:rsidRPr="00397471">
        <w:t xml:space="preserve">акції </w:t>
      </w:r>
      <w:r w:rsidRPr="00397471">
        <w:t>з електронними грошима між споживачами, користувачами,</w:t>
      </w:r>
      <w:r w:rsidR="00344135" w:rsidRPr="00397471">
        <w:t xml:space="preserve"> комерційними</w:t>
      </w:r>
      <w:r w:rsidRPr="00397471">
        <w:t xml:space="preserve"> агентами, емітентом за допомогою технічних засобів із зазначенням </w:t>
      </w:r>
      <w:r w:rsidR="00B96D1C" w:rsidRPr="00397471">
        <w:t>інформації</w:t>
      </w:r>
      <w:r w:rsidR="005B4152" w:rsidRPr="00397471">
        <w:t xml:space="preserve"> про </w:t>
      </w:r>
      <w:r w:rsidRPr="00397471">
        <w:t>оплат</w:t>
      </w:r>
      <w:r w:rsidR="005B4152" w:rsidRPr="00397471">
        <w:t>у</w:t>
      </w:r>
      <w:r w:rsidRPr="00397471">
        <w:t xml:space="preserve">/погашення електронних грошей готівковими коштами та коштами, перерахованими з/на </w:t>
      </w:r>
      <w:r w:rsidR="00E9535F" w:rsidRPr="00397471">
        <w:t>поточного</w:t>
      </w:r>
      <w:r w:rsidR="00DF21BF" w:rsidRPr="00397471">
        <w:t>(ий</w:t>
      </w:r>
      <w:r w:rsidRPr="00397471">
        <w:t>)/платіжн</w:t>
      </w:r>
      <w:r w:rsidR="00DF21BF" w:rsidRPr="00397471">
        <w:t>ого(ий)</w:t>
      </w:r>
      <w:r w:rsidRPr="00397471">
        <w:t xml:space="preserve"> </w:t>
      </w:r>
      <w:r w:rsidR="00DF21BF" w:rsidRPr="00397471">
        <w:t>рахунку/рахунок</w:t>
      </w:r>
      <w:r w:rsidRPr="00397471">
        <w:t xml:space="preserve"> споживач</w:t>
      </w:r>
      <w:r w:rsidR="00DF21BF" w:rsidRPr="00397471">
        <w:t>а</w:t>
      </w:r>
      <w:r w:rsidRPr="00397471">
        <w:t>/</w:t>
      </w:r>
      <w:r w:rsidR="00DF21BF" w:rsidRPr="00397471">
        <w:t>користувача</w:t>
      </w:r>
      <w:r w:rsidRPr="00397471">
        <w:t>;</w:t>
      </w:r>
      <w:r w:rsidR="004C7A54" w:rsidRPr="00397471">
        <w:t xml:space="preserve"> </w:t>
      </w:r>
    </w:p>
    <w:p w14:paraId="05BD849D" w14:textId="77777777" w:rsidR="00165F3D" w:rsidRPr="00397471" w:rsidRDefault="00165F3D" w:rsidP="00397471">
      <w:pPr>
        <w:tabs>
          <w:tab w:val="left" w:pos="709"/>
        </w:tabs>
        <w:ind w:firstLine="567"/>
      </w:pPr>
    </w:p>
    <w:p w14:paraId="52952E6F" w14:textId="12F4194A" w:rsidR="00B5098C" w:rsidRPr="00397471" w:rsidRDefault="00165F3D" w:rsidP="00397471">
      <w:pPr>
        <w:tabs>
          <w:tab w:val="left" w:pos="709"/>
        </w:tabs>
        <w:ind w:firstLine="567"/>
      </w:pPr>
      <w:r w:rsidRPr="00397471">
        <w:t>2) </w:t>
      </w:r>
      <w:r w:rsidR="00B5098C" w:rsidRPr="00397471">
        <w:t xml:space="preserve">зберігання електронних документів, що підтверджують надання </w:t>
      </w:r>
      <w:r w:rsidR="00924FC6" w:rsidRPr="00397471">
        <w:t xml:space="preserve">фінансової платіжної послуги з випуску електронних грошей та виконання платіжних операцій з ними, у тому числі відкриття та обслуговування електронних гаманців, </w:t>
      </w:r>
      <w:r w:rsidR="00B5098C" w:rsidRPr="00397471">
        <w:t xml:space="preserve">не менше п’яти років </w:t>
      </w:r>
      <w:r w:rsidR="004C1964">
        <w:t>і</w:t>
      </w:r>
      <w:r w:rsidR="00B5098C" w:rsidRPr="00397471">
        <w:t xml:space="preserve">з дня припинення ділових відносин </w:t>
      </w:r>
      <w:r w:rsidR="004C1964">
        <w:t>і</w:t>
      </w:r>
      <w:r w:rsidR="00B5098C" w:rsidRPr="00397471">
        <w:t xml:space="preserve">з споживачем, </w:t>
      </w:r>
      <w:r w:rsidR="00892C68" w:rsidRPr="00397471">
        <w:t xml:space="preserve">користувачем, </w:t>
      </w:r>
      <w:r w:rsidR="00344135" w:rsidRPr="00397471">
        <w:t xml:space="preserve">комерційним </w:t>
      </w:r>
      <w:r w:rsidR="00B5098C" w:rsidRPr="00397471">
        <w:t xml:space="preserve">агентом або з дня завершення </w:t>
      </w:r>
      <w:r w:rsidRPr="00397471">
        <w:t>одно</w:t>
      </w:r>
      <w:r w:rsidR="00B5098C" w:rsidRPr="00397471">
        <w:t xml:space="preserve">разової фінансової операції без </w:t>
      </w:r>
      <w:r w:rsidR="004C1964">
        <w:t>у</w:t>
      </w:r>
      <w:r w:rsidR="004C1964" w:rsidRPr="00397471">
        <w:t xml:space="preserve">становлення </w:t>
      </w:r>
      <w:r w:rsidR="00B5098C" w:rsidRPr="00397471">
        <w:t xml:space="preserve">ділових відносин зі споживачем, а також створення архівів електронних документів відповідно до законодавства України; </w:t>
      </w:r>
    </w:p>
    <w:p w14:paraId="40234964" w14:textId="77777777" w:rsidR="00D63FE6" w:rsidRPr="00397471" w:rsidRDefault="00D63FE6" w:rsidP="00397471">
      <w:pPr>
        <w:tabs>
          <w:tab w:val="left" w:pos="709"/>
        </w:tabs>
        <w:ind w:firstLine="567"/>
      </w:pPr>
    </w:p>
    <w:p w14:paraId="24C35ED7" w14:textId="653ABDDA" w:rsidR="007654FC" w:rsidRPr="00397471" w:rsidRDefault="00165F3D" w:rsidP="00397471">
      <w:pPr>
        <w:tabs>
          <w:tab w:val="left" w:pos="709"/>
        </w:tabs>
        <w:ind w:firstLine="567"/>
      </w:pPr>
      <w:r w:rsidRPr="00397471">
        <w:t>3) </w:t>
      </w:r>
      <w:r w:rsidR="007654FC" w:rsidRPr="00397471">
        <w:t xml:space="preserve">зберігання електронних архівів, архівів особливо важливих даних, а також програмних засобів, </w:t>
      </w:r>
      <w:r w:rsidR="004C1964">
        <w:t>потрібних</w:t>
      </w:r>
      <w:r w:rsidR="007654FC" w:rsidRPr="00397471">
        <w:t xml:space="preserve"> для відновлення змісту баз даних, на зовнішніх носіях щонайменше в одному примірнику в приміщенні за основним місцезнаходженням та додатковий примірник у приміщенні (кімнаті), територіально</w:t>
      </w:r>
      <w:r w:rsidR="00B5098C" w:rsidRPr="00397471">
        <w:t xml:space="preserve"> віддаленому(ній) від основного.</w:t>
      </w:r>
    </w:p>
    <w:p w14:paraId="761A2BF4" w14:textId="77777777" w:rsidR="00D63FE6" w:rsidRPr="00397471" w:rsidRDefault="00D63FE6" w:rsidP="00397471">
      <w:pPr>
        <w:tabs>
          <w:tab w:val="left" w:pos="709"/>
        </w:tabs>
        <w:ind w:firstLine="567"/>
      </w:pPr>
    </w:p>
    <w:p w14:paraId="65152547" w14:textId="77777777" w:rsidR="00511DEA" w:rsidRPr="00397471" w:rsidRDefault="008B0199" w:rsidP="00397471">
      <w:pPr>
        <w:tabs>
          <w:tab w:val="left" w:pos="709"/>
        </w:tabs>
        <w:ind w:firstLine="567"/>
      </w:pPr>
      <w:r w:rsidRPr="00397471">
        <w:t>1</w:t>
      </w:r>
      <w:r w:rsidR="00BE3F3C" w:rsidRPr="00397471">
        <w:t>4</w:t>
      </w:r>
      <w:r w:rsidR="009C69DF" w:rsidRPr="00397471">
        <w:t>.</w:t>
      </w:r>
      <w:r w:rsidR="009C69DF" w:rsidRPr="00397471">
        <w:rPr>
          <w:lang w:val="en-US"/>
        </w:rPr>
        <w:t> </w:t>
      </w:r>
      <w:r w:rsidR="00511DEA" w:rsidRPr="00397471">
        <w:t>Емітенту забороняється:</w:t>
      </w:r>
    </w:p>
    <w:p w14:paraId="7743F586" w14:textId="77777777" w:rsidR="00511DEA" w:rsidRPr="00397471" w:rsidRDefault="00511DEA" w:rsidP="00397471">
      <w:pPr>
        <w:tabs>
          <w:tab w:val="left" w:pos="709"/>
        </w:tabs>
        <w:ind w:firstLine="567"/>
      </w:pPr>
    </w:p>
    <w:p w14:paraId="052F02A1" w14:textId="3C7420A9" w:rsidR="00511DEA" w:rsidRPr="00397471" w:rsidRDefault="00511DEA" w:rsidP="00397471">
      <w:pPr>
        <w:tabs>
          <w:tab w:val="left" w:pos="709"/>
        </w:tabs>
        <w:ind w:firstLine="567"/>
      </w:pPr>
      <w:r w:rsidRPr="00397471">
        <w:t xml:space="preserve">1) надавати кредит </w:t>
      </w:r>
      <w:r w:rsidR="004C1964">
        <w:t>і</w:t>
      </w:r>
      <w:r w:rsidRPr="00397471">
        <w:t xml:space="preserve">з коштів, які є </w:t>
      </w:r>
      <w:r w:rsidR="004C1964" w:rsidRPr="00397471">
        <w:t>зобов</w:t>
      </w:r>
      <w:r w:rsidR="004C1964">
        <w:t>’</w:t>
      </w:r>
      <w:r w:rsidR="004C1964" w:rsidRPr="00397471">
        <w:t xml:space="preserve">язанням </w:t>
      </w:r>
      <w:r w:rsidRPr="00397471">
        <w:t>цього емітента за випущеними ним електронними грошима;</w:t>
      </w:r>
    </w:p>
    <w:p w14:paraId="77849228" w14:textId="77777777" w:rsidR="00511DEA" w:rsidRPr="00397471" w:rsidRDefault="00511DEA" w:rsidP="00397471">
      <w:pPr>
        <w:tabs>
          <w:tab w:val="left" w:pos="709"/>
        </w:tabs>
        <w:ind w:firstLine="567"/>
      </w:pPr>
    </w:p>
    <w:p w14:paraId="33E80729" w14:textId="4F02E0D6" w:rsidR="00511DEA" w:rsidRPr="00397471" w:rsidRDefault="00511DEA" w:rsidP="00397471">
      <w:pPr>
        <w:tabs>
          <w:tab w:val="left" w:pos="709"/>
        </w:tabs>
        <w:ind w:firstLine="567"/>
      </w:pPr>
      <w:r w:rsidRPr="00397471">
        <w:t xml:space="preserve">2) нараховувати на суму електронних грошей відсотки та/або інший вид доходу, </w:t>
      </w:r>
      <w:r w:rsidR="004C1964" w:rsidRPr="00397471">
        <w:t>пов</w:t>
      </w:r>
      <w:r w:rsidR="004C1964">
        <w:t>’</w:t>
      </w:r>
      <w:r w:rsidR="004C1964" w:rsidRPr="00397471">
        <w:t xml:space="preserve">язаного </w:t>
      </w:r>
      <w:r w:rsidRPr="00397471">
        <w:t xml:space="preserve">з тривалістю періоду часу, протягом якого </w:t>
      </w:r>
      <w:r w:rsidR="00614C32" w:rsidRPr="00397471">
        <w:t xml:space="preserve">споживач, користувач, </w:t>
      </w:r>
      <w:r w:rsidR="00344135" w:rsidRPr="00397471">
        <w:t xml:space="preserve">комерційний </w:t>
      </w:r>
      <w:r w:rsidR="00614C32" w:rsidRPr="00397471">
        <w:t>агент</w:t>
      </w:r>
      <w:r w:rsidRPr="00397471">
        <w:t xml:space="preserve"> мають їх у своєму розпорядженні;</w:t>
      </w:r>
    </w:p>
    <w:p w14:paraId="676788D5" w14:textId="77777777" w:rsidR="00511DEA" w:rsidRPr="00397471" w:rsidRDefault="00511DEA" w:rsidP="00397471">
      <w:pPr>
        <w:tabs>
          <w:tab w:val="left" w:pos="709"/>
        </w:tabs>
        <w:ind w:firstLine="567"/>
      </w:pPr>
    </w:p>
    <w:p w14:paraId="09F94486" w14:textId="77777777" w:rsidR="00610BCF" w:rsidRPr="00397471" w:rsidRDefault="00610BCF" w:rsidP="00397471">
      <w:pPr>
        <w:tabs>
          <w:tab w:val="left" w:pos="709"/>
        </w:tabs>
        <w:ind w:firstLine="567"/>
      </w:pPr>
      <w:r w:rsidRPr="00397471">
        <w:t>3) залучати</w:t>
      </w:r>
      <w:r w:rsidR="00344135" w:rsidRPr="00397471">
        <w:t xml:space="preserve"> комерційних</w:t>
      </w:r>
      <w:r w:rsidRPr="00397471">
        <w:t xml:space="preserve"> агентів для випуску електронних грошей;</w:t>
      </w:r>
    </w:p>
    <w:p w14:paraId="3AC686CC" w14:textId="77777777" w:rsidR="00511DEA" w:rsidRPr="00397471" w:rsidRDefault="00511DEA" w:rsidP="00397471">
      <w:pPr>
        <w:tabs>
          <w:tab w:val="left" w:pos="709"/>
        </w:tabs>
        <w:ind w:firstLine="567"/>
      </w:pPr>
    </w:p>
    <w:p w14:paraId="6D2E09D6" w14:textId="77777777" w:rsidR="00BC2E4C" w:rsidRPr="00397471" w:rsidRDefault="00511DEA" w:rsidP="00397471">
      <w:pPr>
        <w:tabs>
          <w:tab w:val="left" w:pos="709"/>
        </w:tabs>
        <w:ind w:firstLine="567"/>
      </w:pPr>
      <w:r w:rsidRPr="00397471">
        <w:t>4) надавати споживачам/користувачам на умовах кредиту кошти для виконання платіжних операцій</w:t>
      </w:r>
      <w:r w:rsidR="00A03DD0" w:rsidRPr="00397471">
        <w:t xml:space="preserve"> з електронними грошима</w:t>
      </w:r>
      <w:r w:rsidR="00BC2E4C" w:rsidRPr="00397471">
        <w:t>;</w:t>
      </w:r>
    </w:p>
    <w:p w14:paraId="1A3C4CC2" w14:textId="77777777" w:rsidR="00BC2E4C" w:rsidRPr="00397471" w:rsidRDefault="00BC2E4C" w:rsidP="00397471">
      <w:pPr>
        <w:tabs>
          <w:tab w:val="left" w:pos="709"/>
        </w:tabs>
        <w:ind w:firstLine="567"/>
      </w:pPr>
    </w:p>
    <w:p w14:paraId="16596541" w14:textId="77777777" w:rsidR="00511DEA" w:rsidRPr="00397471" w:rsidRDefault="00BC2E4C" w:rsidP="00397471">
      <w:pPr>
        <w:tabs>
          <w:tab w:val="left" w:pos="709"/>
        </w:tabs>
        <w:ind w:firstLine="567"/>
      </w:pPr>
      <w:r w:rsidRPr="00397471">
        <w:t xml:space="preserve">5) </w:t>
      </w:r>
      <w:r w:rsidR="00511DEA" w:rsidRPr="00397471">
        <w:t>надавати кредит електронними грошима.</w:t>
      </w:r>
    </w:p>
    <w:p w14:paraId="7E8E199E" w14:textId="77777777" w:rsidR="00416FB0" w:rsidRPr="00397471" w:rsidRDefault="00416FB0" w:rsidP="00397471">
      <w:pPr>
        <w:tabs>
          <w:tab w:val="left" w:pos="709"/>
        </w:tabs>
        <w:ind w:firstLine="567"/>
      </w:pPr>
    </w:p>
    <w:p w14:paraId="2C79CCA5" w14:textId="77777777" w:rsidR="008863EA" w:rsidRPr="00397471" w:rsidRDefault="005D470E" w:rsidP="00397471">
      <w:pPr>
        <w:tabs>
          <w:tab w:val="left" w:pos="709"/>
        </w:tabs>
        <w:ind w:firstLine="567"/>
      </w:pPr>
      <w:r w:rsidRPr="00397471">
        <w:t>1</w:t>
      </w:r>
      <w:r w:rsidR="00BE3F3C" w:rsidRPr="00397471">
        <w:t>5</w:t>
      </w:r>
      <w:r w:rsidR="00A50A73" w:rsidRPr="00397471">
        <w:t xml:space="preserve">. </w:t>
      </w:r>
      <w:r w:rsidR="005B4152" w:rsidRPr="00397471">
        <w:t xml:space="preserve">Емітент зобов’язаний відкривати електронні гаманці лише після здійснення заходів належної перевірки </w:t>
      </w:r>
      <w:r w:rsidR="00614C32" w:rsidRPr="00397471">
        <w:t>споживача/користувача</w:t>
      </w:r>
      <w:r w:rsidR="005B4152" w:rsidRPr="00397471">
        <w:t xml:space="preserve">, передбачених законодавством </w:t>
      </w:r>
      <w:r w:rsidR="004C1964">
        <w:t>і</w:t>
      </w:r>
      <w:r w:rsidR="005B4152" w:rsidRPr="00397471">
        <w:t>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(далі – заходи у сфері ПВК/ФТ), а також забезпечити супроводження платіжної операції з використанням електронних грошей інформацією про платника (ініціатора переказу) та про отримувача коштів відповідно до законодавства у сфері ПВК/ФТ.</w:t>
      </w:r>
    </w:p>
    <w:p w14:paraId="57AC8E5C" w14:textId="77777777" w:rsidR="005B4152" w:rsidRPr="00397471" w:rsidRDefault="005B4152" w:rsidP="00397471">
      <w:pPr>
        <w:pStyle w:val="af3"/>
        <w:tabs>
          <w:tab w:val="left" w:pos="709"/>
        </w:tabs>
        <w:ind w:left="0" w:firstLine="567"/>
      </w:pPr>
    </w:p>
    <w:p w14:paraId="11DE5703" w14:textId="6C1B1841" w:rsidR="00F42647" w:rsidRPr="00397471" w:rsidRDefault="005D470E" w:rsidP="00397471">
      <w:pPr>
        <w:tabs>
          <w:tab w:val="left" w:pos="709"/>
        </w:tabs>
        <w:ind w:firstLine="567"/>
      </w:pPr>
      <w:r w:rsidRPr="00397471">
        <w:t>1</w:t>
      </w:r>
      <w:r w:rsidR="00BE3F3C" w:rsidRPr="00397471">
        <w:t>6</w:t>
      </w:r>
      <w:r w:rsidR="00F42647" w:rsidRPr="00397471">
        <w:t xml:space="preserve">. Емітент за умови застосування достатніх заходів щодо виявлення незвичних або підозрілих операцій та, якщо немає ознак </w:t>
      </w:r>
      <w:r w:rsidR="0063171E" w:rsidRPr="00397471">
        <w:t>пов</w:t>
      </w:r>
      <w:r w:rsidR="0063171E">
        <w:t>’</w:t>
      </w:r>
      <w:r w:rsidR="0063171E" w:rsidRPr="00397471">
        <w:t xml:space="preserve">язаності </w:t>
      </w:r>
      <w:r w:rsidR="00F42647" w:rsidRPr="00397471">
        <w:t>такої фінансової операції з іншими операціями, має право не здійснювати належної перевірки споживача в таких випадках:</w:t>
      </w:r>
    </w:p>
    <w:p w14:paraId="19BCBDAC" w14:textId="77777777" w:rsidR="007911C4" w:rsidRPr="00397471" w:rsidRDefault="007911C4" w:rsidP="00397471">
      <w:pPr>
        <w:tabs>
          <w:tab w:val="left" w:pos="709"/>
        </w:tabs>
        <w:ind w:firstLine="567"/>
      </w:pPr>
    </w:p>
    <w:p w14:paraId="78C53012" w14:textId="5F298501" w:rsidR="007911C4" w:rsidRPr="00397471" w:rsidRDefault="007911C4" w:rsidP="00397471">
      <w:pPr>
        <w:tabs>
          <w:tab w:val="left" w:pos="709"/>
        </w:tabs>
        <w:ind w:firstLine="567"/>
      </w:pPr>
      <w:r w:rsidRPr="00397471">
        <w:t xml:space="preserve">1) ініціювання </w:t>
      </w:r>
      <w:r w:rsidR="001A34B8" w:rsidRPr="00397471">
        <w:t xml:space="preserve">платіжної </w:t>
      </w:r>
      <w:r w:rsidRPr="00397471">
        <w:t>операцій з електронними грошима здійснюється з використанням</w:t>
      </w:r>
      <w:r w:rsidR="007F478A" w:rsidRPr="007F478A">
        <w:t xml:space="preserve"> </w:t>
      </w:r>
      <w:r w:rsidR="00C11BCC">
        <w:t>припейд</w:t>
      </w:r>
      <w:r w:rsidR="007F478A" w:rsidRPr="007F478A">
        <w:t>-карт</w:t>
      </w:r>
      <w:r w:rsidR="007F478A">
        <w:t>ки</w:t>
      </w:r>
      <w:r w:rsidRPr="00397471">
        <w:t xml:space="preserve"> та виконується кожен </w:t>
      </w:r>
      <w:r w:rsidR="0063171E">
        <w:t>і</w:t>
      </w:r>
      <w:r w:rsidRPr="00397471">
        <w:t>з таких заходів щодо зменшення ризиків:</w:t>
      </w:r>
    </w:p>
    <w:p w14:paraId="3FD21268" w14:textId="77777777" w:rsidR="008863EA" w:rsidRPr="00397471" w:rsidRDefault="008863EA" w:rsidP="00397471">
      <w:pPr>
        <w:tabs>
          <w:tab w:val="left" w:pos="709"/>
        </w:tabs>
        <w:ind w:firstLine="567"/>
      </w:pPr>
      <w:r w:rsidRPr="00397471">
        <w:t>електронний гаманець відкривається та використовується викл</w:t>
      </w:r>
      <w:r w:rsidR="00840C3D" w:rsidRPr="00397471">
        <w:t>ючно для оплати товарів</w:t>
      </w:r>
      <w:r w:rsidRPr="00397471">
        <w:t>;</w:t>
      </w:r>
    </w:p>
    <w:p w14:paraId="791900F6" w14:textId="167B3B25" w:rsidR="008863EA" w:rsidRPr="00397471" w:rsidRDefault="008863EA" w:rsidP="00397471">
      <w:pPr>
        <w:tabs>
          <w:tab w:val="left" w:pos="709"/>
        </w:tabs>
        <w:ind w:firstLine="567"/>
      </w:pPr>
      <w:r w:rsidRPr="00397471">
        <w:t>електронний гаманець може одноразово поповнюватися шляхом унесення готівкових</w:t>
      </w:r>
      <w:r w:rsidR="00337308" w:rsidRPr="00397471">
        <w:t xml:space="preserve"> коштів </w:t>
      </w:r>
      <w:r w:rsidRPr="00397471">
        <w:t>або пере</w:t>
      </w:r>
      <w:r w:rsidR="00C07B92" w:rsidRPr="00397471">
        <w:t>рахування коштів</w:t>
      </w:r>
      <w:r w:rsidR="00337308" w:rsidRPr="00397471">
        <w:t xml:space="preserve"> </w:t>
      </w:r>
      <w:r w:rsidR="0063171E">
        <w:t>і</w:t>
      </w:r>
      <w:r w:rsidR="00337308" w:rsidRPr="00397471">
        <w:t>з поточного/платіжного рахунк</w:t>
      </w:r>
      <w:r w:rsidR="00D327D2">
        <w:t>у</w:t>
      </w:r>
      <w:r w:rsidR="00337308" w:rsidRPr="00397471">
        <w:t xml:space="preserve"> </w:t>
      </w:r>
      <w:r w:rsidR="00DE0F39" w:rsidRPr="00397471">
        <w:t>споживача</w:t>
      </w:r>
      <w:r w:rsidR="00C07B92" w:rsidRPr="00397471">
        <w:t>;</w:t>
      </w:r>
    </w:p>
    <w:p w14:paraId="4F46CDC2" w14:textId="77777777" w:rsidR="008863EA" w:rsidRPr="00397471" w:rsidRDefault="008863EA" w:rsidP="00397471">
      <w:pPr>
        <w:tabs>
          <w:tab w:val="left" w:pos="709"/>
        </w:tabs>
        <w:ind w:firstLine="567"/>
      </w:pPr>
      <w:r w:rsidRPr="00397471">
        <w:t>електронний гаманець не поповнюється електронними грошима, що надходять від неідентифікованих споживачів;</w:t>
      </w:r>
    </w:p>
    <w:p w14:paraId="6A5076FF" w14:textId="77777777" w:rsidR="00F42647" w:rsidRPr="00397471" w:rsidRDefault="00F42647" w:rsidP="00397471">
      <w:pPr>
        <w:tabs>
          <w:tab w:val="left" w:pos="709"/>
        </w:tabs>
        <w:ind w:firstLine="567"/>
      </w:pPr>
      <w:r w:rsidRPr="00397471">
        <w:t>електронний гаманець поповнюється та використовується на загальну максимальну суму платежів не більше ніж 5 000 гривень.</w:t>
      </w:r>
    </w:p>
    <w:p w14:paraId="2BF20794" w14:textId="6BA9DB73" w:rsidR="008863EA" w:rsidRPr="00397471" w:rsidRDefault="00C07B92" w:rsidP="00397471">
      <w:pPr>
        <w:tabs>
          <w:tab w:val="left" w:pos="709"/>
        </w:tabs>
        <w:ind w:firstLine="567"/>
      </w:pPr>
      <w:r w:rsidRPr="00397471">
        <w:lastRenderedPageBreak/>
        <w:t xml:space="preserve">Емітент </w:t>
      </w:r>
      <w:r w:rsidR="0063171E" w:rsidRPr="00397471">
        <w:t>зобов</w:t>
      </w:r>
      <w:r w:rsidR="0063171E">
        <w:t>’</w:t>
      </w:r>
      <w:r w:rsidR="0063171E" w:rsidRPr="00397471">
        <w:t xml:space="preserve">язаний </w:t>
      </w:r>
      <w:r w:rsidR="008863EA" w:rsidRPr="00397471">
        <w:t>забезпечити здійснення ідент</w:t>
      </w:r>
      <w:r w:rsidRPr="00397471">
        <w:t>ифікації, верифікації споживача</w:t>
      </w:r>
      <w:r w:rsidR="005E57BB">
        <w:t xml:space="preserve"> – </w:t>
      </w:r>
      <w:r w:rsidR="008863EA" w:rsidRPr="00397471">
        <w:t xml:space="preserve">держателя </w:t>
      </w:r>
      <w:r w:rsidR="00C11BCC">
        <w:t>припейд</w:t>
      </w:r>
      <w:r w:rsidR="007F478A" w:rsidRPr="007F478A">
        <w:t>-карток</w:t>
      </w:r>
      <w:r w:rsidR="007F478A" w:rsidRPr="007F478A" w:rsidDel="007F478A">
        <w:t xml:space="preserve"> </w:t>
      </w:r>
      <w:r w:rsidR="008863EA" w:rsidRPr="00397471">
        <w:t>під час виплати цьому споживачу готівкових коштів</w:t>
      </w:r>
      <w:r w:rsidR="00337308" w:rsidRPr="00397471">
        <w:t xml:space="preserve">/переказу безготівкових коштів на поточний/платіжний рахунок </w:t>
      </w:r>
      <w:r w:rsidR="00DE0F39" w:rsidRPr="00397471">
        <w:t>цього споживача в</w:t>
      </w:r>
      <w:r w:rsidR="00337308" w:rsidRPr="00397471">
        <w:t xml:space="preserve"> результаті погашення електронних грошей</w:t>
      </w:r>
      <w:r w:rsidR="00D67D2E" w:rsidRPr="00397471">
        <w:t>;</w:t>
      </w:r>
    </w:p>
    <w:p w14:paraId="7F1984AA" w14:textId="77777777" w:rsidR="007911C4" w:rsidRPr="00397471" w:rsidRDefault="007911C4" w:rsidP="00397471">
      <w:pPr>
        <w:tabs>
          <w:tab w:val="left" w:pos="709"/>
        </w:tabs>
        <w:ind w:firstLine="567"/>
      </w:pPr>
    </w:p>
    <w:p w14:paraId="11036E0A" w14:textId="77777777" w:rsidR="007911C4" w:rsidRPr="00397471" w:rsidRDefault="007911C4" w:rsidP="00397471">
      <w:pPr>
        <w:tabs>
          <w:tab w:val="left" w:pos="709"/>
        </w:tabs>
        <w:ind w:firstLine="567"/>
      </w:pPr>
      <w:r w:rsidRPr="00397471">
        <w:t xml:space="preserve">2) </w:t>
      </w:r>
      <w:r w:rsidR="00F42647" w:rsidRPr="00397471">
        <w:t xml:space="preserve">здійснення споживачем оплати товарів готівковими коштами або за допомогою електронного платіжного засобу з використанням банком-емітентом технічного електронного гаманця, що </w:t>
      </w:r>
      <w:r w:rsidR="0055464E" w:rsidRPr="00397471">
        <w:t xml:space="preserve">відкривається одноразово виключно для технологічного проведення цієї операції, та за умови виконання емітентом відповідних вимог щодо супроводження інформацією переказу коштів готівкою або супроводження інформацією переказу з використанням електронних платіжних засобів, передбачених </w:t>
      </w:r>
      <w:r w:rsidRPr="00397471">
        <w:t>у статті 14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знищенняˮ (далі</w:t>
      </w:r>
      <w:r w:rsidR="00AD59CD" w:rsidRPr="00397471">
        <w:t xml:space="preserve"> – </w:t>
      </w:r>
      <w:r w:rsidRPr="00397471">
        <w:t>Закон</w:t>
      </w:r>
      <w:r w:rsidR="00AD59CD" w:rsidRPr="00397471">
        <w:t xml:space="preserve"> </w:t>
      </w:r>
      <w:r w:rsidRPr="00397471">
        <w:t>про запобігання), на всьому шляху руху коштів від платника (покупця) до отримувача (продавця) із зазначенням у призначенні платежу, що оплата здійснюється за товар.</w:t>
      </w:r>
    </w:p>
    <w:p w14:paraId="4BA127E9" w14:textId="77777777" w:rsidR="003B3013" w:rsidRPr="00397471" w:rsidRDefault="003B3013" w:rsidP="00397471">
      <w:pPr>
        <w:tabs>
          <w:tab w:val="left" w:pos="709"/>
        </w:tabs>
        <w:ind w:firstLine="567"/>
      </w:pPr>
    </w:p>
    <w:p w14:paraId="0084EAEB" w14:textId="5BEF6609" w:rsidR="009C69DF" w:rsidRPr="00397471" w:rsidRDefault="008B0199" w:rsidP="00397471">
      <w:pPr>
        <w:tabs>
          <w:tab w:val="left" w:pos="709"/>
        </w:tabs>
        <w:ind w:firstLine="567"/>
      </w:pPr>
      <w:r w:rsidRPr="00397471">
        <w:t>1</w:t>
      </w:r>
      <w:r w:rsidR="00BE3F3C" w:rsidRPr="00397471">
        <w:t>7</w:t>
      </w:r>
      <w:r w:rsidR="00C07B92" w:rsidRPr="00397471">
        <w:t>. </w:t>
      </w:r>
      <w:r w:rsidR="009C69DF" w:rsidRPr="00397471">
        <w:t xml:space="preserve">Емітент </w:t>
      </w:r>
      <w:r w:rsidR="000C196C" w:rsidRPr="00397471">
        <w:t>зобов</w:t>
      </w:r>
      <w:r w:rsidR="000C196C">
        <w:t>’</w:t>
      </w:r>
      <w:r w:rsidR="000C196C" w:rsidRPr="00397471">
        <w:t xml:space="preserve">язаний </w:t>
      </w:r>
      <w:r w:rsidR="009C69DF" w:rsidRPr="00397471">
        <w:t>забезпечити:</w:t>
      </w:r>
    </w:p>
    <w:p w14:paraId="0634E19D" w14:textId="77777777" w:rsidR="009C69DF" w:rsidRPr="00397471" w:rsidRDefault="009C69DF" w:rsidP="00397471">
      <w:pPr>
        <w:tabs>
          <w:tab w:val="left" w:pos="709"/>
        </w:tabs>
        <w:ind w:firstLine="567"/>
      </w:pPr>
    </w:p>
    <w:p w14:paraId="35BFE5E8" w14:textId="77777777" w:rsidR="009C69DF" w:rsidRPr="00397471" w:rsidRDefault="009C69DF" w:rsidP="00397471">
      <w:pPr>
        <w:tabs>
          <w:tab w:val="left" w:pos="709"/>
        </w:tabs>
        <w:ind w:firstLine="567"/>
      </w:pPr>
      <w:r w:rsidRPr="00397471">
        <w:t xml:space="preserve">1) організаційні, процедурні заходи та використання технічних засобів </w:t>
      </w:r>
      <w:r w:rsidR="000C196C">
        <w:t>і</w:t>
      </w:r>
      <w:r w:rsidRPr="00397471">
        <w:t>з метою виявлення, а також запобігання, перешкоджання та протидії шахрайству;</w:t>
      </w:r>
    </w:p>
    <w:p w14:paraId="1DE3B827" w14:textId="77777777" w:rsidR="009C69DF" w:rsidRPr="00397471" w:rsidRDefault="009C69DF" w:rsidP="00397471">
      <w:pPr>
        <w:tabs>
          <w:tab w:val="left" w:pos="709"/>
        </w:tabs>
        <w:ind w:firstLine="567"/>
      </w:pPr>
    </w:p>
    <w:p w14:paraId="441C739A" w14:textId="77777777" w:rsidR="009C69DF" w:rsidRPr="00397471" w:rsidRDefault="00D622A0" w:rsidP="00397471">
      <w:pPr>
        <w:tabs>
          <w:tab w:val="left" w:pos="709"/>
        </w:tabs>
        <w:ind w:firstLine="567"/>
      </w:pPr>
      <w:r w:rsidRPr="00397471">
        <w:t>2</w:t>
      </w:r>
      <w:r w:rsidR="009C69DF" w:rsidRPr="00397471">
        <w:t>) систему захисту інформації, яка має здійснювати безперервний захист інформації під час випуску, використання та погашення електронних грошей на всіх етапах її формування, оброблення, передавання і зберігання;</w:t>
      </w:r>
    </w:p>
    <w:p w14:paraId="128BC712" w14:textId="77777777" w:rsidR="004046AA" w:rsidRPr="00397471" w:rsidRDefault="004046AA" w:rsidP="00397471">
      <w:pPr>
        <w:tabs>
          <w:tab w:val="left" w:pos="709"/>
        </w:tabs>
        <w:ind w:firstLine="567"/>
      </w:pPr>
    </w:p>
    <w:p w14:paraId="1760B523" w14:textId="05D2A933" w:rsidR="004046AA" w:rsidRPr="00397471" w:rsidRDefault="00D622A0" w:rsidP="00397471">
      <w:pPr>
        <w:tabs>
          <w:tab w:val="left" w:pos="709"/>
        </w:tabs>
        <w:ind w:firstLine="567"/>
      </w:pPr>
      <w:r w:rsidRPr="00397471">
        <w:t>3</w:t>
      </w:r>
      <w:r w:rsidR="004046AA" w:rsidRPr="00397471">
        <w:t xml:space="preserve">) застосування посиленої автентифікації </w:t>
      </w:r>
      <w:r w:rsidR="00614C32" w:rsidRPr="00397471">
        <w:t xml:space="preserve">споживача, користувача </w:t>
      </w:r>
      <w:r w:rsidR="004046AA" w:rsidRPr="00397471">
        <w:t xml:space="preserve">та </w:t>
      </w:r>
      <w:r w:rsidR="00FF0369" w:rsidRPr="00397471">
        <w:t>уповноваженого працівника комерційного агента</w:t>
      </w:r>
      <w:r w:rsidR="004046AA" w:rsidRPr="00397471">
        <w:t xml:space="preserve"> під час ініціювання дистанційних платіжних операцій з електронними грошима, визначених у розділі VII цього Положення, відповідно до вимог нормативно-правового </w:t>
      </w:r>
      <w:r w:rsidR="000C196C" w:rsidRPr="00397471">
        <w:t>акт</w:t>
      </w:r>
      <w:r w:rsidR="000C196C">
        <w:t>а</w:t>
      </w:r>
      <w:r w:rsidR="000C196C" w:rsidRPr="00397471">
        <w:t xml:space="preserve"> </w:t>
      </w:r>
      <w:r w:rsidR="004046AA" w:rsidRPr="00397471">
        <w:t xml:space="preserve">Національного банку про застосування посиленої автентифікації на платіжному ринку; </w:t>
      </w:r>
    </w:p>
    <w:p w14:paraId="7411D102" w14:textId="77777777" w:rsidR="004046AA" w:rsidRPr="00397471" w:rsidRDefault="004046AA" w:rsidP="00397471">
      <w:pPr>
        <w:tabs>
          <w:tab w:val="left" w:pos="709"/>
        </w:tabs>
        <w:ind w:firstLine="567"/>
      </w:pPr>
    </w:p>
    <w:p w14:paraId="6A8C3D00" w14:textId="77777777" w:rsidR="00F42647" w:rsidRPr="00397471" w:rsidRDefault="00D622A0" w:rsidP="00397471">
      <w:pPr>
        <w:tabs>
          <w:tab w:val="left" w:pos="709"/>
        </w:tabs>
        <w:ind w:firstLine="567"/>
      </w:pPr>
      <w:r w:rsidRPr="00397471">
        <w:t>4</w:t>
      </w:r>
      <w:r w:rsidR="00F42647" w:rsidRPr="00397471">
        <w:t>) контроль за операціями з електронними грошима, що здійснюються виключно на території України;</w:t>
      </w:r>
    </w:p>
    <w:p w14:paraId="210D0BD5" w14:textId="77777777" w:rsidR="009C69DF" w:rsidRPr="00397471" w:rsidRDefault="009C69DF" w:rsidP="00397471">
      <w:pPr>
        <w:tabs>
          <w:tab w:val="left" w:pos="709"/>
        </w:tabs>
        <w:ind w:firstLine="567"/>
      </w:pPr>
    </w:p>
    <w:p w14:paraId="0C8BB443" w14:textId="77777777" w:rsidR="00BA00EF" w:rsidRPr="00397471" w:rsidRDefault="00D622A0" w:rsidP="00397471">
      <w:pPr>
        <w:tabs>
          <w:tab w:val="left" w:pos="709"/>
        </w:tabs>
        <w:ind w:firstLine="567"/>
      </w:pPr>
      <w:r w:rsidRPr="00397471">
        <w:t>5</w:t>
      </w:r>
      <w:r w:rsidR="009C6016" w:rsidRPr="00397471">
        <w:t>) </w:t>
      </w:r>
      <w:r w:rsidR="008A6377" w:rsidRPr="00397471">
        <w:t xml:space="preserve">здійснення </w:t>
      </w:r>
      <w:r w:rsidR="009C69DF" w:rsidRPr="00397471">
        <w:t>заход</w:t>
      </w:r>
      <w:r w:rsidR="008A6377" w:rsidRPr="00397471">
        <w:t>ів</w:t>
      </w:r>
      <w:r w:rsidR="009C69DF" w:rsidRPr="00397471">
        <w:t xml:space="preserve"> у сфері ПВК/ФТ.</w:t>
      </w:r>
    </w:p>
    <w:p w14:paraId="668F258F" w14:textId="77777777" w:rsidR="00073DB5" w:rsidRPr="00397471" w:rsidRDefault="00073DB5" w:rsidP="00397471">
      <w:pPr>
        <w:tabs>
          <w:tab w:val="left" w:pos="709"/>
        </w:tabs>
        <w:ind w:firstLine="567"/>
      </w:pPr>
    </w:p>
    <w:p w14:paraId="1CA0DA22" w14:textId="7D12A08A" w:rsidR="00465D33" w:rsidRPr="00397471" w:rsidRDefault="00BE3F3C" w:rsidP="00397471">
      <w:pPr>
        <w:tabs>
          <w:tab w:val="left" w:pos="709"/>
        </w:tabs>
        <w:ind w:firstLine="567"/>
      </w:pPr>
      <w:r w:rsidRPr="00397471">
        <w:t>18</w:t>
      </w:r>
      <w:r w:rsidR="00465D33" w:rsidRPr="00397471">
        <w:t xml:space="preserve">. Емітент має право не вимагати  застосування посиленої автентифікації </w:t>
      </w:r>
      <w:r w:rsidR="00614C32" w:rsidRPr="00397471">
        <w:t xml:space="preserve">споживача/користувача </w:t>
      </w:r>
      <w:r w:rsidR="000C196C">
        <w:t>в разі</w:t>
      </w:r>
      <w:r w:rsidR="00465D33" w:rsidRPr="00397471">
        <w:t xml:space="preserve"> дотримання вимог </w:t>
      </w:r>
      <w:r w:rsidR="000C196C">
        <w:t>і</w:t>
      </w:r>
      <w:r w:rsidR="00465D33" w:rsidRPr="00397471">
        <w:t xml:space="preserve">з моніторингу платіжних операцій, </w:t>
      </w:r>
      <w:r w:rsidR="000C196C">
        <w:t>у</w:t>
      </w:r>
      <w:r w:rsidR="000C196C" w:rsidRPr="00397471">
        <w:t xml:space="preserve">становлених </w:t>
      </w:r>
      <w:r w:rsidR="00465D33" w:rsidRPr="00397471">
        <w:t>нормативно-правовим а</w:t>
      </w:r>
      <w:r w:rsidR="00B34D5E">
        <w:t>к</w:t>
      </w:r>
      <w:r w:rsidR="00465D33" w:rsidRPr="00397471">
        <w:t>том Національного банку про застосування посиленої автентифікації на платіжному ринку.</w:t>
      </w:r>
      <w:r w:rsidR="00465D33" w:rsidRPr="00397471">
        <w:cr/>
      </w:r>
    </w:p>
    <w:p w14:paraId="61DD1581" w14:textId="745F2DA8" w:rsidR="009C69DF" w:rsidRPr="00397471" w:rsidRDefault="00BE3F3C" w:rsidP="00397471">
      <w:pPr>
        <w:tabs>
          <w:tab w:val="left" w:pos="709"/>
        </w:tabs>
        <w:ind w:firstLine="567"/>
        <w:rPr>
          <w:strike/>
        </w:rPr>
      </w:pPr>
      <w:r w:rsidRPr="00397471">
        <w:rPr>
          <w:lang w:val="ru-RU"/>
        </w:rPr>
        <w:lastRenderedPageBreak/>
        <w:t>19</w:t>
      </w:r>
      <w:r w:rsidR="009C69DF" w:rsidRPr="00397471">
        <w:rPr>
          <w:lang w:val="ru-RU"/>
        </w:rPr>
        <w:t>.</w:t>
      </w:r>
      <w:r w:rsidR="009C69DF" w:rsidRPr="00397471">
        <w:rPr>
          <w:lang w:val="en-US"/>
        </w:rPr>
        <w:t> </w:t>
      </w:r>
      <w:r w:rsidR="009C69DF" w:rsidRPr="00397471">
        <w:t xml:space="preserve">Емітент </w:t>
      </w:r>
      <w:r w:rsidR="000C196C" w:rsidRPr="00397471">
        <w:t>зобов</w:t>
      </w:r>
      <w:r w:rsidR="000C196C">
        <w:t>’</w:t>
      </w:r>
      <w:r w:rsidR="000C196C" w:rsidRPr="00397471">
        <w:t xml:space="preserve">язаний </w:t>
      </w:r>
      <w:r w:rsidR="009C69DF" w:rsidRPr="00397471">
        <w:t>забезпечити контроль за дотриманням</w:t>
      </w:r>
      <w:r w:rsidR="006C7A81" w:rsidRPr="00397471">
        <w:t xml:space="preserve"> </w:t>
      </w:r>
      <w:r w:rsidR="009C69DF" w:rsidRPr="00397471">
        <w:t xml:space="preserve">споживачами, користувачами, </w:t>
      </w:r>
      <w:r w:rsidR="00344135" w:rsidRPr="00397471">
        <w:t xml:space="preserve">комерційними </w:t>
      </w:r>
      <w:r w:rsidR="009C69DF" w:rsidRPr="00397471">
        <w:t xml:space="preserve">агентами та оператором під час здійснення </w:t>
      </w:r>
      <w:r w:rsidR="004E2981" w:rsidRPr="00397471">
        <w:t xml:space="preserve">платіжних </w:t>
      </w:r>
      <w:r w:rsidR="009C69DF" w:rsidRPr="00397471">
        <w:t>операцій з електронними грошима вимог Закону про платіжні послуги</w:t>
      </w:r>
      <w:r w:rsidR="00C915A7" w:rsidRPr="00397471">
        <w:t>,</w:t>
      </w:r>
      <w:r w:rsidR="009C69DF" w:rsidRPr="00397471">
        <w:t xml:space="preserve"> цього Положення</w:t>
      </w:r>
      <w:r w:rsidR="00C915A7" w:rsidRPr="00397471">
        <w:t xml:space="preserve"> та інших</w:t>
      </w:r>
      <w:r w:rsidR="00B96D1C" w:rsidRPr="00397471">
        <w:t xml:space="preserve"> актів законодавства України</w:t>
      </w:r>
      <w:r w:rsidR="000C196C">
        <w:t>.</w:t>
      </w:r>
    </w:p>
    <w:p w14:paraId="798ED6D1" w14:textId="77777777" w:rsidR="009C69DF" w:rsidRPr="00397471" w:rsidRDefault="009C69DF" w:rsidP="00397471">
      <w:pPr>
        <w:tabs>
          <w:tab w:val="left" w:pos="709"/>
        </w:tabs>
        <w:ind w:firstLine="567"/>
      </w:pPr>
    </w:p>
    <w:p w14:paraId="77D411C6" w14:textId="03EECD88" w:rsidR="00DF21BF" w:rsidRPr="00397471" w:rsidRDefault="004D3A39" w:rsidP="00397471">
      <w:pPr>
        <w:tabs>
          <w:tab w:val="left" w:pos="709"/>
        </w:tabs>
        <w:ind w:firstLine="567"/>
      </w:pPr>
      <w:r w:rsidRPr="00397471">
        <w:t>2</w:t>
      </w:r>
      <w:r w:rsidR="00BE3F3C" w:rsidRPr="00397471">
        <w:t>0</w:t>
      </w:r>
      <w:r w:rsidRPr="00397471">
        <w:t xml:space="preserve">. </w:t>
      </w:r>
      <w:r w:rsidR="00390539" w:rsidRPr="00397471">
        <w:t xml:space="preserve">Порядок контролю, визначеного </w:t>
      </w:r>
      <w:r w:rsidR="000C196C">
        <w:t xml:space="preserve">в </w:t>
      </w:r>
      <w:r w:rsidR="000C196C" w:rsidRPr="00397471">
        <w:t>пункт</w:t>
      </w:r>
      <w:r w:rsidR="000C196C">
        <w:t>і</w:t>
      </w:r>
      <w:r w:rsidR="000C196C" w:rsidRPr="00397471">
        <w:t xml:space="preserve"> </w:t>
      </w:r>
      <w:r w:rsidR="00390539" w:rsidRPr="00397471">
        <w:t xml:space="preserve">19 розділу ІІ цього Положення, </w:t>
      </w:r>
      <w:r w:rsidR="000C196C">
        <w:t>у</w:t>
      </w:r>
      <w:r w:rsidR="000C196C" w:rsidRPr="00397471">
        <w:t xml:space="preserve">становлюється </w:t>
      </w:r>
      <w:r w:rsidR="00390539" w:rsidRPr="00397471">
        <w:t>внутрішніми документами, затвердженими керівником емітента або іншим органом</w:t>
      </w:r>
      <w:r w:rsidR="00B34D5E">
        <w:t>,</w:t>
      </w:r>
      <w:r w:rsidR="00390539" w:rsidRPr="00397471">
        <w:t xml:space="preserve"> уповноваженим на це установчими документами емітента (далі – внутрішні документи)</w:t>
      </w:r>
      <w:r w:rsidR="00DF21BF" w:rsidRPr="00397471">
        <w:t xml:space="preserve">. </w:t>
      </w:r>
    </w:p>
    <w:p w14:paraId="1DBAD0E4" w14:textId="77777777" w:rsidR="000D759F" w:rsidRPr="00397471" w:rsidRDefault="00DF21BF" w:rsidP="00397471">
      <w:pPr>
        <w:tabs>
          <w:tab w:val="left" w:pos="709"/>
        </w:tabs>
        <w:ind w:firstLine="567"/>
      </w:pPr>
      <w:r w:rsidRPr="00397471">
        <w:t xml:space="preserve">Внутрішні документи мають відповідати </w:t>
      </w:r>
      <w:r w:rsidR="009C69DF" w:rsidRPr="00397471">
        <w:t xml:space="preserve">вимогам Закону про платіжні </w:t>
      </w:r>
      <w:r w:rsidR="00025DDA" w:rsidRPr="00397471">
        <w:t>послуги</w:t>
      </w:r>
      <w:r w:rsidR="00C915A7" w:rsidRPr="00397471">
        <w:t xml:space="preserve">, </w:t>
      </w:r>
      <w:r w:rsidR="009C69DF" w:rsidRPr="00397471">
        <w:t>цього Положення</w:t>
      </w:r>
      <w:r w:rsidR="00C915A7" w:rsidRPr="00397471">
        <w:t xml:space="preserve"> та інших нормативно-правових актів Національного банку</w:t>
      </w:r>
      <w:r w:rsidR="009C69DF" w:rsidRPr="00397471">
        <w:t>.</w:t>
      </w:r>
      <w:r w:rsidR="000D759F" w:rsidRPr="00397471">
        <w:t xml:space="preserve"> </w:t>
      </w:r>
    </w:p>
    <w:p w14:paraId="22EC8D54" w14:textId="77777777" w:rsidR="00025DDA" w:rsidRPr="00397471" w:rsidRDefault="00025DDA" w:rsidP="00397471">
      <w:pPr>
        <w:tabs>
          <w:tab w:val="left" w:pos="709"/>
        </w:tabs>
        <w:ind w:firstLine="567"/>
        <w:rPr>
          <w:strike/>
        </w:rPr>
      </w:pPr>
    </w:p>
    <w:p w14:paraId="67F68277" w14:textId="77777777" w:rsidR="009E12B2" w:rsidRPr="00397471" w:rsidRDefault="001C4CBC" w:rsidP="00397471">
      <w:pPr>
        <w:tabs>
          <w:tab w:val="left" w:pos="709"/>
        </w:tabs>
        <w:ind w:firstLine="567"/>
      </w:pPr>
      <w:r w:rsidRPr="00397471">
        <w:t>2</w:t>
      </w:r>
      <w:r w:rsidR="00BE3F3C" w:rsidRPr="00397471">
        <w:t>1</w:t>
      </w:r>
      <w:r w:rsidR="00CF3555" w:rsidRPr="00397471">
        <w:t>. </w:t>
      </w:r>
      <w:r w:rsidR="0055464E" w:rsidRPr="00397471">
        <w:t>Емітент (крім Національного банку, органу державної влади, органу місцевого самоврядування) н</w:t>
      </w:r>
      <w:r w:rsidR="009E12B2" w:rsidRPr="00397471">
        <w:t>а письмову вимогу представ</w:t>
      </w:r>
      <w:r w:rsidR="00AD59CD" w:rsidRPr="00397471">
        <w:t>ників Національного банку зобов’</w:t>
      </w:r>
      <w:r w:rsidR="009E12B2" w:rsidRPr="00397471">
        <w:t xml:space="preserve">язаний забезпечити доступ до </w:t>
      </w:r>
      <w:r w:rsidR="00266792" w:rsidRPr="00397471">
        <w:t xml:space="preserve">баз даних/інформаційних систем, де фіксуються операції з випуску електронних грошей, виконання платіжних операцій з ними, відкриття та ведення електронних гаманців, а також доступ до  </w:t>
      </w:r>
      <w:r w:rsidR="009E12B2" w:rsidRPr="00397471">
        <w:t>бухгалтерських та інших первинних документів у паперовій або електронній формі, які дають змогу перевірити дотримання емітентом вимог, передбачених законодавством України та цим Положенням.</w:t>
      </w:r>
    </w:p>
    <w:p w14:paraId="76F7FCD9" w14:textId="77777777" w:rsidR="00840C3D" w:rsidRPr="00397471" w:rsidRDefault="00840C3D" w:rsidP="00397471">
      <w:pPr>
        <w:tabs>
          <w:tab w:val="left" w:pos="709"/>
        </w:tabs>
        <w:ind w:firstLine="567"/>
      </w:pPr>
    </w:p>
    <w:p w14:paraId="22AC0712" w14:textId="77777777" w:rsidR="00CF39AB" w:rsidRPr="00397471" w:rsidRDefault="00CF39AB" w:rsidP="00397471">
      <w:pPr>
        <w:tabs>
          <w:tab w:val="left" w:pos="709"/>
        </w:tabs>
        <w:ind w:firstLine="567"/>
      </w:pPr>
      <w:r w:rsidRPr="00397471">
        <w:t>2</w:t>
      </w:r>
      <w:r w:rsidR="00BE3F3C" w:rsidRPr="00397471">
        <w:t>2</w:t>
      </w:r>
      <w:r w:rsidRPr="00397471">
        <w:t xml:space="preserve">. Особи, які </w:t>
      </w:r>
      <w:r w:rsidR="00B5323D" w:rsidRPr="00397471">
        <w:t>надають фінансову платіжну послугу</w:t>
      </w:r>
      <w:r w:rsidRPr="00397471">
        <w:t xml:space="preserve"> з випуску</w:t>
      </w:r>
      <w:r w:rsidR="0024776C" w:rsidRPr="00397471">
        <w:t xml:space="preserve"> електронних грошей</w:t>
      </w:r>
      <w:r w:rsidR="00AD59CD" w:rsidRPr="00397471">
        <w:t xml:space="preserve"> </w:t>
      </w:r>
      <w:r w:rsidRPr="00397471">
        <w:t xml:space="preserve">та виконання платіжних операцій з </w:t>
      </w:r>
      <w:r w:rsidR="0024776C" w:rsidRPr="00397471">
        <w:t>ними</w:t>
      </w:r>
      <w:r w:rsidRPr="00397471">
        <w:t>, у тому числі відкриття та ведення електронних гаманців, без ліцензії та/або включення до Реєстру, несуть відповідальність згідно із законо</w:t>
      </w:r>
      <w:r w:rsidR="002D1241" w:rsidRPr="00397471">
        <w:t>давством України</w:t>
      </w:r>
      <w:r w:rsidRPr="00397471">
        <w:t>.</w:t>
      </w:r>
    </w:p>
    <w:p w14:paraId="3C98094B" w14:textId="77777777" w:rsidR="000D30B9" w:rsidRPr="00397471" w:rsidRDefault="000D30B9" w:rsidP="00397471">
      <w:pPr>
        <w:tabs>
          <w:tab w:val="left" w:pos="709"/>
        </w:tabs>
        <w:ind w:firstLine="567"/>
        <w:jc w:val="center"/>
        <w:rPr>
          <w:b/>
        </w:rPr>
      </w:pPr>
    </w:p>
    <w:p w14:paraId="2FA94E3A" w14:textId="77777777" w:rsidR="001D4336" w:rsidRPr="00397471" w:rsidRDefault="00AB2B65" w:rsidP="00397471">
      <w:pPr>
        <w:tabs>
          <w:tab w:val="left" w:pos="709"/>
        </w:tabs>
        <w:ind w:firstLine="567"/>
        <w:jc w:val="center"/>
      </w:pPr>
      <w:r w:rsidRPr="00397471">
        <w:t xml:space="preserve">ІІІ. </w:t>
      </w:r>
      <w:r w:rsidR="00335DD7" w:rsidRPr="00397471">
        <w:t>Порядок випуску емітентом електронних грошей</w:t>
      </w:r>
      <w:r w:rsidR="001D4336" w:rsidRPr="00397471">
        <w:t xml:space="preserve"> </w:t>
      </w:r>
    </w:p>
    <w:p w14:paraId="0D2AC198" w14:textId="77777777" w:rsidR="001D4336" w:rsidRPr="00397471" w:rsidRDefault="001D4336" w:rsidP="00397471">
      <w:pPr>
        <w:tabs>
          <w:tab w:val="left" w:pos="709"/>
        </w:tabs>
        <w:ind w:firstLine="567"/>
        <w:jc w:val="center"/>
        <w:rPr>
          <w:b/>
        </w:rPr>
      </w:pPr>
    </w:p>
    <w:p w14:paraId="3C519260" w14:textId="4E30D0DC" w:rsidR="00FC4C29" w:rsidRPr="00397471" w:rsidRDefault="00EA034C" w:rsidP="00397471">
      <w:pPr>
        <w:tabs>
          <w:tab w:val="left" w:pos="709"/>
        </w:tabs>
        <w:ind w:firstLine="567"/>
      </w:pPr>
      <w:r w:rsidRPr="00397471">
        <w:t>2</w:t>
      </w:r>
      <w:r w:rsidR="00BE3F3C" w:rsidRPr="00397471">
        <w:t>3</w:t>
      </w:r>
      <w:r w:rsidR="00FC4C29" w:rsidRPr="00397471">
        <w:t xml:space="preserve">. </w:t>
      </w:r>
      <w:r w:rsidR="00AD59CD" w:rsidRPr="00397471">
        <w:t xml:space="preserve">Емітенти </w:t>
      </w:r>
      <w:r w:rsidR="00FC4C29" w:rsidRPr="00397471">
        <w:t xml:space="preserve">мають право здійснювати випуск електронних грошей, номінованих виключно </w:t>
      </w:r>
      <w:r w:rsidR="00B34D5E">
        <w:t>в</w:t>
      </w:r>
      <w:r w:rsidR="00B34D5E" w:rsidRPr="00397471">
        <w:t xml:space="preserve"> </w:t>
      </w:r>
      <w:r w:rsidR="00FC4C29" w:rsidRPr="00397471">
        <w:t>гривні, для використання їх на території України.</w:t>
      </w:r>
    </w:p>
    <w:p w14:paraId="20694285" w14:textId="77777777" w:rsidR="00FC4C29" w:rsidRPr="00397471" w:rsidRDefault="00FC4C29" w:rsidP="00397471">
      <w:pPr>
        <w:tabs>
          <w:tab w:val="left" w:pos="709"/>
        </w:tabs>
        <w:ind w:firstLine="567"/>
      </w:pPr>
    </w:p>
    <w:p w14:paraId="0129B366" w14:textId="77777777" w:rsidR="00C61280" w:rsidRPr="00397471" w:rsidRDefault="002F3864" w:rsidP="00397471">
      <w:pPr>
        <w:tabs>
          <w:tab w:val="left" w:pos="709"/>
        </w:tabs>
        <w:ind w:firstLine="567"/>
      </w:pPr>
      <w:r w:rsidRPr="00397471">
        <w:t>2</w:t>
      </w:r>
      <w:r w:rsidR="00BE3F3C" w:rsidRPr="00397471">
        <w:t>4</w:t>
      </w:r>
      <w:r w:rsidR="00EF4B7D" w:rsidRPr="00397471">
        <w:t xml:space="preserve">. Умови </w:t>
      </w:r>
      <w:r w:rsidR="00F67170" w:rsidRPr="00397471">
        <w:t xml:space="preserve">випуску електронних грошей, виконання платіжних операцій з ними, у тому числі відкриття та обслуговування електронних гаманців, </w:t>
      </w:r>
      <w:r w:rsidR="00EF4B7D" w:rsidRPr="00397471">
        <w:t xml:space="preserve">визначаються внутрішніми </w:t>
      </w:r>
      <w:r w:rsidR="002D1241" w:rsidRPr="00397471">
        <w:t>документами</w:t>
      </w:r>
      <w:r w:rsidR="00142D91" w:rsidRPr="00397471">
        <w:t xml:space="preserve"> </w:t>
      </w:r>
      <w:r w:rsidR="00EF4B7D" w:rsidRPr="00397471">
        <w:t>емітента з урахуванням вимог Закону про платіжні послуги, цього Положення</w:t>
      </w:r>
      <w:r w:rsidR="00C61280" w:rsidRPr="00397471">
        <w:t xml:space="preserve"> та інших нормативно-правових актів Національного банку.</w:t>
      </w:r>
    </w:p>
    <w:p w14:paraId="37D403AE" w14:textId="213838A8" w:rsidR="00EF4B7D" w:rsidRPr="00397471" w:rsidRDefault="00F374CB" w:rsidP="00397471">
      <w:pPr>
        <w:tabs>
          <w:tab w:val="left" w:pos="709"/>
        </w:tabs>
        <w:ind w:firstLine="567"/>
      </w:pPr>
      <w:r w:rsidRPr="00397471">
        <w:t xml:space="preserve">Умови випуску електронних грошей, виконання платіжних операцій з ними, у тому числі відкриття та обслуговування електронних гаманців, </w:t>
      </w:r>
      <w:r w:rsidR="00142D91" w:rsidRPr="00397471">
        <w:t xml:space="preserve">мають відповідати узгодженим </w:t>
      </w:r>
      <w:r w:rsidR="008F5386">
        <w:t xml:space="preserve">із </w:t>
      </w:r>
      <w:r w:rsidR="00142D91" w:rsidRPr="00397471">
        <w:t xml:space="preserve">Національним банком умовам та порядку надання фінансових платіжних послуг </w:t>
      </w:r>
      <w:r w:rsidR="00EF4B7D" w:rsidRPr="00397471">
        <w:t>та зазначаються в договорі про надання платіжних послуг, укладеному між емітентом та споживачем/користувачем.</w:t>
      </w:r>
    </w:p>
    <w:p w14:paraId="5B9E09D2" w14:textId="77777777" w:rsidR="00F374CB" w:rsidRPr="00397471" w:rsidRDefault="00F374CB" w:rsidP="00397471">
      <w:pPr>
        <w:tabs>
          <w:tab w:val="left" w:pos="709"/>
        </w:tabs>
        <w:ind w:firstLine="567"/>
      </w:pPr>
    </w:p>
    <w:p w14:paraId="58EB99E6" w14:textId="77777777" w:rsidR="00610BCF" w:rsidRPr="00397471" w:rsidRDefault="00610BCF" w:rsidP="00397471">
      <w:pPr>
        <w:tabs>
          <w:tab w:val="left" w:pos="709"/>
        </w:tabs>
        <w:ind w:firstLine="567"/>
      </w:pPr>
      <w:r w:rsidRPr="00397471">
        <w:lastRenderedPageBreak/>
        <w:t>2</w:t>
      </w:r>
      <w:r w:rsidR="00BE3F3C" w:rsidRPr="00397471">
        <w:t>5</w:t>
      </w:r>
      <w:r w:rsidRPr="00397471">
        <w:t>. Випуск електронних грошей здійснюється емітентом шляхом їх надання споживачам/користувачам</w:t>
      </w:r>
      <w:r w:rsidR="00E130A0" w:rsidRPr="00397471">
        <w:t xml:space="preserve"> (</w:t>
      </w:r>
      <w:r w:rsidR="001D7B39" w:rsidRPr="00397471">
        <w:t>зарахування на електронні гаманці</w:t>
      </w:r>
      <w:r w:rsidR="00E130A0" w:rsidRPr="00397471">
        <w:t>)</w:t>
      </w:r>
      <w:r w:rsidR="001D7B39" w:rsidRPr="00397471">
        <w:t xml:space="preserve"> </w:t>
      </w:r>
      <w:r w:rsidRPr="00397471">
        <w:t>відповідно до умов договору</w:t>
      </w:r>
      <w:r w:rsidR="007136CF" w:rsidRPr="00397471">
        <w:t>:</w:t>
      </w:r>
    </w:p>
    <w:p w14:paraId="617BF9E0" w14:textId="77777777" w:rsidR="00610BCF" w:rsidRPr="00397471" w:rsidRDefault="00610BCF" w:rsidP="00397471">
      <w:pPr>
        <w:tabs>
          <w:tab w:val="left" w:pos="709"/>
        </w:tabs>
        <w:ind w:firstLine="567"/>
      </w:pPr>
    </w:p>
    <w:p w14:paraId="6C2DE0BC" w14:textId="77777777" w:rsidR="00000AF9" w:rsidRPr="00397471" w:rsidRDefault="00000AF9" w:rsidP="00397471">
      <w:pPr>
        <w:tabs>
          <w:tab w:val="left" w:pos="709"/>
        </w:tabs>
        <w:ind w:firstLine="567"/>
      </w:pPr>
      <w:r w:rsidRPr="00397471">
        <w:t xml:space="preserve">1) </w:t>
      </w:r>
      <w:r w:rsidR="0056446F" w:rsidRPr="00397471">
        <w:t>н</w:t>
      </w:r>
      <w:r w:rsidRPr="00397471">
        <w:t>адання електронних грошей споживачам/користувачам здійснюється безпосередньо емітентом або із залученням (через) агента з розповсюдження, який уклав договір з емітентом</w:t>
      </w:r>
      <w:r w:rsidR="000A58F4" w:rsidRPr="00397471">
        <w:t>;</w:t>
      </w:r>
    </w:p>
    <w:p w14:paraId="37138EBF" w14:textId="77777777" w:rsidR="00000AF9" w:rsidRPr="00397471" w:rsidRDefault="00000AF9" w:rsidP="00397471">
      <w:pPr>
        <w:tabs>
          <w:tab w:val="left" w:pos="709"/>
        </w:tabs>
        <w:ind w:firstLine="567"/>
      </w:pPr>
    </w:p>
    <w:p w14:paraId="47167839" w14:textId="28566D7F" w:rsidR="00B32E7F" w:rsidRPr="00B32E7F" w:rsidRDefault="00B32E7F" w:rsidP="00B32E7F">
      <w:pPr>
        <w:tabs>
          <w:tab w:val="left" w:pos="709"/>
        </w:tabs>
        <w:ind w:firstLine="567"/>
      </w:pPr>
      <w:r w:rsidRPr="00B32E7F">
        <w:t xml:space="preserve">2) електронні гроші вважаються випущеними з моменту отримання емітентом (агентом </w:t>
      </w:r>
      <w:r w:rsidR="003F13B9">
        <w:t>і</w:t>
      </w:r>
      <w:r w:rsidRPr="00B32E7F">
        <w:t>з розповсюдження) коштів споживача/користувача;</w:t>
      </w:r>
    </w:p>
    <w:p w14:paraId="42ABA5F7" w14:textId="77777777" w:rsidR="00000AF9" w:rsidRPr="00397471" w:rsidRDefault="00000AF9" w:rsidP="00397471">
      <w:pPr>
        <w:tabs>
          <w:tab w:val="left" w:pos="709"/>
        </w:tabs>
        <w:ind w:firstLine="567"/>
      </w:pPr>
    </w:p>
    <w:p w14:paraId="4E0ACA13" w14:textId="6F6A26B1" w:rsidR="00000AF9" w:rsidRPr="00397471" w:rsidRDefault="00000AF9" w:rsidP="00397471">
      <w:pPr>
        <w:tabs>
          <w:tab w:val="left" w:pos="709"/>
        </w:tabs>
        <w:ind w:firstLine="567"/>
      </w:pPr>
      <w:r w:rsidRPr="00397471">
        <w:t xml:space="preserve">3) </w:t>
      </w:r>
      <w:r w:rsidR="0056446F" w:rsidRPr="00397471">
        <w:t>с</w:t>
      </w:r>
      <w:r w:rsidRPr="00397471">
        <w:t xml:space="preserve">поживачі мають право отримувати електронні гроші в обмін на готівкові кошти або кошти, перераховані з </w:t>
      </w:r>
      <w:r w:rsidR="000A58F4" w:rsidRPr="00397471">
        <w:t>поточних або платіжних рахунків;</w:t>
      </w:r>
    </w:p>
    <w:p w14:paraId="0EF71079" w14:textId="77777777" w:rsidR="00000AF9" w:rsidRPr="00397471" w:rsidRDefault="00000AF9" w:rsidP="00397471">
      <w:pPr>
        <w:tabs>
          <w:tab w:val="left" w:pos="709"/>
        </w:tabs>
        <w:ind w:firstLine="567"/>
      </w:pPr>
    </w:p>
    <w:p w14:paraId="373FB611" w14:textId="77777777" w:rsidR="00000AF9" w:rsidRPr="00397471" w:rsidRDefault="00EA2C36" w:rsidP="00397471">
      <w:pPr>
        <w:tabs>
          <w:tab w:val="left" w:pos="709"/>
        </w:tabs>
        <w:ind w:firstLine="567"/>
      </w:pPr>
      <w:r w:rsidRPr="00397471">
        <w:t>4)</w:t>
      </w:r>
      <w:r w:rsidR="00000AF9" w:rsidRPr="00397471">
        <w:t xml:space="preserve"> </w:t>
      </w:r>
      <w:r w:rsidR="0056446F" w:rsidRPr="00397471">
        <w:t>к</w:t>
      </w:r>
      <w:r w:rsidR="00000AF9" w:rsidRPr="00397471">
        <w:t xml:space="preserve">ористувачі мають право отримувати електронні гроші </w:t>
      </w:r>
      <w:r w:rsidR="00E23342" w:rsidRPr="00397471">
        <w:t xml:space="preserve">для власних господарських потреб </w:t>
      </w:r>
      <w:r w:rsidR="00000AF9" w:rsidRPr="00397471">
        <w:t>виключно в обмін на кошти, перераховані з поточних або платіжних рахунків.</w:t>
      </w:r>
    </w:p>
    <w:p w14:paraId="2238884A" w14:textId="77777777" w:rsidR="00000AF9" w:rsidRPr="00397471" w:rsidRDefault="00000AF9" w:rsidP="00397471">
      <w:pPr>
        <w:tabs>
          <w:tab w:val="left" w:pos="709"/>
        </w:tabs>
        <w:ind w:firstLine="567"/>
      </w:pPr>
    </w:p>
    <w:p w14:paraId="6DD137C0" w14:textId="6B77D460" w:rsidR="001D4336" w:rsidRPr="00397471" w:rsidRDefault="004558AD" w:rsidP="00397471">
      <w:pPr>
        <w:tabs>
          <w:tab w:val="left" w:pos="709"/>
        </w:tabs>
        <w:ind w:firstLine="567"/>
      </w:pPr>
      <w:r w:rsidRPr="00397471">
        <w:t>2</w:t>
      </w:r>
      <w:r w:rsidR="00BE3F3C" w:rsidRPr="00397471">
        <w:t>6</w:t>
      </w:r>
      <w:r w:rsidR="001D4336" w:rsidRPr="00397471">
        <w:t>. Випуск електронних грошей може здійснюватися шляхом надання емітентом та/або агент</w:t>
      </w:r>
      <w:r w:rsidR="001C1A81">
        <w:t>ами</w:t>
      </w:r>
      <w:r w:rsidR="001D4336" w:rsidRPr="00397471">
        <w:t xml:space="preserve"> з розповсюдження споживачу передплачених платіжних інструментів (</w:t>
      </w:r>
      <w:r w:rsidR="00C11BCC">
        <w:t>припейд</w:t>
      </w:r>
      <w:r w:rsidR="007F478A" w:rsidRPr="007F478A">
        <w:t>-карток</w:t>
      </w:r>
      <w:r w:rsidR="001D4336" w:rsidRPr="00397471">
        <w:t>).</w:t>
      </w:r>
    </w:p>
    <w:p w14:paraId="0E54BBC9" w14:textId="77777777" w:rsidR="006D005D" w:rsidRPr="00397471" w:rsidRDefault="006D005D" w:rsidP="00397471">
      <w:pPr>
        <w:tabs>
          <w:tab w:val="left" w:pos="709"/>
        </w:tabs>
        <w:ind w:firstLine="567"/>
      </w:pPr>
    </w:p>
    <w:p w14:paraId="63B4CB62" w14:textId="77777777" w:rsidR="001A7B2B" w:rsidRPr="00397471" w:rsidRDefault="00FF0369" w:rsidP="00397471">
      <w:pPr>
        <w:tabs>
          <w:tab w:val="left" w:pos="709"/>
        </w:tabs>
        <w:ind w:firstLine="567"/>
      </w:pPr>
      <w:r w:rsidRPr="00397471">
        <w:t>27. Емітент у своїх внутрішніх документах визначає порядок:</w:t>
      </w:r>
    </w:p>
    <w:p w14:paraId="29EB65BD" w14:textId="77777777" w:rsidR="00FF0369" w:rsidRPr="00397471" w:rsidRDefault="00FF0369" w:rsidP="00397471">
      <w:pPr>
        <w:tabs>
          <w:tab w:val="left" w:pos="709"/>
        </w:tabs>
        <w:ind w:firstLine="567"/>
      </w:pPr>
    </w:p>
    <w:p w14:paraId="46AAD628" w14:textId="6F1B473B" w:rsidR="00C462D0" w:rsidRPr="00397471" w:rsidRDefault="00ED1ED8" w:rsidP="00397471">
      <w:pPr>
        <w:pStyle w:val="af3"/>
        <w:tabs>
          <w:tab w:val="left" w:pos="709"/>
        </w:tabs>
        <w:ind w:left="0" w:firstLine="567"/>
      </w:pPr>
      <w:r w:rsidRPr="00397471">
        <w:t>1) </w:t>
      </w:r>
      <w:r w:rsidR="00C462D0" w:rsidRPr="00397471">
        <w:t>персоналізації передплачених платіжних інструментів (</w:t>
      </w:r>
      <w:r w:rsidR="00C11BCC">
        <w:t>припейд</w:t>
      </w:r>
      <w:r w:rsidR="00C462D0" w:rsidRPr="00397471">
        <w:t>-карток);</w:t>
      </w:r>
    </w:p>
    <w:p w14:paraId="22E695D9" w14:textId="77777777" w:rsidR="001A7B2B" w:rsidRPr="00397471" w:rsidRDefault="001A7B2B" w:rsidP="00397471">
      <w:pPr>
        <w:pStyle w:val="af3"/>
        <w:tabs>
          <w:tab w:val="left" w:pos="709"/>
        </w:tabs>
        <w:ind w:left="0" w:firstLine="567"/>
      </w:pPr>
    </w:p>
    <w:p w14:paraId="030F6D18" w14:textId="0488930E" w:rsidR="00C462D0" w:rsidRPr="00397471" w:rsidRDefault="001A7B2B" w:rsidP="00397471">
      <w:pPr>
        <w:tabs>
          <w:tab w:val="left" w:pos="709"/>
        </w:tabs>
        <w:ind w:firstLine="567"/>
        <w:rPr>
          <w:strike/>
        </w:rPr>
      </w:pPr>
      <w:r w:rsidRPr="00397471">
        <w:t>2) </w:t>
      </w:r>
      <w:r w:rsidR="00C462D0" w:rsidRPr="00397471">
        <w:t xml:space="preserve">надання </w:t>
      </w:r>
      <w:r w:rsidR="007136CF" w:rsidRPr="00397471">
        <w:t xml:space="preserve">емітентом та/або </w:t>
      </w:r>
      <w:r w:rsidR="009E29C7" w:rsidRPr="00397471">
        <w:t>агент</w:t>
      </w:r>
      <w:r w:rsidR="00B32E7F">
        <w:t>ами</w:t>
      </w:r>
      <w:r w:rsidR="009E29C7" w:rsidRPr="00397471">
        <w:t xml:space="preserve"> з розповсюдження </w:t>
      </w:r>
      <w:r w:rsidR="00C462D0" w:rsidRPr="00397471">
        <w:t>передплачених платіжних інструментів (</w:t>
      </w:r>
      <w:r w:rsidR="00C11BCC">
        <w:t>припейд</w:t>
      </w:r>
      <w:r w:rsidR="00C462D0" w:rsidRPr="00397471">
        <w:t xml:space="preserve">-карток) </w:t>
      </w:r>
      <w:r w:rsidR="007136CF" w:rsidRPr="00397471">
        <w:t>споживачам</w:t>
      </w:r>
      <w:r w:rsidR="00394EB9" w:rsidRPr="00F74E80">
        <w:t>.</w:t>
      </w:r>
    </w:p>
    <w:p w14:paraId="01D8DB3C" w14:textId="77777777" w:rsidR="001D4336" w:rsidRPr="00397471" w:rsidRDefault="001D4336" w:rsidP="00397471">
      <w:pPr>
        <w:tabs>
          <w:tab w:val="left" w:pos="709"/>
        </w:tabs>
        <w:ind w:firstLine="567"/>
      </w:pPr>
    </w:p>
    <w:p w14:paraId="775F3209" w14:textId="426FC638" w:rsidR="009C1A44" w:rsidRPr="00397471" w:rsidRDefault="00BE3F3C" w:rsidP="00397471">
      <w:pPr>
        <w:tabs>
          <w:tab w:val="left" w:pos="709"/>
        </w:tabs>
        <w:ind w:firstLine="567"/>
      </w:pPr>
      <w:r w:rsidRPr="00397471">
        <w:t>28</w:t>
      </w:r>
      <w:r w:rsidR="009C1A44" w:rsidRPr="00397471">
        <w:t xml:space="preserve">. Емітент </w:t>
      </w:r>
      <w:r w:rsidR="00394EB9" w:rsidRPr="00397471">
        <w:t>зобов</w:t>
      </w:r>
      <w:r w:rsidR="00394EB9">
        <w:t>’</w:t>
      </w:r>
      <w:r w:rsidR="00394EB9" w:rsidRPr="00397471">
        <w:t xml:space="preserve">язаний </w:t>
      </w:r>
      <w:r w:rsidR="009C1A44" w:rsidRPr="00397471">
        <w:t xml:space="preserve">забезпечити, щоб сума випущених електронних грошей не перевищувала суми отриманих </w:t>
      </w:r>
      <w:r w:rsidR="004431FD" w:rsidRPr="00397471">
        <w:t xml:space="preserve">ним </w:t>
      </w:r>
      <w:r w:rsidR="009C1A44" w:rsidRPr="00397471">
        <w:t>від споживачів готівк</w:t>
      </w:r>
      <w:r w:rsidR="004431FD" w:rsidRPr="00397471">
        <w:t>ових коштів</w:t>
      </w:r>
      <w:r w:rsidR="009C1A44" w:rsidRPr="00397471">
        <w:t xml:space="preserve">, коштів, перерахованих </w:t>
      </w:r>
      <w:r w:rsidR="00394EB9">
        <w:t>і</w:t>
      </w:r>
      <w:r w:rsidR="009C1A44" w:rsidRPr="00397471">
        <w:t>з поточн</w:t>
      </w:r>
      <w:r w:rsidR="00614C32" w:rsidRPr="00397471">
        <w:t>их</w:t>
      </w:r>
      <w:r w:rsidR="009C1A44" w:rsidRPr="00397471">
        <w:t>/платіжн</w:t>
      </w:r>
      <w:r w:rsidR="00614C32" w:rsidRPr="00397471">
        <w:t>их</w:t>
      </w:r>
      <w:r w:rsidR="009C1A44" w:rsidRPr="00397471">
        <w:t xml:space="preserve"> рахунк</w:t>
      </w:r>
      <w:r w:rsidR="00614C32" w:rsidRPr="00397471">
        <w:t>ів</w:t>
      </w:r>
      <w:r w:rsidR="009C1A44" w:rsidRPr="00397471">
        <w:t xml:space="preserve"> споживач</w:t>
      </w:r>
      <w:r w:rsidR="00614C32" w:rsidRPr="00397471">
        <w:t>ів</w:t>
      </w:r>
      <w:r w:rsidR="00E23342" w:rsidRPr="00397471">
        <w:t>/користувачів</w:t>
      </w:r>
      <w:r w:rsidR="00390539" w:rsidRPr="00397471">
        <w:t xml:space="preserve">, </w:t>
      </w:r>
      <w:r w:rsidR="00B26E84" w:rsidRPr="00397471">
        <w:t>та</w:t>
      </w:r>
      <w:r w:rsidR="00390539" w:rsidRPr="00397471">
        <w:t xml:space="preserve"> </w:t>
      </w:r>
      <w:r w:rsidR="00B26E84" w:rsidRPr="00397471">
        <w:t xml:space="preserve">суми </w:t>
      </w:r>
      <w:r w:rsidR="00390539" w:rsidRPr="00397471">
        <w:t xml:space="preserve">отриманих від споживачів/користувачів </w:t>
      </w:r>
      <w:r w:rsidR="00B26E84" w:rsidRPr="00397471">
        <w:t>коштів ч</w:t>
      </w:r>
      <w:r w:rsidR="00390539" w:rsidRPr="00397471">
        <w:t xml:space="preserve">ерез агентів </w:t>
      </w:r>
      <w:r w:rsidR="003F13B9">
        <w:t>і</w:t>
      </w:r>
      <w:r w:rsidR="00390539" w:rsidRPr="00F74E80">
        <w:t>з</w:t>
      </w:r>
      <w:r w:rsidR="00390539" w:rsidRPr="00397471">
        <w:t xml:space="preserve"> розповсюдження</w:t>
      </w:r>
      <w:r w:rsidR="004431FD" w:rsidRPr="00397471">
        <w:t>.</w:t>
      </w:r>
    </w:p>
    <w:p w14:paraId="1A0F7EAD" w14:textId="77777777" w:rsidR="00E9535F" w:rsidRPr="00397471" w:rsidRDefault="00E9535F" w:rsidP="00397471">
      <w:pPr>
        <w:tabs>
          <w:tab w:val="left" w:pos="709"/>
        </w:tabs>
        <w:ind w:firstLine="567"/>
      </w:pPr>
    </w:p>
    <w:p w14:paraId="5F7B64F9" w14:textId="77777777" w:rsidR="00610BCF" w:rsidRPr="00397471" w:rsidRDefault="00610BCF" w:rsidP="001E20A2">
      <w:pPr>
        <w:keepNext/>
        <w:tabs>
          <w:tab w:val="left" w:pos="709"/>
        </w:tabs>
        <w:ind w:firstLine="567"/>
        <w:jc w:val="center"/>
      </w:pPr>
      <w:r w:rsidRPr="00397471">
        <w:t>І</w:t>
      </w:r>
      <w:r w:rsidRPr="00397471">
        <w:rPr>
          <w:lang w:val="en-US"/>
        </w:rPr>
        <w:t>V</w:t>
      </w:r>
      <w:r w:rsidRPr="00397471">
        <w:t>. Вимоги до обліку</w:t>
      </w:r>
      <w:r w:rsidR="00FF1115" w:rsidRPr="00397471">
        <w:t xml:space="preserve"> коштів,</w:t>
      </w:r>
    </w:p>
    <w:p w14:paraId="1BDD9228" w14:textId="77777777" w:rsidR="00610BCF" w:rsidRPr="00397471" w:rsidRDefault="00610BCF" w:rsidP="001E20A2">
      <w:pPr>
        <w:keepNext/>
        <w:tabs>
          <w:tab w:val="left" w:pos="709"/>
        </w:tabs>
        <w:ind w:firstLine="567"/>
        <w:jc w:val="center"/>
      </w:pPr>
      <w:r w:rsidRPr="00397471">
        <w:t xml:space="preserve">що отримані емітентом від </w:t>
      </w:r>
      <w:r w:rsidR="00D95238" w:rsidRPr="00397471">
        <w:t>споживачів/користувачів</w:t>
      </w:r>
    </w:p>
    <w:p w14:paraId="1E3CB903" w14:textId="77777777" w:rsidR="00E91A3F" w:rsidRPr="00397471" w:rsidRDefault="00E91A3F" w:rsidP="001E20A2">
      <w:pPr>
        <w:keepNext/>
        <w:tabs>
          <w:tab w:val="left" w:pos="709"/>
        </w:tabs>
        <w:ind w:firstLine="567"/>
      </w:pPr>
    </w:p>
    <w:p w14:paraId="1A926F93" w14:textId="04A9A374" w:rsidR="009C1A44" w:rsidRPr="00397471" w:rsidRDefault="00BE3F3C" w:rsidP="00397471">
      <w:pPr>
        <w:tabs>
          <w:tab w:val="left" w:pos="709"/>
        </w:tabs>
        <w:ind w:firstLine="567"/>
      </w:pPr>
      <w:r w:rsidRPr="00397471">
        <w:t>29</w:t>
      </w:r>
      <w:r w:rsidR="009C1A44" w:rsidRPr="00397471">
        <w:t xml:space="preserve">. Емітент зобов’язаний вести облік коштів, отриманих від </w:t>
      </w:r>
      <w:r w:rsidR="00D95238" w:rsidRPr="00397471">
        <w:t xml:space="preserve">споживачів/користувачів </w:t>
      </w:r>
      <w:r w:rsidR="009C1A44" w:rsidRPr="00397471">
        <w:t>(у тому числі через</w:t>
      </w:r>
      <w:r w:rsidR="00B17B29" w:rsidRPr="00397471">
        <w:t xml:space="preserve"> комерційних</w:t>
      </w:r>
      <w:r w:rsidR="009C1A44" w:rsidRPr="00397471">
        <w:t xml:space="preserve"> </w:t>
      </w:r>
      <w:r w:rsidR="00296377" w:rsidRPr="00397471">
        <w:t>агентів</w:t>
      </w:r>
      <w:r w:rsidR="009C1A44" w:rsidRPr="00397471">
        <w:t xml:space="preserve">) під час випуску електронних грошей, окремо від власних коштів та коштів інших осіб (у тому числі коштів споживачів/користувачів, отриманих для цілей виконання платіжних операцій), що можуть бути в розпорядженні емітента, відповідно до вимог, </w:t>
      </w:r>
      <w:r w:rsidR="00394EB9">
        <w:t>у</w:t>
      </w:r>
      <w:r w:rsidR="00394EB9" w:rsidRPr="00397471">
        <w:t xml:space="preserve">становлених </w:t>
      </w:r>
      <w:r w:rsidR="009C1A44" w:rsidRPr="00397471">
        <w:t>цим Положенням:</w:t>
      </w:r>
    </w:p>
    <w:p w14:paraId="7ECF18D0" w14:textId="77777777" w:rsidR="009C1A44" w:rsidRPr="00397471" w:rsidRDefault="009C1A44" w:rsidP="00397471">
      <w:pPr>
        <w:tabs>
          <w:tab w:val="left" w:pos="709"/>
        </w:tabs>
        <w:ind w:firstLine="567"/>
      </w:pPr>
    </w:p>
    <w:p w14:paraId="69F7EF87" w14:textId="72E34699" w:rsidR="00F67170" w:rsidRPr="00397471" w:rsidRDefault="00F67170" w:rsidP="00397471">
      <w:pPr>
        <w:tabs>
          <w:tab w:val="left" w:pos="709"/>
        </w:tabs>
        <w:ind w:firstLine="567"/>
      </w:pPr>
      <w:r w:rsidRPr="00397471">
        <w:t xml:space="preserve">1) </w:t>
      </w:r>
      <w:r w:rsidR="009C1A44" w:rsidRPr="00397471">
        <w:t>е</w:t>
      </w:r>
      <w:r w:rsidRPr="00397471">
        <w:t>мітент, який є</w:t>
      </w:r>
      <w:r w:rsidR="005051A4" w:rsidRPr="00397471">
        <w:t xml:space="preserve"> </w:t>
      </w:r>
      <w:r w:rsidRPr="00397471">
        <w:t xml:space="preserve">банком, </w:t>
      </w:r>
      <w:r w:rsidR="00394EB9" w:rsidRPr="00397471">
        <w:t>зобов</w:t>
      </w:r>
      <w:r w:rsidR="00394EB9">
        <w:t>’</w:t>
      </w:r>
      <w:r w:rsidR="00394EB9" w:rsidRPr="00397471">
        <w:t xml:space="preserve">язаний </w:t>
      </w:r>
      <w:r w:rsidRPr="00397471">
        <w:t xml:space="preserve">вести облік коштів, які надходять від </w:t>
      </w:r>
      <w:r w:rsidR="00116D1C" w:rsidRPr="00397471">
        <w:t>споживачів/</w:t>
      </w:r>
      <w:r w:rsidRPr="00397471">
        <w:t xml:space="preserve">користувачів </w:t>
      </w:r>
      <w:r w:rsidR="003A5658" w:rsidRPr="00397471">
        <w:t xml:space="preserve">як оплата електронних грошей, та коштів, які надходять через комерційних агентів, </w:t>
      </w:r>
      <w:r w:rsidRPr="00397471">
        <w:t>на окремому рахунку емітента</w:t>
      </w:r>
      <w:r w:rsidR="003A5658" w:rsidRPr="00397471">
        <w:t xml:space="preserve">, </w:t>
      </w:r>
      <w:r w:rsidRPr="00397471">
        <w:t>за кожною платіжною системою чи комерційним найменуванням електронних грошей відповідно до нормативно-правового акта Національного банку</w:t>
      </w:r>
      <w:r w:rsidR="008B0199" w:rsidRPr="00397471">
        <w:t xml:space="preserve"> з питань </w:t>
      </w:r>
      <w:r w:rsidR="00A0436E" w:rsidRPr="00397471">
        <w:t>бухгалтерського обліку;</w:t>
      </w:r>
    </w:p>
    <w:p w14:paraId="67ACF392" w14:textId="77777777" w:rsidR="00F67170" w:rsidRPr="00397471" w:rsidRDefault="00F67170" w:rsidP="00397471">
      <w:pPr>
        <w:tabs>
          <w:tab w:val="left" w:pos="709"/>
        </w:tabs>
        <w:ind w:firstLine="567"/>
      </w:pPr>
    </w:p>
    <w:p w14:paraId="71090699" w14:textId="05686803" w:rsidR="00791A23" w:rsidRPr="00397471" w:rsidRDefault="00F67170" w:rsidP="00397471">
      <w:pPr>
        <w:tabs>
          <w:tab w:val="left" w:pos="709"/>
        </w:tabs>
        <w:ind w:firstLine="567"/>
      </w:pPr>
      <w:r w:rsidRPr="00397471">
        <w:t>2</w:t>
      </w:r>
      <w:r w:rsidR="00791A23" w:rsidRPr="00397471">
        <w:t>) емітент</w:t>
      </w:r>
      <w:r w:rsidR="00610BCF" w:rsidRPr="00397471">
        <w:t>, який є установою електронних грошей, філією іноземної установи</w:t>
      </w:r>
      <w:r w:rsidR="00F72E5E" w:rsidRPr="00397471">
        <w:t xml:space="preserve"> електронних грошей</w:t>
      </w:r>
      <w:r w:rsidR="00610BCF" w:rsidRPr="00397471">
        <w:t>, оператором поштового зв’язку,</w:t>
      </w:r>
      <w:r w:rsidR="00791A23" w:rsidRPr="00397471">
        <w:t xml:space="preserve"> </w:t>
      </w:r>
      <w:r w:rsidR="00394EB9" w:rsidRPr="00397471">
        <w:t>зобов</w:t>
      </w:r>
      <w:r w:rsidR="00394EB9">
        <w:t>’</w:t>
      </w:r>
      <w:r w:rsidR="00394EB9" w:rsidRPr="00397471">
        <w:t xml:space="preserve">язаний </w:t>
      </w:r>
      <w:r w:rsidR="00791A23" w:rsidRPr="00397471">
        <w:t>вести облік коштів, які надходять від споживачів/користувачів як оплата електронних грошей</w:t>
      </w:r>
      <w:r w:rsidR="00060A99" w:rsidRPr="00397471">
        <w:t>,</w:t>
      </w:r>
      <w:r w:rsidR="00791A23" w:rsidRPr="00397471">
        <w:t xml:space="preserve"> </w:t>
      </w:r>
      <w:r w:rsidR="00FF0369" w:rsidRPr="00397471">
        <w:t>та</w:t>
      </w:r>
      <w:r w:rsidR="00060A99" w:rsidRPr="00397471">
        <w:t xml:space="preserve"> кошт</w:t>
      </w:r>
      <w:r w:rsidR="00FF0369" w:rsidRPr="00397471">
        <w:t>ів</w:t>
      </w:r>
      <w:r w:rsidR="00060A99" w:rsidRPr="00397471">
        <w:t xml:space="preserve">, які надходять через комерційних агентів, </w:t>
      </w:r>
      <w:r w:rsidR="00791A23" w:rsidRPr="00397471">
        <w:t xml:space="preserve">на окремому розрахунковому рахунку, відкритому в банку. Порядок відкриття розрахункового рахунку таким емітентом </w:t>
      </w:r>
      <w:r w:rsidR="001A5C0B" w:rsidRPr="00397471">
        <w:t>здійснюється</w:t>
      </w:r>
      <w:r w:rsidR="00791A23" w:rsidRPr="00397471">
        <w:t xml:space="preserve"> відповідно до вимог нормативно-правового акт</w:t>
      </w:r>
      <w:r w:rsidR="00C20228" w:rsidRPr="00397471">
        <w:t>а</w:t>
      </w:r>
      <w:r w:rsidR="00791A23" w:rsidRPr="00397471">
        <w:t xml:space="preserve"> Національного банку з питання відкриття і закриття рахунків</w:t>
      </w:r>
      <w:r w:rsidR="00394EB9">
        <w:t>.</w:t>
      </w:r>
    </w:p>
    <w:p w14:paraId="024EFE44" w14:textId="77777777" w:rsidR="00F67170" w:rsidRPr="00397471" w:rsidRDefault="00F67170" w:rsidP="00397471">
      <w:pPr>
        <w:tabs>
          <w:tab w:val="left" w:pos="709"/>
        </w:tabs>
        <w:ind w:firstLine="567"/>
      </w:pPr>
    </w:p>
    <w:p w14:paraId="2B7D32B9" w14:textId="77777777" w:rsidR="00A0436E" w:rsidRPr="00397471" w:rsidRDefault="004558AD" w:rsidP="00397471">
      <w:pPr>
        <w:tabs>
          <w:tab w:val="left" w:pos="709"/>
        </w:tabs>
        <w:ind w:firstLine="567"/>
      </w:pPr>
      <w:r w:rsidRPr="00397471">
        <w:t>3</w:t>
      </w:r>
      <w:r w:rsidR="00BE3F3C" w:rsidRPr="00397471">
        <w:t>0</w:t>
      </w:r>
      <w:r w:rsidR="00A0436E" w:rsidRPr="00397471">
        <w:t>. На кошти, отримані емітентом під час випуску електронних грошей, не може бути звернено стягнення за зобов’язаннями цього емітента перед б</w:t>
      </w:r>
      <w:r w:rsidR="003B0326" w:rsidRPr="00397471">
        <w:t xml:space="preserve">удь-яким кредитором, крім </w:t>
      </w:r>
      <w:r w:rsidR="00A0436E" w:rsidRPr="00397471">
        <w:t>споживача</w:t>
      </w:r>
      <w:r w:rsidR="003B0326" w:rsidRPr="00397471">
        <w:t>/користувача</w:t>
      </w:r>
      <w:r w:rsidR="00A0436E" w:rsidRPr="00397471">
        <w:t>, за умови</w:t>
      </w:r>
      <w:r w:rsidR="0075315D">
        <w:t>,</w:t>
      </w:r>
      <w:r w:rsidR="00A0436E" w:rsidRPr="00397471">
        <w:t xml:space="preserve"> що відповідне зобов’язання емітента є зобов’язанням щодо погашення випущених електронних грошей.</w:t>
      </w:r>
    </w:p>
    <w:p w14:paraId="7D0FA9A3" w14:textId="77777777" w:rsidR="00A0436E" w:rsidRPr="00397471" w:rsidRDefault="00A0436E" w:rsidP="00397471">
      <w:pPr>
        <w:tabs>
          <w:tab w:val="left" w:pos="709"/>
        </w:tabs>
        <w:ind w:firstLine="567"/>
      </w:pPr>
    </w:p>
    <w:p w14:paraId="5CEBDF87" w14:textId="29A880DF" w:rsidR="00B32F57" w:rsidRPr="00397471" w:rsidRDefault="00BB16F0" w:rsidP="00397471">
      <w:pPr>
        <w:tabs>
          <w:tab w:val="left" w:pos="709"/>
        </w:tabs>
        <w:ind w:firstLine="567"/>
      </w:pPr>
      <w:r w:rsidRPr="00397471">
        <w:t xml:space="preserve">31. </w:t>
      </w:r>
      <w:r w:rsidR="00F33D65" w:rsidRPr="00397471">
        <w:t>Договір, який укладається емітентом із споживачем/користувачем – фізичною особою</w:t>
      </w:r>
      <w:r w:rsidR="00394EB9">
        <w:t>-</w:t>
      </w:r>
      <w:r w:rsidR="00F33D65" w:rsidRPr="00397471">
        <w:t xml:space="preserve">підприємцем, має містити норму про те, що на електронні гроші, розміщені на їх електронних гаманцях, не поширюються гарантії, </w:t>
      </w:r>
      <w:r w:rsidR="00394EB9">
        <w:t>у</w:t>
      </w:r>
      <w:r w:rsidR="00394EB9" w:rsidRPr="00397471">
        <w:t xml:space="preserve">становлені </w:t>
      </w:r>
      <w:r w:rsidR="00F33D65" w:rsidRPr="00397471">
        <w:t>Законом України “Про систему гарантування вкладів фізичних осіб”.</w:t>
      </w:r>
    </w:p>
    <w:p w14:paraId="5FEB2E0F" w14:textId="77777777" w:rsidR="005635E5" w:rsidRPr="00397471" w:rsidRDefault="005635E5" w:rsidP="00397471">
      <w:pPr>
        <w:tabs>
          <w:tab w:val="left" w:pos="709"/>
        </w:tabs>
        <w:ind w:firstLine="567"/>
      </w:pPr>
    </w:p>
    <w:p w14:paraId="5C52E47E" w14:textId="77777777" w:rsidR="00561E32" w:rsidRPr="00397471" w:rsidRDefault="00561E32" w:rsidP="00397471">
      <w:pPr>
        <w:tabs>
          <w:tab w:val="left" w:pos="709"/>
        </w:tabs>
        <w:ind w:firstLine="567"/>
      </w:pPr>
      <w:r w:rsidRPr="00397471">
        <w:t>3</w:t>
      </w:r>
      <w:r w:rsidR="00BE3F3C" w:rsidRPr="00397471">
        <w:t>2</w:t>
      </w:r>
      <w:r w:rsidRPr="00397471">
        <w:t xml:space="preserve">. Емітент для обліку випущених електронних грошей відкриває електронні гаманці </w:t>
      </w:r>
      <w:r w:rsidR="007343FC" w:rsidRPr="00397471">
        <w:t>комерційним</w:t>
      </w:r>
      <w:r w:rsidR="00E76EC4" w:rsidRPr="00397471">
        <w:t xml:space="preserve"> </w:t>
      </w:r>
      <w:r w:rsidRPr="00397471">
        <w:t xml:space="preserve">агентам, </w:t>
      </w:r>
      <w:r w:rsidR="00FF2604" w:rsidRPr="00397471">
        <w:t xml:space="preserve">споживачам та </w:t>
      </w:r>
      <w:r w:rsidRPr="00397471">
        <w:t>користувачам.</w:t>
      </w:r>
    </w:p>
    <w:p w14:paraId="731496F4" w14:textId="77777777" w:rsidR="005051A4" w:rsidRPr="00397471" w:rsidRDefault="005051A4" w:rsidP="00397471">
      <w:pPr>
        <w:tabs>
          <w:tab w:val="left" w:pos="709"/>
        </w:tabs>
        <w:ind w:firstLine="567"/>
      </w:pPr>
    </w:p>
    <w:p w14:paraId="77EFFF08" w14:textId="77777777" w:rsidR="00561E32" w:rsidRPr="00397471" w:rsidRDefault="005051A4" w:rsidP="00397471">
      <w:pPr>
        <w:tabs>
          <w:tab w:val="left" w:pos="709"/>
        </w:tabs>
        <w:ind w:firstLine="567"/>
      </w:pPr>
      <w:r w:rsidRPr="00397471">
        <w:t>3</w:t>
      </w:r>
      <w:r w:rsidR="00BE3F3C" w:rsidRPr="00397471">
        <w:t>3</w:t>
      </w:r>
      <w:r w:rsidRPr="00434E42">
        <w:t>.</w:t>
      </w:r>
      <w:r w:rsidRPr="00434E42">
        <w:rPr>
          <w:lang w:val="ru-RU"/>
        </w:rPr>
        <w:t> </w:t>
      </w:r>
      <w:r w:rsidR="00561E32" w:rsidRPr="00434E42">
        <w:t>Електронний</w:t>
      </w:r>
      <w:r w:rsidR="00561E32" w:rsidRPr="00397471">
        <w:t xml:space="preserve"> гаманець </w:t>
      </w:r>
      <w:r w:rsidR="00E76EC4" w:rsidRPr="00397471">
        <w:t xml:space="preserve">комерційного </w:t>
      </w:r>
      <w:r w:rsidR="00561E32" w:rsidRPr="00397471">
        <w:t>агента</w:t>
      </w:r>
      <w:r w:rsidRPr="00397471">
        <w:t xml:space="preserve"> використовується як транзитний, на якому станом на кінець операційного дня емітента </w:t>
      </w:r>
      <w:r w:rsidR="00561E32" w:rsidRPr="00397471">
        <w:t>не повинно бути</w:t>
      </w:r>
      <w:r w:rsidRPr="00397471">
        <w:t xml:space="preserve"> залишків</w:t>
      </w:r>
      <w:r w:rsidR="00561E32" w:rsidRPr="00397471">
        <w:t>.</w:t>
      </w:r>
    </w:p>
    <w:p w14:paraId="4D17C16E" w14:textId="77777777" w:rsidR="005051A4" w:rsidRPr="00397471" w:rsidRDefault="005051A4" w:rsidP="00397471">
      <w:pPr>
        <w:tabs>
          <w:tab w:val="left" w:pos="709"/>
        </w:tabs>
        <w:ind w:firstLine="567"/>
      </w:pPr>
    </w:p>
    <w:p w14:paraId="2364659D" w14:textId="77777777" w:rsidR="00561E32" w:rsidRPr="00397471" w:rsidRDefault="005051A4" w:rsidP="00397471">
      <w:pPr>
        <w:tabs>
          <w:tab w:val="left" w:pos="709"/>
        </w:tabs>
        <w:ind w:firstLine="567"/>
      </w:pPr>
      <w:r w:rsidRPr="00397471">
        <w:rPr>
          <w:lang w:val="ru-RU"/>
        </w:rPr>
        <w:t>3</w:t>
      </w:r>
      <w:r w:rsidR="00BE3F3C" w:rsidRPr="00397471">
        <w:rPr>
          <w:lang w:val="ru-RU"/>
        </w:rPr>
        <w:t>4</w:t>
      </w:r>
      <w:r w:rsidRPr="00397471">
        <w:t>. </w:t>
      </w:r>
      <w:r w:rsidR="00561E32" w:rsidRPr="00397471">
        <w:t>Емітент відкриває користувачу окремі електронні гаманці для забезпечення:</w:t>
      </w:r>
    </w:p>
    <w:p w14:paraId="5D9B0AE8" w14:textId="77777777" w:rsidR="00727F10" w:rsidRPr="00397471" w:rsidRDefault="00727F10" w:rsidP="00397471">
      <w:pPr>
        <w:tabs>
          <w:tab w:val="left" w:pos="709"/>
        </w:tabs>
        <w:ind w:firstLine="567"/>
      </w:pPr>
    </w:p>
    <w:p w14:paraId="1FFE3C14" w14:textId="2445E5C5" w:rsidR="00561E32" w:rsidRPr="00397471" w:rsidRDefault="00561E32" w:rsidP="00397471">
      <w:pPr>
        <w:tabs>
          <w:tab w:val="left" w:pos="709"/>
        </w:tabs>
        <w:ind w:firstLine="567"/>
      </w:pPr>
      <w:r w:rsidRPr="00397471">
        <w:t xml:space="preserve">1) виконання власних господарських зобов’язань з метою ініціювання оплати товарів, що придбаваються для споживання у власній діяльності, сплати податків, зборів, інших обов’язкових платежів, благодійних внесків та пожертвувань у порядку та на умовах, визначених законодавством України, </w:t>
      </w:r>
      <w:r w:rsidRPr="00397471">
        <w:lastRenderedPageBreak/>
        <w:t>здійснення перерахувань між власними електронними гаманцями (далі – електронний гаманець користувача для власних господарських потреб);</w:t>
      </w:r>
    </w:p>
    <w:p w14:paraId="77537DEA" w14:textId="77777777" w:rsidR="00727F10" w:rsidRPr="00397471" w:rsidRDefault="00727F10" w:rsidP="00397471">
      <w:pPr>
        <w:tabs>
          <w:tab w:val="left" w:pos="709"/>
        </w:tabs>
        <w:ind w:firstLine="567"/>
      </w:pPr>
    </w:p>
    <w:p w14:paraId="5912721E" w14:textId="1FFC0BA4" w:rsidR="00503B9D" w:rsidRPr="00397471" w:rsidRDefault="00561E32" w:rsidP="00397471">
      <w:pPr>
        <w:tabs>
          <w:tab w:val="left" w:pos="709"/>
        </w:tabs>
        <w:ind w:firstLine="567"/>
      </w:pPr>
      <w:r w:rsidRPr="00397471">
        <w:t>2) господарської/підприємницької</w:t>
      </w:r>
      <w:r w:rsidR="006A183B">
        <w:t>,</w:t>
      </w:r>
      <w:r w:rsidRPr="00397471">
        <w:t xml:space="preserve"> незалежної професійної/іншої діяльності з метою приймання електронних грошей від інших користувачів та споживачів як оплати за товар/іншої діяльності, передбаченої законодавством України, з метою приймання електронних грошей як сплати податків, зборів, інших обов’язкових платежів, благодійних внесків та пожертвувань у порядку та на умовах, визначених законодавством</w:t>
      </w:r>
      <w:r w:rsidR="00213EAE">
        <w:t xml:space="preserve"> України</w:t>
      </w:r>
      <w:r w:rsidRPr="00397471">
        <w:t xml:space="preserve"> (далі – електронний гаманець користувача для господарської/іншої діяльності). </w:t>
      </w:r>
    </w:p>
    <w:p w14:paraId="33B0C955" w14:textId="77777777" w:rsidR="00561E32" w:rsidRPr="00397471" w:rsidRDefault="00561E32" w:rsidP="00397471">
      <w:pPr>
        <w:tabs>
          <w:tab w:val="left" w:pos="709"/>
        </w:tabs>
        <w:ind w:firstLine="567"/>
      </w:pPr>
      <w:r w:rsidRPr="00397471">
        <w:t>Електронний гаманець користувача для господарської/іншої діяльності використовується як транзитний,</w:t>
      </w:r>
      <w:r w:rsidR="00503B9D" w:rsidRPr="00397471">
        <w:t xml:space="preserve"> на якому на кінець операційного дня емітента не повинно бути </w:t>
      </w:r>
      <w:r w:rsidRPr="00397471">
        <w:t>залишків</w:t>
      </w:r>
      <w:r w:rsidR="00727F10" w:rsidRPr="00397471">
        <w:t>.</w:t>
      </w:r>
    </w:p>
    <w:p w14:paraId="202892F4" w14:textId="77777777" w:rsidR="00882121" w:rsidRPr="00397471" w:rsidRDefault="00882121" w:rsidP="00397471">
      <w:pPr>
        <w:tabs>
          <w:tab w:val="left" w:pos="709"/>
        </w:tabs>
        <w:ind w:firstLine="567"/>
      </w:pPr>
    </w:p>
    <w:p w14:paraId="4F9A62A5" w14:textId="77777777" w:rsidR="00503B9D" w:rsidRPr="00397471" w:rsidRDefault="005051A4" w:rsidP="00397471">
      <w:pPr>
        <w:tabs>
          <w:tab w:val="left" w:pos="709"/>
        </w:tabs>
        <w:ind w:firstLine="567"/>
      </w:pPr>
      <w:r w:rsidRPr="00397471">
        <w:t>3</w:t>
      </w:r>
      <w:r w:rsidR="00BE3F3C" w:rsidRPr="00397471">
        <w:t>5</w:t>
      </w:r>
      <w:r w:rsidRPr="00397471">
        <w:t>. </w:t>
      </w:r>
      <w:r w:rsidR="00561E32" w:rsidRPr="00397471">
        <w:t>Технічний електронний гаманець</w:t>
      </w:r>
      <w:r w:rsidR="00727F10" w:rsidRPr="00397471">
        <w:t xml:space="preserve">, </w:t>
      </w:r>
      <w:r w:rsidR="00503B9D" w:rsidRPr="00397471">
        <w:t>що</w:t>
      </w:r>
      <w:r w:rsidR="00727F10" w:rsidRPr="00397471">
        <w:t xml:space="preserve"> відкриває</w:t>
      </w:r>
      <w:r w:rsidR="00503B9D" w:rsidRPr="00397471">
        <w:t xml:space="preserve">ться </w:t>
      </w:r>
      <w:r w:rsidR="002B7D3B" w:rsidRPr="00397471">
        <w:t>банком-</w:t>
      </w:r>
      <w:r w:rsidR="00503B9D" w:rsidRPr="00397471">
        <w:t>емітентом</w:t>
      </w:r>
      <w:r w:rsidR="00727F10" w:rsidRPr="00397471">
        <w:t xml:space="preserve"> споживачу,</w:t>
      </w:r>
      <w:r w:rsidR="00561E32" w:rsidRPr="00397471">
        <w:t xml:space="preserve"> </w:t>
      </w:r>
      <w:r w:rsidR="00503B9D" w:rsidRPr="00397471">
        <w:t>використовується як транзитний, на якому на кінець операційного дня емітента не повинно бути з</w:t>
      </w:r>
      <w:r w:rsidR="00561E32" w:rsidRPr="00397471">
        <w:t>алиш</w:t>
      </w:r>
      <w:r w:rsidR="00503B9D" w:rsidRPr="00397471">
        <w:t xml:space="preserve">ків. </w:t>
      </w:r>
    </w:p>
    <w:p w14:paraId="70C74322" w14:textId="77777777" w:rsidR="00882121" w:rsidRPr="00397471" w:rsidRDefault="00882121" w:rsidP="00397471">
      <w:pPr>
        <w:tabs>
          <w:tab w:val="left" w:pos="709"/>
        </w:tabs>
        <w:ind w:firstLine="567"/>
      </w:pPr>
    </w:p>
    <w:p w14:paraId="27675E79" w14:textId="77777777" w:rsidR="00E91A3F" w:rsidRPr="00397471" w:rsidRDefault="00FD59AC" w:rsidP="00397471">
      <w:pPr>
        <w:tabs>
          <w:tab w:val="left" w:pos="709"/>
        </w:tabs>
        <w:ind w:firstLine="567"/>
      </w:pPr>
      <w:r w:rsidRPr="00397471">
        <w:t>3</w:t>
      </w:r>
      <w:r w:rsidR="00BE3F3C" w:rsidRPr="00397471">
        <w:t>6</w:t>
      </w:r>
      <w:r w:rsidRPr="00397471">
        <w:t xml:space="preserve">. </w:t>
      </w:r>
      <w:r w:rsidR="00E115FF" w:rsidRPr="00397471">
        <w:t>Емітент</w:t>
      </w:r>
      <w:r w:rsidR="00E91A3F" w:rsidRPr="00397471">
        <w:t xml:space="preserve"> </w:t>
      </w:r>
      <w:r w:rsidR="00E115FF" w:rsidRPr="00397471">
        <w:t>зобов’язан</w:t>
      </w:r>
      <w:r w:rsidR="002E61F3" w:rsidRPr="00397471">
        <w:t>ий</w:t>
      </w:r>
      <w:r w:rsidR="00E91A3F" w:rsidRPr="00397471">
        <w:t>:</w:t>
      </w:r>
    </w:p>
    <w:p w14:paraId="43A009D2" w14:textId="77777777" w:rsidR="00E91A3F" w:rsidRPr="00397471" w:rsidRDefault="00E91A3F" w:rsidP="00397471">
      <w:pPr>
        <w:tabs>
          <w:tab w:val="left" w:pos="709"/>
        </w:tabs>
        <w:ind w:firstLine="567"/>
      </w:pPr>
    </w:p>
    <w:p w14:paraId="6DA58A2A" w14:textId="15D37A66" w:rsidR="00D63FE6" w:rsidRPr="00397471" w:rsidRDefault="00791A23" w:rsidP="00397471">
      <w:pPr>
        <w:tabs>
          <w:tab w:val="left" w:pos="709"/>
        </w:tabs>
        <w:ind w:firstLine="567"/>
      </w:pPr>
      <w:r w:rsidRPr="00397471">
        <w:t xml:space="preserve">1) забезпечити належний захист і збереження коштів, отриманих ним від споживачів/користувачів або які надійшли на користь споживачів/користувачів, у тому числі через </w:t>
      </w:r>
      <w:r w:rsidR="00E76EC4" w:rsidRPr="00397471">
        <w:t>комерційн</w:t>
      </w:r>
      <w:r w:rsidR="006A183B">
        <w:t>их</w:t>
      </w:r>
      <w:r w:rsidR="00E76EC4" w:rsidRPr="00397471">
        <w:t xml:space="preserve"> </w:t>
      </w:r>
      <w:r w:rsidRPr="00397471">
        <w:t>агент</w:t>
      </w:r>
      <w:r w:rsidR="006A183B">
        <w:t>ів</w:t>
      </w:r>
      <w:r w:rsidRPr="00397471">
        <w:t>, відповідно до вимог законодавства України та нормативно-правових актів Національного банку;</w:t>
      </w:r>
    </w:p>
    <w:p w14:paraId="02B2550A" w14:textId="77777777" w:rsidR="00561E32" w:rsidRPr="00397471" w:rsidRDefault="00561E32" w:rsidP="00397471">
      <w:pPr>
        <w:tabs>
          <w:tab w:val="left" w:pos="709"/>
        </w:tabs>
        <w:ind w:firstLine="567"/>
      </w:pPr>
    </w:p>
    <w:p w14:paraId="0E7503C7" w14:textId="77777777" w:rsidR="00561E32" w:rsidRPr="00397471" w:rsidRDefault="00561E32" w:rsidP="00397471">
      <w:pPr>
        <w:tabs>
          <w:tab w:val="left" w:pos="709"/>
        </w:tabs>
        <w:ind w:firstLine="567"/>
      </w:pPr>
      <w:r w:rsidRPr="00397471">
        <w:rPr>
          <w:lang w:val="ru-RU"/>
        </w:rPr>
        <w:t>2)</w:t>
      </w:r>
      <w:r w:rsidRPr="00397471">
        <w:rPr>
          <w:lang w:val="en-US"/>
        </w:rPr>
        <w:t> </w:t>
      </w:r>
      <w:r w:rsidRPr="00397471">
        <w:t>визнач</w:t>
      </w:r>
      <w:r w:rsidR="00727F10" w:rsidRPr="00397471">
        <w:t>и</w:t>
      </w:r>
      <w:r w:rsidRPr="00397471">
        <w:t>ти суму електронних грошей на електронному гаманці, що перебуває в розпорядженні споживача/користувача, з урахуванням таких вимог:</w:t>
      </w:r>
    </w:p>
    <w:p w14:paraId="3A1EA40A" w14:textId="42C6DC7F" w:rsidR="00561E32" w:rsidRPr="00397471" w:rsidRDefault="00503B9D" w:rsidP="00397471">
      <w:pPr>
        <w:tabs>
          <w:tab w:val="left" w:pos="709"/>
        </w:tabs>
        <w:ind w:firstLine="567"/>
      </w:pPr>
      <w:r w:rsidRPr="00397471">
        <w:t xml:space="preserve">установити обмеження </w:t>
      </w:r>
      <w:r w:rsidR="00561E32" w:rsidRPr="00397471">
        <w:t>сум</w:t>
      </w:r>
      <w:r w:rsidRPr="00397471">
        <w:t>и</w:t>
      </w:r>
      <w:r w:rsidR="00561E32" w:rsidRPr="00397471">
        <w:t xml:space="preserve"> електронних грошей, яка не повинна перевищувати 5</w:t>
      </w:r>
      <w:r w:rsidR="00C34430">
        <w:t> </w:t>
      </w:r>
      <w:r w:rsidR="00561E32" w:rsidRPr="00397471">
        <w:t>000 гривень</w:t>
      </w:r>
      <w:r w:rsidRPr="00397471">
        <w:t>,</w:t>
      </w:r>
      <w:r w:rsidR="00561E32" w:rsidRPr="00397471">
        <w:t xml:space="preserve"> на електронному гаманці споживача, засобом доступу до якого є лише </w:t>
      </w:r>
      <w:r w:rsidR="00C11BCC">
        <w:t>припейд</w:t>
      </w:r>
      <w:r w:rsidR="00561E32" w:rsidRPr="00397471">
        <w:t>-картка та який не може поповнюватися;</w:t>
      </w:r>
    </w:p>
    <w:p w14:paraId="4487EDB2" w14:textId="6BDBEAF9" w:rsidR="009E030F" w:rsidRPr="00397471" w:rsidRDefault="009E030F" w:rsidP="00397471">
      <w:pPr>
        <w:tabs>
          <w:tab w:val="left" w:pos="709"/>
        </w:tabs>
        <w:ind w:firstLine="567"/>
      </w:pPr>
      <w:r w:rsidRPr="00397471">
        <w:t>установити обмеження максимальної суми електронних грошей на електронному гаманці споживача, який поповнюється, та на</w:t>
      </w:r>
      <w:r w:rsidR="009B07A8" w:rsidRPr="00397471">
        <w:t xml:space="preserve"> електронному гаманці користувача</w:t>
      </w:r>
      <w:r w:rsidR="004B377A">
        <w:t xml:space="preserve"> </w:t>
      </w:r>
      <w:r w:rsidR="004B377A" w:rsidRPr="007C7ECF">
        <w:t>для власних господарських потреб</w:t>
      </w:r>
      <w:r w:rsidR="009B07A8" w:rsidRPr="00397471">
        <w:t>, який поповнюється</w:t>
      </w:r>
      <w:r w:rsidRPr="00397471">
        <w:t xml:space="preserve"> (ініціювання оплати товарів, що придбаваються для споживання у власній діяльності, сплати податків, зборів, інших обов’язкових платежів, благодійних внесків та пожертвувань), не вище ніж передбачено статтею 20 Закону про запобігання;</w:t>
      </w:r>
    </w:p>
    <w:p w14:paraId="2DB6AC3E" w14:textId="77777777" w:rsidR="009E030F" w:rsidRPr="00397471" w:rsidRDefault="009E030F" w:rsidP="00397471">
      <w:pPr>
        <w:tabs>
          <w:tab w:val="left" w:pos="709"/>
        </w:tabs>
        <w:ind w:firstLine="567"/>
      </w:pPr>
    </w:p>
    <w:p w14:paraId="53FA938D" w14:textId="77777777" w:rsidR="00D63FE6" w:rsidRPr="00397471" w:rsidRDefault="00F73208" w:rsidP="00397471">
      <w:pPr>
        <w:tabs>
          <w:tab w:val="left" w:pos="709"/>
        </w:tabs>
        <w:ind w:firstLine="567"/>
      </w:pPr>
      <w:r w:rsidRPr="00397471">
        <w:t xml:space="preserve">3) визначити у внутрішніх документах порядок реєстрації (фіксування)/ відображення інформації щодо операцій, які здійснюються за електронними гаманцями емітента, </w:t>
      </w:r>
      <w:r w:rsidR="00E76EC4" w:rsidRPr="00397471">
        <w:t xml:space="preserve">комерційних </w:t>
      </w:r>
      <w:r w:rsidRPr="00397471">
        <w:t>агентів, користувачів та споживачів, у відповідних інформаційних системах емітента або оператора;</w:t>
      </w:r>
    </w:p>
    <w:p w14:paraId="4EFB5792" w14:textId="77777777" w:rsidR="002E61F3" w:rsidRPr="00397471" w:rsidRDefault="002E61F3" w:rsidP="00397471">
      <w:pPr>
        <w:tabs>
          <w:tab w:val="left" w:pos="709"/>
        </w:tabs>
        <w:ind w:firstLine="567"/>
      </w:pPr>
    </w:p>
    <w:p w14:paraId="1B5B6398" w14:textId="063CEEC5" w:rsidR="002E61F3" w:rsidRPr="00397471" w:rsidRDefault="00F73208" w:rsidP="00397471">
      <w:pPr>
        <w:tabs>
          <w:tab w:val="left" w:pos="709"/>
        </w:tabs>
        <w:ind w:firstLine="567"/>
      </w:pPr>
      <w:r w:rsidRPr="00397471">
        <w:lastRenderedPageBreak/>
        <w:t>4</w:t>
      </w:r>
      <w:r w:rsidR="002E61F3" w:rsidRPr="00397471">
        <w:t xml:space="preserve">) </w:t>
      </w:r>
      <w:r w:rsidRPr="00397471">
        <w:t xml:space="preserve">вести належне документування всіх платіжних операцій з електронними грошима, що здійснюються за електронними гаманцями </w:t>
      </w:r>
      <w:r w:rsidR="00ED5CE3" w:rsidRPr="00397471">
        <w:t xml:space="preserve">емітента, </w:t>
      </w:r>
      <w:r w:rsidR="00E76EC4" w:rsidRPr="00397471">
        <w:t xml:space="preserve">комерційних </w:t>
      </w:r>
      <w:r w:rsidR="00ED5CE3" w:rsidRPr="00397471">
        <w:t>агентів, споживачів,</w:t>
      </w:r>
      <w:r w:rsidRPr="00397471">
        <w:t xml:space="preserve"> користувачів, та відображати інформацію за цими операціями на електронних гаманцях усіх суб’єктів. Програмне забезпечення, </w:t>
      </w:r>
      <w:r w:rsidR="000C5ED6">
        <w:t>що</w:t>
      </w:r>
      <w:r w:rsidR="000C5ED6" w:rsidRPr="00397471">
        <w:t xml:space="preserve"> </w:t>
      </w:r>
      <w:r w:rsidRPr="00397471">
        <w:t>використовується для документування операцій, має забезпечити ведення протоколу про всі операції та дії відповідальних виконавців у захищеній від модифікації формі;</w:t>
      </w:r>
    </w:p>
    <w:p w14:paraId="1C0872BF" w14:textId="77777777" w:rsidR="00F73208" w:rsidRPr="00397471" w:rsidRDefault="00F73208" w:rsidP="00397471">
      <w:pPr>
        <w:tabs>
          <w:tab w:val="left" w:pos="709"/>
        </w:tabs>
        <w:ind w:firstLine="567"/>
      </w:pPr>
    </w:p>
    <w:p w14:paraId="0B26C987" w14:textId="40DD2D98" w:rsidR="00F73208" w:rsidRPr="00397471" w:rsidRDefault="00F73208" w:rsidP="00397471">
      <w:pPr>
        <w:tabs>
          <w:tab w:val="left" w:pos="709"/>
        </w:tabs>
        <w:ind w:firstLine="567"/>
      </w:pPr>
      <w:r w:rsidRPr="00397471">
        <w:t xml:space="preserve">5) забезпечити накопичення інформації щодо оборотів та залишків електронних грошей за електронними гаманцями емітента, </w:t>
      </w:r>
      <w:r w:rsidR="00BB16F0" w:rsidRPr="00397471">
        <w:t xml:space="preserve">комерційних </w:t>
      </w:r>
      <w:r w:rsidRPr="00397471">
        <w:t>агентів, споживачів та користувачів;</w:t>
      </w:r>
    </w:p>
    <w:p w14:paraId="6A0E0619" w14:textId="77777777" w:rsidR="00F73208" w:rsidRPr="00397471" w:rsidRDefault="00F73208" w:rsidP="00397471">
      <w:pPr>
        <w:tabs>
          <w:tab w:val="left" w:pos="709"/>
        </w:tabs>
        <w:ind w:firstLine="567"/>
      </w:pPr>
    </w:p>
    <w:p w14:paraId="370CE6EB" w14:textId="1C389721" w:rsidR="009B07A8" w:rsidRPr="00397471" w:rsidRDefault="00F73208" w:rsidP="00397471">
      <w:pPr>
        <w:tabs>
          <w:tab w:val="left" w:pos="709"/>
        </w:tabs>
        <w:ind w:firstLine="567"/>
      </w:pPr>
      <w:r w:rsidRPr="00397471">
        <w:t xml:space="preserve">6) формувати виписки (інформацію щодо руху електронних грошей) за електронними гаманцями емітента, </w:t>
      </w:r>
      <w:r w:rsidR="00296377" w:rsidRPr="00397471">
        <w:t xml:space="preserve">комерційних </w:t>
      </w:r>
      <w:r w:rsidRPr="00397471">
        <w:t xml:space="preserve">агентів, споживачів/користувачів та забезпечити зберігання історії операцій за виписками. Порядок, періодичність друкування та форма надання виписок (у паперовій/електронній формі) за електронними гаманцями обумовлюються договором, що укладається між емітентом та </w:t>
      </w:r>
      <w:r w:rsidR="00E76EC4" w:rsidRPr="00397471">
        <w:t xml:space="preserve">комерційними </w:t>
      </w:r>
      <w:r w:rsidRPr="00397471">
        <w:t>агентами, споживачами</w:t>
      </w:r>
      <w:r w:rsidR="00486007" w:rsidRPr="00397471">
        <w:t xml:space="preserve">, </w:t>
      </w:r>
      <w:r w:rsidRPr="00397471">
        <w:t>користувачами під час відкриття електронного гаманця;</w:t>
      </w:r>
    </w:p>
    <w:p w14:paraId="05038630" w14:textId="77777777" w:rsidR="00F73208" w:rsidRPr="00397471" w:rsidRDefault="00F73208" w:rsidP="00397471">
      <w:pPr>
        <w:tabs>
          <w:tab w:val="left" w:pos="709"/>
        </w:tabs>
        <w:ind w:firstLine="567"/>
      </w:pPr>
    </w:p>
    <w:p w14:paraId="733F977B" w14:textId="3A81ABEF" w:rsidR="002E61F3" w:rsidRPr="00397471" w:rsidRDefault="00561E32" w:rsidP="00397471">
      <w:pPr>
        <w:tabs>
          <w:tab w:val="left" w:pos="709"/>
        </w:tabs>
        <w:ind w:firstLine="567"/>
      </w:pPr>
      <w:r w:rsidRPr="00397471">
        <w:rPr>
          <w:lang w:val="ru-RU"/>
        </w:rPr>
        <w:t>7</w:t>
      </w:r>
      <w:r w:rsidR="002E61F3" w:rsidRPr="00397471">
        <w:t xml:space="preserve">) </w:t>
      </w:r>
      <w:r w:rsidR="000C12D7" w:rsidRPr="00397471">
        <w:t>подавати</w:t>
      </w:r>
      <w:r w:rsidR="002E61F3" w:rsidRPr="00397471">
        <w:t xml:space="preserve"> до Національного банку </w:t>
      </w:r>
      <w:r w:rsidR="00DD32C9" w:rsidRPr="00397471">
        <w:t xml:space="preserve">статистичну </w:t>
      </w:r>
      <w:r w:rsidR="002E61F3" w:rsidRPr="00397471">
        <w:t>звітн</w:t>
      </w:r>
      <w:r w:rsidR="000C12D7" w:rsidRPr="00397471">
        <w:t xml:space="preserve">ість </w:t>
      </w:r>
      <w:r w:rsidR="00B26CD8" w:rsidRPr="00397471">
        <w:t xml:space="preserve">щодо </w:t>
      </w:r>
      <w:r w:rsidR="00EE1A37" w:rsidRPr="00397471">
        <w:t xml:space="preserve">надання фінансової платіжної послуги </w:t>
      </w:r>
      <w:r w:rsidR="00B26CD8" w:rsidRPr="00397471">
        <w:t xml:space="preserve">з випуску електронних грошей та виконання платіжних операцій з ними, у тому числі відкриття та обслуговування електронних гаманців, </w:t>
      </w:r>
      <w:r w:rsidR="002E61F3" w:rsidRPr="00397471">
        <w:t xml:space="preserve">відповідно до вимог, </w:t>
      </w:r>
      <w:r w:rsidR="000C5ED6">
        <w:t>у</w:t>
      </w:r>
      <w:r w:rsidR="002E61F3" w:rsidRPr="00397471">
        <w:t>становлених нормативно-правовим акт</w:t>
      </w:r>
      <w:r w:rsidR="00727F10" w:rsidRPr="00397471">
        <w:t>ом</w:t>
      </w:r>
      <w:r w:rsidR="002E61F3" w:rsidRPr="00397471">
        <w:t xml:space="preserve"> Національного банку</w:t>
      </w:r>
      <w:r w:rsidR="00727F10" w:rsidRPr="00397471">
        <w:t xml:space="preserve"> з питань орга</w:t>
      </w:r>
      <w:r w:rsidR="00503B9D" w:rsidRPr="00397471">
        <w:t>нізації статистичної звітності</w:t>
      </w:r>
      <w:r w:rsidR="002E61F3" w:rsidRPr="00397471">
        <w:t>;</w:t>
      </w:r>
    </w:p>
    <w:p w14:paraId="69A344CA" w14:textId="77777777" w:rsidR="00B26CD8" w:rsidRPr="00397471" w:rsidRDefault="00B26CD8" w:rsidP="00397471">
      <w:pPr>
        <w:tabs>
          <w:tab w:val="left" w:pos="709"/>
        </w:tabs>
        <w:ind w:firstLine="567"/>
      </w:pPr>
    </w:p>
    <w:p w14:paraId="3792E402" w14:textId="77777777" w:rsidR="002E61F3" w:rsidRPr="00397471" w:rsidRDefault="00561E32" w:rsidP="00397471">
      <w:pPr>
        <w:tabs>
          <w:tab w:val="left" w:pos="709"/>
        </w:tabs>
        <w:ind w:firstLine="567"/>
      </w:pPr>
      <w:r w:rsidRPr="00397471">
        <w:rPr>
          <w:lang w:val="ru-RU"/>
        </w:rPr>
        <w:t>8</w:t>
      </w:r>
      <w:r w:rsidR="00B26CD8" w:rsidRPr="00397471">
        <w:t xml:space="preserve">) </w:t>
      </w:r>
      <w:r w:rsidR="000C12D7" w:rsidRPr="00397471">
        <w:t xml:space="preserve">подавати </w:t>
      </w:r>
      <w:r w:rsidR="002E61F3" w:rsidRPr="00397471">
        <w:t>на вимогу Національного банку інформаці</w:t>
      </w:r>
      <w:r w:rsidR="000C12D7" w:rsidRPr="00397471">
        <w:t>ю</w:t>
      </w:r>
      <w:r w:rsidR="002E61F3" w:rsidRPr="00397471">
        <w:t xml:space="preserve"> про </w:t>
      </w:r>
      <w:r w:rsidR="008D417E" w:rsidRPr="00397471">
        <w:t>надання фінансової платіжної послуги</w:t>
      </w:r>
      <w:r w:rsidR="00B26CD8" w:rsidRPr="00397471">
        <w:t xml:space="preserve"> з випуску електронних грошей та виконання платіжних операцій з ними, у тому числі відкриття та обслуговування електронних гаманців, </w:t>
      </w:r>
      <w:r w:rsidR="002E61F3" w:rsidRPr="00397471">
        <w:t xml:space="preserve">за встановленою </w:t>
      </w:r>
      <w:r w:rsidR="00B5098C" w:rsidRPr="00397471">
        <w:t>Національним банком</w:t>
      </w:r>
      <w:r w:rsidR="00503B9D" w:rsidRPr="00397471">
        <w:t xml:space="preserve"> формою;</w:t>
      </w:r>
    </w:p>
    <w:p w14:paraId="1941E66A" w14:textId="77777777" w:rsidR="00690C3B" w:rsidRPr="00397471" w:rsidRDefault="00690C3B" w:rsidP="00397471">
      <w:pPr>
        <w:tabs>
          <w:tab w:val="left" w:pos="709"/>
        </w:tabs>
        <w:ind w:firstLine="567"/>
        <w:rPr>
          <w:lang w:val="ru-RU"/>
        </w:rPr>
      </w:pPr>
    </w:p>
    <w:p w14:paraId="10312124" w14:textId="7675851D" w:rsidR="00382D65" w:rsidRPr="00397471" w:rsidRDefault="00F73208" w:rsidP="00397471">
      <w:pPr>
        <w:tabs>
          <w:tab w:val="left" w:pos="709"/>
        </w:tabs>
        <w:ind w:firstLine="567"/>
      </w:pPr>
      <w:r w:rsidRPr="00397471">
        <w:rPr>
          <w:lang w:val="ru-RU"/>
        </w:rPr>
        <w:t>9</w:t>
      </w:r>
      <w:r w:rsidR="00561E32" w:rsidRPr="00397471">
        <w:rPr>
          <w:lang w:val="ru-RU"/>
        </w:rPr>
        <w:t>)</w:t>
      </w:r>
      <w:r w:rsidR="00561E32" w:rsidRPr="00397471">
        <w:rPr>
          <w:lang w:val="en-US"/>
        </w:rPr>
        <w:t> </w:t>
      </w:r>
      <w:r w:rsidR="00382D65" w:rsidRPr="00397471">
        <w:t xml:space="preserve">використовувати кошти, отримані </w:t>
      </w:r>
      <w:r w:rsidR="00561E32" w:rsidRPr="00397471">
        <w:t>ним</w:t>
      </w:r>
      <w:r w:rsidR="00382D65" w:rsidRPr="00397471">
        <w:t xml:space="preserve"> від споживачів/користувачів (у тому числі через агента з розповсюдження) під час випуску електронних грошей, виключно для цілей </w:t>
      </w:r>
      <w:r w:rsidR="00FD59AC" w:rsidRPr="00397471">
        <w:t xml:space="preserve">виконання своїх зобов’язань </w:t>
      </w:r>
      <w:r w:rsidR="00072E35" w:rsidRPr="00397471">
        <w:t xml:space="preserve">перед споживачами/користувачами </w:t>
      </w:r>
      <w:r w:rsidR="00FD59AC" w:rsidRPr="00397471">
        <w:t>за випущеними електронними грошима (погашення</w:t>
      </w:r>
      <w:r w:rsidR="00382D65" w:rsidRPr="00397471">
        <w:t xml:space="preserve"> електронних грошей</w:t>
      </w:r>
      <w:r w:rsidR="00FD59AC" w:rsidRPr="00397471">
        <w:t>)</w:t>
      </w:r>
      <w:r w:rsidR="00382D65" w:rsidRPr="00397471">
        <w:t>.</w:t>
      </w:r>
    </w:p>
    <w:p w14:paraId="47D11122" w14:textId="77777777" w:rsidR="009A6109" w:rsidRPr="00397471" w:rsidRDefault="009A6109" w:rsidP="00397471">
      <w:pPr>
        <w:tabs>
          <w:tab w:val="left" w:pos="709"/>
        </w:tabs>
        <w:ind w:firstLine="567"/>
      </w:pPr>
    </w:p>
    <w:p w14:paraId="3A8B21E3" w14:textId="07B3C418" w:rsidR="001D55C9" w:rsidRPr="00397471" w:rsidRDefault="001A5C0B" w:rsidP="00397471">
      <w:pPr>
        <w:tabs>
          <w:tab w:val="left" w:pos="709"/>
        </w:tabs>
        <w:ind w:firstLine="567"/>
      </w:pPr>
      <w:r w:rsidRPr="00397471">
        <w:t>3</w:t>
      </w:r>
      <w:r w:rsidR="00BE3F3C" w:rsidRPr="00397471">
        <w:t>7</w:t>
      </w:r>
      <w:r w:rsidR="009A6109" w:rsidRPr="00397471">
        <w:t>. </w:t>
      </w:r>
      <w:r w:rsidR="00C335FA" w:rsidRPr="00397471">
        <w:t xml:space="preserve">Емітент </w:t>
      </w:r>
      <w:r w:rsidR="000E03AF" w:rsidRPr="00397471">
        <w:t xml:space="preserve">(крім </w:t>
      </w:r>
      <w:r w:rsidR="0025167C" w:rsidRPr="00397471">
        <w:t>органу державної влади, органу місцевого самоврядування</w:t>
      </w:r>
      <w:r w:rsidR="000E03AF" w:rsidRPr="00397471">
        <w:t xml:space="preserve">) </w:t>
      </w:r>
      <w:r w:rsidR="00FE09B4" w:rsidRPr="00397471">
        <w:t>з</w:t>
      </w:r>
      <w:r w:rsidR="009D5A9D" w:rsidRPr="00397471">
        <w:t>дійснює формування номер</w:t>
      </w:r>
      <w:r w:rsidR="000C5ED6">
        <w:t>а</w:t>
      </w:r>
      <w:r w:rsidR="009D5A9D" w:rsidRPr="00397471">
        <w:t xml:space="preserve"> електронного гаманця за міжнародним стандартом IBAN</w:t>
      </w:r>
      <w:r w:rsidR="00EE10ED" w:rsidRPr="00397471">
        <w:t xml:space="preserve"> </w:t>
      </w:r>
      <w:r w:rsidR="001D55C9" w:rsidRPr="00397471">
        <w:t>відповідно до нормативно-</w:t>
      </w:r>
      <w:r w:rsidR="00EE10ED" w:rsidRPr="00397471">
        <w:t>правового</w:t>
      </w:r>
      <w:r w:rsidR="001D55C9" w:rsidRPr="00397471">
        <w:t xml:space="preserve"> акт</w:t>
      </w:r>
      <w:r w:rsidR="00EE10ED" w:rsidRPr="00397471">
        <w:t>а</w:t>
      </w:r>
      <w:r w:rsidR="001D55C9" w:rsidRPr="00397471">
        <w:t xml:space="preserve"> Національного банку</w:t>
      </w:r>
      <w:r w:rsidR="00EE10ED" w:rsidRPr="00397471">
        <w:t xml:space="preserve"> про </w:t>
      </w:r>
      <w:r w:rsidR="00C335FA" w:rsidRPr="00397471">
        <w:t xml:space="preserve">запровадження </w:t>
      </w:r>
      <w:r w:rsidR="00EE10ED" w:rsidRPr="00397471">
        <w:t xml:space="preserve">в Україні </w:t>
      </w:r>
      <w:r w:rsidR="00C335FA" w:rsidRPr="00397471">
        <w:t>номера платіжного рахунку/електронного гаманця.</w:t>
      </w:r>
    </w:p>
    <w:p w14:paraId="069FE7D2" w14:textId="77777777" w:rsidR="00312FC5" w:rsidRPr="00397471" w:rsidRDefault="00312FC5" w:rsidP="00397471">
      <w:pPr>
        <w:tabs>
          <w:tab w:val="left" w:pos="709"/>
        </w:tabs>
        <w:ind w:firstLine="567"/>
      </w:pPr>
    </w:p>
    <w:p w14:paraId="678BD5BF" w14:textId="77777777" w:rsidR="0076178A" w:rsidRPr="00435E8B" w:rsidRDefault="0076178A" w:rsidP="00397471">
      <w:pPr>
        <w:tabs>
          <w:tab w:val="left" w:pos="709"/>
        </w:tabs>
        <w:ind w:firstLine="567"/>
        <w:jc w:val="center"/>
        <w:rPr>
          <w:lang w:val="ru-RU"/>
        </w:rPr>
      </w:pPr>
    </w:p>
    <w:p w14:paraId="3F8D1B69" w14:textId="35B478D2" w:rsidR="00200097" w:rsidRPr="00397471" w:rsidRDefault="00200097" w:rsidP="00397471">
      <w:pPr>
        <w:tabs>
          <w:tab w:val="left" w:pos="709"/>
        </w:tabs>
        <w:ind w:firstLine="567"/>
        <w:jc w:val="center"/>
      </w:pPr>
      <w:r w:rsidRPr="00397471">
        <w:rPr>
          <w:lang w:val="en-US"/>
        </w:rPr>
        <w:lastRenderedPageBreak/>
        <w:t>V</w:t>
      </w:r>
      <w:r w:rsidRPr="00397471">
        <w:t xml:space="preserve">. </w:t>
      </w:r>
      <w:r w:rsidR="00312FC5" w:rsidRPr="00397471">
        <w:t>Вимоги до діяльності комерційних агентів</w:t>
      </w:r>
    </w:p>
    <w:p w14:paraId="236166DC" w14:textId="77777777" w:rsidR="00200097" w:rsidRPr="001E20A2" w:rsidRDefault="00200097" w:rsidP="00397471">
      <w:pPr>
        <w:tabs>
          <w:tab w:val="left" w:pos="709"/>
        </w:tabs>
        <w:ind w:firstLine="567"/>
        <w:jc w:val="center"/>
      </w:pPr>
    </w:p>
    <w:p w14:paraId="6AB3C5FC" w14:textId="77777777" w:rsidR="002708AB" w:rsidRPr="00397471" w:rsidRDefault="00BE3F3C" w:rsidP="00397471">
      <w:pPr>
        <w:tabs>
          <w:tab w:val="left" w:pos="709"/>
        </w:tabs>
        <w:ind w:firstLine="567"/>
      </w:pPr>
      <w:r w:rsidRPr="00397471">
        <w:t>38</w:t>
      </w:r>
      <w:r w:rsidR="002708AB" w:rsidRPr="00397471">
        <w:t xml:space="preserve">. Емітент, який отримав право на провадження діяльності з надання фінансової платіжної послуги з випуску електронних грошей та виконання платіжних операцій з ними, у тому числі відкриття та обслуговування електронних гаманців, має право залучати </w:t>
      </w:r>
      <w:r w:rsidR="00E423C9" w:rsidRPr="00397471">
        <w:t xml:space="preserve">комерційних </w:t>
      </w:r>
      <w:r w:rsidR="002708AB" w:rsidRPr="00397471">
        <w:t>агентів для проведення цієї фінансової платіжної послуги виключно для виконання платіжних операцій</w:t>
      </w:r>
      <w:r w:rsidR="00EE10ED" w:rsidRPr="00397471">
        <w:t xml:space="preserve"> </w:t>
      </w:r>
      <w:r w:rsidR="002708AB" w:rsidRPr="00397471">
        <w:t>з розповсюдження електронних грошей, обміну електронних грошей емітента на електронні гроші іншого емітента та погашення електронних грошей.</w:t>
      </w:r>
    </w:p>
    <w:p w14:paraId="0DBF3A01" w14:textId="77777777" w:rsidR="00924FC6" w:rsidRPr="00397471" w:rsidRDefault="00924FC6" w:rsidP="00397471">
      <w:pPr>
        <w:tabs>
          <w:tab w:val="left" w:pos="709"/>
        </w:tabs>
        <w:ind w:firstLine="567"/>
      </w:pPr>
    </w:p>
    <w:p w14:paraId="7C20E996" w14:textId="77777777" w:rsidR="00F73208" w:rsidRPr="00397471" w:rsidRDefault="00F73208" w:rsidP="00397471">
      <w:pPr>
        <w:tabs>
          <w:tab w:val="left" w:pos="709"/>
        </w:tabs>
        <w:ind w:firstLine="567"/>
      </w:pPr>
      <w:r w:rsidRPr="00397471">
        <w:t>39. Емітент зобов</w:t>
      </w:r>
      <w:r w:rsidR="00486007" w:rsidRPr="00397471">
        <w:t>’язаний у внутрішніх документах</w:t>
      </w:r>
      <w:r w:rsidRPr="00397471">
        <w:t>:</w:t>
      </w:r>
    </w:p>
    <w:p w14:paraId="15AE2CA9" w14:textId="77777777" w:rsidR="00F73208" w:rsidRPr="00397471" w:rsidRDefault="00F73208" w:rsidP="00397471">
      <w:pPr>
        <w:tabs>
          <w:tab w:val="left" w:pos="709"/>
        </w:tabs>
        <w:ind w:firstLine="567"/>
      </w:pPr>
    </w:p>
    <w:p w14:paraId="55F40AF6" w14:textId="77777777" w:rsidR="00F73208" w:rsidRPr="00397471" w:rsidRDefault="00FE7127" w:rsidP="00397471">
      <w:pPr>
        <w:tabs>
          <w:tab w:val="left" w:pos="709"/>
        </w:tabs>
        <w:ind w:firstLine="567"/>
      </w:pPr>
      <w:r w:rsidRPr="00397471">
        <w:t xml:space="preserve">1) визначити порядок </w:t>
      </w:r>
      <w:r w:rsidR="00F73208" w:rsidRPr="00397471">
        <w:t xml:space="preserve">здійснення </w:t>
      </w:r>
      <w:r w:rsidR="00E76EC4" w:rsidRPr="00397471">
        <w:t xml:space="preserve">комерційними </w:t>
      </w:r>
      <w:r w:rsidR="00F73208" w:rsidRPr="00397471">
        <w:t>агентами платіжних операцій з розповсюдження електронних грошей, обмінних операцій та погашення електронних грошей;</w:t>
      </w:r>
    </w:p>
    <w:p w14:paraId="0E5568B8" w14:textId="77777777" w:rsidR="00F73208" w:rsidRPr="00397471" w:rsidRDefault="00F73208" w:rsidP="00397471">
      <w:pPr>
        <w:tabs>
          <w:tab w:val="left" w:pos="709"/>
        </w:tabs>
        <w:ind w:firstLine="567"/>
      </w:pPr>
    </w:p>
    <w:p w14:paraId="7D9F1D27" w14:textId="12E46BF5" w:rsidR="00DB25A6" w:rsidRPr="00397471" w:rsidRDefault="00F73208" w:rsidP="00397471">
      <w:pPr>
        <w:tabs>
          <w:tab w:val="left" w:pos="709"/>
        </w:tabs>
        <w:ind w:firstLine="567"/>
      </w:pPr>
      <w:r w:rsidRPr="00397471">
        <w:t xml:space="preserve">2) розробити та впровадити механізми внутрішнього контролю за діяльністю своїх </w:t>
      </w:r>
      <w:r w:rsidR="00E76EC4" w:rsidRPr="00397471">
        <w:t xml:space="preserve">комерційних </w:t>
      </w:r>
      <w:r w:rsidRPr="00397471">
        <w:t>агентів з урахуванням вимог підпунктів 3</w:t>
      </w:r>
      <w:r w:rsidR="000C5ED6">
        <w:t>–</w:t>
      </w:r>
      <w:r w:rsidRPr="00397471">
        <w:t xml:space="preserve">6 пункту 36 розділу ІV цього Положення та вимог нормативно-правового акта Національного банку </w:t>
      </w:r>
      <w:r w:rsidR="00691801">
        <w:t>з питань</w:t>
      </w:r>
      <w:r w:rsidRPr="00397471">
        <w:t xml:space="preserve"> залучення комерційних агентів для надання фінансових платіжних послуг.</w:t>
      </w:r>
    </w:p>
    <w:p w14:paraId="5C2E57DA" w14:textId="77777777" w:rsidR="00312FC5" w:rsidRPr="00397471" w:rsidRDefault="00312FC5" w:rsidP="00397471">
      <w:pPr>
        <w:tabs>
          <w:tab w:val="left" w:pos="709"/>
        </w:tabs>
        <w:ind w:firstLine="567"/>
      </w:pPr>
    </w:p>
    <w:p w14:paraId="78ED3B9B" w14:textId="77777777" w:rsidR="00621D42" w:rsidRPr="00397471" w:rsidRDefault="00DB25A6" w:rsidP="00397471">
      <w:pPr>
        <w:tabs>
          <w:tab w:val="left" w:pos="709"/>
        </w:tabs>
        <w:ind w:firstLine="567"/>
      </w:pPr>
      <w:r w:rsidRPr="00397471">
        <w:t>4</w:t>
      </w:r>
      <w:r w:rsidR="00BE3F3C" w:rsidRPr="00397471">
        <w:t>0</w:t>
      </w:r>
      <w:r w:rsidRPr="00397471">
        <w:t xml:space="preserve">. Емітент зобов’язаний забезпечити дотримання </w:t>
      </w:r>
      <w:r w:rsidR="00E76EC4" w:rsidRPr="00397471">
        <w:t xml:space="preserve">комерційними </w:t>
      </w:r>
      <w:r w:rsidRPr="00397471">
        <w:t>агентами вимог Закону про платіжні послуги, цього Положення та інших нормативно-правових актів Національного банку.</w:t>
      </w:r>
    </w:p>
    <w:p w14:paraId="40149B5A" w14:textId="77777777" w:rsidR="00FA25C7" w:rsidRPr="00397471" w:rsidRDefault="00FA25C7" w:rsidP="00397471">
      <w:pPr>
        <w:tabs>
          <w:tab w:val="left" w:pos="709"/>
        </w:tabs>
        <w:ind w:firstLine="567"/>
      </w:pPr>
    </w:p>
    <w:p w14:paraId="719890DA" w14:textId="3057FCB7" w:rsidR="00BC5AB0" w:rsidRPr="00397471" w:rsidRDefault="00BC5AB0" w:rsidP="00397471">
      <w:pPr>
        <w:tabs>
          <w:tab w:val="left" w:pos="709"/>
        </w:tabs>
        <w:ind w:firstLine="567"/>
      </w:pPr>
      <w:r w:rsidRPr="00397471">
        <w:t>41. Емітент зобов</w:t>
      </w:r>
      <w:r w:rsidR="00275FC4">
        <w:t>’</w:t>
      </w:r>
      <w:r w:rsidRPr="00397471">
        <w:t>язаний повідомляти Національний банк про укладення (припинення) договорів з</w:t>
      </w:r>
      <w:r w:rsidR="00E76EC4" w:rsidRPr="00397471">
        <w:t xml:space="preserve"> комерційними </w:t>
      </w:r>
      <w:r w:rsidRPr="00397471">
        <w:t xml:space="preserve">агентами </w:t>
      </w:r>
      <w:r w:rsidR="00FA25C7" w:rsidRPr="00397471">
        <w:t>(з розповсюдження</w:t>
      </w:r>
      <w:r w:rsidR="00E05F23">
        <w:t xml:space="preserve"> електронних грошей</w:t>
      </w:r>
      <w:r w:rsidR="00FA25C7" w:rsidRPr="00397471">
        <w:t>, обмінних операцій та погашення</w:t>
      </w:r>
      <w:r w:rsidR="00E05F23">
        <w:t xml:space="preserve"> електронних грошей</w:t>
      </w:r>
      <w:r w:rsidR="00FA25C7" w:rsidRPr="00397471">
        <w:t xml:space="preserve">) з метою внесення відомостей про них до Реєстру </w:t>
      </w:r>
      <w:r w:rsidRPr="00397471">
        <w:t xml:space="preserve">в порядку, визначеному нормативно-правовим актом Національного банку </w:t>
      </w:r>
      <w:r w:rsidR="00691801">
        <w:t>з питань</w:t>
      </w:r>
      <w:r w:rsidR="00691801" w:rsidRPr="00397471">
        <w:t xml:space="preserve"> </w:t>
      </w:r>
      <w:r w:rsidRPr="00397471">
        <w:t xml:space="preserve">залучення комерційних агентів для надання фінансових платіжних послуг. </w:t>
      </w:r>
    </w:p>
    <w:p w14:paraId="04F9EE24" w14:textId="44383B81" w:rsidR="00BC5AB0" w:rsidRPr="00397471" w:rsidRDefault="00BC5AB0" w:rsidP="00397471">
      <w:pPr>
        <w:tabs>
          <w:tab w:val="left" w:pos="709"/>
        </w:tabs>
        <w:ind w:firstLine="567"/>
      </w:pPr>
      <w:r w:rsidRPr="00397471">
        <w:t>Інформація про залучення</w:t>
      </w:r>
      <w:r w:rsidR="00DB322B" w:rsidRPr="00397471">
        <w:t xml:space="preserve"> емітентом таких </w:t>
      </w:r>
      <w:r w:rsidR="00E76EC4" w:rsidRPr="00397471">
        <w:t xml:space="preserve">комерційних </w:t>
      </w:r>
      <w:r w:rsidRPr="00397471">
        <w:t xml:space="preserve">агентів має відповідати узгодженим </w:t>
      </w:r>
      <w:r w:rsidR="008F5386">
        <w:t xml:space="preserve">із </w:t>
      </w:r>
      <w:r w:rsidRPr="00397471">
        <w:t xml:space="preserve">Національним банком умовам та порядку надання фінансових платіжних послуг емітента. </w:t>
      </w:r>
    </w:p>
    <w:p w14:paraId="033180C5" w14:textId="77777777" w:rsidR="00FA29A0" w:rsidRPr="00397471" w:rsidRDefault="00BC5AB0" w:rsidP="00397471">
      <w:pPr>
        <w:tabs>
          <w:tab w:val="left" w:pos="709"/>
        </w:tabs>
        <w:ind w:firstLine="567"/>
      </w:pPr>
      <w:r w:rsidRPr="00397471">
        <w:t>Відповідальність за дотримання такої відповідності покладається на емітента.</w:t>
      </w:r>
    </w:p>
    <w:p w14:paraId="1D25C70E" w14:textId="77777777" w:rsidR="00FA29A0" w:rsidRPr="00397471" w:rsidRDefault="00FA29A0" w:rsidP="00397471">
      <w:pPr>
        <w:tabs>
          <w:tab w:val="left" w:pos="709"/>
        </w:tabs>
        <w:ind w:firstLine="567"/>
      </w:pPr>
    </w:p>
    <w:p w14:paraId="4D52347C" w14:textId="77777777" w:rsidR="001E421C" w:rsidRPr="00397471" w:rsidRDefault="001A5C0B" w:rsidP="00397471">
      <w:pPr>
        <w:tabs>
          <w:tab w:val="left" w:pos="709"/>
        </w:tabs>
        <w:ind w:firstLine="567"/>
      </w:pPr>
      <w:r w:rsidRPr="00397471">
        <w:t>4</w:t>
      </w:r>
      <w:r w:rsidR="00BE3F3C" w:rsidRPr="00397471">
        <w:t>2</w:t>
      </w:r>
      <w:r w:rsidRPr="00397471">
        <w:t xml:space="preserve">. </w:t>
      </w:r>
      <w:r w:rsidR="00B57A74" w:rsidRPr="00397471">
        <w:t>Комерційний агент</w:t>
      </w:r>
      <w:r w:rsidR="001E421C" w:rsidRPr="00397471">
        <w:t xml:space="preserve"> має право розпочати діяльність лише після внесення до Реєстру відповідних відомостей про </w:t>
      </w:r>
      <w:r w:rsidR="001415F1" w:rsidRPr="00397471">
        <w:t>нього</w:t>
      </w:r>
      <w:r w:rsidR="001E421C" w:rsidRPr="00397471">
        <w:t xml:space="preserve"> </w:t>
      </w:r>
      <w:r w:rsidR="00353EF2" w:rsidRPr="00397471">
        <w:t>як комерційного агента.</w:t>
      </w:r>
    </w:p>
    <w:p w14:paraId="65B46611" w14:textId="77777777" w:rsidR="00477ABB" w:rsidRPr="00397471" w:rsidRDefault="00477ABB" w:rsidP="00397471">
      <w:pPr>
        <w:tabs>
          <w:tab w:val="left" w:pos="709"/>
        </w:tabs>
        <w:ind w:firstLine="567"/>
      </w:pPr>
    </w:p>
    <w:p w14:paraId="54BC7F07" w14:textId="77777777" w:rsidR="00477ABB" w:rsidRPr="00397471" w:rsidRDefault="00477ABB" w:rsidP="00397471">
      <w:pPr>
        <w:tabs>
          <w:tab w:val="left" w:pos="709"/>
        </w:tabs>
        <w:ind w:firstLine="567"/>
      </w:pPr>
      <w:r w:rsidRPr="00397471">
        <w:t xml:space="preserve">43. </w:t>
      </w:r>
      <w:r w:rsidR="00B57A74" w:rsidRPr="00397471">
        <w:t xml:space="preserve">Комерційному </w:t>
      </w:r>
      <w:r w:rsidR="007C3EE5" w:rsidRPr="00397471">
        <w:t xml:space="preserve">агенту </w:t>
      </w:r>
      <w:r w:rsidRPr="00397471">
        <w:t>забороняється передавати в повному обсязі або частково свої обов’язки за агентськими договорами третім особам.</w:t>
      </w:r>
    </w:p>
    <w:p w14:paraId="5E621C1D" w14:textId="77777777" w:rsidR="00477ABB" w:rsidRPr="00397471" w:rsidRDefault="00477ABB" w:rsidP="00397471">
      <w:pPr>
        <w:tabs>
          <w:tab w:val="left" w:pos="709"/>
        </w:tabs>
        <w:ind w:firstLine="567"/>
      </w:pPr>
    </w:p>
    <w:p w14:paraId="74DD65F0" w14:textId="3FA92CFF" w:rsidR="00477ABB" w:rsidRPr="00397471" w:rsidRDefault="00477ABB" w:rsidP="00397471">
      <w:pPr>
        <w:tabs>
          <w:tab w:val="left" w:pos="709"/>
        </w:tabs>
        <w:ind w:firstLine="567"/>
      </w:pPr>
      <w:r w:rsidRPr="00397471">
        <w:lastRenderedPageBreak/>
        <w:t xml:space="preserve">44. Облік операцій </w:t>
      </w:r>
      <w:r w:rsidR="00B57A74" w:rsidRPr="00397471">
        <w:t xml:space="preserve">комерційних </w:t>
      </w:r>
      <w:r w:rsidRPr="00397471">
        <w:t>агентів, пов’язаних із виконанням платіжних операцій з електронними грошима</w:t>
      </w:r>
      <w:r w:rsidR="00691801">
        <w:t>,</w:t>
      </w:r>
      <w:r w:rsidRPr="00397471">
        <w:t xml:space="preserve"> здійснюється відповідно до законодавства України.</w:t>
      </w:r>
    </w:p>
    <w:p w14:paraId="6C9CAD7C" w14:textId="77777777" w:rsidR="00477ABB" w:rsidRPr="00397471" w:rsidRDefault="00477ABB" w:rsidP="00397471">
      <w:pPr>
        <w:tabs>
          <w:tab w:val="left" w:pos="709"/>
        </w:tabs>
        <w:ind w:firstLine="567"/>
      </w:pPr>
    </w:p>
    <w:p w14:paraId="51B84D48" w14:textId="0A1C61AD" w:rsidR="00E02443" w:rsidRPr="00397471" w:rsidRDefault="00E423C9" w:rsidP="00397471">
      <w:pPr>
        <w:tabs>
          <w:tab w:val="left" w:pos="709"/>
        </w:tabs>
        <w:ind w:firstLine="567"/>
      </w:pPr>
      <w:r w:rsidRPr="00397471">
        <w:t>45</w:t>
      </w:r>
      <w:r w:rsidR="00E02443" w:rsidRPr="00397471">
        <w:t xml:space="preserve">. Агент </w:t>
      </w:r>
      <w:r w:rsidR="00E05F23">
        <w:t>і</w:t>
      </w:r>
      <w:r w:rsidR="00E02443" w:rsidRPr="00397471">
        <w:t>з розповсюдження</w:t>
      </w:r>
      <w:r w:rsidR="007A0AC3" w:rsidRPr="00397471">
        <w:t xml:space="preserve"> (крім банку)</w:t>
      </w:r>
      <w:r w:rsidR="00E02443" w:rsidRPr="00397471">
        <w:t xml:space="preserve">, який приймає готівку </w:t>
      </w:r>
      <w:r w:rsidR="00F42E6D" w:rsidRPr="00397471">
        <w:t>для розповсюдження електронних грошей</w:t>
      </w:r>
      <w:r w:rsidR="00E02443" w:rsidRPr="00397471">
        <w:t xml:space="preserve">, здає </w:t>
      </w:r>
      <w:r w:rsidR="00F42E6D" w:rsidRPr="00397471">
        <w:t xml:space="preserve">таку </w:t>
      </w:r>
      <w:r w:rsidR="00E02443" w:rsidRPr="00397471">
        <w:t>готівку</w:t>
      </w:r>
      <w:r w:rsidR="00F42E6D" w:rsidRPr="00397471">
        <w:t xml:space="preserve"> </w:t>
      </w:r>
      <w:r w:rsidR="007C3EE5" w:rsidRPr="00397471">
        <w:t>в</w:t>
      </w:r>
      <w:r w:rsidR="00E02443" w:rsidRPr="00397471">
        <w:t>ідповідно до нормативно-правового акта Національного банку з питань ведення касових операцій у національній валюті в Україні.</w:t>
      </w:r>
    </w:p>
    <w:p w14:paraId="267997E7" w14:textId="613DEA81" w:rsidR="00A54815" w:rsidRPr="00397471" w:rsidRDefault="007F1F09" w:rsidP="00397471">
      <w:pPr>
        <w:tabs>
          <w:tab w:val="left" w:pos="709"/>
        </w:tabs>
        <w:ind w:firstLine="567"/>
      </w:pPr>
      <w:r w:rsidRPr="00397471">
        <w:t xml:space="preserve">Агент </w:t>
      </w:r>
      <w:r w:rsidR="00E05F23">
        <w:t>і</w:t>
      </w:r>
      <w:r w:rsidR="00A54815" w:rsidRPr="00397471">
        <w:t>з</w:t>
      </w:r>
      <w:r w:rsidRPr="00397471">
        <w:t xml:space="preserve"> </w:t>
      </w:r>
      <w:r w:rsidR="00A54815" w:rsidRPr="00397471">
        <w:t>розповсюдження зобов’язаний ініціювати переказ готівкових/</w:t>
      </w:r>
      <w:r w:rsidRPr="00397471">
        <w:t xml:space="preserve"> </w:t>
      </w:r>
      <w:r w:rsidR="00A54815" w:rsidRPr="00397471">
        <w:t>безготівкових коштів, отриманих від споживачів/користувачів за електронні гроші, на рахунок емітента не пізніше наступного робочого дня після отримання коштів.</w:t>
      </w:r>
    </w:p>
    <w:p w14:paraId="21C53D1B" w14:textId="77777777" w:rsidR="00E02443" w:rsidRPr="00397471" w:rsidRDefault="00E02443" w:rsidP="00397471">
      <w:pPr>
        <w:tabs>
          <w:tab w:val="left" w:pos="709"/>
        </w:tabs>
        <w:ind w:firstLine="567"/>
      </w:pPr>
    </w:p>
    <w:p w14:paraId="26C5F387" w14:textId="781D370A" w:rsidR="00E02443" w:rsidRPr="00397471" w:rsidRDefault="00E423C9" w:rsidP="00397471">
      <w:pPr>
        <w:tabs>
          <w:tab w:val="left" w:pos="709"/>
        </w:tabs>
        <w:ind w:firstLine="567"/>
      </w:pPr>
      <w:r w:rsidRPr="00397471">
        <w:t>46</w:t>
      </w:r>
      <w:r w:rsidR="00E02443" w:rsidRPr="00397471">
        <w:t xml:space="preserve">. Агент </w:t>
      </w:r>
      <w:r w:rsidR="008F5386">
        <w:t>і</w:t>
      </w:r>
      <w:r w:rsidR="00E02443" w:rsidRPr="00397471">
        <w:t>з розповсюдження</w:t>
      </w:r>
      <w:r w:rsidR="002B395C">
        <w:t>/</w:t>
      </w:r>
      <w:r w:rsidR="00E02443" w:rsidRPr="00397471">
        <w:t xml:space="preserve">агент </w:t>
      </w:r>
      <w:r w:rsidR="008F5386">
        <w:t>і</w:t>
      </w:r>
      <w:r w:rsidR="00E02443" w:rsidRPr="00397471">
        <w:t>з погашення, як</w:t>
      </w:r>
      <w:r w:rsidR="008F5386">
        <w:t>ий</w:t>
      </w:r>
      <w:r w:rsidR="00E02443" w:rsidRPr="00397471">
        <w:t xml:space="preserve"> прийма</w:t>
      </w:r>
      <w:r w:rsidR="008F5386">
        <w:t>є</w:t>
      </w:r>
      <w:r w:rsidR="00E02443" w:rsidRPr="00397471">
        <w:t>/вида</w:t>
      </w:r>
      <w:r w:rsidR="008F5386">
        <w:t>є</w:t>
      </w:r>
      <w:r w:rsidR="00E02443" w:rsidRPr="00397471">
        <w:t xml:space="preserve"> готівку від споживача</w:t>
      </w:r>
      <w:r w:rsidR="00F42E6D" w:rsidRPr="00397471">
        <w:t>/споживачу</w:t>
      </w:r>
      <w:r w:rsidR="00691801">
        <w:t>,</w:t>
      </w:r>
      <w:r w:rsidR="00F42E6D" w:rsidRPr="00397471">
        <w:t xml:space="preserve"> </w:t>
      </w:r>
      <w:r w:rsidR="00E02443" w:rsidRPr="00397471">
        <w:t>мож</w:t>
      </w:r>
      <w:r w:rsidR="008F5386">
        <w:t>е</w:t>
      </w:r>
      <w:r w:rsidR="00E02443" w:rsidRPr="00397471">
        <w:t xml:space="preserve"> надавати свої послуги за допомогою платіжних пристроїв та пунктів надання фінансових послуг.</w:t>
      </w:r>
    </w:p>
    <w:p w14:paraId="131C36CC" w14:textId="3D0A119F" w:rsidR="00E02443" w:rsidRPr="00397471" w:rsidRDefault="00E02443" w:rsidP="00397471">
      <w:pPr>
        <w:tabs>
          <w:tab w:val="left" w:pos="709"/>
        </w:tabs>
        <w:ind w:firstLine="567"/>
      </w:pPr>
      <w:r w:rsidRPr="00397471">
        <w:t xml:space="preserve">Агент </w:t>
      </w:r>
      <w:r w:rsidR="00303292">
        <w:t>і</w:t>
      </w:r>
      <w:r w:rsidRPr="00397471">
        <w:t xml:space="preserve">з розповсюдження, агент </w:t>
      </w:r>
      <w:r w:rsidR="00303292">
        <w:t>і</w:t>
      </w:r>
      <w:r w:rsidRPr="00397471">
        <w:t>з погашення зобов’язан</w:t>
      </w:r>
      <w:r w:rsidR="003A75A3">
        <w:t>і</w:t>
      </w:r>
      <w:r w:rsidRPr="00397471">
        <w:t xml:space="preserve"> виконувати вимоги щодо здійснення операцій з приймання</w:t>
      </w:r>
      <w:r w:rsidR="00F42E6D" w:rsidRPr="00397471">
        <w:t xml:space="preserve">/видачі </w:t>
      </w:r>
      <w:r w:rsidRPr="00397471">
        <w:t>готівки через пункти надання фінансових послуг та із за</w:t>
      </w:r>
      <w:r w:rsidR="00A54815" w:rsidRPr="00397471">
        <w:t>стосуванням платіжних пристроїв</w:t>
      </w:r>
      <w:r w:rsidRPr="00397471">
        <w:t>.</w:t>
      </w:r>
    </w:p>
    <w:p w14:paraId="3C6EDECA" w14:textId="61CB61E2" w:rsidR="000D2620" w:rsidRPr="00397471" w:rsidRDefault="000D2620" w:rsidP="00397471">
      <w:pPr>
        <w:ind w:firstLine="567"/>
      </w:pPr>
      <w:r w:rsidRPr="00397471">
        <w:t xml:space="preserve">Агент </w:t>
      </w:r>
      <w:r w:rsidR="00E05F23">
        <w:t>і</w:t>
      </w:r>
      <w:r w:rsidRPr="00397471">
        <w:t xml:space="preserve">з розповсюдження, агент </w:t>
      </w:r>
      <w:r w:rsidR="00303292">
        <w:t>і</w:t>
      </w:r>
      <w:r w:rsidRPr="00397471">
        <w:t>з погашення після приймання/видачі готівки зобов’язан</w:t>
      </w:r>
      <w:r w:rsidR="003A75A3">
        <w:t>і</w:t>
      </w:r>
      <w:r w:rsidRPr="00397471">
        <w:t xml:space="preserve"> видати касовий документ, який відповідно до вимог нормативно-правових актів Національного банку з питань організації касової роботи має містити </w:t>
      </w:r>
      <w:r w:rsidR="003A75A3">
        <w:t>в</w:t>
      </w:r>
      <w:r w:rsidRPr="00397471">
        <w:t>сі обов</w:t>
      </w:r>
      <w:r w:rsidR="003A75A3">
        <w:t>’</w:t>
      </w:r>
      <w:r w:rsidRPr="00397471">
        <w:t>язкові реквізити такого касового документа.</w:t>
      </w:r>
    </w:p>
    <w:p w14:paraId="0465CB72" w14:textId="79AA937E" w:rsidR="00060A99" w:rsidRDefault="00060A99" w:rsidP="00397471">
      <w:pPr>
        <w:tabs>
          <w:tab w:val="left" w:pos="709"/>
        </w:tabs>
        <w:ind w:firstLine="567"/>
      </w:pPr>
    </w:p>
    <w:p w14:paraId="503A82A5" w14:textId="7D4328C9" w:rsidR="001E421C" w:rsidRPr="00397471" w:rsidRDefault="00E423C9" w:rsidP="00397471">
      <w:pPr>
        <w:tabs>
          <w:tab w:val="left" w:pos="709"/>
        </w:tabs>
        <w:ind w:firstLine="567"/>
      </w:pPr>
      <w:r w:rsidRPr="00397471">
        <w:t>47</w:t>
      </w:r>
      <w:r w:rsidR="001E421C" w:rsidRPr="00397471">
        <w:t xml:space="preserve">. </w:t>
      </w:r>
      <w:r w:rsidR="00E76EC4" w:rsidRPr="00397471">
        <w:t>Комерційни</w:t>
      </w:r>
      <w:r w:rsidRPr="00397471">
        <w:t>й</w:t>
      </w:r>
      <w:r w:rsidR="00E76EC4" w:rsidRPr="00397471">
        <w:t xml:space="preserve"> а</w:t>
      </w:r>
      <w:r w:rsidR="001E421C" w:rsidRPr="00397471">
        <w:t>гент зобов</w:t>
      </w:r>
      <w:r w:rsidR="003A75A3">
        <w:t>’</w:t>
      </w:r>
      <w:r w:rsidR="001E421C" w:rsidRPr="00397471">
        <w:t>язаний:</w:t>
      </w:r>
      <w:r w:rsidR="00E02443" w:rsidRPr="00397471">
        <w:t> </w:t>
      </w:r>
    </w:p>
    <w:p w14:paraId="6FB2D08D" w14:textId="77777777" w:rsidR="004050BE" w:rsidRPr="00397471" w:rsidRDefault="004050BE" w:rsidP="00397471">
      <w:pPr>
        <w:tabs>
          <w:tab w:val="left" w:pos="709"/>
        </w:tabs>
        <w:ind w:firstLine="567"/>
      </w:pPr>
    </w:p>
    <w:p w14:paraId="39F79E8B" w14:textId="77777777" w:rsidR="00A54815" w:rsidRPr="00397471" w:rsidRDefault="00A54815" w:rsidP="00397471">
      <w:pPr>
        <w:tabs>
          <w:tab w:val="left" w:pos="709"/>
        </w:tabs>
        <w:ind w:firstLine="567"/>
      </w:pPr>
      <w:r w:rsidRPr="00397471">
        <w:t>1) визначати себе для споживача/користувача щоразу під час надання платіжної послуги та інформувати споживача/користувача про емітента, від імені якого він діє;</w:t>
      </w:r>
    </w:p>
    <w:p w14:paraId="6B8A14EF" w14:textId="77777777" w:rsidR="00477ABB" w:rsidRPr="00397471" w:rsidRDefault="00477ABB" w:rsidP="00397471">
      <w:pPr>
        <w:tabs>
          <w:tab w:val="left" w:pos="709"/>
        </w:tabs>
        <w:ind w:firstLine="567"/>
      </w:pPr>
    </w:p>
    <w:p w14:paraId="2B51F7E2" w14:textId="1A1B9635" w:rsidR="00477ABB" w:rsidRPr="00397471" w:rsidRDefault="00477ABB" w:rsidP="00397471">
      <w:pPr>
        <w:tabs>
          <w:tab w:val="left" w:pos="709"/>
        </w:tabs>
        <w:ind w:firstLine="567"/>
      </w:pPr>
      <w:r w:rsidRPr="00397471">
        <w:t>2) забезпечити розміщення в доступному для огляду споживачів/користувачів місці або на моніторі платіжного пристрою інформаці</w:t>
      </w:r>
      <w:r w:rsidR="005C06A4">
        <w:t>ї</w:t>
      </w:r>
      <w:r w:rsidRPr="00397471">
        <w:t>, яка відповідно до законодавства України повинна надаватися споживачу/користувачу перед і під час надання платіжної послуги, уключаючи інформацію, яка ідентифікує емітента, який залучив цього</w:t>
      </w:r>
      <w:r w:rsidR="00296377" w:rsidRPr="00397471">
        <w:t xml:space="preserve"> комерційного</w:t>
      </w:r>
      <w:r w:rsidRPr="00397471">
        <w:t xml:space="preserve"> агента з метою виконання платіжних операцій з використанням електронних грошей, та максимальний час виконання платіжної операції у форматі ДДММРРРР </w:t>
      </w:r>
      <w:r w:rsidR="00EC6348">
        <w:t>де:</w:t>
      </w:r>
      <w:r w:rsidRPr="00397471">
        <w:t xml:space="preserve">  </w:t>
      </w:r>
      <w:r w:rsidR="00BD4342">
        <w:t>день</w:t>
      </w:r>
      <w:r w:rsidR="009319EF">
        <w:t> </w:t>
      </w:r>
      <w:r w:rsidRPr="00397471">
        <w:t>– цифрами “ДД”, місяць – словом</w:t>
      </w:r>
      <w:r w:rsidR="00BD4342">
        <w:t xml:space="preserve"> “ММ”</w:t>
      </w:r>
      <w:r w:rsidRPr="00397471">
        <w:t>, рік – цифрами “РРРР”;</w:t>
      </w:r>
    </w:p>
    <w:p w14:paraId="029F51AD" w14:textId="77777777" w:rsidR="00A54815" w:rsidRPr="00397471" w:rsidRDefault="00A54815" w:rsidP="00397471">
      <w:pPr>
        <w:tabs>
          <w:tab w:val="left" w:pos="709"/>
        </w:tabs>
        <w:ind w:firstLine="567"/>
      </w:pPr>
    </w:p>
    <w:p w14:paraId="350D12A5" w14:textId="3DFBC150" w:rsidR="00511DEA" w:rsidRPr="00397471" w:rsidRDefault="00A54815" w:rsidP="00397471">
      <w:pPr>
        <w:tabs>
          <w:tab w:val="left" w:pos="709"/>
        </w:tabs>
        <w:ind w:firstLine="567"/>
      </w:pPr>
      <w:r w:rsidRPr="00397471">
        <w:t>3</w:t>
      </w:r>
      <w:r w:rsidR="001E421C" w:rsidRPr="00397471">
        <w:t xml:space="preserve">) застосовувати </w:t>
      </w:r>
      <w:r w:rsidR="00BA1FB0" w:rsidRPr="00397471">
        <w:t>комерційне найменування/торговельну марку/знак для товарів та послуг</w:t>
      </w:r>
      <w:r w:rsidR="00F15BB7" w:rsidRPr="00397471">
        <w:t xml:space="preserve"> емітента</w:t>
      </w:r>
      <w:r w:rsidR="00BA1FB0" w:rsidRPr="00397471">
        <w:t>,</w:t>
      </w:r>
      <w:r w:rsidRPr="00397471">
        <w:t xml:space="preserve"> зазначене </w:t>
      </w:r>
      <w:r w:rsidR="001A12EF">
        <w:t>в</w:t>
      </w:r>
      <w:r w:rsidRPr="00397471">
        <w:t xml:space="preserve"> Реєстрі.</w:t>
      </w:r>
    </w:p>
    <w:p w14:paraId="519111A5" w14:textId="77777777" w:rsidR="001E421C" w:rsidRPr="00397471" w:rsidRDefault="001E421C" w:rsidP="00397471">
      <w:pPr>
        <w:tabs>
          <w:tab w:val="left" w:pos="709"/>
        </w:tabs>
        <w:ind w:firstLine="567"/>
      </w:pPr>
    </w:p>
    <w:p w14:paraId="455EBF48" w14:textId="77777777" w:rsidR="00A25670" w:rsidRPr="00397471" w:rsidRDefault="00E423C9" w:rsidP="00397471">
      <w:pPr>
        <w:tabs>
          <w:tab w:val="left" w:pos="709"/>
        </w:tabs>
        <w:ind w:firstLine="567"/>
      </w:pPr>
      <w:r w:rsidRPr="00397471">
        <w:t>48</w:t>
      </w:r>
      <w:r w:rsidR="001C4CBC" w:rsidRPr="00397471">
        <w:t xml:space="preserve">. </w:t>
      </w:r>
      <w:r w:rsidR="00556A89" w:rsidRPr="00397471">
        <w:t>Надавач платіжних послуг, який є членом/учасником платіжної системи</w:t>
      </w:r>
      <w:r w:rsidR="00A25670" w:rsidRPr="00397471">
        <w:t>:</w:t>
      </w:r>
    </w:p>
    <w:p w14:paraId="5EDD0CEA" w14:textId="77777777" w:rsidR="009B07A8" w:rsidRPr="00397471" w:rsidRDefault="009B07A8" w:rsidP="00397471">
      <w:pPr>
        <w:tabs>
          <w:tab w:val="left" w:pos="709"/>
        </w:tabs>
        <w:ind w:firstLine="567"/>
      </w:pPr>
    </w:p>
    <w:p w14:paraId="61454C17" w14:textId="2D2F66B6" w:rsidR="00556A89" w:rsidRPr="00397471" w:rsidRDefault="00337427" w:rsidP="00397471">
      <w:pPr>
        <w:tabs>
          <w:tab w:val="left" w:pos="709"/>
        </w:tabs>
        <w:ind w:firstLine="567"/>
      </w:pPr>
      <w:r w:rsidRPr="00397471">
        <w:lastRenderedPageBreak/>
        <w:t>1) </w:t>
      </w:r>
      <w:r w:rsidR="00556A89" w:rsidRPr="00397471">
        <w:t xml:space="preserve">має право приймати від споживачів електронні гроші, випущені іншими членами/учасниками цієї платіжної системи, до яких дають доступ </w:t>
      </w:r>
      <w:r w:rsidR="00435A4D" w:rsidRPr="00397471">
        <w:t>передплачені платіжні інструменти (</w:t>
      </w:r>
      <w:r w:rsidR="001A12EF">
        <w:t>у</w:t>
      </w:r>
      <w:r w:rsidR="008E64AA" w:rsidRPr="00397471">
        <w:t xml:space="preserve">ключаючи </w:t>
      </w:r>
      <w:r w:rsidR="00C11BCC">
        <w:t>припейд</w:t>
      </w:r>
      <w:r w:rsidR="007F478A" w:rsidRPr="007F478A">
        <w:t>-карт</w:t>
      </w:r>
      <w:r w:rsidR="007F478A">
        <w:t>ки</w:t>
      </w:r>
      <w:r w:rsidR="00556A89" w:rsidRPr="00397471">
        <w:t xml:space="preserve">, в обмін на готівкові кошти та проводити розрахунки за </w:t>
      </w:r>
      <w:r w:rsidR="00ED5CE3" w:rsidRPr="00397471">
        <w:t xml:space="preserve">платіжними </w:t>
      </w:r>
      <w:r w:rsidR="00556A89" w:rsidRPr="00397471">
        <w:t>операціями, що здійснені з</w:t>
      </w:r>
      <w:r w:rsidR="001C4CBC" w:rsidRPr="00397471">
        <w:t xml:space="preserve"> використанням </w:t>
      </w:r>
      <w:r w:rsidR="00435A4D" w:rsidRPr="00397471">
        <w:t>передплачених платіжних інструментів (</w:t>
      </w:r>
      <w:r w:rsidR="001A12EF">
        <w:t>у</w:t>
      </w:r>
      <w:r w:rsidR="008E64AA" w:rsidRPr="00397471">
        <w:t xml:space="preserve">ключаючи </w:t>
      </w:r>
      <w:r w:rsidR="003F13B9">
        <w:t>п</w:t>
      </w:r>
      <w:r w:rsidR="00A6055B">
        <w:t>р</w:t>
      </w:r>
      <w:r w:rsidR="00440717">
        <w:t>и</w:t>
      </w:r>
      <w:r w:rsidR="003F13B9">
        <w:t>пейд</w:t>
      </w:r>
      <w:r w:rsidR="001C4CBC" w:rsidRPr="00397471">
        <w:t>-карт</w:t>
      </w:r>
      <w:r w:rsidR="008E64AA" w:rsidRPr="00397471">
        <w:t>ки</w:t>
      </w:r>
      <w:r w:rsidR="00435A4D" w:rsidRPr="00397471">
        <w:t>)</w:t>
      </w:r>
      <w:r w:rsidR="00A25670" w:rsidRPr="00397471">
        <w:t>;</w:t>
      </w:r>
      <w:r w:rsidR="00556A89" w:rsidRPr="00397471">
        <w:t xml:space="preserve"> </w:t>
      </w:r>
    </w:p>
    <w:p w14:paraId="3A84FB74" w14:textId="77777777" w:rsidR="009B07A8" w:rsidRPr="00397471" w:rsidRDefault="009B07A8" w:rsidP="00397471">
      <w:pPr>
        <w:tabs>
          <w:tab w:val="left" w:pos="709"/>
        </w:tabs>
        <w:ind w:firstLine="567"/>
      </w:pPr>
    </w:p>
    <w:p w14:paraId="1AAF569A" w14:textId="3420E8BE" w:rsidR="00A25670" w:rsidRPr="00397471" w:rsidRDefault="00337427" w:rsidP="00397471">
      <w:pPr>
        <w:tabs>
          <w:tab w:val="left" w:pos="709"/>
        </w:tabs>
        <w:ind w:firstLine="567"/>
      </w:pPr>
      <w:r w:rsidRPr="00397471">
        <w:t>2) </w:t>
      </w:r>
      <w:r w:rsidR="00A25670" w:rsidRPr="00397471">
        <w:t xml:space="preserve">забезпечує перерахування коштів </w:t>
      </w:r>
      <w:r w:rsidR="00303292">
        <w:t>і</w:t>
      </w:r>
      <w:r w:rsidR="00A25670" w:rsidRPr="00397471">
        <w:t>з рахунку споживача з використанням платіжної картки для цілей розповсюдження електронних грошей.</w:t>
      </w:r>
    </w:p>
    <w:p w14:paraId="539A1408" w14:textId="77777777" w:rsidR="00D60640" w:rsidRPr="00397471" w:rsidRDefault="00D60640" w:rsidP="00397471">
      <w:pPr>
        <w:tabs>
          <w:tab w:val="left" w:pos="709"/>
        </w:tabs>
        <w:ind w:firstLine="567"/>
      </w:pPr>
    </w:p>
    <w:p w14:paraId="58FF58B0" w14:textId="2CBA1BCF" w:rsidR="00A65747" w:rsidRPr="00FA6929" w:rsidRDefault="00E423C9" w:rsidP="00397471">
      <w:pPr>
        <w:ind w:firstLine="567"/>
        <w:rPr>
          <w:bCs/>
        </w:rPr>
      </w:pPr>
      <w:r w:rsidRPr="00397471">
        <w:t>49</w:t>
      </w:r>
      <w:r w:rsidR="001C4CBC" w:rsidRPr="00397471">
        <w:t xml:space="preserve">. </w:t>
      </w:r>
      <w:r w:rsidR="00F01706" w:rsidRPr="00397471">
        <w:t xml:space="preserve">Діяльність надавача </w:t>
      </w:r>
      <w:r w:rsidR="005B4152" w:rsidRPr="00397471">
        <w:t xml:space="preserve">платіжних послуг, </w:t>
      </w:r>
      <w:r w:rsidR="00B20FAB" w:rsidRPr="00397471">
        <w:t>визначен</w:t>
      </w:r>
      <w:r w:rsidR="00F01706" w:rsidRPr="00397471">
        <w:t xml:space="preserve">а </w:t>
      </w:r>
      <w:r w:rsidR="0060472D">
        <w:t>в</w:t>
      </w:r>
      <w:r w:rsidR="00556A89" w:rsidRPr="00397471">
        <w:t xml:space="preserve"> </w:t>
      </w:r>
      <w:r w:rsidR="001C4CBC" w:rsidRPr="00397471">
        <w:t xml:space="preserve">пункті </w:t>
      </w:r>
      <w:r w:rsidR="003A06A8" w:rsidRPr="00397471">
        <w:t xml:space="preserve">48 </w:t>
      </w:r>
      <w:r w:rsidR="00801C60" w:rsidRPr="00397471">
        <w:t xml:space="preserve">розділу </w:t>
      </w:r>
      <w:r w:rsidR="00801C60" w:rsidRPr="00397471">
        <w:rPr>
          <w:lang w:val="en-US"/>
        </w:rPr>
        <w:t>V</w:t>
      </w:r>
      <w:r w:rsidR="00801C60" w:rsidRPr="00397471">
        <w:t xml:space="preserve"> </w:t>
      </w:r>
      <w:r w:rsidR="00556A89" w:rsidRPr="00397471">
        <w:t xml:space="preserve">цього Положення, </w:t>
      </w:r>
      <w:r w:rsidR="00312FC5" w:rsidRPr="00397471">
        <w:t xml:space="preserve">не є </w:t>
      </w:r>
      <w:r w:rsidR="00F01706" w:rsidRPr="00397471">
        <w:t>діяльністю комерційного агента</w:t>
      </w:r>
      <w:r w:rsidR="00312FC5" w:rsidRPr="00397471">
        <w:t xml:space="preserve"> емітента</w:t>
      </w:r>
      <w:r w:rsidR="00A65747" w:rsidRPr="00FA6929">
        <w:rPr>
          <w:bCs/>
        </w:rPr>
        <w:t>.</w:t>
      </w:r>
      <w:r w:rsidR="00A65747" w:rsidRPr="00FA6929">
        <w:rPr>
          <w:bCs/>
          <w:lang w:val="ru-RU"/>
        </w:rPr>
        <w:t> </w:t>
      </w:r>
      <w:r w:rsidR="00A65747" w:rsidRPr="00FA6929">
        <w:rPr>
          <w:bCs/>
        </w:rPr>
        <w:t xml:space="preserve"> </w:t>
      </w:r>
    </w:p>
    <w:p w14:paraId="56FA3359" w14:textId="77777777" w:rsidR="00556A89" w:rsidRPr="00397471" w:rsidRDefault="00556A89" w:rsidP="00397471">
      <w:pPr>
        <w:tabs>
          <w:tab w:val="left" w:pos="709"/>
        </w:tabs>
        <w:ind w:firstLine="567"/>
      </w:pPr>
    </w:p>
    <w:p w14:paraId="5790CE3F" w14:textId="77777777" w:rsidR="00D60640" w:rsidRPr="00397471" w:rsidRDefault="00E423C9" w:rsidP="00397471">
      <w:pPr>
        <w:tabs>
          <w:tab w:val="left" w:pos="709"/>
        </w:tabs>
        <w:ind w:firstLine="567"/>
      </w:pPr>
      <w:r w:rsidRPr="00397471">
        <w:t>50</w:t>
      </w:r>
      <w:r w:rsidR="00722E24" w:rsidRPr="00397471">
        <w:t xml:space="preserve">. </w:t>
      </w:r>
      <w:r w:rsidR="00D60640" w:rsidRPr="00397471">
        <w:t xml:space="preserve">Емітент має право здійснювати обмінні операції з випущеними ним електронними грошима на електронні гроші, випущені іншими емітентами, а також укладати договори з </w:t>
      </w:r>
      <w:r w:rsidR="00D57DC7" w:rsidRPr="00397471">
        <w:t xml:space="preserve">надавачами платіжних послуг </w:t>
      </w:r>
      <w:r w:rsidR="007343FC" w:rsidRPr="00397471">
        <w:t xml:space="preserve">(агентами з обмінних операцій) </w:t>
      </w:r>
      <w:r w:rsidR="00D60640" w:rsidRPr="00397471">
        <w:t>про здійснення ними такої діяльності.</w:t>
      </w:r>
    </w:p>
    <w:p w14:paraId="69453CD2" w14:textId="77777777" w:rsidR="008A6377" w:rsidRPr="00397471" w:rsidRDefault="008A6377" w:rsidP="00397471">
      <w:pPr>
        <w:tabs>
          <w:tab w:val="left" w:pos="709"/>
        </w:tabs>
        <w:ind w:firstLine="567"/>
      </w:pPr>
    </w:p>
    <w:p w14:paraId="203B40BF" w14:textId="77777777" w:rsidR="008A6377" w:rsidRPr="00397471" w:rsidRDefault="00E423C9" w:rsidP="00397471">
      <w:pPr>
        <w:tabs>
          <w:tab w:val="left" w:pos="709"/>
        </w:tabs>
        <w:ind w:firstLine="567"/>
      </w:pPr>
      <w:r w:rsidRPr="00397471">
        <w:t>51</w:t>
      </w:r>
      <w:r w:rsidR="008A6377" w:rsidRPr="00397471">
        <w:t xml:space="preserve">. Відповідальність за неналежне здійснення </w:t>
      </w:r>
      <w:r w:rsidR="00296377" w:rsidRPr="00397471">
        <w:t xml:space="preserve">комерційними </w:t>
      </w:r>
      <w:r w:rsidR="008A6377" w:rsidRPr="00397471">
        <w:t>агентами заходів у сфері ПВК/ФТ покладається на емітента.</w:t>
      </w:r>
    </w:p>
    <w:p w14:paraId="1C2FADEA" w14:textId="77777777" w:rsidR="008A6377" w:rsidRPr="00397471" w:rsidRDefault="008A6377" w:rsidP="00397471">
      <w:pPr>
        <w:tabs>
          <w:tab w:val="left" w:pos="709"/>
        </w:tabs>
        <w:ind w:firstLine="567"/>
      </w:pPr>
    </w:p>
    <w:p w14:paraId="6C2FAB45" w14:textId="77777777" w:rsidR="00052E21" w:rsidRPr="00397471" w:rsidRDefault="006861D8" w:rsidP="00397471">
      <w:pPr>
        <w:tabs>
          <w:tab w:val="left" w:pos="709"/>
        </w:tabs>
        <w:ind w:firstLine="567"/>
        <w:jc w:val="center"/>
      </w:pPr>
      <w:r w:rsidRPr="00397471">
        <w:rPr>
          <w:lang w:val="en-US"/>
        </w:rPr>
        <w:t>VI</w:t>
      </w:r>
      <w:r w:rsidRPr="00397471">
        <w:rPr>
          <w:lang w:val="ru-RU"/>
        </w:rPr>
        <w:t xml:space="preserve">. </w:t>
      </w:r>
      <w:r w:rsidR="00C85852" w:rsidRPr="00397471">
        <w:t>Вимоги до договору</w:t>
      </w:r>
      <w:r w:rsidR="00052E21" w:rsidRPr="00397471">
        <w:t xml:space="preserve">, який укладається між емітентом </w:t>
      </w:r>
    </w:p>
    <w:p w14:paraId="7BCA57EB" w14:textId="28F84EDB" w:rsidR="00C85852" w:rsidRPr="00397471" w:rsidRDefault="00052E21" w:rsidP="00397471">
      <w:pPr>
        <w:tabs>
          <w:tab w:val="left" w:pos="709"/>
        </w:tabs>
        <w:ind w:firstLine="567"/>
        <w:jc w:val="center"/>
      </w:pPr>
      <w:r w:rsidRPr="00397471">
        <w:t xml:space="preserve">та </w:t>
      </w:r>
      <w:r w:rsidR="00C85852" w:rsidRPr="00397471">
        <w:t xml:space="preserve">споживачем/користувачем </w:t>
      </w:r>
    </w:p>
    <w:p w14:paraId="1C9BDB44" w14:textId="77777777" w:rsidR="004866D6" w:rsidRPr="00397471" w:rsidRDefault="004866D6" w:rsidP="00397471">
      <w:pPr>
        <w:tabs>
          <w:tab w:val="left" w:pos="709"/>
        </w:tabs>
        <w:ind w:firstLine="567"/>
        <w:jc w:val="center"/>
      </w:pPr>
    </w:p>
    <w:p w14:paraId="22379426" w14:textId="636BA308" w:rsidR="005F36B0" w:rsidRPr="00397471" w:rsidRDefault="00E423C9" w:rsidP="00397471">
      <w:pPr>
        <w:tabs>
          <w:tab w:val="left" w:pos="709"/>
        </w:tabs>
        <w:ind w:firstLine="567"/>
      </w:pPr>
      <w:r w:rsidRPr="00FA6929">
        <w:t>52</w:t>
      </w:r>
      <w:r w:rsidR="00EA034C" w:rsidRPr="00397471">
        <w:t>. </w:t>
      </w:r>
      <w:r w:rsidR="008954A9" w:rsidRPr="00397471">
        <w:t xml:space="preserve">Емітент зобов’язаний надавати </w:t>
      </w:r>
      <w:r w:rsidR="00BD02D1" w:rsidRPr="00397471">
        <w:t xml:space="preserve">фінансову </w:t>
      </w:r>
      <w:r w:rsidR="005F36B0" w:rsidRPr="00397471">
        <w:t>платіжн</w:t>
      </w:r>
      <w:r w:rsidR="008954A9" w:rsidRPr="00397471">
        <w:t>у</w:t>
      </w:r>
      <w:r w:rsidR="005F36B0" w:rsidRPr="00397471">
        <w:t xml:space="preserve"> послуг</w:t>
      </w:r>
      <w:r w:rsidR="008954A9" w:rsidRPr="00397471">
        <w:t>у</w:t>
      </w:r>
      <w:r w:rsidR="005F36B0" w:rsidRPr="00397471">
        <w:t xml:space="preserve"> з випуску електронних грошей та виконання платіжних операцій з ними, у тому числі відкриття та обслуговування електронних гаманців (</w:t>
      </w:r>
      <w:r w:rsidR="00CE69E4" w:rsidRPr="00397471">
        <w:t xml:space="preserve">уключаючи </w:t>
      </w:r>
      <w:r w:rsidR="005F36B0" w:rsidRPr="00397471">
        <w:t xml:space="preserve">здійснення споживачем </w:t>
      </w:r>
      <w:r w:rsidR="00104934" w:rsidRPr="00397471">
        <w:t xml:space="preserve">операцій </w:t>
      </w:r>
      <w:r w:rsidR="005F36B0" w:rsidRPr="00397471">
        <w:t>з використанням технічного електронного гаманця), на підставі договору, що укладається між емітентом та споживачем/користувачем відповідно до вимог законодавства</w:t>
      </w:r>
      <w:r w:rsidR="00A32C2C">
        <w:t xml:space="preserve"> України</w:t>
      </w:r>
      <w:r w:rsidR="005F36B0" w:rsidRPr="00397471">
        <w:t xml:space="preserve">, на </w:t>
      </w:r>
      <w:r w:rsidR="00A32C2C">
        <w:t>по</w:t>
      </w:r>
      <w:r w:rsidR="005F36B0" w:rsidRPr="00397471">
        <w:t>годжених сторонами умовах.</w:t>
      </w:r>
    </w:p>
    <w:p w14:paraId="493B447B" w14:textId="77777777" w:rsidR="00A43DEC" w:rsidRPr="00397471" w:rsidRDefault="00A43DEC" w:rsidP="00397471">
      <w:pPr>
        <w:tabs>
          <w:tab w:val="left" w:pos="709"/>
        </w:tabs>
        <w:ind w:firstLine="567"/>
      </w:pPr>
    </w:p>
    <w:p w14:paraId="01BEF1E3" w14:textId="229C9D4F" w:rsidR="00C20228" w:rsidRPr="00397471" w:rsidRDefault="00E423C9" w:rsidP="00397471">
      <w:pPr>
        <w:tabs>
          <w:tab w:val="left" w:pos="709"/>
        </w:tabs>
        <w:ind w:firstLine="567"/>
      </w:pPr>
      <w:r w:rsidRPr="00397471">
        <w:t>53</w:t>
      </w:r>
      <w:r w:rsidR="00C20228" w:rsidRPr="00397471">
        <w:t xml:space="preserve">. </w:t>
      </w:r>
      <w:r w:rsidR="00BB5CDA" w:rsidRPr="00BB5CDA">
        <w:t>Емітент перед укладенням договору про надання фінансової платіжної послуги з випуску електронних грошей та виконання платіжних операцій з ними, у тому числі відкриття та обслуговування електронних гаманців (</w:t>
      </w:r>
      <w:r w:rsidR="006B698C">
        <w:t>у</w:t>
      </w:r>
      <w:r w:rsidR="00BB5CDA" w:rsidRPr="00BB5CDA">
        <w:t>ключаючи здійснення споживачем операцій з використанням технічного електронного гаманця),</w:t>
      </w:r>
      <w:r w:rsidR="00BB5CDA">
        <w:t xml:space="preserve"> </w:t>
      </w:r>
      <w:r w:rsidR="00537DFC" w:rsidRPr="00397471">
        <w:t>на своїх вебсайтах та вебсторінках</w:t>
      </w:r>
      <w:r w:rsidR="00431717">
        <w:t>,</w:t>
      </w:r>
      <w:r w:rsidR="00537DFC" w:rsidRPr="00397471">
        <w:t xml:space="preserve"> </w:t>
      </w:r>
      <w:r w:rsidR="00C20228" w:rsidRPr="00397471">
        <w:t xml:space="preserve">крім інформації, що надається відповідно до Закону про платіжні послуги, зобов’язаний надати </w:t>
      </w:r>
      <w:r w:rsidR="001911AF" w:rsidRPr="00397471">
        <w:t>споживачу/</w:t>
      </w:r>
      <w:r w:rsidR="00C20228" w:rsidRPr="00397471">
        <w:t xml:space="preserve">користувачу на безоплатній основі інформацію про умови надання цієї платіжної послуги, </w:t>
      </w:r>
      <w:r w:rsidR="00804BC0" w:rsidRPr="00397471">
        <w:t xml:space="preserve">уключаючи </w:t>
      </w:r>
      <w:r w:rsidR="00C20228" w:rsidRPr="00397471">
        <w:t>інформацію про:</w:t>
      </w:r>
    </w:p>
    <w:p w14:paraId="5629155D" w14:textId="77777777" w:rsidR="00BB5CDA" w:rsidRPr="00397471" w:rsidRDefault="00BB5CDA" w:rsidP="00397471">
      <w:pPr>
        <w:tabs>
          <w:tab w:val="left" w:pos="709"/>
        </w:tabs>
        <w:ind w:firstLine="567"/>
      </w:pPr>
    </w:p>
    <w:p w14:paraId="1023039E" w14:textId="1EB4565E" w:rsidR="00F70159" w:rsidRPr="00397471" w:rsidRDefault="00A43DEC" w:rsidP="00397471">
      <w:pPr>
        <w:tabs>
          <w:tab w:val="left" w:pos="709"/>
        </w:tabs>
        <w:ind w:firstLine="567"/>
      </w:pPr>
      <w:r w:rsidRPr="00397471">
        <w:t xml:space="preserve">1) </w:t>
      </w:r>
      <w:r w:rsidR="004B58D6" w:rsidRPr="00397471">
        <w:t>емітента/</w:t>
      </w:r>
      <w:r w:rsidR="00E76EC4" w:rsidRPr="00397471">
        <w:t xml:space="preserve">комерційного </w:t>
      </w:r>
      <w:r w:rsidR="004B58D6" w:rsidRPr="00397471">
        <w:t>агента</w:t>
      </w:r>
      <w:r w:rsidR="00E76EC4" w:rsidRPr="00397471">
        <w:t>:</w:t>
      </w:r>
    </w:p>
    <w:p w14:paraId="2A4E746E" w14:textId="77777777" w:rsidR="00D57DC7" w:rsidRPr="00397471" w:rsidRDefault="007F799E" w:rsidP="00397471">
      <w:pPr>
        <w:tabs>
          <w:tab w:val="left" w:pos="709"/>
        </w:tabs>
        <w:ind w:firstLine="567"/>
      </w:pPr>
      <w:r w:rsidRPr="00397471">
        <w:t>його місцезнаходження;</w:t>
      </w:r>
      <w:r w:rsidR="004B58D6" w:rsidRPr="00397471">
        <w:t xml:space="preserve"> </w:t>
      </w:r>
    </w:p>
    <w:p w14:paraId="1ED56400" w14:textId="77777777" w:rsidR="00D57DC7" w:rsidRPr="00397471" w:rsidRDefault="004B58D6" w:rsidP="00397471">
      <w:pPr>
        <w:tabs>
          <w:tab w:val="left" w:pos="709"/>
        </w:tabs>
        <w:ind w:firstLine="567"/>
      </w:pPr>
      <w:r w:rsidRPr="00397471">
        <w:t>фактичну адресу, за якою здійснюється надання платіжни</w:t>
      </w:r>
      <w:r w:rsidR="007F799E" w:rsidRPr="00397471">
        <w:t>х послуг;</w:t>
      </w:r>
      <w:r w:rsidR="007136CF" w:rsidRPr="00397471">
        <w:t xml:space="preserve"> </w:t>
      </w:r>
    </w:p>
    <w:p w14:paraId="7B6A04C6" w14:textId="4CBE3030" w:rsidR="004B58D6" w:rsidRPr="00397471" w:rsidRDefault="007136CF" w:rsidP="00397471">
      <w:pPr>
        <w:tabs>
          <w:tab w:val="left" w:pos="709"/>
        </w:tabs>
        <w:ind w:firstLine="567"/>
      </w:pPr>
      <w:r w:rsidRPr="00397471">
        <w:lastRenderedPageBreak/>
        <w:t>контактну інформацію</w:t>
      </w:r>
      <w:r w:rsidR="008223C3">
        <w:t>,</w:t>
      </w:r>
      <w:r w:rsidRPr="00397471">
        <w:t xml:space="preserve"> </w:t>
      </w:r>
      <w:r w:rsidR="008223C3">
        <w:t>у</w:t>
      </w:r>
      <w:r w:rsidR="00D970D9" w:rsidRPr="00397471">
        <w:t>ключаючи</w:t>
      </w:r>
      <w:r w:rsidR="004B58D6" w:rsidRPr="00397471">
        <w:t xml:space="preserve"> номер телефону, адресу електронної пошти або </w:t>
      </w:r>
      <w:r w:rsidR="008223C3">
        <w:t>інші канали зв’язку</w:t>
      </w:r>
      <w:r w:rsidR="004B58D6" w:rsidRPr="00397471">
        <w:t xml:space="preserve"> для здійснення оперативних контактів з емітентом/</w:t>
      </w:r>
      <w:r w:rsidR="00296377" w:rsidRPr="00397471">
        <w:t xml:space="preserve">комерційним </w:t>
      </w:r>
      <w:r w:rsidR="004B58D6" w:rsidRPr="00397471">
        <w:t>агентом;</w:t>
      </w:r>
    </w:p>
    <w:p w14:paraId="2D4629A6" w14:textId="77777777" w:rsidR="004B58D6" w:rsidRPr="00397471" w:rsidRDefault="004B58D6" w:rsidP="00397471">
      <w:pPr>
        <w:tabs>
          <w:tab w:val="left" w:pos="709"/>
        </w:tabs>
        <w:ind w:firstLine="567"/>
      </w:pPr>
    </w:p>
    <w:p w14:paraId="77B899BF" w14:textId="2A7C0A09" w:rsidR="00C20228" w:rsidRPr="0076178A" w:rsidRDefault="00C20228" w:rsidP="00397471">
      <w:pPr>
        <w:tabs>
          <w:tab w:val="left" w:pos="709"/>
        </w:tabs>
        <w:ind w:firstLine="567"/>
      </w:pPr>
      <w:r w:rsidRPr="00397471">
        <w:t xml:space="preserve">2) </w:t>
      </w:r>
      <w:r w:rsidR="001911AF" w:rsidRPr="0076178A">
        <w:t xml:space="preserve">умови </w:t>
      </w:r>
      <w:r w:rsidRPr="0076178A">
        <w:t>відкриття/закриття споживачу</w:t>
      </w:r>
      <w:r w:rsidR="00E05F23">
        <w:t xml:space="preserve"> та </w:t>
      </w:r>
      <w:r w:rsidRPr="0076178A">
        <w:t xml:space="preserve">користувачу електронного гаманця та його обслуговування/використання; </w:t>
      </w:r>
    </w:p>
    <w:p w14:paraId="7FEF296C" w14:textId="77777777" w:rsidR="00C20228" w:rsidRPr="00A6055B" w:rsidRDefault="00C20228" w:rsidP="00397471">
      <w:pPr>
        <w:tabs>
          <w:tab w:val="left" w:pos="709"/>
        </w:tabs>
        <w:ind w:firstLine="567"/>
      </w:pPr>
    </w:p>
    <w:p w14:paraId="151509F3" w14:textId="0AF3EE7C" w:rsidR="001911AF" w:rsidRPr="00397471" w:rsidRDefault="008954A9" w:rsidP="00397471">
      <w:pPr>
        <w:tabs>
          <w:tab w:val="left" w:pos="709"/>
        </w:tabs>
        <w:ind w:firstLine="567"/>
      </w:pPr>
      <w:r w:rsidRPr="00397471">
        <w:t>3</w:t>
      </w:r>
      <w:r w:rsidR="00A43DEC" w:rsidRPr="00397471">
        <w:t xml:space="preserve">) </w:t>
      </w:r>
      <w:r w:rsidR="009C0BA2">
        <w:t>потребу</w:t>
      </w:r>
      <w:r w:rsidR="009C0BA2" w:rsidRPr="00397471">
        <w:t xml:space="preserve"> </w:t>
      </w:r>
      <w:r w:rsidR="001911AF" w:rsidRPr="00397471">
        <w:t>отримання згоди споживача/користувача на відкриття йому електронного гаманця для зарахування електронних грошей;</w:t>
      </w:r>
    </w:p>
    <w:p w14:paraId="632B708A" w14:textId="77777777" w:rsidR="00C20228" w:rsidRPr="00397471" w:rsidRDefault="00C20228" w:rsidP="00397471">
      <w:pPr>
        <w:tabs>
          <w:tab w:val="left" w:pos="709"/>
        </w:tabs>
        <w:ind w:firstLine="567"/>
      </w:pPr>
    </w:p>
    <w:p w14:paraId="14893FFE" w14:textId="77777777" w:rsidR="004B58D6" w:rsidRPr="00397471" w:rsidRDefault="004B58D6" w:rsidP="00397471">
      <w:pPr>
        <w:tabs>
          <w:tab w:val="left" w:pos="709"/>
        </w:tabs>
        <w:ind w:firstLine="567"/>
      </w:pPr>
      <w:r w:rsidRPr="00397471">
        <w:t>4</w:t>
      </w:r>
      <w:r w:rsidR="00C20228" w:rsidRPr="00397471">
        <w:t xml:space="preserve">) </w:t>
      </w:r>
      <w:r w:rsidRPr="00397471">
        <w:t xml:space="preserve">тарифи і порядок здійснення </w:t>
      </w:r>
      <w:r w:rsidR="00ED5CE3" w:rsidRPr="00397471">
        <w:t xml:space="preserve">платіжних </w:t>
      </w:r>
      <w:r w:rsidRPr="00397471">
        <w:t>операцій з електронними грошима;</w:t>
      </w:r>
    </w:p>
    <w:p w14:paraId="27226842" w14:textId="77777777" w:rsidR="00E05F23" w:rsidRDefault="00E05F23" w:rsidP="00397471">
      <w:pPr>
        <w:tabs>
          <w:tab w:val="left" w:pos="709"/>
        </w:tabs>
        <w:ind w:firstLine="567"/>
      </w:pPr>
    </w:p>
    <w:p w14:paraId="7B1996AD" w14:textId="76DA3963" w:rsidR="00C20228" w:rsidRPr="0076178A" w:rsidRDefault="004B58D6" w:rsidP="00397471">
      <w:pPr>
        <w:tabs>
          <w:tab w:val="left" w:pos="709"/>
        </w:tabs>
        <w:ind w:firstLine="567"/>
      </w:pPr>
      <w:r w:rsidRPr="00397471">
        <w:t>5)</w:t>
      </w:r>
      <w:r w:rsidR="00C20228" w:rsidRPr="00397471">
        <w:t xml:space="preserve"> умови випуску електронних грошей, їх погашення та здійснення інших </w:t>
      </w:r>
      <w:r w:rsidR="00ED5CE3" w:rsidRPr="00397471">
        <w:t xml:space="preserve">платіжних </w:t>
      </w:r>
      <w:r w:rsidR="0076178A">
        <w:t xml:space="preserve">операцій з </w:t>
      </w:r>
      <w:r w:rsidR="0076178A" w:rsidRPr="0076178A">
        <w:t>ними</w:t>
      </w:r>
      <w:r w:rsidR="00C20228" w:rsidRPr="0076178A">
        <w:t>;</w:t>
      </w:r>
    </w:p>
    <w:p w14:paraId="1FB66129" w14:textId="77777777" w:rsidR="00C20228" w:rsidRPr="00397471" w:rsidRDefault="00C20228" w:rsidP="00397471">
      <w:pPr>
        <w:tabs>
          <w:tab w:val="left" w:pos="709"/>
        </w:tabs>
        <w:ind w:firstLine="567"/>
      </w:pPr>
    </w:p>
    <w:p w14:paraId="32BA348B" w14:textId="3E4C8D77" w:rsidR="00C20228" w:rsidRPr="00397471" w:rsidRDefault="004B58D6" w:rsidP="00397471">
      <w:pPr>
        <w:tabs>
          <w:tab w:val="left" w:pos="709"/>
        </w:tabs>
        <w:ind w:firstLine="567"/>
      </w:pPr>
      <w:r w:rsidRPr="00397471">
        <w:t>6</w:t>
      </w:r>
      <w:r w:rsidR="00C20228" w:rsidRPr="00397471">
        <w:t xml:space="preserve">) розмір плати за погашення електронних грошей, яку </w:t>
      </w:r>
      <w:r w:rsidR="00C57AF8">
        <w:t>повинен</w:t>
      </w:r>
      <w:r w:rsidR="00C57AF8" w:rsidRPr="00397471">
        <w:t xml:space="preserve"> </w:t>
      </w:r>
      <w:r w:rsidR="00C20228" w:rsidRPr="00397471">
        <w:t>сплатити споживач/користувач після закінчення дії договору</w:t>
      </w:r>
      <w:r w:rsidR="00C57AF8">
        <w:t>,</w:t>
      </w:r>
      <w:r w:rsidR="00C20228" w:rsidRPr="00397471">
        <w:t xml:space="preserve"> укладеного між емітентом та споживачем/користувачем;</w:t>
      </w:r>
    </w:p>
    <w:p w14:paraId="2C7E7963" w14:textId="77777777" w:rsidR="00C20228" w:rsidRPr="00397471" w:rsidRDefault="00C20228" w:rsidP="00397471">
      <w:pPr>
        <w:tabs>
          <w:tab w:val="left" w:pos="709"/>
        </w:tabs>
        <w:ind w:firstLine="567"/>
      </w:pPr>
    </w:p>
    <w:p w14:paraId="0B0389FC" w14:textId="77777777" w:rsidR="00467C27" w:rsidRPr="00397471" w:rsidRDefault="004B58D6" w:rsidP="00397471">
      <w:pPr>
        <w:tabs>
          <w:tab w:val="left" w:pos="709"/>
        </w:tabs>
        <w:ind w:firstLine="567"/>
      </w:pPr>
      <w:r w:rsidRPr="00397471">
        <w:t>7</w:t>
      </w:r>
      <w:r w:rsidR="00C20228" w:rsidRPr="00397471">
        <w:t xml:space="preserve">) </w:t>
      </w:r>
      <w:r w:rsidR="00467C27" w:rsidRPr="00397471">
        <w:t>суму та порядок сплати комісійної винагороди споживачем/ користувачем;</w:t>
      </w:r>
    </w:p>
    <w:p w14:paraId="21D132CF" w14:textId="77777777" w:rsidR="00C20228" w:rsidRPr="00397471" w:rsidRDefault="00C20228" w:rsidP="00397471">
      <w:pPr>
        <w:tabs>
          <w:tab w:val="left" w:pos="709"/>
        </w:tabs>
        <w:ind w:firstLine="567"/>
      </w:pPr>
    </w:p>
    <w:p w14:paraId="7196F3C2" w14:textId="77777777" w:rsidR="00C20228" w:rsidRPr="00397471" w:rsidRDefault="004B58D6" w:rsidP="00397471">
      <w:pPr>
        <w:tabs>
          <w:tab w:val="left" w:pos="709"/>
        </w:tabs>
        <w:ind w:firstLine="567"/>
      </w:pPr>
      <w:r w:rsidRPr="00397471">
        <w:t>8</w:t>
      </w:r>
      <w:r w:rsidR="00C20228" w:rsidRPr="00397471">
        <w:t xml:space="preserve">) </w:t>
      </w:r>
      <w:r w:rsidR="00467C27" w:rsidRPr="00397471">
        <w:t xml:space="preserve">порядок, способи здійснення переказів між споживачами та оплати за товари електронними грошима; </w:t>
      </w:r>
    </w:p>
    <w:p w14:paraId="47123B08" w14:textId="77777777" w:rsidR="00B76625" w:rsidRPr="00397471" w:rsidRDefault="00B76625" w:rsidP="00397471">
      <w:pPr>
        <w:tabs>
          <w:tab w:val="left" w:pos="709"/>
        </w:tabs>
        <w:ind w:firstLine="567"/>
      </w:pPr>
    </w:p>
    <w:p w14:paraId="216F8EEE" w14:textId="77777777" w:rsidR="00467C27" w:rsidRPr="00397471" w:rsidRDefault="004B58D6" w:rsidP="00397471">
      <w:pPr>
        <w:tabs>
          <w:tab w:val="left" w:pos="709"/>
        </w:tabs>
        <w:ind w:firstLine="567"/>
      </w:pPr>
      <w:r w:rsidRPr="00397471">
        <w:t>9</w:t>
      </w:r>
      <w:r w:rsidR="00561E32" w:rsidRPr="00397471">
        <w:t>) </w:t>
      </w:r>
      <w:r w:rsidR="00467C27" w:rsidRPr="00397471">
        <w:t>порядок, умови та місця приймання</w:t>
      </w:r>
      <w:r w:rsidR="00561E32" w:rsidRPr="00397471">
        <w:t>/</w:t>
      </w:r>
      <w:r w:rsidR="00467C27" w:rsidRPr="00397471">
        <w:t>отримання готівкових/безготівкових коштів в обмін на електронні гроші;</w:t>
      </w:r>
    </w:p>
    <w:p w14:paraId="4FCAFEF3" w14:textId="77777777" w:rsidR="00C20228" w:rsidRPr="00397471" w:rsidRDefault="00C20228" w:rsidP="00397471">
      <w:pPr>
        <w:tabs>
          <w:tab w:val="left" w:pos="709"/>
        </w:tabs>
        <w:ind w:firstLine="567"/>
      </w:pPr>
    </w:p>
    <w:p w14:paraId="39A39CD9" w14:textId="1760AFB5" w:rsidR="00C20228" w:rsidRPr="00397471" w:rsidRDefault="004B58D6" w:rsidP="00397471">
      <w:pPr>
        <w:tabs>
          <w:tab w:val="left" w:pos="709"/>
        </w:tabs>
        <w:ind w:firstLine="567"/>
      </w:pPr>
      <w:r w:rsidRPr="00397471">
        <w:t>10</w:t>
      </w:r>
      <w:r w:rsidR="00C20228" w:rsidRPr="00397471">
        <w:t xml:space="preserve">) порядок досудового врегулювання спорів, подання претензій споживачем/користувачем та порядок їх розгляду, </w:t>
      </w:r>
      <w:r w:rsidR="00AC66BF">
        <w:t>у</w:t>
      </w:r>
      <w:r w:rsidR="00C20228" w:rsidRPr="00397471">
        <w:t>ключаючи інформацію для зв</w:t>
      </w:r>
      <w:r w:rsidR="00AC66BF">
        <w:t>’</w:t>
      </w:r>
      <w:r w:rsidR="00C20228" w:rsidRPr="00397471">
        <w:t>язку з емітентом;</w:t>
      </w:r>
    </w:p>
    <w:p w14:paraId="54C5123D" w14:textId="77777777" w:rsidR="00C20228" w:rsidRPr="00397471" w:rsidRDefault="00C20228" w:rsidP="00397471">
      <w:pPr>
        <w:tabs>
          <w:tab w:val="left" w:pos="709"/>
        </w:tabs>
        <w:ind w:firstLine="567"/>
      </w:pPr>
    </w:p>
    <w:p w14:paraId="27598D19" w14:textId="77777777" w:rsidR="00C20228" w:rsidRPr="00397471" w:rsidRDefault="004B58D6" w:rsidP="00397471">
      <w:pPr>
        <w:tabs>
          <w:tab w:val="left" w:pos="709"/>
        </w:tabs>
        <w:ind w:firstLine="567"/>
      </w:pPr>
      <w:r w:rsidRPr="00397471">
        <w:t>11</w:t>
      </w:r>
      <w:r w:rsidR="00C20228" w:rsidRPr="00397471">
        <w:t xml:space="preserve">) іншу інформацію, визначену емітентом відповідно до Закону про платіжні послуги. </w:t>
      </w:r>
    </w:p>
    <w:p w14:paraId="3186B0E1" w14:textId="77777777" w:rsidR="00C20228" w:rsidRPr="00397471" w:rsidRDefault="00C20228" w:rsidP="00397471">
      <w:pPr>
        <w:tabs>
          <w:tab w:val="left" w:pos="709"/>
        </w:tabs>
        <w:ind w:firstLine="567"/>
      </w:pPr>
    </w:p>
    <w:p w14:paraId="173C7571" w14:textId="205335CB" w:rsidR="00305B64" w:rsidRPr="00397471" w:rsidRDefault="00E423C9" w:rsidP="00397471">
      <w:pPr>
        <w:tabs>
          <w:tab w:val="left" w:pos="709"/>
        </w:tabs>
        <w:ind w:firstLine="567"/>
      </w:pPr>
      <w:r w:rsidRPr="00397471">
        <w:t>54</w:t>
      </w:r>
      <w:r w:rsidR="00305B64" w:rsidRPr="00397471">
        <w:t xml:space="preserve">. Споживач/користувач після отримання інформації про можливість </w:t>
      </w:r>
      <w:r w:rsidR="000B5E4A">
        <w:t>відкриття</w:t>
      </w:r>
      <w:r w:rsidR="000B5E4A" w:rsidRPr="00397471">
        <w:t xml:space="preserve"> </w:t>
      </w:r>
      <w:r w:rsidR="00305B64" w:rsidRPr="00397471">
        <w:t xml:space="preserve">йому електронного гаманця має право відмовитися від </w:t>
      </w:r>
      <w:r w:rsidR="001322A8" w:rsidRPr="00397471">
        <w:t xml:space="preserve">можливості </w:t>
      </w:r>
      <w:r w:rsidR="0076178A">
        <w:t xml:space="preserve">його відкриття </w:t>
      </w:r>
      <w:r w:rsidR="001322A8" w:rsidRPr="00397471">
        <w:t>або</w:t>
      </w:r>
      <w:r w:rsidR="00697163">
        <w:t xml:space="preserve"> </w:t>
      </w:r>
      <w:r w:rsidR="00305B64" w:rsidRPr="00397471">
        <w:t xml:space="preserve">ініціювати закриття </w:t>
      </w:r>
      <w:r w:rsidR="00435E8B">
        <w:t xml:space="preserve">вже відкритого </w:t>
      </w:r>
      <w:r w:rsidR="00305B64" w:rsidRPr="00397471">
        <w:t>електронного гаманця.</w:t>
      </w:r>
    </w:p>
    <w:p w14:paraId="05723164" w14:textId="77777777" w:rsidR="00A43DEC" w:rsidRPr="00397471" w:rsidRDefault="00A43DEC" w:rsidP="00397471">
      <w:pPr>
        <w:tabs>
          <w:tab w:val="left" w:pos="709"/>
        </w:tabs>
        <w:ind w:firstLine="567"/>
      </w:pPr>
    </w:p>
    <w:p w14:paraId="08DD8BCB" w14:textId="77777777" w:rsidR="00537DFC" w:rsidRPr="00397471" w:rsidRDefault="00E423C9" w:rsidP="00397471">
      <w:pPr>
        <w:tabs>
          <w:tab w:val="left" w:pos="709"/>
        </w:tabs>
        <w:ind w:firstLine="567"/>
      </w:pPr>
      <w:r w:rsidRPr="00397471">
        <w:t>55</w:t>
      </w:r>
      <w:r w:rsidR="00C20228" w:rsidRPr="00397471">
        <w:t xml:space="preserve">. Договір про надання платіжних послуг з виконання платіжних операцій з електронними грошима укладається в письмовій формі (паперовій або електронній) </w:t>
      </w:r>
      <w:r w:rsidR="00537DFC" w:rsidRPr="00397471">
        <w:t xml:space="preserve">з урахуванням законів України та вимог Національного банку, що </w:t>
      </w:r>
      <w:r w:rsidR="00537DFC" w:rsidRPr="00397471">
        <w:lastRenderedPageBreak/>
        <w:t>встановлюють додаткові вимоги до договорів про надання фінансових та платіжних послуг.</w:t>
      </w:r>
    </w:p>
    <w:p w14:paraId="3648A2A5" w14:textId="77777777" w:rsidR="008E0C6D" w:rsidRPr="00397471" w:rsidRDefault="00C20228" w:rsidP="00397471">
      <w:pPr>
        <w:tabs>
          <w:tab w:val="left" w:pos="709"/>
        </w:tabs>
        <w:ind w:firstLine="567"/>
      </w:pPr>
      <w:r w:rsidRPr="00397471">
        <w:t xml:space="preserve">Такий договір може укладатися шляхом приєднання споживача/користувача до договору. </w:t>
      </w:r>
    </w:p>
    <w:p w14:paraId="1B945AC0" w14:textId="3C1A5C92" w:rsidR="007C3EE5" w:rsidRPr="00397471" w:rsidRDefault="00C20228" w:rsidP="00397471">
      <w:pPr>
        <w:tabs>
          <w:tab w:val="left" w:pos="709"/>
        </w:tabs>
        <w:ind w:firstLine="567"/>
      </w:pPr>
      <w:r w:rsidRPr="00397471">
        <w:t>Емітент</w:t>
      </w:r>
      <w:r w:rsidR="007136CF" w:rsidRPr="00397471">
        <w:t xml:space="preserve"> </w:t>
      </w:r>
      <w:r w:rsidR="007C3EE5" w:rsidRPr="00397471">
        <w:t xml:space="preserve">зобов’язаний розмістити текст договору </w:t>
      </w:r>
      <w:r w:rsidR="005B7026">
        <w:t>в</w:t>
      </w:r>
      <w:r w:rsidR="005B7026" w:rsidRPr="00397471">
        <w:t xml:space="preserve"> </w:t>
      </w:r>
      <w:r w:rsidRPr="00397471">
        <w:t>доступному для клієнта місці</w:t>
      </w:r>
      <w:r w:rsidR="00431717">
        <w:t>,</w:t>
      </w:r>
      <w:r w:rsidRPr="00397471">
        <w:t xml:space="preserve"> уключаючи мобільний застосунок та</w:t>
      </w:r>
      <w:r w:rsidR="002C698B" w:rsidRPr="00397471">
        <w:t>/або</w:t>
      </w:r>
      <w:r w:rsidRPr="00397471">
        <w:t xml:space="preserve"> вебсайт </w:t>
      </w:r>
      <w:r w:rsidR="00132B8A" w:rsidRPr="00397471">
        <w:t>е</w:t>
      </w:r>
      <w:r w:rsidRPr="00397471">
        <w:t xml:space="preserve">мітента </w:t>
      </w:r>
      <w:r w:rsidR="00431717">
        <w:t>в</w:t>
      </w:r>
      <w:r w:rsidRPr="00397471">
        <w:t xml:space="preserve"> мережі Інтернет.</w:t>
      </w:r>
    </w:p>
    <w:p w14:paraId="256A442E" w14:textId="77777777" w:rsidR="0011291C" w:rsidRPr="00397471" w:rsidRDefault="0011291C" w:rsidP="00397471">
      <w:pPr>
        <w:tabs>
          <w:tab w:val="left" w:pos="709"/>
        </w:tabs>
        <w:ind w:firstLine="567"/>
      </w:pPr>
    </w:p>
    <w:p w14:paraId="78C656AC" w14:textId="77777777" w:rsidR="0011291C" w:rsidRPr="00397471" w:rsidRDefault="00E423C9" w:rsidP="00397471">
      <w:pPr>
        <w:tabs>
          <w:tab w:val="left" w:pos="709"/>
        </w:tabs>
        <w:ind w:firstLine="567"/>
      </w:pPr>
      <w:r w:rsidRPr="00397471">
        <w:t>56</w:t>
      </w:r>
      <w:r w:rsidR="00C51287" w:rsidRPr="00397471">
        <w:t xml:space="preserve">. </w:t>
      </w:r>
      <w:r w:rsidR="0011291C" w:rsidRPr="00397471">
        <w:t>Емітент має право встановлювати граничний строк обігу випущених ним електронних грошей з моменту їх надання споживачу/користувачу, що не може бути меншим за строк дії договору, укладеного між емітентом електронних грошей та споживачем/користувачем.</w:t>
      </w:r>
    </w:p>
    <w:p w14:paraId="6BF80D00" w14:textId="77777777" w:rsidR="00F76F90" w:rsidRPr="00397471" w:rsidRDefault="00F76F90" w:rsidP="00397471">
      <w:pPr>
        <w:tabs>
          <w:tab w:val="left" w:pos="709"/>
        </w:tabs>
        <w:ind w:firstLine="567"/>
        <w:rPr>
          <w:strike/>
        </w:rPr>
      </w:pPr>
    </w:p>
    <w:p w14:paraId="2617B768" w14:textId="77777777" w:rsidR="00F76F90" w:rsidRPr="00397471" w:rsidRDefault="00E423C9" w:rsidP="00397471">
      <w:pPr>
        <w:tabs>
          <w:tab w:val="left" w:pos="709"/>
        </w:tabs>
        <w:ind w:firstLine="567"/>
      </w:pPr>
      <w:r w:rsidRPr="00397471">
        <w:t>57</w:t>
      </w:r>
      <w:r w:rsidR="00D53639" w:rsidRPr="00397471">
        <w:t>. </w:t>
      </w:r>
      <w:r w:rsidR="00F76F90" w:rsidRPr="00397471">
        <w:t>Емітент не має права стягувати плату за погашення електронних грошей до закінчення строку дії договору, укладеного між емітентом та споживачем/користувачем.</w:t>
      </w:r>
    </w:p>
    <w:p w14:paraId="76E3D4BD" w14:textId="77777777" w:rsidR="0011291C" w:rsidRPr="00397471" w:rsidRDefault="0011291C" w:rsidP="00397471">
      <w:pPr>
        <w:tabs>
          <w:tab w:val="left" w:pos="709"/>
        </w:tabs>
        <w:ind w:firstLine="567"/>
      </w:pPr>
    </w:p>
    <w:p w14:paraId="1D654D33" w14:textId="49149447" w:rsidR="00272129" w:rsidRPr="00397471" w:rsidRDefault="00E423C9" w:rsidP="00397471">
      <w:pPr>
        <w:tabs>
          <w:tab w:val="left" w:pos="709"/>
        </w:tabs>
        <w:ind w:firstLine="567"/>
      </w:pPr>
      <w:r w:rsidRPr="00397471">
        <w:t>58</w:t>
      </w:r>
      <w:r w:rsidR="00D53639" w:rsidRPr="00397471">
        <w:t>. </w:t>
      </w:r>
      <w:r w:rsidR="0011291C" w:rsidRPr="00397471">
        <w:t>Емітент/</w:t>
      </w:r>
      <w:r w:rsidR="00296377" w:rsidRPr="00397471">
        <w:t xml:space="preserve">комерційний </w:t>
      </w:r>
      <w:r w:rsidR="0011291C" w:rsidRPr="00397471">
        <w:t xml:space="preserve">агент зобов’язаний отримати згоду споживача/користувача платника на виконання кожної </w:t>
      </w:r>
      <w:r w:rsidR="00B65BAF" w:rsidRPr="00397471">
        <w:t xml:space="preserve">платіжної </w:t>
      </w:r>
      <w:r w:rsidR="0011291C" w:rsidRPr="00397471">
        <w:t>операції</w:t>
      </w:r>
      <w:r w:rsidR="00B65BAF" w:rsidRPr="00397471">
        <w:t xml:space="preserve"> з електронними грошима</w:t>
      </w:r>
      <w:r w:rsidR="0011291C" w:rsidRPr="00397471">
        <w:t>.</w:t>
      </w:r>
    </w:p>
    <w:p w14:paraId="524F5ECA" w14:textId="77777777" w:rsidR="00CC5E89" w:rsidRPr="00397471" w:rsidRDefault="00CC5E89" w:rsidP="00397471">
      <w:pPr>
        <w:tabs>
          <w:tab w:val="left" w:pos="709"/>
        </w:tabs>
        <w:ind w:firstLine="567"/>
        <w:jc w:val="center"/>
        <w:rPr>
          <w:b/>
        </w:rPr>
      </w:pPr>
    </w:p>
    <w:p w14:paraId="49F44D3D" w14:textId="77777777" w:rsidR="00F6635E" w:rsidRPr="00397471" w:rsidRDefault="00EA034C" w:rsidP="00397471">
      <w:pPr>
        <w:tabs>
          <w:tab w:val="left" w:pos="709"/>
        </w:tabs>
        <w:ind w:firstLine="567"/>
        <w:jc w:val="center"/>
      </w:pPr>
      <w:r w:rsidRPr="00397471">
        <w:rPr>
          <w:lang w:val="en-US"/>
        </w:rPr>
        <w:t>VI</w:t>
      </w:r>
      <w:r w:rsidR="00304950" w:rsidRPr="00397471">
        <w:rPr>
          <w:lang w:val="en-US"/>
        </w:rPr>
        <w:t>I</w:t>
      </w:r>
      <w:r w:rsidRPr="00397471">
        <w:rPr>
          <w:lang w:val="ru-RU"/>
        </w:rPr>
        <w:t xml:space="preserve">. </w:t>
      </w:r>
      <w:r w:rsidR="003A4A50" w:rsidRPr="00397471">
        <w:t>Платіжні о</w:t>
      </w:r>
      <w:r w:rsidR="00F6635E" w:rsidRPr="00397471">
        <w:t>перації з використанням електронних грошей</w:t>
      </w:r>
    </w:p>
    <w:p w14:paraId="3C43FF8B" w14:textId="77777777" w:rsidR="00F6635E" w:rsidRPr="00397471" w:rsidRDefault="00F6635E" w:rsidP="00397471">
      <w:pPr>
        <w:tabs>
          <w:tab w:val="left" w:pos="709"/>
        </w:tabs>
        <w:ind w:firstLine="567"/>
      </w:pPr>
    </w:p>
    <w:p w14:paraId="17AF3DEE" w14:textId="77777777" w:rsidR="00363106" w:rsidRPr="00397471" w:rsidRDefault="00E423C9" w:rsidP="00397471">
      <w:pPr>
        <w:tabs>
          <w:tab w:val="left" w:pos="709"/>
        </w:tabs>
        <w:ind w:firstLine="567"/>
      </w:pPr>
      <w:r w:rsidRPr="00397471">
        <w:t>59</w:t>
      </w:r>
      <w:r w:rsidR="00F6635E" w:rsidRPr="00397471">
        <w:t xml:space="preserve">. </w:t>
      </w:r>
      <w:r w:rsidR="003A4A50" w:rsidRPr="00397471">
        <w:t>Платіжні о</w:t>
      </w:r>
      <w:r w:rsidR="00363106" w:rsidRPr="00397471">
        <w:t>перації з використанням електронних грошей здійснюються в порядку, передбаченому Законом про платіжні послуги та цим Положенням.</w:t>
      </w:r>
    </w:p>
    <w:p w14:paraId="38E7A369" w14:textId="17137C09" w:rsidR="00F6635E" w:rsidRPr="00397471" w:rsidRDefault="00F6635E" w:rsidP="00397471">
      <w:pPr>
        <w:tabs>
          <w:tab w:val="left" w:pos="709"/>
        </w:tabs>
        <w:ind w:firstLine="567"/>
      </w:pPr>
      <w:r w:rsidRPr="00397471">
        <w:t xml:space="preserve">Виконання </w:t>
      </w:r>
      <w:r w:rsidR="00B65BAF" w:rsidRPr="00397471">
        <w:t xml:space="preserve">платіжних </w:t>
      </w:r>
      <w:r w:rsidRPr="00397471">
        <w:t>операцій з електронними грошима</w:t>
      </w:r>
      <w:r w:rsidR="008E0C6D" w:rsidRPr="00397471">
        <w:t>,</w:t>
      </w:r>
      <w:r w:rsidRPr="00397471">
        <w:t xml:space="preserve"> </w:t>
      </w:r>
      <w:r w:rsidR="00431717">
        <w:t>у</w:t>
      </w:r>
      <w:r w:rsidR="00D970D9" w:rsidRPr="00397471">
        <w:t>ключаючи використання</w:t>
      </w:r>
      <w:r w:rsidRPr="00397471">
        <w:t xml:space="preserve"> </w:t>
      </w:r>
      <w:r w:rsidR="00435A4D" w:rsidRPr="00397471">
        <w:t xml:space="preserve">передплачених платіжних інструментів та/або </w:t>
      </w:r>
      <w:r w:rsidR="00C11BCC">
        <w:t>припейд</w:t>
      </w:r>
      <w:r w:rsidR="007F478A" w:rsidRPr="007F478A">
        <w:t>-карток</w:t>
      </w:r>
      <w:r w:rsidR="008E0C6D" w:rsidRPr="00397471">
        <w:t xml:space="preserve">, </w:t>
      </w:r>
      <w:r w:rsidRPr="00397471">
        <w:t>здійснюється відповідно до схеми виконання платіжних операцій емітента</w:t>
      </w:r>
      <w:r w:rsidR="00905876" w:rsidRPr="00397471">
        <w:t xml:space="preserve"> </w:t>
      </w:r>
      <w:r w:rsidRPr="00397471">
        <w:t>та/або правил платіжної системи, згідно з якими випускаються передплачені платіжні інструменти</w:t>
      </w:r>
      <w:r w:rsidR="00435A4D" w:rsidRPr="00397471">
        <w:t xml:space="preserve"> та/або </w:t>
      </w:r>
      <w:r w:rsidR="00C11BCC">
        <w:t>припейд</w:t>
      </w:r>
      <w:r w:rsidR="00435A4D" w:rsidRPr="00397471">
        <w:t>-картки</w:t>
      </w:r>
      <w:r w:rsidRPr="00397471">
        <w:t>, та з додержанням вимог законодавства</w:t>
      </w:r>
      <w:r w:rsidR="00ED55ED" w:rsidRPr="00397471">
        <w:t xml:space="preserve"> України</w:t>
      </w:r>
      <w:r w:rsidRPr="00397471">
        <w:t>.</w:t>
      </w:r>
    </w:p>
    <w:p w14:paraId="2974C5B8" w14:textId="77777777" w:rsidR="00905876" w:rsidRPr="00397471" w:rsidRDefault="00905876" w:rsidP="00397471">
      <w:pPr>
        <w:tabs>
          <w:tab w:val="left" w:pos="709"/>
        </w:tabs>
        <w:ind w:firstLine="567"/>
      </w:pPr>
      <w:r w:rsidRPr="00397471">
        <w:t>Емітент зобов’язаний визна</w:t>
      </w:r>
      <w:r w:rsidR="00ED55ED" w:rsidRPr="00397471">
        <w:t>ч</w:t>
      </w:r>
      <w:r w:rsidRPr="00397471">
        <w:t xml:space="preserve">ити </w:t>
      </w:r>
      <w:r w:rsidR="00ED55ED" w:rsidRPr="00397471">
        <w:t>у внутрішніх документах</w:t>
      </w:r>
      <w:r w:rsidR="00486007" w:rsidRPr="00397471">
        <w:t xml:space="preserve"> </w:t>
      </w:r>
      <w:r w:rsidR="00ED55ED" w:rsidRPr="00397471">
        <w:t xml:space="preserve">схему </w:t>
      </w:r>
      <w:r w:rsidRPr="00397471">
        <w:t>виконання платіжних операцій з електронними грошима.</w:t>
      </w:r>
    </w:p>
    <w:p w14:paraId="7FD1DDC2" w14:textId="1FB016E1" w:rsidR="00F6635E" w:rsidRPr="00397471" w:rsidRDefault="00F6635E" w:rsidP="00397471">
      <w:pPr>
        <w:tabs>
          <w:tab w:val="left" w:pos="709"/>
        </w:tabs>
        <w:ind w:firstLine="567"/>
      </w:pPr>
      <w:r w:rsidRPr="00397471">
        <w:t>Споживач</w:t>
      </w:r>
      <w:r w:rsidR="002762FE">
        <w:t xml:space="preserve">, </w:t>
      </w:r>
      <w:r w:rsidRPr="00397471">
        <w:t xml:space="preserve">користувач мають право здійснювати </w:t>
      </w:r>
      <w:r w:rsidR="002B474E" w:rsidRPr="00397471">
        <w:t xml:space="preserve">платіжні операції </w:t>
      </w:r>
      <w:r w:rsidRPr="00397471">
        <w:t xml:space="preserve">з електронними грошима з урахуванням обмежень, </w:t>
      </w:r>
      <w:r w:rsidR="00B72A34">
        <w:t>у</w:t>
      </w:r>
      <w:r w:rsidRPr="00397471">
        <w:t>становлених Законом про платіжні послуги та цим Положенням.</w:t>
      </w:r>
    </w:p>
    <w:p w14:paraId="31356B57" w14:textId="77777777" w:rsidR="00727A20" w:rsidRPr="00397471" w:rsidRDefault="00727A20" w:rsidP="00397471">
      <w:pPr>
        <w:tabs>
          <w:tab w:val="left" w:pos="709"/>
        </w:tabs>
        <w:ind w:firstLine="567"/>
      </w:pPr>
    </w:p>
    <w:p w14:paraId="6963B8DA" w14:textId="5BC1B522" w:rsidR="001F1365" w:rsidRPr="00397471" w:rsidRDefault="00E423C9" w:rsidP="00397471">
      <w:pPr>
        <w:tabs>
          <w:tab w:val="left" w:pos="709"/>
        </w:tabs>
        <w:ind w:firstLine="567"/>
      </w:pPr>
      <w:r w:rsidRPr="00397471">
        <w:t>60</w:t>
      </w:r>
      <w:r w:rsidR="00B370EB" w:rsidRPr="00397471">
        <w:t xml:space="preserve">. </w:t>
      </w:r>
      <w:r w:rsidR="001F1365" w:rsidRPr="00397471">
        <w:t>Емітент зобов’язаний виконати платіжну інструкцію виключно в межах залишку електронних грошей на електронному гаманці споживача/користувача</w:t>
      </w:r>
      <w:r w:rsidR="000E1895" w:rsidRPr="00397471">
        <w:t xml:space="preserve"> з урахуванням таких вимог:</w:t>
      </w:r>
    </w:p>
    <w:p w14:paraId="31B771A4" w14:textId="77777777" w:rsidR="001F1365" w:rsidRPr="00397471" w:rsidRDefault="001F1365" w:rsidP="00397471">
      <w:pPr>
        <w:tabs>
          <w:tab w:val="left" w:pos="709"/>
        </w:tabs>
        <w:ind w:firstLine="567"/>
      </w:pPr>
    </w:p>
    <w:p w14:paraId="658F7060" w14:textId="77777777" w:rsidR="00B370EB" w:rsidRPr="00397471" w:rsidRDefault="001F1365" w:rsidP="00397471">
      <w:pPr>
        <w:tabs>
          <w:tab w:val="left" w:pos="709"/>
        </w:tabs>
        <w:ind w:firstLine="567"/>
      </w:pPr>
      <w:r w:rsidRPr="00397471">
        <w:t xml:space="preserve">1) </w:t>
      </w:r>
      <w:r w:rsidR="000E1895" w:rsidRPr="00397471">
        <w:t>і</w:t>
      </w:r>
      <w:r w:rsidR="00B370EB" w:rsidRPr="00397471">
        <w:t>ніціювання платіжної операції здійснюється шляхом</w:t>
      </w:r>
      <w:r w:rsidR="0075434A" w:rsidRPr="00397471">
        <w:t xml:space="preserve"> </w:t>
      </w:r>
      <w:r w:rsidR="00B370EB" w:rsidRPr="00397471">
        <w:t xml:space="preserve">надання </w:t>
      </w:r>
      <w:r w:rsidR="00363106" w:rsidRPr="00397471">
        <w:t xml:space="preserve">емітенту </w:t>
      </w:r>
      <w:r w:rsidR="00B370EB" w:rsidRPr="00397471">
        <w:t xml:space="preserve">платіжної інструкції щодо виконання платіжної операції з </w:t>
      </w:r>
      <w:r w:rsidR="0075434A" w:rsidRPr="00397471">
        <w:t>електронни</w:t>
      </w:r>
      <w:r w:rsidR="00B65BAF" w:rsidRPr="00397471">
        <w:t>ми</w:t>
      </w:r>
      <w:r w:rsidR="0075434A" w:rsidRPr="00397471">
        <w:t xml:space="preserve"> грош</w:t>
      </w:r>
      <w:r w:rsidR="00B65BAF" w:rsidRPr="00397471">
        <w:t>има</w:t>
      </w:r>
      <w:r w:rsidR="000E1895" w:rsidRPr="00397471">
        <w:t>;</w:t>
      </w:r>
    </w:p>
    <w:p w14:paraId="4AD6FDDF" w14:textId="77777777" w:rsidR="00A41946" w:rsidRPr="00397471" w:rsidRDefault="00A41946" w:rsidP="00397471">
      <w:pPr>
        <w:tabs>
          <w:tab w:val="left" w:pos="709"/>
        </w:tabs>
        <w:ind w:firstLine="567"/>
      </w:pPr>
    </w:p>
    <w:p w14:paraId="34D63C8A" w14:textId="07851515" w:rsidR="00B370EB" w:rsidRPr="00397471" w:rsidRDefault="001F1365" w:rsidP="00397471">
      <w:pPr>
        <w:tabs>
          <w:tab w:val="left" w:pos="709"/>
        </w:tabs>
        <w:ind w:firstLine="567"/>
      </w:pPr>
      <w:r w:rsidRPr="00397471">
        <w:t>2)</w:t>
      </w:r>
      <w:r w:rsidR="00343EFF" w:rsidRPr="00397471">
        <w:t> </w:t>
      </w:r>
      <w:r w:rsidR="000E1895" w:rsidRPr="00397471">
        <w:t>р</w:t>
      </w:r>
      <w:r w:rsidR="00D41DEA" w:rsidRPr="00397471">
        <w:t>еквізити платіжної інструкції та порядок її виконання емітентом</w:t>
      </w:r>
      <w:r w:rsidR="00D705EE">
        <w:t xml:space="preserve"> </w:t>
      </w:r>
      <w:r w:rsidR="006B698C">
        <w:t>у</w:t>
      </w:r>
      <w:r w:rsidR="00D41DEA" w:rsidRPr="00397471">
        <w:t>стано</w:t>
      </w:r>
      <w:r w:rsidR="00116D1C" w:rsidRPr="00397471">
        <w:t>влю</w:t>
      </w:r>
      <w:r w:rsidR="00D705EE">
        <w:t>ю</w:t>
      </w:r>
      <w:r w:rsidR="00116D1C" w:rsidRPr="00397471">
        <w:t xml:space="preserve">ться внутрішніми </w:t>
      </w:r>
      <w:r w:rsidR="00052E21" w:rsidRPr="00397471">
        <w:t>документами</w:t>
      </w:r>
      <w:r w:rsidR="00D41DEA" w:rsidRPr="00397471">
        <w:t xml:space="preserve"> емітента з урахуванням вимог Закону про платіжні послуги</w:t>
      </w:r>
      <w:r w:rsidR="00F701AC" w:rsidRPr="00397471">
        <w:t xml:space="preserve"> та</w:t>
      </w:r>
      <w:r w:rsidR="00D41DEA" w:rsidRPr="00397471">
        <w:t xml:space="preserve"> </w:t>
      </w:r>
      <w:r w:rsidR="0075434A" w:rsidRPr="00397471">
        <w:t>нормативно-правов</w:t>
      </w:r>
      <w:r w:rsidR="00D41DEA" w:rsidRPr="00397471">
        <w:t>ого</w:t>
      </w:r>
      <w:r w:rsidR="00884DEA" w:rsidRPr="00397471">
        <w:t xml:space="preserve"> </w:t>
      </w:r>
      <w:r w:rsidR="0075434A" w:rsidRPr="00397471">
        <w:t>акт</w:t>
      </w:r>
      <w:r w:rsidR="001C4C77" w:rsidRPr="00397471">
        <w:t>а</w:t>
      </w:r>
      <w:r w:rsidR="0075434A" w:rsidRPr="00397471">
        <w:t xml:space="preserve"> Національного банку</w:t>
      </w:r>
      <w:r w:rsidR="00884DEA" w:rsidRPr="00397471">
        <w:t xml:space="preserve"> з питань </w:t>
      </w:r>
      <w:r w:rsidR="00E6609A" w:rsidRPr="00397471">
        <w:t xml:space="preserve">регулювання </w:t>
      </w:r>
      <w:r w:rsidR="00905876" w:rsidRPr="00397471">
        <w:t xml:space="preserve">безготівкових розрахунків </w:t>
      </w:r>
      <w:r w:rsidR="006B698C">
        <w:t>у</w:t>
      </w:r>
      <w:r w:rsidR="006B698C" w:rsidRPr="00397471">
        <w:t xml:space="preserve"> </w:t>
      </w:r>
      <w:r w:rsidR="00905876" w:rsidRPr="00397471">
        <w:t>національній валюті користувачів платіжних послуг.</w:t>
      </w:r>
    </w:p>
    <w:p w14:paraId="19DD3C86" w14:textId="77777777" w:rsidR="00330F6D" w:rsidRPr="00397471" w:rsidRDefault="00330F6D" w:rsidP="00397471">
      <w:pPr>
        <w:tabs>
          <w:tab w:val="left" w:pos="709"/>
        </w:tabs>
        <w:ind w:firstLine="567"/>
      </w:pPr>
    </w:p>
    <w:p w14:paraId="5767919B" w14:textId="2480B296" w:rsidR="00AA6F38" w:rsidRPr="00397471" w:rsidRDefault="00E423C9" w:rsidP="00397471">
      <w:pPr>
        <w:tabs>
          <w:tab w:val="left" w:pos="709"/>
        </w:tabs>
        <w:ind w:firstLine="567"/>
      </w:pPr>
      <w:r w:rsidRPr="00397471">
        <w:t>61</w:t>
      </w:r>
      <w:r w:rsidR="00330F6D" w:rsidRPr="00397471">
        <w:t xml:space="preserve">. </w:t>
      </w:r>
      <w:r w:rsidR="004A00DC" w:rsidRPr="00397471">
        <w:t xml:space="preserve">Емітент відкриває електронний гаманець неповнолітній особі </w:t>
      </w:r>
      <w:r w:rsidR="00B72A34">
        <w:t>віком від</w:t>
      </w:r>
      <w:r w:rsidR="004A00DC" w:rsidRPr="00397471">
        <w:t xml:space="preserve"> 14 до 18 років з урахуванням вимог нормативно-правового акта Національного банку</w:t>
      </w:r>
      <w:r w:rsidR="00AA6F38" w:rsidRPr="00397471">
        <w:t xml:space="preserve">, що регулює </w:t>
      </w:r>
      <w:r w:rsidR="004A00DC" w:rsidRPr="00397471">
        <w:t>порядок відкриття і закриття рахунків</w:t>
      </w:r>
      <w:r w:rsidR="00AA6F38" w:rsidRPr="00397471">
        <w:t>.</w:t>
      </w:r>
    </w:p>
    <w:p w14:paraId="3B49D89A" w14:textId="77777777" w:rsidR="004A00DC" w:rsidRPr="00397471" w:rsidRDefault="004A00DC" w:rsidP="00397471">
      <w:pPr>
        <w:tabs>
          <w:tab w:val="left" w:pos="709"/>
        </w:tabs>
        <w:ind w:firstLine="567"/>
      </w:pPr>
    </w:p>
    <w:p w14:paraId="1B075800" w14:textId="77777777" w:rsidR="00F6635E" w:rsidRPr="00397471" w:rsidRDefault="00E423C9" w:rsidP="00397471">
      <w:pPr>
        <w:tabs>
          <w:tab w:val="left" w:pos="709"/>
        </w:tabs>
        <w:ind w:firstLine="567"/>
      </w:pPr>
      <w:r w:rsidRPr="00397471">
        <w:t>62</w:t>
      </w:r>
      <w:r w:rsidR="00D53639" w:rsidRPr="00397471">
        <w:t>. </w:t>
      </w:r>
      <w:r w:rsidR="00F6635E" w:rsidRPr="00397471">
        <w:t xml:space="preserve">Емітент зобов’язаний забезпечити </w:t>
      </w:r>
      <w:r w:rsidR="0059066B" w:rsidRPr="00397471">
        <w:t>виконання таких</w:t>
      </w:r>
      <w:r w:rsidR="00F6635E" w:rsidRPr="00397471">
        <w:t xml:space="preserve"> </w:t>
      </w:r>
      <w:r w:rsidR="00052E21" w:rsidRPr="00397471">
        <w:t xml:space="preserve">платіжних </w:t>
      </w:r>
      <w:r w:rsidR="00F6635E" w:rsidRPr="00397471">
        <w:t xml:space="preserve">операцій </w:t>
      </w:r>
      <w:r w:rsidR="00052E21" w:rsidRPr="00397471">
        <w:t xml:space="preserve">з електронними грошима </w:t>
      </w:r>
      <w:r w:rsidR="00F6635E" w:rsidRPr="00397471">
        <w:t>споживача з використанням електронн</w:t>
      </w:r>
      <w:r w:rsidR="0059066B" w:rsidRPr="00397471">
        <w:t>ого</w:t>
      </w:r>
      <w:r w:rsidR="00F6635E" w:rsidRPr="00397471">
        <w:t xml:space="preserve"> гаман</w:t>
      </w:r>
      <w:r w:rsidR="0059066B" w:rsidRPr="00397471">
        <w:t>ця</w:t>
      </w:r>
      <w:r w:rsidR="00F6635E" w:rsidRPr="00397471">
        <w:t>:</w:t>
      </w:r>
    </w:p>
    <w:p w14:paraId="03C7B97E" w14:textId="77777777" w:rsidR="00564A81" w:rsidRPr="00397471" w:rsidRDefault="00564A81" w:rsidP="00397471">
      <w:pPr>
        <w:tabs>
          <w:tab w:val="left" w:pos="709"/>
        </w:tabs>
        <w:ind w:firstLine="567"/>
      </w:pPr>
    </w:p>
    <w:p w14:paraId="2023C0CF" w14:textId="77777777" w:rsidR="00F6635E" w:rsidRPr="00397471" w:rsidRDefault="004911D8" w:rsidP="00397471">
      <w:pPr>
        <w:pStyle w:val="af3"/>
        <w:tabs>
          <w:tab w:val="left" w:pos="709"/>
        </w:tabs>
        <w:ind w:left="0" w:firstLine="567"/>
      </w:pPr>
      <w:r w:rsidRPr="00397471">
        <w:t>1) </w:t>
      </w:r>
      <w:r w:rsidR="00F6635E" w:rsidRPr="00397471">
        <w:t xml:space="preserve">зарахування електронних грошей </w:t>
      </w:r>
      <w:r w:rsidR="00484E5E" w:rsidRPr="00397471">
        <w:t>від</w:t>
      </w:r>
      <w:r w:rsidR="00F6635E" w:rsidRPr="00397471">
        <w:t>:</w:t>
      </w:r>
    </w:p>
    <w:p w14:paraId="16A89B38" w14:textId="77777777" w:rsidR="00C62E71" w:rsidRPr="00397471" w:rsidRDefault="00C62E71" w:rsidP="00397471">
      <w:pPr>
        <w:tabs>
          <w:tab w:val="left" w:pos="709"/>
        </w:tabs>
        <w:ind w:firstLine="567"/>
      </w:pPr>
      <w:r w:rsidRPr="00397471">
        <w:t>емітента/агента з розповсюдження, що отримані в обмін на готівкові кошти або кошти, перераховані з поточних або платіжних рахунків споживача;</w:t>
      </w:r>
    </w:p>
    <w:p w14:paraId="5D577AE6" w14:textId="167323A0" w:rsidR="00C62E71" w:rsidRPr="00397471" w:rsidRDefault="00C62E71" w:rsidP="00397471">
      <w:pPr>
        <w:tabs>
          <w:tab w:val="left" w:pos="709"/>
        </w:tabs>
        <w:ind w:firstLine="567"/>
      </w:pPr>
      <w:r w:rsidRPr="00397471">
        <w:t xml:space="preserve">користувача </w:t>
      </w:r>
      <w:r w:rsidR="005B7026">
        <w:t>в</w:t>
      </w:r>
      <w:r w:rsidR="005B7026" w:rsidRPr="00397471">
        <w:t xml:space="preserve"> </w:t>
      </w:r>
      <w:r w:rsidRPr="00397471">
        <w:t>разі повернення споживачем відповідно до законодавства</w:t>
      </w:r>
      <w:r w:rsidR="00D705EE">
        <w:t xml:space="preserve"> України</w:t>
      </w:r>
      <w:r w:rsidRPr="00397471">
        <w:t xml:space="preserve"> про захист прав споживачів товарів, придбаних за електронні гроші;</w:t>
      </w:r>
    </w:p>
    <w:p w14:paraId="0012B54E" w14:textId="19DD4599" w:rsidR="00C62E71" w:rsidRPr="00397471" w:rsidRDefault="00C62E71" w:rsidP="00397471">
      <w:pPr>
        <w:tabs>
          <w:tab w:val="left" w:pos="709"/>
        </w:tabs>
        <w:ind w:firstLine="567"/>
      </w:pPr>
      <w:r w:rsidRPr="00397471">
        <w:t xml:space="preserve">емітента/агента з обмінних операцій, </w:t>
      </w:r>
      <w:r w:rsidR="008C0C11">
        <w:t>що</w:t>
      </w:r>
      <w:r w:rsidRPr="00397471">
        <w:t xml:space="preserve"> </w:t>
      </w:r>
      <w:r w:rsidRPr="008C0C11">
        <w:t>отримані</w:t>
      </w:r>
      <w:r w:rsidRPr="00397471">
        <w:t xml:space="preserve"> в результаті обмінних операцій;</w:t>
      </w:r>
    </w:p>
    <w:p w14:paraId="68C22C74" w14:textId="4E2C7314" w:rsidR="00DD3593" w:rsidRPr="00397471" w:rsidRDefault="00A57D48" w:rsidP="00397471">
      <w:pPr>
        <w:tabs>
          <w:tab w:val="left" w:pos="709"/>
        </w:tabs>
        <w:ind w:firstLine="567"/>
      </w:pPr>
      <w:r w:rsidRPr="00397471">
        <w:t xml:space="preserve">власника електронного гаманця та </w:t>
      </w:r>
      <w:r w:rsidR="001312CC" w:rsidRPr="00397471">
        <w:t>інш</w:t>
      </w:r>
      <w:r w:rsidR="001312CC">
        <w:t>ого</w:t>
      </w:r>
      <w:r w:rsidR="001312CC" w:rsidRPr="00397471">
        <w:t xml:space="preserve"> ідентифікован</w:t>
      </w:r>
      <w:r w:rsidR="001312CC">
        <w:t>ого</w:t>
      </w:r>
      <w:r w:rsidR="001312CC" w:rsidRPr="00397471">
        <w:t xml:space="preserve"> споживач</w:t>
      </w:r>
      <w:r w:rsidR="001312CC">
        <w:t>а</w:t>
      </w:r>
      <w:r w:rsidR="005B7026">
        <w:t>;</w:t>
      </w:r>
    </w:p>
    <w:p w14:paraId="7C30440B" w14:textId="77777777" w:rsidR="00E64A48" w:rsidRPr="00397471" w:rsidRDefault="00E64A48" w:rsidP="00397471">
      <w:pPr>
        <w:tabs>
          <w:tab w:val="left" w:pos="709"/>
        </w:tabs>
        <w:ind w:firstLine="567"/>
      </w:pPr>
    </w:p>
    <w:p w14:paraId="62AF42AB" w14:textId="77777777" w:rsidR="00E6609A" w:rsidRPr="00397471" w:rsidRDefault="00F6635E" w:rsidP="00397471">
      <w:pPr>
        <w:tabs>
          <w:tab w:val="left" w:pos="709"/>
        </w:tabs>
        <w:ind w:firstLine="567"/>
      </w:pPr>
      <w:r w:rsidRPr="00397471">
        <w:t>2) списання електронних гр</w:t>
      </w:r>
      <w:r w:rsidR="00B849FA" w:rsidRPr="00397471">
        <w:t>ошей</w:t>
      </w:r>
      <w:r w:rsidR="00484E5E" w:rsidRPr="00397471">
        <w:t xml:space="preserve"> на користь</w:t>
      </w:r>
      <w:r w:rsidR="0059066B" w:rsidRPr="00397471">
        <w:t xml:space="preserve">: </w:t>
      </w:r>
    </w:p>
    <w:p w14:paraId="789D90E1" w14:textId="29C801D7" w:rsidR="00F6635E" w:rsidRPr="00397471" w:rsidRDefault="0059066B" w:rsidP="00397471">
      <w:pPr>
        <w:tabs>
          <w:tab w:val="left" w:pos="709"/>
        </w:tabs>
        <w:ind w:firstLine="567"/>
      </w:pPr>
      <w:r w:rsidRPr="00397471">
        <w:t>користувач</w:t>
      </w:r>
      <w:r w:rsidR="00484E5E" w:rsidRPr="00397471">
        <w:t>а</w:t>
      </w:r>
      <w:r w:rsidR="00F6635E" w:rsidRPr="00397471">
        <w:t xml:space="preserve"> за товари, що придбаваються для власного споживання, </w:t>
      </w:r>
      <w:r w:rsidR="00634D0C" w:rsidRPr="00397471">
        <w:t xml:space="preserve">а також </w:t>
      </w:r>
      <w:r w:rsidR="00F6635E" w:rsidRPr="00397471">
        <w:t>як сплата податків, збор</w:t>
      </w:r>
      <w:r w:rsidR="00E6609A" w:rsidRPr="00397471">
        <w:t xml:space="preserve">ів, інших обов’язкових платежів, </w:t>
      </w:r>
      <w:r w:rsidR="00F6635E" w:rsidRPr="00397471">
        <w:t>благодійних внесків та пожертвувань</w:t>
      </w:r>
      <w:r w:rsidR="00E6609A" w:rsidRPr="00397471">
        <w:t xml:space="preserve"> у порядку та на умовах, визначених законодавством</w:t>
      </w:r>
      <w:r w:rsidR="0098301E">
        <w:t xml:space="preserve"> України</w:t>
      </w:r>
      <w:r w:rsidR="00E6609A" w:rsidRPr="00397471">
        <w:t>;</w:t>
      </w:r>
    </w:p>
    <w:p w14:paraId="4FCC041E" w14:textId="205728A9" w:rsidR="00C62E71" w:rsidRPr="00397471" w:rsidRDefault="00C62E71" w:rsidP="00397471">
      <w:pPr>
        <w:tabs>
          <w:tab w:val="left" w:pos="709"/>
        </w:tabs>
        <w:ind w:firstLine="567"/>
      </w:pPr>
      <w:r w:rsidRPr="00397471">
        <w:t>емітента/агента з погашення для погашення електронних грошей в обмін на кошти, які отримує споживач готівкою</w:t>
      </w:r>
      <w:r w:rsidR="00052E21" w:rsidRPr="00397471">
        <w:t>,</w:t>
      </w:r>
      <w:r w:rsidRPr="00397471">
        <w:t xml:space="preserve"> або </w:t>
      </w:r>
      <w:r w:rsidR="00052E21" w:rsidRPr="00397471">
        <w:t xml:space="preserve">на </w:t>
      </w:r>
      <w:r w:rsidR="00625617" w:rsidRPr="00397471">
        <w:t xml:space="preserve">безготівкові </w:t>
      </w:r>
      <w:r w:rsidRPr="00397471">
        <w:t xml:space="preserve">кошти, які </w:t>
      </w:r>
      <w:r w:rsidRPr="00D826F3">
        <w:t xml:space="preserve">перераховуються на </w:t>
      </w:r>
      <w:r w:rsidR="00A262EB" w:rsidRPr="00D826F3">
        <w:t xml:space="preserve">зазначений </w:t>
      </w:r>
      <w:r w:rsidRPr="00D826F3">
        <w:t xml:space="preserve">споживачем </w:t>
      </w:r>
      <w:r w:rsidRPr="00397471">
        <w:t>поточний/платіжний рахунок;</w:t>
      </w:r>
    </w:p>
    <w:p w14:paraId="60C6E0D1" w14:textId="4ABFB023" w:rsidR="00C62E71" w:rsidRPr="00397471" w:rsidRDefault="00C62E71" w:rsidP="00397471">
      <w:pPr>
        <w:tabs>
          <w:tab w:val="left" w:pos="709"/>
        </w:tabs>
        <w:ind w:firstLine="567"/>
      </w:pPr>
      <w:r w:rsidRPr="00397471">
        <w:t>емітента/агента з обмінних операцій д</w:t>
      </w:r>
      <w:r w:rsidR="00537DFC" w:rsidRPr="00397471">
        <w:t>ля здійснення обмінних операцій;</w:t>
      </w:r>
    </w:p>
    <w:p w14:paraId="48AB9DAC" w14:textId="48E4454C" w:rsidR="00DD3593" w:rsidRPr="00397471" w:rsidRDefault="00537DFC" w:rsidP="00397471">
      <w:pPr>
        <w:tabs>
          <w:tab w:val="left" w:pos="709"/>
        </w:tabs>
        <w:ind w:firstLine="567"/>
      </w:pPr>
      <w:r w:rsidRPr="00397471">
        <w:t>власника електронного гаманця</w:t>
      </w:r>
      <w:r w:rsidR="00A57D48" w:rsidRPr="00397471">
        <w:t xml:space="preserve"> та</w:t>
      </w:r>
      <w:r w:rsidR="00DD3593" w:rsidRPr="00397471">
        <w:t xml:space="preserve"> </w:t>
      </w:r>
      <w:r w:rsidR="001312CC" w:rsidRPr="00397471">
        <w:t>інш</w:t>
      </w:r>
      <w:r w:rsidR="001312CC">
        <w:t>ого</w:t>
      </w:r>
      <w:r w:rsidR="001312CC" w:rsidRPr="00397471">
        <w:t xml:space="preserve"> ідентифікован</w:t>
      </w:r>
      <w:r w:rsidR="001312CC">
        <w:t>ого</w:t>
      </w:r>
      <w:r w:rsidR="001312CC" w:rsidRPr="00397471">
        <w:t xml:space="preserve"> споживач</w:t>
      </w:r>
      <w:r w:rsidR="001312CC">
        <w:t>а</w:t>
      </w:r>
      <w:r w:rsidR="00DD3593" w:rsidRPr="00397471">
        <w:t>.</w:t>
      </w:r>
    </w:p>
    <w:p w14:paraId="7ACCB0F6" w14:textId="3BB4235F" w:rsidR="006D005D" w:rsidRPr="00397471" w:rsidRDefault="006D005D" w:rsidP="00397471">
      <w:pPr>
        <w:tabs>
          <w:tab w:val="left" w:pos="709"/>
        </w:tabs>
        <w:ind w:firstLine="567"/>
      </w:pPr>
      <w:r w:rsidRPr="00397471">
        <w:t>Споживач</w:t>
      </w:r>
      <w:r w:rsidR="00676639">
        <w:t>у</w:t>
      </w:r>
      <w:r w:rsidRPr="00397471">
        <w:t xml:space="preserve">, </w:t>
      </w:r>
      <w:r w:rsidR="002762FE" w:rsidRPr="00397471">
        <w:t>як</w:t>
      </w:r>
      <w:r w:rsidR="002762FE">
        <w:t>ий</w:t>
      </w:r>
      <w:r w:rsidR="002762FE" w:rsidRPr="00397471">
        <w:t xml:space="preserve"> </w:t>
      </w:r>
      <w:r w:rsidRPr="00397471">
        <w:t>використову</w:t>
      </w:r>
      <w:r w:rsidR="002762FE">
        <w:t>є</w:t>
      </w:r>
      <w:r w:rsidRPr="00397471">
        <w:t xml:space="preserve"> непоповнюваний електронний гаманець, забороняється здійснювати перекази на користь </w:t>
      </w:r>
      <w:r w:rsidR="00676639" w:rsidRPr="00397471">
        <w:t>інш</w:t>
      </w:r>
      <w:r w:rsidR="00676639">
        <w:t>ого</w:t>
      </w:r>
      <w:r w:rsidR="00676639" w:rsidRPr="00397471">
        <w:t xml:space="preserve"> споживач</w:t>
      </w:r>
      <w:r w:rsidR="00676639">
        <w:t>а</w:t>
      </w:r>
      <w:r w:rsidRPr="00397471">
        <w:t>.</w:t>
      </w:r>
    </w:p>
    <w:p w14:paraId="19ADD9A3" w14:textId="77777777" w:rsidR="006D005D" w:rsidRPr="00397471" w:rsidRDefault="006D005D" w:rsidP="00397471">
      <w:pPr>
        <w:tabs>
          <w:tab w:val="left" w:pos="709"/>
        </w:tabs>
        <w:ind w:firstLine="567"/>
      </w:pPr>
    </w:p>
    <w:p w14:paraId="3D82F6E4" w14:textId="77777777" w:rsidR="000D308E" w:rsidRPr="00397471" w:rsidRDefault="00E423C9" w:rsidP="00397471">
      <w:pPr>
        <w:tabs>
          <w:tab w:val="left" w:pos="709"/>
        </w:tabs>
        <w:ind w:firstLine="567"/>
      </w:pPr>
      <w:r w:rsidRPr="00397471">
        <w:t>63</w:t>
      </w:r>
      <w:r w:rsidR="000C12D7" w:rsidRPr="00397471">
        <w:t>. </w:t>
      </w:r>
      <w:r w:rsidR="0059066B" w:rsidRPr="00397471">
        <w:t xml:space="preserve">Емітент зобов’язаний забезпечити виконання таких </w:t>
      </w:r>
      <w:r w:rsidR="00B65BAF" w:rsidRPr="00397471">
        <w:t xml:space="preserve">платіжних </w:t>
      </w:r>
      <w:r w:rsidR="0059066B" w:rsidRPr="00397471">
        <w:t>операцій з використанням електронного гаманця</w:t>
      </w:r>
      <w:r w:rsidR="00CA1E50" w:rsidRPr="00397471">
        <w:t xml:space="preserve"> </w:t>
      </w:r>
      <w:r w:rsidR="00182682" w:rsidRPr="00397471">
        <w:t>користувача для власних господарських потреб</w:t>
      </w:r>
      <w:r w:rsidR="00B849FA" w:rsidRPr="00397471">
        <w:t>:</w:t>
      </w:r>
    </w:p>
    <w:p w14:paraId="644656E7" w14:textId="77777777" w:rsidR="00564A81" w:rsidRPr="00397471" w:rsidRDefault="00564A81" w:rsidP="00397471">
      <w:pPr>
        <w:tabs>
          <w:tab w:val="left" w:pos="709"/>
        </w:tabs>
        <w:ind w:firstLine="567"/>
      </w:pPr>
    </w:p>
    <w:p w14:paraId="7980C018" w14:textId="77777777" w:rsidR="0059066B" w:rsidRPr="00397471" w:rsidRDefault="0059066B" w:rsidP="00397471">
      <w:pPr>
        <w:tabs>
          <w:tab w:val="left" w:pos="709"/>
        </w:tabs>
        <w:ind w:firstLine="567"/>
      </w:pPr>
      <w:r w:rsidRPr="00397471">
        <w:t>1)</w:t>
      </w:r>
      <w:r w:rsidR="004911D8" w:rsidRPr="00397471">
        <w:t> </w:t>
      </w:r>
      <w:r w:rsidR="001A657C" w:rsidRPr="00397471">
        <w:t>зара</w:t>
      </w:r>
      <w:r w:rsidR="00994184" w:rsidRPr="00397471">
        <w:t>хування електронних грошей</w:t>
      </w:r>
      <w:r w:rsidRPr="00397471">
        <w:t>:</w:t>
      </w:r>
    </w:p>
    <w:p w14:paraId="5B56534D" w14:textId="7C27068D" w:rsidR="0059066B" w:rsidRPr="00397471" w:rsidRDefault="00994184" w:rsidP="00397471">
      <w:pPr>
        <w:tabs>
          <w:tab w:val="left" w:pos="709"/>
        </w:tabs>
        <w:ind w:firstLine="567"/>
      </w:pPr>
      <w:r w:rsidRPr="00397471">
        <w:t xml:space="preserve">від </w:t>
      </w:r>
      <w:r w:rsidR="0059066B" w:rsidRPr="00397471">
        <w:t>емітента/агента</w:t>
      </w:r>
      <w:r w:rsidR="00C62E71" w:rsidRPr="00397471">
        <w:t xml:space="preserve"> з розповсюдження</w:t>
      </w:r>
      <w:r w:rsidR="00572DD9" w:rsidRPr="00397471">
        <w:t xml:space="preserve">, </w:t>
      </w:r>
      <w:r w:rsidR="008C0C11">
        <w:t>що</w:t>
      </w:r>
      <w:r w:rsidR="00572DD9" w:rsidRPr="00397471">
        <w:t xml:space="preserve"> отримані </w:t>
      </w:r>
      <w:r w:rsidR="00382D65" w:rsidRPr="00397471">
        <w:t>виключно в обмін на кошти, перераховані з поточних або платіжних рахунків такого користувача</w:t>
      </w:r>
      <w:r w:rsidR="0059066B" w:rsidRPr="00397471">
        <w:t>;</w:t>
      </w:r>
    </w:p>
    <w:p w14:paraId="19C6911C" w14:textId="77777777" w:rsidR="00C62E71" w:rsidRPr="00397471" w:rsidRDefault="00994184" w:rsidP="00397471">
      <w:pPr>
        <w:tabs>
          <w:tab w:val="left" w:pos="709"/>
        </w:tabs>
        <w:ind w:firstLine="567"/>
      </w:pPr>
      <w:r w:rsidRPr="00397471">
        <w:t xml:space="preserve">перерахованих з іншого </w:t>
      </w:r>
      <w:r w:rsidR="00182682" w:rsidRPr="00397471">
        <w:t>електронного гаманця користувача для власних господарських потреб</w:t>
      </w:r>
      <w:r w:rsidR="00C62E71" w:rsidRPr="00397471">
        <w:t>;</w:t>
      </w:r>
    </w:p>
    <w:p w14:paraId="71B9945E" w14:textId="1AF99E15" w:rsidR="00382D65" w:rsidRPr="00397471" w:rsidRDefault="00994184" w:rsidP="00397471">
      <w:pPr>
        <w:tabs>
          <w:tab w:val="left" w:pos="709"/>
        </w:tabs>
        <w:ind w:firstLine="567"/>
      </w:pPr>
      <w:r w:rsidRPr="00397471">
        <w:lastRenderedPageBreak/>
        <w:t xml:space="preserve">від </w:t>
      </w:r>
      <w:r w:rsidR="00382D65" w:rsidRPr="00397471">
        <w:t xml:space="preserve">емітента/агента з обмінних операцій, </w:t>
      </w:r>
      <w:r w:rsidR="008C0C11">
        <w:t>що</w:t>
      </w:r>
      <w:r w:rsidR="008C0C11" w:rsidRPr="00397471">
        <w:t xml:space="preserve"> </w:t>
      </w:r>
      <w:r w:rsidR="00382D65" w:rsidRPr="00397471">
        <w:t xml:space="preserve">отримані в результаті </w:t>
      </w:r>
      <w:r w:rsidR="00963A54" w:rsidRPr="00397471">
        <w:t>обмінних операцій</w:t>
      </w:r>
      <w:r w:rsidR="00382D65" w:rsidRPr="00397471">
        <w:t>;</w:t>
      </w:r>
    </w:p>
    <w:p w14:paraId="777DD900" w14:textId="77777777" w:rsidR="00564A81" w:rsidRPr="00397471" w:rsidRDefault="00564A81" w:rsidP="00397471">
      <w:pPr>
        <w:tabs>
          <w:tab w:val="left" w:pos="709"/>
        </w:tabs>
        <w:ind w:firstLine="567"/>
      </w:pPr>
    </w:p>
    <w:p w14:paraId="31FAC2C5" w14:textId="77777777" w:rsidR="001A657C" w:rsidRPr="00397471" w:rsidRDefault="00A57D48" w:rsidP="00397471">
      <w:pPr>
        <w:tabs>
          <w:tab w:val="left" w:pos="709"/>
        </w:tabs>
        <w:ind w:firstLine="567"/>
      </w:pPr>
      <w:r w:rsidRPr="00397471">
        <w:t>2) </w:t>
      </w:r>
      <w:r w:rsidR="00382D65" w:rsidRPr="00397471">
        <w:t>списання електронн</w:t>
      </w:r>
      <w:r w:rsidR="001A657C" w:rsidRPr="00397471">
        <w:t>их грошей</w:t>
      </w:r>
      <w:r w:rsidR="00382D65" w:rsidRPr="00397471">
        <w:t xml:space="preserve">: </w:t>
      </w:r>
    </w:p>
    <w:p w14:paraId="7C0EDD73" w14:textId="77777777" w:rsidR="00C62E71" w:rsidRPr="00397471" w:rsidRDefault="00C62E71" w:rsidP="00397471">
      <w:pPr>
        <w:tabs>
          <w:tab w:val="left" w:pos="709"/>
        </w:tabs>
        <w:ind w:firstLine="567"/>
      </w:pPr>
      <w:r w:rsidRPr="00397471">
        <w:t xml:space="preserve">користувача на </w:t>
      </w:r>
      <w:r w:rsidR="00994184" w:rsidRPr="00397471">
        <w:t xml:space="preserve">інший </w:t>
      </w:r>
      <w:r w:rsidR="00182682" w:rsidRPr="00397471">
        <w:t>власний електронний гаманець користувача для власних господарських потреб;</w:t>
      </w:r>
    </w:p>
    <w:p w14:paraId="61527578" w14:textId="77777777" w:rsidR="00EF3FA0" w:rsidRPr="00397471" w:rsidRDefault="00484E5E" w:rsidP="00397471">
      <w:pPr>
        <w:tabs>
          <w:tab w:val="left" w:pos="709"/>
        </w:tabs>
        <w:ind w:firstLine="567"/>
      </w:pPr>
      <w:r w:rsidRPr="00397471">
        <w:t xml:space="preserve">на користь </w:t>
      </w:r>
      <w:r w:rsidR="00363106" w:rsidRPr="00397471">
        <w:t xml:space="preserve">іншого </w:t>
      </w:r>
      <w:r w:rsidR="00EF3FA0" w:rsidRPr="00397471">
        <w:t>користувач</w:t>
      </w:r>
      <w:r w:rsidRPr="00397471">
        <w:t xml:space="preserve">а </w:t>
      </w:r>
      <w:r w:rsidR="00EF3FA0" w:rsidRPr="00397471">
        <w:t>за товари, що придбаваються для власного споживання, а також як сплата податків, зборів, інших обов’язкових платежів, благодійних внесків та пожертвувань у порядку та на умовах, визначених законодавством</w:t>
      </w:r>
      <w:r w:rsidR="008421F7">
        <w:t xml:space="preserve"> України</w:t>
      </w:r>
      <w:r w:rsidR="00EF3FA0" w:rsidRPr="00397471">
        <w:t>;</w:t>
      </w:r>
    </w:p>
    <w:p w14:paraId="33715DA1" w14:textId="77777777" w:rsidR="00382D65" w:rsidRPr="00397471" w:rsidRDefault="00484E5E" w:rsidP="00397471">
      <w:pPr>
        <w:tabs>
          <w:tab w:val="left" w:pos="709"/>
        </w:tabs>
        <w:ind w:firstLine="567"/>
      </w:pPr>
      <w:r w:rsidRPr="00397471">
        <w:t xml:space="preserve">на користь </w:t>
      </w:r>
      <w:r w:rsidR="00382D65" w:rsidRPr="00397471">
        <w:t>емітент</w:t>
      </w:r>
      <w:r w:rsidRPr="00397471">
        <w:t>а</w:t>
      </w:r>
      <w:r w:rsidR="00382D65" w:rsidRPr="00397471">
        <w:t>/агент</w:t>
      </w:r>
      <w:r w:rsidRPr="00397471">
        <w:t>а</w:t>
      </w:r>
      <w:r w:rsidR="00382D65" w:rsidRPr="00397471">
        <w:t xml:space="preserve"> з погашення </w:t>
      </w:r>
      <w:r w:rsidR="00B849FA" w:rsidRPr="00397471">
        <w:t>з метою</w:t>
      </w:r>
      <w:r w:rsidR="00382D65" w:rsidRPr="00397471">
        <w:t xml:space="preserve"> погашення електронних грошей </w:t>
      </w:r>
      <w:r w:rsidR="00C75047" w:rsidRPr="00397471">
        <w:t>виключно в обмін на кошти, що перераховуються на поточний або платіжний рахунок такого користувача</w:t>
      </w:r>
      <w:r w:rsidR="00382D65" w:rsidRPr="00397471">
        <w:t>;</w:t>
      </w:r>
    </w:p>
    <w:p w14:paraId="1F21A595" w14:textId="77777777" w:rsidR="00382D65" w:rsidRPr="00397471" w:rsidRDefault="00484E5E" w:rsidP="00397471">
      <w:pPr>
        <w:tabs>
          <w:tab w:val="left" w:pos="709"/>
        </w:tabs>
        <w:ind w:firstLine="567"/>
      </w:pPr>
      <w:r w:rsidRPr="00397471">
        <w:t xml:space="preserve">на користь </w:t>
      </w:r>
      <w:r w:rsidR="00382D65" w:rsidRPr="00397471">
        <w:t>емітент</w:t>
      </w:r>
      <w:r w:rsidRPr="00397471">
        <w:t>а</w:t>
      </w:r>
      <w:r w:rsidR="00382D65" w:rsidRPr="00397471">
        <w:t>/агент</w:t>
      </w:r>
      <w:r w:rsidRPr="00397471">
        <w:t>а</w:t>
      </w:r>
      <w:r w:rsidR="00382D65" w:rsidRPr="00397471">
        <w:t xml:space="preserve"> з обмінних операцій для здійснення </w:t>
      </w:r>
      <w:r w:rsidR="00963A54" w:rsidRPr="00397471">
        <w:t>обмінних операцій</w:t>
      </w:r>
      <w:r w:rsidR="00382D65" w:rsidRPr="00397471">
        <w:t>.</w:t>
      </w:r>
    </w:p>
    <w:p w14:paraId="68DA1287" w14:textId="77777777" w:rsidR="00DE18CD" w:rsidRPr="00397471" w:rsidRDefault="00DE18CD" w:rsidP="00397471">
      <w:pPr>
        <w:tabs>
          <w:tab w:val="left" w:pos="709"/>
        </w:tabs>
        <w:ind w:firstLine="567"/>
      </w:pPr>
    </w:p>
    <w:p w14:paraId="1105B73D" w14:textId="77777777" w:rsidR="00DE18CD" w:rsidRPr="00397471" w:rsidRDefault="00E423C9" w:rsidP="00397471">
      <w:pPr>
        <w:tabs>
          <w:tab w:val="left" w:pos="709"/>
        </w:tabs>
        <w:ind w:firstLine="567"/>
      </w:pPr>
      <w:r w:rsidRPr="00397471">
        <w:t>64</w:t>
      </w:r>
      <w:r w:rsidR="00CA1E50" w:rsidRPr="00397471">
        <w:t xml:space="preserve">. Емітент зобов’язаний забезпечити виконання таких </w:t>
      </w:r>
      <w:r w:rsidR="00B65BAF" w:rsidRPr="00397471">
        <w:t xml:space="preserve">платіжних </w:t>
      </w:r>
      <w:r w:rsidR="00CA1E50" w:rsidRPr="00397471">
        <w:t>операцій з використанням електронного гаманця</w:t>
      </w:r>
      <w:r w:rsidR="00DE18CD" w:rsidRPr="00397471">
        <w:t xml:space="preserve"> </w:t>
      </w:r>
      <w:r w:rsidR="005D470E" w:rsidRPr="00397471">
        <w:t xml:space="preserve">користувача для господарської/іншої </w:t>
      </w:r>
      <w:r w:rsidR="00EF3FA0" w:rsidRPr="00397471">
        <w:t>діяльності:</w:t>
      </w:r>
    </w:p>
    <w:p w14:paraId="23534BBF" w14:textId="77777777" w:rsidR="00CA1E50" w:rsidRPr="00397471" w:rsidRDefault="00CA1E50" w:rsidP="00397471">
      <w:pPr>
        <w:tabs>
          <w:tab w:val="left" w:pos="709"/>
        </w:tabs>
        <w:ind w:firstLine="567"/>
      </w:pPr>
    </w:p>
    <w:p w14:paraId="4D8D94C9" w14:textId="77777777" w:rsidR="00CA1E50" w:rsidRPr="00397471" w:rsidRDefault="00A57D48" w:rsidP="00397471">
      <w:pPr>
        <w:tabs>
          <w:tab w:val="left" w:pos="709"/>
        </w:tabs>
        <w:ind w:firstLine="567"/>
      </w:pPr>
      <w:r w:rsidRPr="00397471">
        <w:t>1</w:t>
      </w:r>
      <w:r w:rsidRPr="00397471">
        <w:rPr>
          <w:lang w:val="ru-RU"/>
        </w:rPr>
        <w:t>)</w:t>
      </w:r>
      <w:r w:rsidRPr="00397471">
        <w:rPr>
          <w:lang w:val="en-US"/>
        </w:rPr>
        <w:t> </w:t>
      </w:r>
      <w:r w:rsidR="00CA1E50" w:rsidRPr="00397471">
        <w:t xml:space="preserve">зарахування електронних грошей </w:t>
      </w:r>
      <w:r w:rsidR="004C7A2A" w:rsidRPr="00397471">
        <w:t>від:</w:t>
      </w:r>
    </w:p>
    <w:p w14:paraId="4B91B7EA" w14:textId="5E5575AF" w:rsidR="00CA1E50" w:rsidRPr="00397471" w:rsidRDefault="002762FE" w:rsidP="00397471">
      <w:pPr>
        <w:tabs>
          <w:tab w:val="left" w:pos="709"/>
        </w:tabs>
        <w:ind w:firstLine="567"/>
      </w:pPr>
      <w:r>
        <w:t>с</w:t>
      </w:r>
      <w:r w:rsidRPr="00397471">
        <w:t>поживача</w:t>
      </w:r>
      <w:r>
        <w:t xml:space="preserve">, </w:t>
      </w:r>
      <w:r w:rsidR="00CA1E50" w:rsidRPr="00397471">
        <w:t xml:space="preserve">користувача за товари, що придбаваються </w:t>
      </w:r>
      <w:r w:rsidR="00DE18CD" w:rsidRPr="00397471">
        <w:t xml:space="preserve">ними </w:t>
      </w:r>
      <w:r w:rsidR="00CA1E50" w:rsidRPr="00397471">
        <w:t>для власного споживання, а також як сплата податків, зборів, інших обов’язкових платежів, благодійних внесків та пожертвувань у порядку та на умовах, визначених законодавством</w:t>
      </w:r>
      <w:r w:rsidR="00B72A34">
        <w:t xml:space="preserve"> України</w:t>
      </w:r>
      <w:r w:rsidR="00CA1E50" w:rsidRPr="00397471">
        <w:t>;</w:t>
      </w:r>
    </w:p>
    <w:p w14:paraId="30495E21" w14:textId="0F90B2FD" w:rsidR="00DE18CD" w:rsidRPr="00397471" w:rsidRDefault="00DE18CD" w:rsidP="00397471">
      <w:pPr>
        <w:tabs>
          <w:tab w:val="left" w:pos="709"/>
        </w:tabs>
        <w:ind w:firstLine="567"/>
      </w:pPr>
      <w:r w:rsidRPr="00397471">
        <w:t xml:space="preserve">емітента/агента з погашення </w:t>
      </w:r>
      <w:r w:rsidR="005B7026">
        <w:t>в</w:t>
      </w:r>
      <w:r w:rsidR="005B7026" w:rsidRPr="00397471">
        <w:t xml:space="preserve"> </w:t>
      </w:r>
      <w:r w:rsidRPr="00397471">
        <w:t>разі повернення споживачем</w:t>
      </w:r>
      <w:r w:rsidR="002762FE">
        <w:t xml:space="preserve">, </w:t>
      </w:r>
      <w:r w:rsidRPr="00397471">
        <w:t>користувачем відповідно до законодавства</w:t>
      </w:r>
      <w:r w:rsidR="00D705EE">
        <w:t xml:space="preserve"> України</w:t>
      </w:r>
      <w:r w:rsidRPr="00397471">
        <w:t xml:space="preserve"> про захист прав споживачів товарів, придбаних за електронні гроші;</w:t>
      </w:r>
    </w:p>
    <w:p w14:paraId="09ACF4D4" w14:textId="77777777" w:rsidR="00DE18CD" w:rsidRPr="00397471" w:rsidRDefault="00DE18CD" w:rsidP="00397471">
      <w:pPr>
        <w:tabs>
          <w:tab w:val="left" w:pos="709"/>
        </w:tabs>
        <w:ind w:firstLine="567"/>
      </w:pPr>
    </w:p>
    <w:p w14:paraId="4B391E84" w14:textId="77777777" w:rsidR="004C7A2A" w:rsidRPr="00397471" w:rsidRDefault="000E1895" w:rsidP="00397471">
      <w:pPr>
        <w:pStyle w:val="af3"/>
        <w:tabs>
          <w:tab w:val="left" w:pos="709"/>
        </w:tabs>
        <w:ind w:left="0" w:firstLine="567"/>
      </w:pPr>
      <w:r w:rsidRPr="00397471">
        <w:t>2) </w:t>
      </w:r>
      <w:r w:rsidR="00DE18CD" w:rsidRPr="00397471">
        <w:t xml:space="preserve">списання електронних </w:t>
      </w:r>
      <w:r w:rsidR="004C7A2A" w:rsidRPr="00397471">
        <w:t xml:space="preserve">грошей на користь: </w:t>
      </w:r>
    </w:p>
    <w:p w14:paraId="69547BF4" w14:textId="77777777" w:rsidR="00DE18CD" w:rsidRPr="00397471" w:rsidRDefault="00DE18CD" w:rsidP="00397471">
      <w:pPr>
        <w:tabs>
          <w:tab w:val="left" w:pos="709"/>
        </w:tabs>
        <w:ind w:firstLine="567"/>
      </w:pPr>
      <w:r w:rsidRPr="00397471">
        <w:t>емітента/агента з погашення для погашення електронних грошей виключно в обмін на кошти, що перераховуються на поточний</w:t>
      </w:r>
      <w:r w:rsidR="00DB371E" w:rsidRPr="00397471">
        <w:t>/</w:t>
      </w:r>
      <w:r w:rsidRPr="00397471">
        <w:t>платіжний рахунок такого користувача;</w:t>
      </w:r>
    </w:p>
    <w:p w14:paraId="69241CD9" w14:textId="77777777" w:rsidR="00CA1E50" w:rsidRPr="00397471" w:rsidRDefault="00CA1E50" w:rsidP="00397471">
      <w:pPr>
        <w:tabs>
          <w:tab w:val="left" w:pos="709"/>
        </w:tabs>
        <w:ind w:firstLine="567"/>
      </w:pPr>
      <w:r w:rsidRPr="00397471">
        <w:t>споживача та/або іншого користувача (</w:t>
      </w:r>
      <w:r w:rsidR="00BF1DE7" w:rsidRPr="00397471">
        <w:t xml:space="preserve">може бути із залученням </w:t>
      </w:r>
      <w:r w:rsidRPr="00397471">
        <w:t>агента з погашення) у разі повернення ним відповідно до законодавства</w:t>
      </w:r>
      <w:r w:rsidR="00D705EE">
        <w:t xml:space="preserve"> України</w:t>
      </w:r>
      <w:r w:rsidRPr="00397471">
        <w:t xml:space="preserve"> про захист прав споживачів товарів</w:t>
      </w:r>
      <w:r w:rsidR="00E035B1" w:rsidRPr="00397471">
        <w:t>, придбаних за електронні гроші.</w:t>
      </w:r>
    </w:p>
    <w:p w14:paraId="2973AF8A" w14:textId="77777777" w:rsidR="004C7A2A" w:rsidRPr="00397471" w:rsidRDefault="004C7A2A" w:rsidP="00397471">
      <w:pPr>
        <w:tabs>
          <w:tab w:val="left" w:pos="709"/>
        </w:tabs>
        <w:ind w:firstLine="567"/>
      </w:pPr>
    </w:p>
    <w:p w14:paraId="5621FA87" w14:textId="77777777" w:rsidR="00400D51" w:rsidRPr="00397471" w:rsidRDefault="00E423C9" w:rsidP="00397471">
      <w:pPr>
        <w:tabs>
          <w:tab w:val="left" w:pos="709"/>
        </w:tabs>
        <w:ind w:firstLine="567"/>
      </w:pPr>
      <w:r w:rsidRPr="00397471">
        <w:t>65</w:t>
      </w:r>
      <w:r w:rsidR="00400D51" w:rsidRPr="00397471">
        <w:t>. Емітент зобов’язаний забезпечити негайне погашення електронних грошей</w:t>
      </w:r>
      <w:r w:rsidR="00393C10" w:rsidRPr="00397471">
        <w:t xml:space="preserve"> користувача, який отримує електронні гроші</w:t>
      </w:r>
      <w:r w:rsidR="00400D51" w:rsidRPr="00397471">
        <w:t>:</w:t>
      </w:r>
    </w:p>
    <w:p w14:paraId="7094EC20" w14:textId="77777777" w:rsidR="00305B64" w:rsidRPr="00397471" w:rsidRDefault="00305B64" w:rsidP="00397471">
      <w:pPr>
        <w:tabs>
          <w:tab w:val="left" w:pos="709"/>
        </w:tabs>
        <w:ind w:firstLine="567"/>
      </w:pPr>
    </w:p>
    <w:p w14:paraId="1C3374B9" w14:textId="57252824" w:rsidR="004C7A2A" w:rsidRPr="00397471" w:rsidRDefault="00245737" w:rsidP="00397471">
      <w:pPr>
        <w:tabs>
          <w:tab w:val="left" w:pos="709"/>
        </w:tabs>
        <w:ind w:firstLine="567"/>
      </w:pPr>
      <w:r w:rsidRPr="00397471">
        <w:t>1)</w:t>
      </w:r>
      <w:r w:rsidR="004C7A2A" w:rsidRPr="00397471">
        <w:t xml:space="preserve"> від споживачів та інших користувачів за товари, а також як благодійні внески та пожертвування</w:t>
      </w:r>
      <w:r w:rsidR="00B72A34">
        <w:t xml:space="preserve"> –</w:t>
      </w:r>
      <w:r w:rsidR="004C7A2A" w:rsidRPr="00397471">
        <w:t xml:space="preserve"> шляхом одночасного перерахування коштів на поточний/платіжний рахунок такого користувача; </w:t>
      </w:r>
    </w:p>
    <w:p w14:paraId="7D11A2AA" w14:textId="77777777" w:rsidR="00245737" w:rsidRPr="00397471" w:rsidRDefault="00245737" w:rsidP="00397471">
      <w:pPr>
        <w:tabs>
          <w:tab w:val="left" w:pos="709"/>
        </w:tabs>
        <w:ind w:firstLine="567"/>
      </w:pPr>
    </w:p>
    <w:p w14:paraId="289A3C36" w14:textId="398B93CD" w:rsidR="004C7A2A" w:rsidRDefault="00245737" w:rsidP="00397471">
      <w:pPr>
        <w:tabs>
          <w:tab w:val="left" w:pos="709"/>
        </w:tabs>
        <w:ind w:firstLine="567"/>
      </w:pPr>
      <w:r w:rsidRPr="00397471">
        <w:lastRenderedPageBreak/>
        <w:t>2) </w:t>
      </w:r>
      <w:r w:rsidR="00D26EDF" w:rsidRPr="00D26EDF">
        <w:t xml:space="preserve">як сплату податків, зборів, інших обов’язкових платежів – шляхом одночасного перерахування коштів на рахунок такого користувача, відкритий </w:t>
      </w:r>
      <w:r w:rsidR="00B4574D">
        <w:t>у</w:t>
      </w:r>
      <w:r w:rsidR="00B4574D" w:rsidRPr="00D26EDF">
        <w:t xml:space="preserve"> </w:t>
      </w:r>
      <w:r w:rsidR="00B00736" w:rsidRPr="00B00736">
        <w:t>Державній казначейській службі України відповідно до законодавства України</w:t>
      </w:r>
      <w:r w:rsidR="004C7A2A" w:rsidRPr="00397471">
        <w:t>.</w:t>
      </w:r>
    </w:p>
    <w:p w14:paraId="3F863EDC" w14:textId="77777777" w:rsidR="007D22A7" w:rsidRPr="00D26EDF" w:rsidRDefault="007D22A7" w:rsidP="00397471">
      <w:pPr>
        <w:tabs>
          <w:tab w:val="left" w:pos="709"/>
        </w:tabs>
        <w:ind w:firstLine="567"/>
      </w:pPr>
    </w:p>
    <w:p w14:paraId="0C5BB76D" w14:textId="77777777" w:rsidR="004C7A2A" w:rsidRPr="00397471" w:rsidRDefault="00E423C9" w:rsidP="00397471">
      <w:pPr>
        <w:tabs>
          <w:tab w:val="left" w:pos="709"/>
        </w:tabs>
        <w:ind w:firstLine="567"/>
      </w:pPr>
      <w:r w:rsidRPr="00397471">
        <w:t>66</w:t>
      </w:r>
      <w:r w:rsidR="00D53639" w:rsidRPr="00397471">
        <w:t>. </w:t>
      </w:r>
      <w:r w:rsidR="00C75047" w:rsidRPr="00397471">
        <w:t xml:space="preserve">Емітент зобов’язаний забезпечити виконання таких </w:t>
      </w:r>
      <w:r w:rsidR="00B65BAF" w:rsidRPr="00397471">
        <w:t xml:space="preserve">платіжних </w:t>
      </w:r>
      <w:r w:rsidR="004C7A2A" w:rsidRPr="00397471">
        <w:t>операцій з використанням електронного гаманця агента з розповсюдження:</w:t>
      </w:r>
    </w:p>
    <w:p w14:paraId="359892E9" w14:textId="77777777" w:rsidR="00564A81" w:rsidRPr="00397471" w:rsidRDefault="00564A81" w:rsidP="00397471">
      <w:pPr>
        <w:tabs>
          <w:tab w:val="left" w:pos="709"/>
        </w:tabs>
        <w:ind w:firstLine="567"/>
      </w:pPr>
    </w:p>
    <w:p w14:paraId="3948C4F8" w14:textId="3562DD16" w:rsidR="00C75047" w:rsidRPr="00397471" w:rsidRDefault="00C75047" w:rsidP="00397471">
      <w:pPr>
        <w:tabs>
          <w:tab w:val="left" w:pos="709"/>
        </w:tabs>
        <w:ind w:firstLine="567"/>
      </w:pPr>
      <w:r w:rsidRPr="00397471">
        <w:t xml:space="preserve">1) зарахування електронних грошей від емітента для виконання </w:t>
      </w:r>
      <w:r w:rsidR="0091000C" w:rsidRPr="00397471">
        <w:t>платіжної</w:t>
      </w:r>
      <w:r w:rsidR="0091000C" w:rsidRPr="00397471">
        <w:rPr>
          <w:lang w:val="ru-RU"/>
        </w:rPr>
        <w:t xml:space="preserve"> </w:t>
      </w:r>
      <w:r w:rsidRPr="00397471">
        <w:t>операції з розповсюдження електронних грошей споживач</w:t>
      </w:r>
      <w:r w:rsidR="002762FE">
        <w:t>у</w:t>
      </w:r>
      <w:r w:rsidR="000E1895" w:rsidRPr="00397471">
        <w:t>/користувач</w:t>
      </w:r>
      <w:r w:rsidR="002762FE">
        <w:t>у</w:t>
      </w:r>
      <w:r w:rsidRPr="00397471">
        <w:t>;</w:t>
      </w:r>
    </w:p>
    <w:p w14:paraId="37B92D25" w14:textId="77777777" w:rsidR="00C75047" w:rsidRPr="00397471" w:rsidRDefault="00C75047" w:rsidP="00397471">
      <w:pPr>
        <w:tabs>
          <w:tab w:val="left" w:pos="709"/>
        </w:tabs>
        <w:ind w:firstLine="567"/>
      </w:pPr>
    </w:p>
    <w:p w14:paraId="5605B01E" w14:textId="77777777" w:rsidR="00C75047" w:rsidRPr="00397471" w:rsidRDefault="004B58D6" w:rsidP="00397471">
      <w:pPr>
        <w:tabs>
          <w:tab w:val="left" w:pos="709"/>
        </w:tabs>
        <w:ind w:firstLine="567"/>
      </w:pPr>
      <w:r w:rsidRPr="00397471">
        <w:t>2) </w:t>
      </w:r>
      <w:r w:rsidR="00C75047" w:rsidRPr="00397471">
        <w:t>списання електронних грошей на користь:</w:t>
      </w:r>
    </w:p>
    <w:p w14:paraId="33425A46" w14:textId="77777777" w:rsidR="00C75047" w:rsidRPr="00397471" w:rsidRDefault="00C75047" w:rsidP="00397471">
      <w:pPr>
        <w:tabs>
          <w:tab w:val="left" w:pos="709"/>
        </w:tabs>
        <w:ind w:firstLine="567"/>
      </w:pPr>
      <w:r w:rsidRPr="00397471">
        <w:t xml:space="preserve">користувача, що отримані </w:t>
      </w:r>
      <w:r w:rsidR="00E20546" w:rsidRPr="00397471">
        <w:t>в обмін на</w:t>
      </w:r>
      <w:r w:rsidRPr="00397471">
        <w:t xml:space="preserve"> кошти, перераховані з поточних або платіжних рахунків такого користувача;</w:t>
      </w:r>
    </w:p>
    <w:p w14:paraId="138DEE13" w14:textId="4B71B6D0" w:rsidR="00F6635E" w:rsidRPr="00397471" w:rsidRDefault="00C75047" w:rsidP="00397471">
      <w:pPr>
        <w:tabs>
          <w:tab w:val="left" w:pos="709"/>
        </w:tabs>
        <w:ind w:firstLine="567"/>
      </w:pPr>
      <w:r w:rsidRPr="00397471">
        <w:t xml:space="preserve">споживача, що отримані </w:t>
      </w:r>
      <w:r w:rsidR="00E20546" w:rsidRPr="00397471">
        <w:t xml:space="preserve">в обмін </w:t>
      </w:r>
      <w:r w:rsidR="005B7026">
        <w:t>н</w:t>
      </w:r>
      <w:r w:rsidR="005B7026" w:rsidRPr="00397471">
        <w:t xml:space="preserve">а </w:t>
      </w:r>
      <w:r w:rsidRPr="00397471">
        <w:t>готівк</w:t>
      </w:r>
      <w:r w:rsidR="00E20546" w:rsidRPr="00397471">
        <w:t>ові кошти</w:t>
      </w:r>
      <w:r w:rsidRPr="00397471">
        <w:t xml:space="preserve"> або кошти, перераховані з поточних </w:t>
      </w:r>
      <w:r w:rsidR="009B07A8" w:rsidRPr="00397471">
        <w:t>або платіжних рахунків</w:t>
      </w:r>
      <w:r w:rsidRPr="00397471">
        <w:t>.</w:t>
      </w:r>
    </w:p>
    <w:p w14:paraId="46F2FCAF" w14:textId="77777777" w:rsidR="00C75047" w:rsidRPr="00397471" w:rsidRDefault="00C75047" w:rsidP="00397471">
      <w:pPr>
        <w:tabs>
          <w:tab w:val="left" w:pos="709"/>
        </w:tabs>
        <w:ind w:firstLine="567"/>
      </w:pPr>
    </w:p>
    <w:p w14:paraId="72D49EBC" w14:textId="77777777" w:rsidR="00C75047" w:rsidRPr="00397471" w:rsidRDefault="00E423C9" w:rsidP="00397471">
      <w:pPr>
        <w:tabs>
          <w:tab w:val="left" w:pos="709"/>
        </w:tabs>
        <w:ind w:firstLine="567"/>
      </w:pPr>
      <w:r w:rsidRPr="00397471">
        <w:t>67</w:t>
      </w:r>
      <w:r w:rsidR="00D53639" w:rsidRPr="00397471">
        <w:t>. </w:t>
      </w:r>
      <w:r w:rsidR="00C75047" w:rsidRPr="00397471">
        <w:t xml:space="preserve">Емітент зобов’язаний забезпечити виконання таких </w:t>
      </w:r>
      <w:r w:rsidR="00B65BAF" w:rsidRPr="00397471">
        <w:t xml:space="preserve">платіжних </w:t>
      </w:r>
      <w:r w:rsidR="00C75047" w:rsidRPr="00397471">
        <w:t xml:space="preserve">операцій агента з погашення з використанням електронного гаманця: </w:t>
      </w:r>
    </w:p>
    <w:p w14:paraId="61DA9858" w14:textId="77777777" w:rsidR="00564A81" w:rsidRPr="005D44CF" w:rsidRDefault="00564A81" w:rsidP="00397471">
      <w:pPr>
        <w:tabs>
          <w:tab w:val="left" w:pos="709"/>
        </w:tabs>
        <w:ind w:firstLine="567"/>
      </w:pPr>
    </w:p>
    <w:p w14:paraId="1A134029" w14:textId="77777777" w:rsidR="00C75047" w:rsidRPr="00397471" w:rsidRDefault="000E1895" w:rsidP="00397471">
      <w:pPr>
        <w:tabs>
          <w:tab w:val="left" w:pos="709"/>
        </w:tabs>
        <w:ind w:firstLine="567"/>
      </w:pPr>
      <w:r w:rsidRPr="00397471">
        <w:t>1) </w:t>
      </w:r>
      <w:r w:rsidR="00C75047" w:rsidRPr="00397471">
        <w:t>зарахування електронних грошей від:</w:t>
      </w:r>
    </w:p>
    <w:p w14:paraId="6F9136B7" w14:textId="249D8A52" w:rsidR="00307AE9" w:rsidRPr="0076178A" w:rsidRDefault="00307AE9" w:rsidP="00397471">
      <w:pPr>
        <w:tabs>
          <w:tab w:val="left" w:pos="709"/>
        </w:tabs>
        <w:ind w:firstLine="567"/>
      </w:pPr>
      <w:r w:rsidRPr="00397471">
        <w:t xml:space="preserve">споживача в обмін на готівкові кошти, які отримує </w:t>
      </w:r>
      <w:r w:rsidRPr="0076178A">
        <w:t xml:space="preserve">споживач, або на </w:t>
      </w:r>
      <w:r w:rsidR="004723C5" w:rsidRPr="0076178A">
        <w:t xml:space="preserve">зазначений </w:t>
      </w:r>
      <w:r w:rsidRPr="0076178A">
        <w:t>ним поточний/платіжний рахунок;</w:t>
      </w:r>
    </w:p>
    <w:p w14:paraId="30ECF1CF" w14:textId="1F3E3E3E" w:rsidR="00C75047" w:rsidRPr="00397471" w:rsidRDefault="00CA2A5C" w:rsidP="00397471">
      <w:pPr>
        <w:tabs>
          <w:tab w:val="left" w:pos="709"/>
        </w:tabs>
        <w:ind w:firstLine="567"/>
      </w:pPr>
      <w:r w:rsidRPr="0076178A">
        <w:t>користувач</w:t>
      </w:r>
      <w:r>
        <w:t>а</w:t>
      </w:r>
      <w:r w:rsidRPr="0076178A">
        <w:t xml:space="preserve"> </w:t>
      </w:r>
      <w:r w:rsidR="00325862" w:rsidRPr="0076178A">
        <w:t xml:space="preserve">виключно в обмін на кошти, що перераховуються на поточний </w:t>
      </w:r>
      <w:r w:rsidR="00325862" w:rsidRPr="00397471">
        <w:t>або платіжний рахунок такого користувача</w:t>
      </w:r>
      <w:r w:rsidR="00C75047" w:rsidRPr="00397471">
        <w:t>;</w:t>
      </w:r>
    </w:p>
    <w:p w14:paraId="0D055843" w14:textId="178688A5" w:rsidR="00C75047" w:rsidRPr="00397471" w:rsidRDefault="00C75047" w:rsidP="00397471">
      <w:pPr>
        <w:tabs>
          <w:tab w:val="left" w:pos="709"/>
        </w:tabs>
        <w:ind w:firstLine="567"/>
      </w:pPr>
      <w:r w:rsidRPr="00397471">
        <w:t xml:space="preserve">емітента для надання їх </w:t>
      </w:r>
      <w:r w:rsidR="00CA2A5C" w:rsidRPr="00397471">
        <w:t>споживач</w:t>
      </w:r>
      <w:r w:rsidR="00CA2A5C">
        <w:t>у</w:t>
      </w:r>
      <w:r w:rsidR="00325862" w:rsidRPr="00397471">
        <w:t>/</w:t>
      </w:r>
      <w:r w:rsidR="00CA2A5C" w:rsidRPr="00397471">
        <w:t>користувач</w:t>
      </w:r>
      <w:r w:rsidR="00CA2A5C">
        <w:t>у</w:t>
      </w:r>
      <w:r w:rsidR="00CA2A5C" w:rsidRPr="00397471">
        <w:t xml:space="preserve"> </w:t>
      </w:r>
      <w:r w:rsidR="000C6321">
        <w:t>в</w:t>
      </w:r>
      <w:r w:rsidR="000C6321" w:rsidRPr="00397471">
        <w:t xml:space="preserve"> </w:t>
      </w:r>
      <w:r w:rsidR="00105089" w:rsidRPr="00397471">
        <w:t>разі</w:t>
      </w:r>
      <w:r w:rsidRPr="00397471">
        <w:t xml:space="preserve"> повернення </w:t>
      </w:r>
      <w:r w:rsidR="00325862" w:rsidRPr="00397471">
        <w:t xml:space="preserve">таким </w:t>
      </w:r>
      <w:r w:rsidR="00CA2A5C" w:rsidRPr="00397471">
        <w:t>споживач</w:t>
      </w:r>
      <w:r w:rsidR="00CA2A5C">
        <w:t>ем</w:t>
      </w:r>
      <w:r w:rsidR="00325862" w:rsidRPr="00397471">
        <w:t>/</w:t>
      </w:r>
      <w:r w:rsidR="00CA2A5C" w:rsidRPr="00397471">
        <w:t>користувач</w:t>
      </w:r>
      <w:r w:rsidR="00CA2A5C">
        <w:t>ем</w:t>
      </w:r>
      <w:r w:rsidR="00CA2A5C" w:rsidRPr="00397471">
        <w:t xml:space="preserve"> </w:t>
      </w:r>
      <w:r w:rsidR="00325862" w:rsidRPr="00397471">
        <w:t xml:space="preserve">відповідно до </w:t>
      </w:r>
      <w:r w:rsidR="00634D0C" w:rsidRPr="00397471">
        <w:t>законодавства</w:t>
      </w:r>
      <w:r w:rsidR="00D705EE">
        <w:t xml:space="preserve"> України</w:t>
      </w:r>
      <w:r w:rsidR="00634D0C" w:rsidRPr="00397471">
        <w:t xml:space="preserve"> про </w:t>
      </w:r>
      <w:r w:rsidR="00325862" w:rsidRPr="00397471">
        <w:t>захист прав споживачів</w:t>
      </w:r>
      <w:r w:rsidR="00634D0C" w:rsidRPr="00397471">
        <w:t xml:space="preserve"> товарів, придбаних за електронні гроші;</w:t>
      </w:r>
    </w:p>
    <w:p w14:paraId="2117AF73" w14:textId="77777777" w:rsidR="00564A81" w:rsidRPr="00397471" w:rsidRDefault="00564A81" w:rsidP="00397471">
      <w:pPr>
        <w:tabs>
          <w:tab w:val="left" w:pos="709"/>
        </w:tabs>
        <w:ind w:firstLine="567"/>
      </w:pPr>
    </w:p>
    <w:p w14:paraId="24B28F98" w14:textId="77777777" w:rsidR="00C75047" w:rsidRPr="00397471" w:rsidRDefault="0091000C" w:rsidP="00397471">
      <w:pPr>
        <w:tabs>
          <w:tab w:val="left" w:pos="709"/>
        </w:tabs>
        <w:ind w:firstLine="567"/>
      </w:pPr>
      <w:r w:rsidRPr="00397471">
        <w:t>2) </w:t>
      </w:r>
      <w:r w:rsidR="00C75047" w:rsidRPr="00397471">
        <w:t>списання електронних грошей на користь:</w:t>
      </w:r>
    </w:p>
    <w:p w14:paraId="713B7243" w14:textId="1F34D665" w:rsidR="004B58D6" w:rsidRPr="00397471" w:rsidRDefault="00CA2A5C" w:rsidP="00397471">
      <w:pPr>
        <w:tabs>
          <w:tab w:val="left" w:pos="709"/>
        </w:tabs>
        <w:ind w:firstLine="567"/>
      </w:pPr>
      <w:r w:rsidRPr="00397471">
        <w:t>споживач</w:t>
      </w:r>
      <w:r>
        <w:t xml:space="preserve">а, </w:t>
      </w:r>
      <w:r w:rsidRPr="00397471">
        <w:t>користувач</w:t>
      </w:r>
      <w:r>
        <w:t>а</w:t>
      </w:r>
      <w:r w:rsidRPr="00397471">
        <w:t xml:space="preserve"> </w:t>
      </w:r>
      <w:r w:rsidR="000C6321">
        <w:t>в</w:t>
      </w:r>
      <w:r w:rsidR="000C6321" w:rsidRPr="00397471">
        <w:t xml:space="preserve"> </w:t>
      </w:r>
      <w:r w:rsidR="00C75047" w:rsidRPr="00397471">
        <w:t xml:space="preserve">разі повернення </w:t>
      </w:r>
      <w:r w:rsidR="00EF3FA0" w:rsidRPr="00397471">
        <w:t>ними</w:t>
      </w:r>
      <w:r w:rsidR="00C75047" w:rsidRPr="00397471">
        <w:t xml:space="preserve"> відповідно </w:t>
      </w:r>
      <w:r w:rsidR="00634D0C" w:rsidRPr="00397471">
        <w:t>до законодавства</w:t>
      </w:r>
      <w:r w:rsidR="00D705EE">
        <w:t xml:space="preserve"> України</w:t>
      </w:r>
      <w:r w:rsidR="00634D0C" w:rsidRPr="00397471">
        <w:t xml:space="preserve"> про захист прав споживачів товарів, придбаних за електронні гроші;</w:t>
      </w:r>
    </w:p>
    <w:p w14:paraId="109B6F73" w14:textId="77777777" w:rsidR="00307AE9" w:rsidRPr="00397471" w:rsidRDefault="00307AE9" w:rsidP="00397471">
      <w:pPr>
        <w:tabs>
          <w:tab w:val="left" w:pos="709"/>
        </w:tabs>
        <w:ind w:firstLine="567"/>
      </w:pPr>
      <w:r w:rsidRPr="00397471">
        <w:t xml:space="preserve">емітента для виконання </w:t>
      </w:r>
      <w:r w:rsidR="000E1895" w:rsidRPr="00397471">
        <w:t xml:space="preserve">платіжної </w:t>
      </w:r>
      <w:r w:rsidRPr="00397471">
        <w:t>операці</w:t>
      </w:r>
      <w:r w:rsidR="000E1895" w:rsidRPr="00397471">
        <w:t>ї</w:t>
      </w:r>
      <w:r w:rsidRPr="00397471">
        <w:t xml:space="preserve"> з погашення.</w:t>
      </w:r>
    </w:p>
    <w:p w14:paraId="360F530A" w14:textId="77777777" w:rsidR="00325862" w:rsidRPr="00397471" w:rsidRDefault="00325862" w:rsidP="00397471">
      <w:pPr>
        <w:tabs>
          <w:tab w:val="left" w:pos="709"/>
        </w:tabs>
        <w:ind w:firstLine="567"/>
      </w:pPr>
    </w:p>
    <w:p w14:paraId="04F16C52" w14:textId="77777777" w:rsidR="00082B3E" w:rsidRPr="00397471" w:rsidRDefault="00E423C9" w:rsidP="00397471">
      <w:pPr>
        <w:tabs>
          <w:tab w:val="left" w:pos="709"/>
        </w:tabs>
        <w:ind w:firstLine="567"/>
      </w:pPr>
      <w:r w:rsidRPr="00397471">
        <w:t>68</w:t>
      </w:r>
      <w:r w:rsidR="00D53639" w:rsidRPr="00397471">
        <w:t>. </w:t>
      </w:r>
      <w:r w:rsidR="00082B3E" w:rsidRPr="00397471">
        <w:t xml:space="preserve">Емітент зобов’язаний забезпечити виконання таких </w:t>
      </w:r>
      <w:r w:rsidR="00905876" w:rsidRPr="00397471">
        <w:t xml:space="preserve">платіжних </w:t>
      </w:r>
      <w:r w:rsidR="00082B3E" w:rsidRPr="00397471">
        <w:t xml:space="preserve">операцій агента з обмінних операцій з використанням електронного гаманця: </w:t>
      </w:r>
    </w:p>
    <w:p w14:paraId="3CD5366B" w14:textId="77777777" w:rsidR="00564A81" w:rsidRPr="00397471" w:rsidRDefault="00564A81" w:rsidP="00397471">
      <w:pPr>
        <w:tabs>
          <w:tab w:val="left" w:pos="709"/>
        </w:tabs>
        <w:ind w:firstLine="567"/>
      </w:pPr>
    </w:p>
    <w:p w14:paraId="5A957C4A" w14:textId="77777777" w:rsidR="00082B3E" w:rsidRPr="00397471" w:rsidRDefault="00082B3E" w:rsidP="00397471">
      <w:pPr>
        <w:tabs>
          <w:tab w:val="left" w:pos="709"/>
        </w:tabs>
        <w:ind w:firstLine="567"/>
      </w:pPr>
      <w:r w:rsidRPr="00397471">
        <w:t>1) зарахування електронних грошей:</w:t>
      </w:r>
    </w:p>
    <w:p w14:paraId="33CDFF6C" w14:textId="25CCC60C" w:rsidR="00EE0D5E" w:rsidRPr="00397471" w:rsidRDefault="00EE0D5E" w:rsidP="00397471">
      <w:pPr>
        <w:tabs>
          <w:tab w:val="left" w:pos="709"/>
        </w:tabs>
        <w:ind w:firstLine="567"/>
      </w:pPr>
      <w:r w:rsidRPr="00397471">
        <w:t xml:space="preserve">від </w:t>
      </w:r>
      <w:r w:rsidR="00CA2A5C" w:rsidRPr="00397471">
        <w:t>споживач</w:t>
      </w:r>
      <w:r w:rsidR="00CA2A5C">
        <w:t>а</w:t>
      </w:r>
      <w:r w:rsidR="00CA2A5C" w:rsidRPr="00397471">
        <w:t xml:space="preserve"> </w:t>
      </w:r>
      <w:r w:rsidR="00082B3E" w:rsidRPr="00397471">
        <w:t>для здійснення обмінних операцій;</w:t>
      </w:r>
      <w:r w:rsidRPr="00397471">
        <w:t xml:space="preserve"> </w:t>
      </w:r>
    </w:p>
    <w:p w14:paraId="00CC923A" w14:textId="257540A7" w:rsidR="00082B3E" w:rsidRPr="00397471" w:rsidRDefault="00EE0D5E" w:rsidP="00397471">
      <w:pPr>
        <w:tabs>
          <w:tab w:val="left" w:pos="709"/>
        </w:tabs>
        <w:ind w:firstLine="567"/>
      </w:pPr>
      <w:r w:rsidRPr="00397471">
        <w:t xml:space="preserve">з </w:t>
      </w:r>
      <w:r w:rsidR="002762FE" w:rsidRPr="00397471">
        <w:t>електронн</w:t>
      </w:r>
      <w:r w:rsidR="002762FE">
        <w:t>ого</w:t>
      </w:r>
      <w:r w:rsidR="002762FE" w:rsidRPr="00397471">
        <w:t xml:space="preserve"> </w:t>
      </w:r>
      <w:r w:rsidRPr="00397471">
        <w:t>гаманц</w:t>
      </w:r>
      <w:r w:rsidR="002762FE">
        <w:t>я</w:t>
      </w:r>
      <w:r w:rsidRPr="00397471">
        <w:t xml:space="preserve"> </w:t>
      </w:r>
      <w:r w:rsidR="002762FE" w:rsidRPr="00397471">
        <w:t>користувач</w:t>
      </w:r>
      <w:r w:rsidR="002762FE">
        <w:t>а</w:t>
      </w:r>
      <w:r w:rsidRPr="00397471">
        <w:t>, відкрит</w:t>
      </w:r>
      <w:r w:rsidR="002762FE">
        <w:t>ого</w:t>
      </w:r>
      <w:r w:rsidRPr="00397471">
        <w:t xml:space="preserve"> для власних господарських потреб;</w:t>
      </w:r>
    </w:p>
    <w:p w14:paraId="43127331" w14:textId="4ED3FF85" w:rsidR="00082B3E" w:rsidRPr="00397471" w:rsidRDefault="00EE0D5E" w:rsidP="00397471">
      <w:pPr>
        <w:tabs>
          <w:tab w:val="left" w:pos="709"/>
        </w:tabs>
        <w:ind w:firstLine="567"/>
      </w:pPr>
      <w:r w:rsidRPr="00397471">
        <w:t xml:space="preserve">від </w:t>
      </w:r>
      <w:r w:rsidR="00082B3E" w:rsidRPr="00397471">
        <w:t>емітента для здійснення обмінних операцій</w:t>
      </w:r>
      <w:r w:rsidR="00C33D11" w:rsidRPr="00397471">
        <w:t xml:space="preserve"> </w:t>
      </w:r>
      <w:r w:rsidR="002762FE" w:rsidRPr="00397471">
        <w:t>споживач</w:t>
      </w:r>
      <w:r w:rsidR="002762FE">
        <w:t>у</w:t>
      </w:r>
      <w:r w:rsidR="004911D8" w:rsidRPr="00397471">
        <w:t>/</w:t>
      </w:r>
      <w:r w:rsidR="002762FE" w:rsidRPr="00397471">
        <w:t>користувач</w:t>
      </w:r>
      <w:r w:rsidR="002762FE">
        <w:t>у</w:t>
      </w:r>
      <w:r w:rsidR="00082B3E" w:rsidRPr="00397471">
        <w:t>;</w:t>
      </w:r>
    </w:p>
    <w:p w14:paraId="35D9FA84" w14:textId="77777777" w:rsidR="00564A81" w:rsidRPr="00397471" w:rsidRDefault="00564A81" w:rsidP="00397471">
      <w:pPr>
        <w:tabs>
          <w:tab w:val="left" w:pos="709"/>
        </w:tabs>
        <w:ind w:firstLine="567"/>
      </w:pPr>
    </w:p>
    <w:p w14:paraId="066C657C" w14:textId="77777777" w:rsidR="00082B3E" w:rsidRPr="00397471" w:rsidRDefault="00082B3E" w:rsidP="00397471">
      <w:pPr>
        <w:tabs>
          <w:tab w:val="left" w:pos="709"/>
        </w:tabs>
        <w:ind w:firstLine="567"/>
      </w:pPr>
      <w:r w:rsidRPr="00397471">
        <w:t>2) списання електронних грошей</w:t>
      </w:r>
      <w:r w:rsidR="00EE0D5E" w:rsidRPr="00397471">
        <w:t xml:space="preserve"> на</w:t>
      </w:r>
      <w:r w:rsidRPr="00397471">
        <w:t>:</w:t>
      </w:r>
    </w:p>
    <w:p w14:paraId="077DFD1F" w14:textId="261C2380" w:rsidR="00082B3E" w:rsidRPr="00397471" w:rsidRDefault="00EE0D5E" w:rsidP="00397471">
      <w:pPr>
        <w:tabs>
          <w:tab w:val="left" w:pos="709"/>
        </w:tabs>
        <w:ind w:firstLine="567"/>
      </w:pPr>
      <w:r w:rsidRPr="00397471">
        <w:lastRenderedPageBreak/>
        <w:t xml:space="preserve">користь </w:t>
      </w:r>
      <w:r w:rsidR="002762FE" w:rsidRPr="00397471">
        <w:t>споживач</w:t>
      </w:r>
      <w:r w:rsidR="002762FE">
        <w:t>а</w:t>
      </w:r>
      <w:r w:rsidR="002762FE" w:rsidRPr="00397471">
        <w:t xml:space="preserve"> </w:t>
      </w:r>
      <w:r w:rsidR="00082B3E" w:rsidRPr="00397471">
        <w:t>для здійснення обмінних операцій;</w:t>
      </w:r>
    </w:p>
    <w:p w14:paraId="07645526" w14:textId="41CCE340" w:rsidR="00EE0D5E" w:rsidRPr="00397471" w:rsidRDefault="002762FE" w:rsidP="00397471">
      <w:pPr>
        <w:tabs>
          <w:tab w:val="left" w:pos="709"/>
        </w:tabs>
        <w:ind w:firstLine="567"/>
      </w:pPr>
      <w:r w:rsidRPr="00397471">
        <w:t>електронн</w:t>
      </w:r>
      <w:r>
        <w:t xml:space="preserve">ий </w:t>
      </w:r>
      <w:r w:rsidRPr="00397471">
        <w:t>гаман</w:t>
      </w:r>
      <w:r>
        <w:t>ець</w:t>
      </w:r>
      <w:r w:rsidRPr="00397471">
        <w:t xml:space="preserve"> користувач</w:t>
      </w:r>
      <w:r>
        <w:t>а</w:t>
      </w:r>
      <w:r w:rsidR="00EE0D5E" w:rsidRPr="00397471">
        <w:t xml:space="preserve">, </w:t>
      </w:r>
      <w:r w:rsidRPr="00397471">
        <w:t>відкрит</w:t>
      </w:r>
      <w:r>
        <w:t>ого</w:t>
      </w:r>
      <w:r w:rsidRPr="00397471">
        <w:t xml:space="preserve"> </w:t>
      </w:r>
      <w:r w:rsidR="00EE0D5E" w:rsidRPr="00397471">
        <w:t>для власних господарських потреб;</w:t>
      </w:r>
    </w:p>
    <w:p w14:paraId="2F233FD7" w14:textId="77777777" w:rsidR="00082B3E" w:rsidRPr="00397471" w:rsidRDefault="00EE0D5E" w:rsidP="00397471">
      <w:pPr>
        <w:tabs>
          <w:tab w:val="left" w:pos="709"/>
        </w:tabs>
        <w:ind w:firstLine="567"/>
      </w:pPr>
      <w:r w:rsidRPr="00397471">
        <w:t xml:space="preserve">користь </w:t>
      </w:r>
      <w:r w:rsidR="00082B3E" w:rsidRPr="00397471">
        <w:t xml:space="preserve">емітента для погашення електронних грошей </w:t>
      </w:r>
      <w:r w:rsidRPr="00397471">
        <w:t xml:space="preserve">в обмін </w:t>
      </w:r>
      <w:r w:rsidR="00082B3E" w:rsidRPr="00397471">
        <w:t>на кошти</w:t>
      </w:r>
      <w:r w:rsidR="00B76936" w:rsidRPr="00397471">
        <w:t>, перераховані на поточний рахунок такого агента</w:t>
      </w:r>
      <w:r w:rsidR="00082B3E" w:rsidRPr="00397471">
        <w:t>.</w:t>
      </w:r>
    </w:p>
    <w:p w14:paraId="7654D4F2" w14:textId="77777777" w:rsidR="00E20546" w:rsidRPr="00397471" w:rsidRDefault="00E20546" w:rsidP="00397471">
      <w:pPr>
        <w:tabs>
          <w:tab w:val="left" w:pos="709"/>
        </w:tabs>
        <w:ind w:firstLine="567"/>
      </w:pPr>
    </w:p>
    <w:p w14:paraId="2F7A50CF" w14:textId="77777777" w:rsidR="00272129" w:rsidRPr="00397471" w:rsidRDefault="00EA034C" w:rsidP="00397471">
      <w:pPr>
        <w:tabs>
          <w:tab w:val="left" w:pos="709"/>
        </w:tabs>
        <w:ind w:firstLine="567"/>
        <w:jc w:val="center"/>
        <w:rPr>
          <w:b/>
        </w:rPr>
      </w:pPr>
      <w:r w:rsidRPr="00397471">
        <w:rPr>
          <w:lang w:val="en-US"/>
        </w:rPr>
        <w:t>VII</w:t>
      </w:r>
      <w:r w:rsidR="00304950" w:rsidRPr="00397471">
        <w:rPr>
          <w:lang w:val="en-US"/>
        </w:rPr>
        <w:t>I</w:t>
      </w:r>
      <w:r w:rsidRPr="00397471">
        <w:rPr>
          <w:lang w:val="ru-RU"/>
        </w:rPr>
        <w:t xml:space="preserve">. </w:t>
      </w:r>
      <w:r w:rsidR="00272129" w:rsidRPr="00397471">
        <w:t>Порядок використання електронних грошей,</w:t>
      </w:r>
      <w:r w:rsidR="006D38DF" w:rsidRPr="00397471">
        <w:t xml:space="preserve"> випущених </w:t>
      </w:r>
      <w:r w:rsidR="00435A4D" w:rsidRPr="00397471">
        <w:t>іноземною установою електронних грошей</w:t>
      </w:r>
      <w:r w:rsidR="006D38DF" w:rsidRPr="00397471">
        <w:t>,</w:t>
      </w:r>
      <w:r w:rsidR="00393C10" w:rsidRPr="00397471">
        <w:t xml:space="preserve"> </w:t>
      </w:r>
      <w:r w:rsidR="00272129" w:rsidRPr="00397471">
        <w:t>номінованих в іноземній валюті</w:t>
      </w:r>
    </w:p>
    <w:p w14:paraId="027AE9A6" w14:textId="77777777" w:rsidR="00272129" w:rsidRPr="00397471" w:rsidRDefault="00272129" w:rsidP="00397471">
      <w:pPr>
        <w:tabs>
          <w:tab w:val="left" w:pos="709"/>
        </w:tabs>
        <w:ind w:firstLine="567"/>
      </w:pPr>
    </w:p>
    <w:p w14:paraId="40622D9E" w14:textId="1A2EE882" w:rsidR="00272129" w:rsidRPr="00397471" w:rsidRDefault="00E423C9" w:rsidP="00397471">
      <w:pPr>
        <w:tabs>
          <w:tab w:val="left" w:pos="709"/>
        </w:tabs>
        <w:ind w:firstLine="567"/>
      </w:pPr>
      <w:r w:rsidRPr="00397471">
        <w:t>69</w:t>
      </w:r>
      <w:r w:rsidR="00D53639" w:rsidRPr="00397471">
        <w:t>. Споживач/к</w:t>
      </w:r>
      <w:r w:rsidR="00272129" w:rsidRPr="00397471">
        <w:t xml:space="preserve">ористувач </w:t>
      </w:r>
      <w:r w:rsidR="002762FE" w:rsidRPr="00397471">
        <w:t>ма</w:t>
      </w:r>
      <w:r w:rsidR="002762FE">
        <w:t>є</w:t>
      </w:r>
      <w:r w:rsidR="002762FE" w:rsidRPr="00397471">
        <w:t xml:space="preserve"> </w:t>
      </w:r>
      <w:r w:rsidR="00272129" w:rsidRPr="00397471">
        <w:t xml:space="preserve">право отримувати та використовувати електронні гроші, номіновані в іноземній валюті, випущені </w:t>
      </w:r>
      <w:r w:rsidR="000760E3" w:rsidRPr="00397471">
        <w:t>іноземною установою електронних грошей</w:t>
      </w:r>
      <w:r w:rsidR="00272129" w:rsidRPr="00397471">
        <w:t xml:space="preserve"> за</w:t>
      </w:r>
      <w:r w:rsidR="00D53639" w:rsidRPr="00397471">
        <w:t xml:space="preserve"> межами України.</w:t>
      </w:r>
    </w:p>
    <w:p w14:paraId="117CD59A" w14:textId="77777777" w:rsidR="00722E24" w:rsidRPr="00397471" w:rsidRDefault="00722E24" w:rsidP="00397471">
      <w:pPr>
        <w:tabs>
          <w:tab w:val="left" w:pos="709"/>
        </w:tabs>
        <w:ind w:firstLine="567"/>
      </w:pPr>
    </w:p>
    <w:p w14:paraId="7D1B3F32" w14:textId="667EB419" w:rsidR="00EB6EF3" w:rsidRPr="00397471" w:rsidRDefault="00E423C9" w:rsidP="00397471">
      <w:pPr>
        <w:tabs>
          <w:tab w:val="left" w:pos="709"/>
        </w:tabs>
        <w:ind w:firstLine="567"/>
        <w:rPr>
          <w:rFonts w:eastAsiaTheme="minorHAnsi"/>
          <w:lang w:eastAsia="en-US"/>
        </w:rPr>
      </w:pPr>
      <w:r w:rsidRPr="00397471">
        <w:rPr>
          <w:rFonts w:eastAsiaTheme="minorHAnsi"/>
          <w:lang w:eastAsia="en-US"/>
        </w:rPr>
        <w:t>70</w:t>
      </w:r>
      <w:r w:rsidR="00EB6EF3" w:rsidRPr="00397471">
        <w:rPr>
          <w:rFonts w:eastAsiaTheme="minorHAnsi"/>
          <w:lang w:val="ru-RU" w:eastAsia="en-US"/>
        </w:rPr>
        <w:t xml:space="preserve">. </w:t>
      </w:r>
      <w:r w:rsidR="00EB6EF3" w:rsidRPr="00397471">
        <w:rPr>
          <w:rFonts w:eastAsiaTheme="minorHAnsi"/>
          <w:lang w:eastAsia="en-US"/>
        </w:rPr>
        <w:t>Споживач/користувач має право використовувати електронні гроші, випущені іноземною установою електронних грошей</w:t>
      </w:r>
      <w:r w:rsidR="006B698C">
        <w:rPr>
          <w:rFonts w:eastAsiaTheme="minorHAnsi"/>
          <w:lang w:eastAsia="en-US"/>
        </w:rPr>
        <w:t>,</w:t>
      </w:r>
      <w:r w:rsidR="00EB6EF3" w:rsidRPr="00397471">
        <w:rPr>
          <w:rFonts w:eastAsiaTheme="minorHAnsi"/>
          <w:lang w:eastAsia="en-US"/>
        </w:rPr>
        <w:t xml:space="preserve"> як засіб платежу за товари на користь нерезидента.</w:t>
      </w:r>
    </w:p>
    <w:p w14:paraId="19546198" w14:textId="40BD08E5" w:rsidR="00EB6EF3" w:rsidRPr="00397471" w:rsidRDefault="00EB6EF3" w:rsidP="00397471">
      <w:pPr>
        <w:tabs>
          <w:tab w:val="left" w:pos="709"/>
        </w:tabs>
        <w:ind w:firstLine="567"/>
        <w:rPr>
          <w:rFonts w:eastAsiaTheme="minorHAnsi"/>
          <w:shd w:val="clear" w:color="auto" w:fill="FFFFFF"/>
          <w:lang w:eastAsia="en-US"/>
        </w:rPr>
      </w:pPr>
      <w:r w:rsidRPr="00397471">
        <w:rPr>
          <w:rFonts w:eastAsiaTheme="minorHAnsi"/>
          <w:lang w:eastAsia="en-US"/>
        </w:rPr>
        <w:t xml:space="preserve">Сума операції користувача з оплати товару, що придбавається </w:t>
      </w:r>
      <w:r w:rsidR="001322F7">
        <w:rPr>
          <w:rFonts w:eastAsiaTheme="minorHAnsi"/>
          <w:lang w:eastAsia="en-US"/>
        </w:rPr>
        <w:t>в</w:t>
      </w:r>
      <w:r w:rsidR="001322F7" w:rsidRPr="00397471">
        <w:rPr>
          <w:rFonts w:eastAsiaTheme="minorHAnsi"/>
          <w:lang w:eastAsia="en-US"/>
        </w:rPr>
        <w:t xml:space="preserve"> </w:t>
      </w:r>
      <w:r w:rsidRPr="00397471">
        <w:rPr>
          <w:rFonts w:eastAsiaTheme="minorHAnsi"/>
          <w:lang w:eastAsia="en-US"/>
        </w:rPr>
        <w:t xml:space="preserve">нерезидента, має бути меншою за </w:t>
      </w:r>
      <w:r w:rsidRPr="00295EE6">
        <w:rPr>
          <w:rFonts w:eastAsiaTheme="minorHAnsi"/>
          <w:lang w:eastAsia="en-US"/>
        </w:rPr>
        <w:t xml:space="preserve">розмір </w:t>
      </w:r>
      <w:r w:rsidRPr="00295EE6">
        <w:rPr>
          <w:rFonts w:eastAsiaTheme="minorHAnsi"/>
          <w:shd w:val="clear" w:color="auto" w:fill="FFFFFF"/>
          <w:lang w:eastAsia="en-US"/>
        </w:rPr>
        <w:t>(в еквіваленті за офіційним курсом гривні до іноземних валют, установленим Національним банком на дату здійснення операції), передбачений </w:t>
      </w:r>
      <w:hyperlink r:id="rId16" w:anchor="n584" w:tgtFrame="_blank" w:history="1">
        <w:r w:rsidRPr="00295EE6">
          <w:rPr>
            <w:rFonts w:eastAsiaTheme="minorHAnsi"/>
            <w:shd w:val="clear" w:color="auto" w:fill="FFFFFF"/>
            <w:lang w:eastAsia="en-US"/>
          </w:rPr>
          <w:t>статтею 20</w:t>
        </w:r>
      </w:hyperlink>
      <w:r w:rsidRPr="00295EE6">
        <w:rPr>
          <w:rFonts w:eastAsiaTheme="minorHAnsi"/>
          <w:shd w:val="clear" w:color="auto" w:fill="FFFFFF"/>
          <w:lang w:eastAsia="en-US"/>
        </w:rPr>
        <w:t> Закону</w:t>
      </w:r>
      <w:r w:rsidRPr="00397471">
        <w:rPr>
          <w:rFonts w:eastAsiaTheme="minorHAnsi"/>
          <w:shd w:val="clear" w:color="auto" w:fill="FFFFFF"/>
          <w:lang w:eastAsia="en-US"/>
        </w:rPr>
        <w:t xml:space="preserve"> про запобігання.</w:t>
      </w:r>
    </w:p>
    <w:p w14:paraId="5530C495" w14:textId="77777777" w:rsidR="00EB6EF3" w:rsidRPr="00397471" w:rsidRDefault="00EB6EF3" w:rsidP="00397471">
      <w:pPr>
        <w:tabs>
          <w:tab w:val="left" w:pos="709"/>
        </w:tabs>
        <w:ind w:firstLine="567"/>
        <w:rPr>
          <w:rFonts w:eastAsiaTheme="minorHAnsi"/>
          <w:lang w:eastAsia="en-US"/>
        </w:rPr>
      </w:pPr>
    </w:p>
    <w:p w14:paraId="4AF26317" w14:textId="77777777" w:rsidR="00EB6EF3" w:rsidRDefault="00E423C9" w:rsidP="00397471">
      <w:pPr>
        <w:tabs>
          <w:tab w:val="left" w:pos="709"/>
        </w:tabs>
        <w:ind w:firstLine="567"/>
        <w:rPr>
          <w:rFonts w:eastAsiaTheme="minorHAnsi"/>
          <w:lang w:eastAsia="en-US"/>
        </w:rPr>
      </w:pPr>
      <w:r w:rsidRPr="00397471">
        <w:rPr>
          <w:rFonts w:eastAsiaTheme="minorHAnsi"/>
          <w:lang w:eastAsia="en-US"/>
        </w:rPr>
        <w:t>71</w:t>
      </w:r>
      <w:r w:rsidR="00EB6EF3" w:rsidRPr="00397471">
        <w:rPr>
          <w:rFonts w:eastAsiaTheme="minorHAnsi"/>
          <w:lang w:eastAsia="en-US"/>
        </w:rPr>
        <w:t>. Користувач має право приймати електронні гроші, випущені іноземною установою електронних грошей, як засіб платежу від покупця-нерезидента за умови, що:</w:t>
      </w:r>
    </w:p>
    <w:p w14:paraId="4FD056D3" w14:textId="77777777" w:rsidR="001E20A2" w:rsidRPr="00397471" w:rsidRDefault="001E20A2" w:rsidP="00397471">
      <w:pPr>
        <w:tabs>
          <w:tab w:val="left" w:pos="709"/>
        </w:tabs>
        <w:ind w:firstLine="567"/>
        <w:rPr>
          <w:rFonts w:eastAsiaTheme="minorHAnsi"/>
          <w:lang w:eastAsia="en-US"/>
        </w:rPr>
      </w:pPr>
    </w:p>
    <w:p w14:paraId="069FC4F5" w14:textId="77777777" w:rsidR="00EB6EF3" w:rsidRDefault="00EB6EF3" w:rsidP="00397471">
      <w:pPr>
        <w:tabs>
          <w:tab w:val="left" w:pos="709"/>
        </w:tabs>
        <w:ind w:firstLine="567"/>
        <w:rPr>
          <w:rFonts w:eastAsiaTheme="minorHAnsi"/>
          <w:lang w:eastAsia="en-US"/>
        </w:rPr>
      </w:pPr>
      <w:r w:rsidRPr="00397471">
        <w:rPr>
          <w:rFonts w:eastAsiaTheme="minorHAnsi"/>
          <w:lang w:eastAsia="en-US"/>
        </w:rPr>
        <w:t>1) іноземна установа електронних грошей забезпечує погашення цих електронних грошей та одночасно здійснює перерахування коштів на поточний</w:t>
      </w:r>
      <w:r w:rsidRPr="00397471">
        <w:rPr>
          <w:rFonts w:eastAsiaTheme="minorHAnsi"/>
          <w:strike/>
          <w:highlight w:val="yellow"/>
          <w:lang w:eastAsia="en-US"/>
        </w:rPr>
        <w:t xml:space="preserve"> </w:t>
      </w:r>
      <w:r w:rsidRPr="00397471">
        <w:rPr>
          <w:rFonts w:eastAsiaTheme="minorHAnsi"/>
          <w:lang w:eastAsia="en-US"/>
        </w:rPr>
        <w:t>рахунок цього користувача в банку України;</w:t>
      </w:r>
    </w:p>
    <w:p w14:paraId="3A53987C" w14:textId="77777777" w:rsidR="001E20A2" w:rsidRPr="00397471" w:rsidRDefault="001E20A2" w:rsidP="00397471">
      <w:pPr>
        <w:tabs>
          <w:tab w:val="left" w:pos="709"/>
        </w:tabs>
        <w:ind w:firstLine="567"/>
        <w:rPr>
          <w:rFonts w:eastAsiaTheme="minorHAnsi"/>
          <w:lang w:eastAsia="en-US"/>
        </w:rPr>
      </w:pPr>
    </w:p>
    <w:p w14:paraId="340DB0B4" w14:textId="77777777" w:rsidR="00EB6EF3" w:rsidRPr="00397471" w:rsidRDefault="00EB6EF3" w:rsidP="00397471">
      <w:pPr>
        <w:tabs>
          <w:tab w:val="left" w:pos="709"/>
        </w:tabs>
        <w:ind w:firstLine="567"/>
        <w:rPr>
          <w:rFonts w:eastAsiaTheme="minorHAnsi"/>
          <w:shd w:val="clear" w:color="auto" w:fill="FFFFFF"/>
          <w:lang w:eastAsia="en-US"/>
        </w:rPr>
      </w:pPr>
      <w:r w:rsidRPr="00397471">
        <w:rPr>
          <w:rFonts w:eastAsiaTheme="minorHAnsi"/>
          <w:lang w:eastAsia="en-US"/>
        </w:rPr>
        <w:t xml:space="preserve">2) сума операції не перевищує розмір </w:t>
      </w:r>
      <w:r w:rsidRPr="00397471">
        <w:rPr>
          <w:rFonts w:eastAsiaTheme="minorHAnsi"/>
          <w:shd w:val="clear" w:color="auto" w:fill="FFFFFF"/>
          <w:lang w:eastAsia="en-US"/>
        </w:rPr>
        <w:t>(в еквіваленті за офіційним курсом гривні до іноземних валют, установленим Національним банком на дату здійснення операції), передбачений </w:t>
      </w:r>
      <w:r w:rsidR="00173135" w:rsidRPr="00397471">
        <w:rPr>
          <w:rFonts w:eastAsiaTheme="minorHAnsi"/>
          <w:shd w:val="clear" w:color="auto" w:fill="FFFFFF"/>
          <w:lang w:eastAsia="en-US"/>
        </w:rPr>
        <w:t xml:space="preserve"> </w:t>
      </w:r>
      <w:hyperlink r:id="rId17" w:anchor="n584" w:tgtFrame="_blank" w:history="1">
        <w:r w:rsidRPr="00397471">
          <w:rPr>
            <w:rFonts w:eastAsiaTheme="minorHAnsi"/>
            <w:shd w:val="clear" w:color="auto" w:fill="FFFFFF"/>
            <w:lang w:eastAsia="en-US"/>
          </w:rPr>
          <w:t>статтею</w:t>
        </w:r>
        <w:r w:rsidR="00173135" w:rsidRPr="00397471">
          <w:rPr>
            <w:rFonts w:eastAsiaTheme="minorHAnsi"/>
            <w:shd w:val="clear" w:color="auto" w:fill="FFFFFF"/>
            <w:lang w:eastAsia="en-US"/>
          </w:rPr>
          <w:t xml:space="preserve"> </w:t>
        </w:r>
        <w:r w:rsidRPr="00397471">
          <w:rPr>
            <w:rFonts w:eastAsiaTheme="minorHAnsi"/>
            <w:shd w:val="clear" w:color="auto" w:fill="FFFFFF"/>
            <w:lang w:eastAsia="en-US"/>
          </w:rPr>
          <w:t>20</w:t>
        </w:r>
      </w:hyperlink>
      <w:r w:rsidRPr="00397471">
        <w:rPr>
          <w:rFonts w:eastAsiaTheme="minorHAnsi"/>
          <w:shd w:val="clear" w:color="auto" w:fill="FFFFFF"/>
          <w:lang w:eastAsia="en-US"/>
        </w:rPr>
        <w:t> Закону про запобігання.</w:t>
      </w:r>
    </w:p>
    <w:p w14:paraId="0C40B333" w14:textId="77777777" w:rsidR="00EB6EF3" w:rsidRPr="00397471" w:rsidRDefault="00EB6EF3" w:rsidP="00397471">
      <w:pPr>
        <w:tabs>
          <w:tab w:val="left" w:pos="709"/>
        </w:tabs>
        <w:ind w:firstLine="567"/>
        <w:rPr>
          <w:rFonts w:eastAsiaTheme="minorHAnsi"/>
          <w:shd w:val="clear" w:color="auto" w:fill="FFFFFF"/>
          <w:lang w:eastAsia="en-US"/>
        </w:rPr>
      </w:pPr>
    </w:p>
    <w:p w14:paraId="29275BC8" w14:textId="77777777" w:rsidR="00D108DA" w:rsidRPr="00397471" w:rsidRDefault="00E423C9" w:rsidP="00397471">
      <w:pPr>
        <w:tabs>
          <w:tab w:val="left" w:pos="709"/>
        </w:tabs>
        <w:ind w:firstLine="567"/>
      </w:pPr>
      <w:r w:rsidRPr="00397471">
        <w:t>72</w:t>
      </w:r>
      <w:r w:rsidR="00722E24" w:rsidRPr="00397471">
        <w:t>. </w:t>
      </w:r>
      <w:r w:rsidR="00D108DA" w:rsidRPr="00397471">
        <w:t>Споживач</w:t>
      </w:r>
      <w:r w:rsidR="00D53639" w:rsidRPr="00397471">
        <w:t xml:space="preserve"> має право отримувати від нерезидентів електронні гроші, випущені </w:t>
      </w:r>
      <w:r w:rsidR="000760E3" w:rsidRPr="00397471">
        <w:t>іноземною установою електронних грошей</w:t>
      </w:r>
      <w:r w:rsidR="00D53639" w:rsidRPr="00397471">
        <w:t xml:space="preserve">, за умови, що </w:t>
      </w:r>
      <w:r w:rsidR="000760E3" w:rsidRPr="00397471">
        <w:t>така установа</w:t>
      </w:r>
      <w:r w:rsidR="00D53639" w:rsidRPr="00397471">
        <w:t xml:space="preserve"> забезпечує погашення цих електронних грошей </w:t>
      </w:r>
      <w:r w:rsidR="00103719" w:rsidRPr="00397471">
        <w:t>та одночасно здійснює п</w:t>
      </w:r>
      <w:r w:rsidR="005B4152" w:rsidRPr="00397471">
        <w:t>ерерахування коштів на поточний</w:t>
      </w:r>
      <w:r w:rsidR="00103719" w:rsidRPr="00397471">
        <w:t xml:space="preserve"> рахунок цього </w:t>
      </w:r>
      <w:r w:rsidR="00D108DA" w:rsidRPr="00397471">
        <w:t xml:space="preserve">споживача </w:t>
      </w:r>
      <w:r w:rsidR="00D53639" w:rsidRPr="00397471">
        <w:t>в банку-резиденті</w:t>
      </w:r>
      <w:r w:rsidR="00D108DA" w:rsidRPr="00397471">
        <w:t>.</w:t>
      </w:r>
    </w:p>
    <w:p w14:paraId="65F8E098" w14:textId="77777777" w:rsidR="00D108DA" w:rsidRPr="00397471" w:rsidRDefault="00D108DA" w:rsidP="00397471">
      <w:pPr>
        <w:tabs>
          <w:tab w:val="left" w:pos="709"/>
        </w:tabs>
        <w:ind w:firstLine="567"/>
      </w:pPr>
    </w:p>
    <w:p w14:paraId="17CD185D" w14:textId="77777777" w:rsidR="00FD1B05" w:rsidRPr="00397471" w:rsidRDefault="00E423C9" w:rsidP="00397471">
      <w:pPr>
        <w:tabs>
          <w:tab w:val="left" w:pos="709"/>
        </w:tabs>
        <w:ind w:firstLine="567"/>
      </w:pPr>
      <w:r w:rsidRPr="00397471">
        <w:t>73</w:t>
      </w:r>
      <w:r w:rsidR="00722E24" w:rsidRPr="00397471">
        <w:t xml:space="preserve">. </w:t>
      </w:r>
      <w:r w:rsidR="00E20546" w:rsidRPr="00397471">
        <w:t>Платіжні о</w:t>
      </w:r>
      <w:r w:rsidR="00D108DA" w:rsidRPr="00397471">
        <w:t>перації з використанням електронних грошей, номінованих в іноземній валюті, виконуються з дотриманням валютного законодавства України.</w:t>
      </w:r>
    </w:p>
    <w:sectPr w:rsidR="00FD1B05" w:rsidRPr="00397471" w:rsidSect="000C6321">
      <w:headerReference w:type="default" r:id="rId18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2FB7" w14:textId="77777777" w:rsidR="00F71482" w:rsidRDefault="00F71482" w:rsidP="00E53CCD">
      <w:r>
        <w:separator/>
      </w:r>
    </w:p>
  </w:endnote>
  <w:endnote w:type="continuationSeparator" w:id="0">
    <w:p w14:paraId="7322CEC7" w14:textId="77777777" w:rsidR="00F71482" w:rsidRDefault="00F7148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0372" w14:textId="77777777" w:rsidR="008F5386" w:rsidRPr="00AB062E" w:rsidRDefault="008F5386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9E81BFB" w14:textId="77777777" w:rsidR="008F5386" w:rsidRPr="00F93C70" w:rsidRDefault="008F5386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BC4B" w14:textId="77777777" w:rsidR="00F71482" w:rsidRDefault="00F71482" w:rsidP="00E53CCD">
      <w:r>
        <w:separator/>
      </w:r>
    </w:p>
  </w:footnote>
  <w:footnote w:type="continuationSeparator" w:id="0">
    <w:p w14:paraId="19400137" w14:textId="77777777" w:rsidR="00F71482" w:rsidRDefault="00F7148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7E97ECD4" w14:textId="27BEA58C" w:rsidR="008F5386" w:rsidRDefault="008F53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49">
          <w:rPr>
            <w:noProof/>
          </w:rPr>
          <w:t>2</w:t>
        </w:r>
        <w:r>
          <w:fldChar w:fldCharType="end"/>
        </w:r>
      </w:p>
    </w:sdtContent>
  </w:sdt>
  <w:p w14:paraId="25658989" w14:textId="77777777" w:rsidR="008F5386" w:rsidRDefault="008F53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640157"/>
      <w:docPartObj>
        <w:docPartGallery w:val="Page Numbers (Top of Page)"/>
        <w:docPartUnique/>
      </w:docPartObj>
    </w:sdtPr>
    <w:sdtEndPr/>
    <w:sdtContent>
      <w:p w14:paraId="04E54713" w14:textId="14D591E4" w:rsidR="008F5386" w:rsidRDefault="008F53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49">
          <w:rPr>
            <w:noProof/>
          </w:rPr>
          <w:t>19</w:t>
        </w:r>
        <w:r>
          <w:fldChar w:fldCharType="end"/>
        </w:r>
      </w:p>
    </w:sdtContent>
  </w:sdt>
  <w:p w14:paraId="6AE4678F" w14:textId="77777777" w:rsidR="008F5386" w:rsidRDefault="008F5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6B"/>
    <w:multiLevelType w:val="hybridMultilevel"/>
    <w:tmpl w:val="4D2ACA70"/>
    <w:lvl w:ilvl="0" w:tplc="4D981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C553B"/>
    <w:multiLevelType w:val="hybridMultilevel"/>
    <w:tmpl w:val="EA5EE024"/>
    <w:lvl w:ilvl="0" w:tplc="74543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73D3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6D3745F"/>
    <w:multiLevelType w:val="hybridMultilevel"/>
    <w:tmpl w:val="E272DFA4"/>
    <w:lvl w:ilvl="0" w:tplc="D5BE818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386B13D3"/>
    <w:multiLevelType w:val="hybridMultilevel"/>
    <w:tmpl w:val="33B27A72"/>
    <w:lvl w:ilvl="0" w:tplc="125A71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12309"/>
    <w:multiLevelType w:val="hybridMultilevel"/>
    <w:tmpl w:val="915AD2A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696CD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8AF24FE"/>
    <w:multiLevelType w:val="hybridMultilevel"/>
    <w:tmpl w:val="A3903CD0"/>
    <w:lvl w:ilvl="0" w:tplc="B40808AA">
      <w:start w:val="2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7D50DF"/>
    <w:multiLevelType w:val="hybridMultilevel"/>
    <w:tmpl w:val="A6A6E25A"/>
    <w:lvl w:ilvl="0" w:tplc="ED3CD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CA1E75"/>
    <w:multiLevelType w:val="hybridMultilevel"/>
    <w:tmpl w:val="A5AC5A2C"/>
    <w:lvl w:ilvl="0" w:tplc="9A52DD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E5B14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63A5A67"/>
    <w:multiLevelType w:val="hybridMultilevel"/>
    <w:tmpl w:val="E3F495CE"/>
    <w:lvl w:ilvl="0" w:tplc="FBC2DC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089"/>
    <w:rsid w:val="000006E6"/>
    <w:rsid w:val="00000AF9"/>
    <w:rsid w:val="000025C4"/>
    <w:rsid w:val="0000293D"/>
    <w:rsid w:val="0000390A"/>
    <w:rsid w:val="000064FA"/>
    <w:rsid w:val="000069AF"/>
    <w:rsid w:val="0000725B"/>
    <w:rsid w:val="00010B7A"/>
    <w:rsid w:val="00013A11"/>
    <w:rsid w:val="0001468F"/>
    <w:rsid w:val="00015CF3"/>
    <w:rsid w:val="00015FDE"/>
    <w:rsid w:val="00020092"/>
    <w:rsid w:val="00020374"/>
    <w:rsid w:val="00021C71"/>
    <w:rsid w:val="00025DDA"/>
    <w:rsid w:val="000270B0"/>
    <w:rsid w:val="000271C0"/>
    <w:rsid w:val="0003331E"/>
    <w:rsid w:val="000335A8"/>
    <w:rsid w:val="000342A5"/>
    <w:rsid w:val="00034B7F"/>
    <w:rsid w:val="0003793C"/>
    <w:rsid w:val="00040FBB"/>
    <w:rsid w:val="0004156A"/>
    <w:rsid w:val="00043304"/>
    <w:rsid w:val="00045A08"/>
    <w:rsid w:val="000500A1"/>
    <w:rsid w:val="00052E21"/>
    <w:rsid w:val="00052F1F"/>
    <w:rsid w:val="000543C6"/>
    <w:rsid w:val="00054F9C"/>
    <w:rsid w:val="0005666F"/>
    <w:rsid w:val="000600A8"/>
    <w:rsid w:val="00060A99"/>
    <w:rsid w:val="00061B19"/>
    <w:rsid w:val="00061C45"/>
    <w:rsid w:val="00061C52"/>
    <w:rsid w:val="00063480"/>
    <w:rsid w:val="000634F6"/>
    <w:rsid w:val="000638F2"/>
    <w:rsid w:val="0007095C"/>
    <w:rsid w:val="00072E35"/>
    <w:rsid w:val="00073DB5"/>
    <w:rsid w:val="000760E3"/>
    <w:rsid w:val="00076645"/>
    <w:rsid w:val="00077ADD"/>
    <w:rsid w:val="00080A92"/>
    <w:rsid w:val="00082B3E"/>
    <w:rsid w:val="00084CE7"/>
    <w:rsid w:val="00084E43"/>
    <w:rsid w:val="000A0B17"/>
    <w:rsid w:val="000A131A"/>
    <w:rsid w:val="000A15A4"/>
    <w:rsid w:val="000A46B7"/>
    <w:rsid w:val="000A58F4"/>
    <w:rsid w:val="000B0AFA"/>
    <w:rsid w:val="000B2990"/>
    <w:rsid w:val="000B4002"/>
    <w:rsid w:val="000B40AD"/>
    <w:rsid w:val="000B5E4A"/>
    <w:rsid w:val="000C062F"/>
    <w:rsid w:val="000C12D7"/>
    <w:rsid w:val="000C196C"/>
    <w:rsid w:val="000C499E"/>
    <w:rsid w:val="000C5AFB"/>
    <w:rsid w:val="000C5ED6"/>
    <w:rsid w:val="000C6321"/>
    <w:rsid w:val="000D1582"/>
    <w:rsid w:val="000D20EB"/>
    <w:rsid w:val="000D2620"/>
    <w:rsid w:val="000D308E"/>
    <w:rsid w:val="000D30B9"/>
    <w:rsid w:val="000D759F"/>
    <w:rsid w:val="000D778F"/>
    <w:rsid w:val="000E03AF"/>
    <w:rsid w:val="000E0CB3"/>
    <w:rsid w:val="000E1895"/>
    <w:rsid w:val="000E2564"/>
    <w:rsid w:val="000E5089"/>
    <w:rsid w:val="000E5B8C"/>
    <w:rsid w:val="000E76D3"/>
    <w:rsid w:val="000E776A"/>
    <w:rsid w:val="000E7A13"/>
    <w:rsid w:val="000F0F11"/>
    <w:rsid w:val="000F58F6"/>
    <w:rsid w:val="000F74C7"/>
    <w:rsid w:val="000F7CA5"/>
    <w:rsid w:val="0010286E"/>
    <w:rsid w:val="00103719"/>
    <w:rsid w:val="00104934"/>
    <w:rsid w:val="00105089"/>
    <w:rsid w:val="00106229"/>
    <w:rsid w:val="0010716C"/>
    <w:rsid w:val="00111791"/>
    <w:rsid w:val="00111E07"/>
    <w:rsid w:val="0011291C"/>
    <w:rsid w:val="0011386C"/>
    <w:rsid w:val="00114085"/>
    <w:rsid w:val="00115A5A"/>
    <w:rsid w:val="00115ECF"/>
    <w:rsid w:val="00116D1C"/>
    <w:rsid w:val="00123DCE"/>
    <w:rsid w:val="0012414E"/>
    <w:rsid w:val="00124B50"/>
    <w:rsid w:val="00125984"/>
    <w:rsid w:val="001312CC"/>
    <w:rsid w:val="001322A8"/>
    <w:rsid w:val="001322F7"/>
    <w:rsid w:val="00132B8A"/>
    <w:rsid w:val="00133336"/>
    <w:rsid w:val="001400BC"/>
    <w:rsid w:val="001415F1"/>
    <w:rsid w:val="00142D91"/>
    <w:rsid w:val="001470C9"/>
    <w:rsid w:val="0015240E"/>
    <w:rsid w:val="00160898"/>
    <w:rsid w:val="001613DB"/>
    <w:rsid w:val="001631E2"/>
    <w:rsid w:val="00165F3D"/>
    <w:rsid w:val="00167504"/>
    <w:rsid w:val="001716B0"/>
    <w:rsid w:val="00173135"/>
    <w:rsid w:val="001740C0"/>
    <w:rsid w:val="00174126"/>
    <w:rsid w:val="0017443B"/>
    <w:rsid w:val="00175121"/>
    <w:rsid w:val="00182682"/>
    <w:rsid w:val="00185F9E"/>
    <w:rsid w:val="001907A2"/>
    <w:rsid w:val="00190E1A"/>
    <w:rsid w:val="001911AF"/>
    <w:rsid w:val="00196186"/>
    <w:rsid w:val="001A0EE5"/>
    <w:rsid w:val="001A12EF"/>
    <w:rsid w:val="001A16FA"/>
    <w:rsid w:val="001A19CD"/>
    <w:rsid w:val="001A21A7"/>
    <w:rsid w:val="001A34B8"/>
    <w:rsid w:val="001A48E7"/>
    <w:rsid w:val="001A4CB9"/>
    <w:rsid w:val="001A5C0B"/>
    <w:rsid w:val="001A657C"/>
    <w:rsid w:val="001A6795"/>
    <w:rsid w:val="001A7B2B"/>
    <w:rsid w:val="001B412F"/>
    <w:rsid w:val="001B4EB9"/>
    <w:rsid w:val="001C1A81"/>
    <w:rsid w:val="001C206C"/>
    <w:rsid w:val="001C27AA"/>
    <w:rsid w:val="001C2CA2"/>
    <w:rsid w:val="001C4C77"/>
    <w:rsid w:val="001C4CBC"/>
    <w:rsid w:val="001C6585"/>
    <w:rsid w:val="001D2DE3"/>
    <w:rsid w:val="001D4336"/>
    <w:rsid w:val="001D487A"/>
    <w:rsid w:val="001D55C9"/>
    <w:rsid w:val="001D7B39"/>
    <w:rsid w:val="001E20A2"/>
    <w:rsid w:val="001E421C"/>
    <w:rsid w:val="001E718D"/>
    <w:rsid w:val="001F105A"/>
    <w:rsid w:val="001F1365"/>
    <w:rsid w:val="001F31DD"/>
    <w:rsid w:val="001F44D6"/>
    <w:rsid w:val="001F65D6"/>
    <w:rsid w:val="00200097"/>
    <w:rsid w:val="00206A00"/>
    <w:rsid w:val="0021084C"/>
    <w:rsid w:val="00211827"/>
    <w:rsid w:val="00212482"/>
    <w:rsid w:val="00213EAE"/>
    <w:rsid w:val="00214782"/>
    <w:rsid w:val="0021525F"/>
    <w:rsid w:val="00221576"/>
    <w:rsid w:val="00223070"/>
    <w:rsid w:val="002238D1"/>
    <w:rsid w:val="0022601F"/>
    <w:rsid w:val="00226779"/>
    <w:rsid w:val="0023098B"/>
    <w:rsid w:val="00233F37"/>
    <w:rsid w:val="00241373"/>
    <w:rsid w:val="00245737"/>
    <w:rsid w:val="00246561"/>
    <w:rsid w:val="00246C28"/>
    <w:rsid w:val="0024776C"/>
    <w:rsid w:val="0025167C"/>
    <w:rsid w:val="0025198F"/>
    <w:rsid w:val="00253BF9"/>
    <w:rsid w:val="00257734"/>
    <w:rsid w:val="00263640"/>
    <w:rsid w:val="00263F00"/>
    <w:rsid w:val="00264983"/>
    <w:rsid w:val="00265A5D"/>
    <w:rsid w:val="00266678"/>
    <w:rsid w:val="00266792"/>
    <w:rsid w:val="002708AB"/>
    <w:rsid w:val="00271872"/>
    <w:rsid w:val="002720F9"/>
    <w:rsid w:val="00272129"/>
    <w:rsid w:val="00275FC4"/>
    <w:rsid w:val="002762FE"/>
    <w:rsid w:val="00276988"/>
    <w:rsid w:val="00280B0F"/>
    <w:rsid w:val="00280DCC"/>
    <w:rsid w:val="002844B3"/>
    <w:rsid w:val="0028554F"/>
    <w:rsid w:val="00285DDA"/>
    <w:rsid w:val="00287231"/>
    <w:rsid w:val="00287C6E"/>
    <w:rsid w:val="00290169"/>
    <w:rsid w:val="002944A4"/>
    <w:rsid w:val="00294CAC"/>
    <w:rsid w:val="00295860"/>
    <w:rsid w:val="00295EE6"/>
    <w:rsid w:val="00295F15"/>
    <w:rsid w:val="00296377"/>
    <w:rsid w:val="0029685B"/>
    <w:rsid w:val="002A17E0"/>
    <w:rsid w:val="002A2391"/>
    <w:rsid w:val="002A54B8"/>
    <w:rsid w:val="002A7F1B"/>
    <w:rsid w:val="002B001D"/>
    <w:rsid w:val="002B1ED7"/>
    <w:rsid w:val="002B351E"/>
    <w:rsid w:val="002B395C"/>
    <w:rsid w:val="002B3F71"/>
    <w:rsid w:val="002B474E"/>
    <w:rsid w:val="002B582B"/>
    <w:rsid w:val="002B5F4E"/>
    <w:rsid w:val="002B661E"/>
    <w:rsid w:val="002B7361"/>
    <w:rsid w:val="002B7D3B"/>
    <w:rsid w:val="002C1FDB"/>
    <w:rsid w:val="002C3314"/>
    <w:rsid w:val="002C4DF4"/>
    <w:rsid w:val="002C5B2B"/>
    <w:rsid w:val="002C698B"/>
    <w:rsid w:val="002C788B"/>
    <w:rsid w:val="002D1241"/>
    <w:rsid w:val="002D1790"/>
    <w:rsid w:val="002D6F0C"/>
    <w:rsid w:val="002E1188"/>
    <w:rsid w:val="002E13C7"/>
    <w:rsid w:val="002E1747"/>
    <w:rsid w:val="002E413A"/>
    <w:rsid w:val="002E61F3"/>
    <w:rsid w:val="002E6E52"/>
    <w:rsid w:val="002E7C9B"/>
    <w:rsid w:val="002F2AD3"/>
    <w:rsid w:val="002F3864"/>
    <w:rsid w:val="002F48EF"/>
    <w:rsid w:val="002F6046"/>
    <w:rsid w:val="002F6EDB"/>
    <w:rsid w:val="003016DB"/>
    <w:rsid w:val="00303292"/>
    <w:rsid w:val="003046A0"/>
    <w:rsid w:val="00304950"/>
    <w:rsid w:val="0030528D"/>
    <w:rsid w:val="00305B64"/>
    <w:rsid w:val="00305C96"/>
    <w:rsid w:val="00306A2B"/>
    <w:rsid w:val="00307AE9"/>
    <w:rsid w:val="00312FC5"/>
    <w:rsid w:val="00313655"/>
    <w:rsid w:val="00313F95"/>
    <w:rsid w:val="00314FCB"/>
    <w:rsid w:val="003175CA"/>
    <w:rsid w:val="00323918"/>
    <w:rsid w:val="00325862"/>
    <w:rsid w:val="00327761"/>
    <w:rsid w:val="00330F6D"/>
    <w:rsid w:val="00331332"/>
    <w:rsid w:val="00331A2D"/>
    <w:rsid w:val="00332701"/>
    <w:rsid w:val="00333A5F"/>
    <w:rsid w:val="00335DD7"/>
    <w:rsid w:val="00337308"/>
    <w:rsid w:val="00337427"/>
    <w:rsid w:val="00340D07"/>
    <w:rsid w:val="00343EFF"/>
    <w:rsid w:val="00344135"/>
    <w:rsid w:val="0034494C"/>
    <w:rsid w:val="00345982"/>
    <w:rsid w:val="00347AB5"/>
    <w:rsid w:val="00350597"/>
    <w:rsid w:val="00350638"/>
    <w:rsid w:val="00350D67"/>
    <w:rsid w:val="00351170"/>
    <w:rsid w:val="00351D71"/>
    <w:rsid w:val="00353108"/>
    <w:rsid w:val="00353EF2"/>
    <w:rsid w:val="0035585D"/>
    <w:rsid w:val="00356746"/>
    <w:rsid w:val="00356E34"/>
    <w:rsid w:val="00357676"/>
    <w:rsid w:val="00363106"/>
    <w:rsid w:val="003649B6"/>
    <w:rsid w:val="0036756B"/>
    <w:rsid w:val="00370A37"/>
    <w:rsid w:val="003726A3"/>
    <w:rsid w:val="003726FC"/>
    <w:rsid w:val="00380FC9"/>
    <w:rsid w:val="003823C4"/>
    <w:rsid w:val="00382D65"/>
    <w:rsid w:val="0038385E"/>
    <w:rsid w:val="00384F65"/>
    <w:rsid w:val="00390539"/>
    <w:rsid w:val="003922F9"/>
    <w:rsid w:val="003929D6"/>
    <w:rsid w:val="00393C10"/>
    <w:rsid w:val="00394B2B"/>
    <w:rsid w:val="00394EB9"/>
    <w:rsid w:val="0039725C"/>
    <w:rsid w:val="00397471"/>
    <w:rsid w:val="003A06A8"/>
    <w:rsid w:val="003A16E7"/>
    <w:rsid w:val="003A4A50"/>
    <w:rsid w:val="003A5658"/>
    <w:rsid w:val="003A5678"/>
    <w:rsid w:val="003A6D70"/>
    <w:rsid w:val="003A751F"/>
    <w:rsid w:val="003A75A3"/>
    <w:rsid w:val="003B0326"/>
    <w:rsid w:val="003B3013"/>
    <w:rsid w:val="003C3282"/>
    <w:rsid w:val="003C3985"/>
    <w:rsid w:val="003C3C01"/>
    <w:rsid w:val="003C529F"/>
    <w:rsid w:val="003D1F36"/>
    <w:rsid w:val="003D43DE"/>
    <w:rsid w:val="003D6B33"/>
    <w:rsid w:val="003E21FE"/>
    <w:rsid w:val="003E56C0"/>
    <w:rsid w:val="003E75A5"/>
    <w:rsid w:val="003F0441"/>
    <w:rsid w:val="003F13B9"/>
    <w:rsid w:val="003F28B5"/>
    <w:rsid w:val="003F4C5D"/>
    <w:rsid w:val="003F560F"/>
    <w:rsid w:val="003F7093"/>
    <w:rsid w:val="00400D51"/>
    <w:rsid w:val="00401EDB"/>
    <w:rsid w:val="0040396B"/>
    <w:rsid w:val="004046AA"/>
    <w:rsid w:val="00404C93"/>
    <w:rsid w:val="004050BE"/>
    <w:rsid w:val="00407877"/>
    <w:rsid w:val="004130B9"/>
    <w:rsid w:val="00416104"/>
    <w:rsid w:val="00416FB0"/>
    <w:rsid w:val="00421471"/>
    <w:rsid w:val="004262FE"/>
    <w:rsid w:val="0042719E"/>
    <w:rsid w:val="004277C4"/>
    <w:rsid w:val="00431717"/>
    <w:rsid w:val="00431728"/>
    <w:rsid w:val="00431C7C"/>
    <w:rsid w:val="00432527"/>
    <w:rsid w:val="0043496A"/>
    <w:rsid w:val="00434E42"/>
    <w:rsid w:val="00435A4D"/>
    <w:rsid w:val="00435E8B"/>
    <w:rsid w:val="00440285"/>
    <w:rsid w:val="00440717"/>
    <w:rsid w:val="00442329"/>
    <w:rsid w:val="004431FD"/>
    <w:rsid w:val="00446704"/>
    <w:rsid w:val="004470B3"/>
    <w:rsid w:val="004527FE"/>
    <w:rsid w:val="0045354F"/>
    <w:rsid w:val="004548F0"/>
    <w:rsid w:val="0045493B"/>
    <w:rsid w:val="004558AD"/>
    <w:rsid w:val="00455B45"/>
    <w:rsid w:val="00460BA2"/>
    <w:rsid w:val="00463EAA"/>
    <w:rsid w:val="00465D33"/>
    <w:rsid w:val="004666D6"/>
    <w:rsid w:val="00467C27"/>
    <w:rsid w:val="00472068"/>
    <w:rsid w:val="004723C5"/>
    <w:rsid w:val="00475ED5"/>
    <w:rsid w:val="004778DF"/>
    <w:rsid w:val="00477A3F"/>
    <w:rsid w:val="00477ABB"/>
    <w:rsid w:val="00482B77"/>
    <w:rsid w:val="00484E5E"/>
    <w:rsid w:val="00486007"/>
    <w:rsid w:val="004866D6"/>
    <w:rsid w:val="004902C5"/>
    <w:rsid w:val="004911D8"/>
    <w:rsid w:val="00493D94"/>
    <w:rsid w:val="0049551C"/>
    <w:rsid w:val="00495E1F"/>
    <w:rsid w:val="004A00DC"/>
    <w:rsid w:val="004A06FA"/>
    <w:rsid w:val="004A083E"/>
    <w:rsid w:val="004A1CFC"/>
    <w:rsid w:val="004A36DE"/>
    <w:rsid w:val="004A7F75"/>
    <w:rsid w:val="004B1FE9"/>
    <w:rsid w:val="004B26D6"/>
    <w:rsid w:val="004B377A"/>
    <w:rsid w:val="004B4D26"/>
    <w:rsid w:val="004B5339"/>
    <w:rsid w:val="004B5574"/>
    <w:rsid w:val="004B58D6"/>
    <w:rsid w:val="004B63EE"/>
    <w:rsid w:val="004B6A68"/>
    <w:rsid w:val="004C02C7"/>
    <w:rsid w:val="004C11D2"/>
    <w:rsid w:val="004C1964"/>
    <w:rsid w:val="004C1F2A"/>
    <w:rsid w:val="004C3D80"/>
    <w:rsid w:val="004C65C4"/>
    <w:rsid w:val="004C7A2A"/>
    <w:rsid w:val="004C7A54"/>
    <w:rsid w:val="004D2B57"/>
    <w:rsid w:val="004D3A39"/>
    <w:rsid w:val="004D3FAE"/>
    <w:rsid w:val="004D5502"/>
    <w:rsid w:val="004D559A"/>
    <w:rsid w:val="004E22E2"/>
    <w:rsid w:val="004E2305"/>
    <w:rsid w:val="004E2981"/>
    <w:rsid w:val="004E2D92"/>
    <w:rsid w:val="004E4BF0"/>
    <w:rsid w:val="004E6B37"/>
    <w:rsid w:val="004F2692"/>
    <w:rsid w:val="004F416B"/>
    <w:rsid w:val="004F7782"/>
    <w:rsid w:val="004F7D19"/>
    <w:rsid w:val="004F7DD2"/>
    <w:rsid w:val="00503B9D"/>
    <w:rsid w:val="005051A4"/>
    <w:rsid w:val="0050563F"/>
    <w:rsid w:val="00511DEA"/>
    <w:rsid w:val="00520F3C"/>
    <w:rsid w:val="00521283"/>
    <w:rsid w:val="005212A1"/>
    <w:rsid w:val="005212C5"/>
    <w:rsid w:val="00523C13"/>
    <w:rsid w:val="00524F07"/>
    <w:rsid w:val="0052545B"/>
    <w:rsid w:val="005257C2"/>
    <w:rsid w:val="00532633"/>
    <w:rsid w:val="0053669F"/>
    <w:rsid w:val="00537D7A"/>
    <w:rsid w:val="00537DFC"/>
    <w:rsid w:val="00537F7C"/>
    <w:rsid w:val="005403F1"/>
    <w:rsid w:val="00541058"/>
    <w:rsid w:val="00542533"/>
    <w:rsid w:val="00543E3A"/>
    <w:rsid w:val="005447B5"/>
    <w:rsid w:val="00545103"/>
    <w:rsid w:val="00546100"/>
    <w:rsid w:val="005517D0"/>
    <w:rsid w:val="00553E9B"/>
    <w:rsid w:val="0055464E"/>
    <w:rsid w:val="00556A89"/>
    <w:rsid w:val="00556EED"/>
    <w:rsid w:val="00561E32"/>
    <w:rsid w:val="005624B6"/>
    <w:rsid w:val="00562C46"/>
    <w:rsid w:val="005635E5"/>
    <w:rsid w:val="0056446F"/>
    <w:rsid w:val="00564A81"/>
    <w:rsid w:val="00567914"/>
    <w:rsid w:val="0057078C"/>
    <w:rsid w:val="00570C2B"/>
    <w:rsid w:val="0057237F"/>
    <w:rsid w:val="00572DD9"/>
    <w:rsid w:val="00572E3A"/>
    <w:rsid w:val="00573F15"/>
    <w:rsid w:val="00577402"/>
    <w:rsid w:val="00580492"/>
    <w:rsid w:val="0058060C"/>
    <w:rsid w:val="005822CB"/>
    <w:rsid w:val="0059066B"/>
    <w:rsid w:val="005924EF"/>
    <w:rsid w:val="00597AB6"/>
    <w:rsid w:val="005A0F4B"/>
    <w:rsid w:val="005A17A1"/>
    <w:rsid w:val="005A1D3C"/>
    <w:rsid w:val="005A374C"/>
    <w:rsid w:val="005A3F34"/>
    <w:rsid w:val="005A6200"/>
    <w:rsid w:val="005A7226"/>
    <w:rsid w:val="005A7243"/>
    <w:rsid w:val="005A7476"/>
    <w:rsid w:val="005A7979"/>
    <w:rsid w:val="005A7BAA"/>
    <w:rsid w:val="005B025B"/>
    <w:rsid w:val="005B1D3D"/>
    <w:rsid w:val="005B2D03"/>
    <w:rsid w:val="005B4152"/>
    <w:rsid w:val="005B5ED5"/>
    <w:rsid w:val="005B7026"/>
    <w:rsid w:val="005B7546"/>
    <w:rsid w:val="005C06A4"/>
    <w:rsid w:val="005C0BCB"/>
    <w:rsid w:val="005C3064"/>
    <w:rsid w:val="005C4FA5"/>
    <w:rsid w:val="005C52FB"/>
    <w:rsid w:val="005C5CBF"/>
    <w:rsid w:val="005D0EF2"/>
    <w:rsid w:val="005D2EEC"/>
    <w:rsid w:val="005D3B88"/>
    <w:rsid w:val="005D44CF"/>
    <w:rsid w:val="005D45F5"/>
    <w:rsid w:val="005D470E"/>
    <w:rsid w:val="005D59A4"/>
    <w:rsid w:val="005E1DA2"/>
    <w:rsid w:val="005E3FA8"/>
    <w:rsid w:val="005E57BB"/>
    <w:rsid w:val="005E5DDC"/>
    <w:rsid w:val="005E70BB"/>
    <w:rsid w:val="005E719B"/>
    <w:rsid w:val="005E78C8"/>
    <w:rsid w:val="005F3277"/>
    <w:rsid w:val="005F36B0"/>
    <w:rsid w:val="005F4CB4"/>
    <w:rsid w:val="005F59D2"/>
    <w:rsid w:val="005F5DBF"/>
    <w:rsid w:val="005F6B35"/>
    <w:rsid w:val="005F7F61"/>
    <w:rsid w:val="0060297E"/>
    <w:rsid w:val="006029DE"/>
    <w:rsid w:val="00603721"/>
    <w:rsid w:val="0060472D"/>
    <w:rsid w:val="00610BCF"/>
    <w:rsid w:val="00613278"/>
    <w:rsid w:val="00614C32"/>
    <w:rsid w:val="0061545D"/>
    <w:rsid w:val="00616F31"/>
    <w:rsid w:val="00617521"/>
    <w:rsid w:val="006210D4"/>
    <w:rsid w:val="00621D42"/>
    <w:rsid w:val="00624308"/>
    <w:rsid w:val="00625617"/>
    <w:rsid w:val="0062573F"/>
    <w:rsid w:val="00626D8E"/>
    <w:rsid w:val="0063171E"/>
    <w:rsid w:val="006335CB"/>
    <w:rsid w:val="00633E4F"/>
    <w:rsid w:val="00634D0C"/>
    <w:rsid w:val="006400AA"/>
    <w:rsid w:val="006405C3"/>
    <w:rsid w:val="00640612"/>
    <w:rsid w:val="0064227D"/>
    <w:rsid w:val="00642460"/>
    <w:rsid w:val="0064401F"/>
    <w:rsid w:val="00650F11"/>
    <w:rsid w:val="0065179F"/>
    <w:rsid w:val="00651D5C"/>
    <w:rsid w:val="00656D9E"/>
    <w:rsid w:val="00657593"/>
    <w:rsid w:val="00660645"/>
    <w:rsid w:val="00662520"/>
    <w:rsid w:val="006625B0"/>
    <w:rsid w:val="00670C95"/>
    <w:rsid w:val="0067124D"/>
    <w:rsid w:val="00671DAD"/>
    <w:rsid w:val="0067236A"/>
    <w:rsid w:val="0067376D"/>
    <w:rsid w:val="00676639"/>
    <w:rsid w:val="00676D99"/>
    <w:rsid w:val="00680D24"/>
    <w:rsid w:val="00683D37"/>
    <w:rsid w:val="006861D8"/>
    <w:rsid w:val="00687EBD"/>
    <w:rsid w:val="00690C3B"/>
    <w:rsid w:val="00691042"/>
    <w:rsid w:val="00691801"/>
    <w:rsid w:val="00692201"/>
    <w:rsid w:val="006925CE"/>
    <w:rsid w:val="00692C8C"/>
    <w:rsid w:val="0069308D"/>
    <w:rsid w:val="006935A1"/>
    <w:rsid w:val="00693E3E"/>
    <w:rsid w:val="00696EC1"/>
    <w:rsid w:val="00697163"/>
    <w:rsid w:val="006A033A"/>
    <w:rsid w:val="006A183B"/>
    <w:rsid w:val="006A3214"/>
    <w:rsid w:val="006B2748"/>
    <w:rsid w:val="006B2A2C"/>
    <w:rsid w:val="006B411E"/>
    <w:rsid w:val="006B465F"/>
    <w:rsid w:val="006B606C"/>
    <w:rsid w:val="006B6316"/>
    <w:rsid w:val="006B698C"/>
    <w:rsid w:val="006C06A1"/>
    <w:rsid w:val="006C0F22"/>
    <w:rsid w:val="006C11F7"/>
    <w:rsid w:val="006C13B1"/>
    <w:rsid w:val="006C4176"/>
    <w:rsid w:val="006C4470"/>
    <w:rsid w:val="006C66EF"/>
    <w:rsid w:val="006C7A81"/>
    <w:rsid w:val="006C7BB5"/>
    <w:rsid w:val="006D005D"/>
    <w:rsid w:val="006D12E2"/>
    <w:rsid w:val="006D2617"/>
    <w:rsid w:val="006D38DF"/>
    <w:rsid w:val="006D477B"/>
    <w:rsid w:val="006E21A5"/>
    <w:rsid w:val="006E2853"/>
    <w:rsid w:val="006E30AC"/>
    <w:rsid w:val="006F20AF"/>
    <w:rsid w:val="006F29DF"/>
    <w:rsid w:val="006F3D93"/>
    <w:rsid w:val="006F4F24"/>
    <w:rsid w:val="006F5850"/>
    <w:rsid w:val="00700AA3"/>
    <w:rsid w:val="00700CAD"/>
    <w:rsid w:val="00701B67"/>
    <w:rsid w:val="007031E0"/>
    <w:rsid w:val="00703304"/>
    <w:rsid w:val="0070791A"/>
    <w:rsid w:val="00710349"/>
    <w:rsid w:val="00710FF7"/>
    <w:rsid w:val="0071153A"/>
    <w:rsid w:val="007136CF"/>
    <w:rsid w:val="007142BA"/>
    <w:rsid w:val="00714823"/>
    <w:rsid w:val="00717197"/>
    <w:rsid w:val="0071772A"/>
    <w:rsid w:val="0071789F"/>
    <w:rsid w:val="00717EE7"/>
    <w:rsid w:val="007226F1"/>
    <w:rsid w:val="00722E24"/>
    <w:rsid w:val="00727A20"/>
    <w:rsid w:val="00727F10"/>
    <w:rsid w:val="00730088"/>
    <w:rsid w:val="0073048D"/>
    <w:rsid w:val="007326FC"/>
    <w:rsid w:val="00732B5C"/>
    <w:rsid w:val="007343FC"/>
    <w:rsid w:val="00736CBF"/>
    <w:rsid w:val="00740294"/>
    <w:rsid w:val="00742744"/>
    <w:rsid w:val="00744B7B"/>
    <w:rsid w:val="00747222"/>
    <w:rsid w:val="00750898"/>
    <w:rsid w:val="00750DB6"/>
    <w:rsid w:val="0075315D"/>
    <w:rsid w:val="0075434A"/>
    <w:rsid w:val="0075472E"/>
    <w:rsid w:val="0076178A"/>
    <w:rsid w:val="00763E80"/>
    <w:rsid w:val="0076534E"/>
    <w:rsid w:val="007654FC"/>
    <w:rsid w:val="0076662E"/>
    <w:rsid w:val="007667B1"/>
    <w:rsid w:val="00773559"/>
    <w:rsid w:val="00776374"/>
    <w:rsid w:val="0077665E"/>
    <w:rsid w:val="0077726D"/>
    <w:rsid w:val="00777FFA"/>
    <w:rsid w:val="0078127A"/>
    <w:rsid w:val="00782099"/>
    <w:rsid w:val="00783AF2"/>
    <w:rsid w:val="0078501E"/>
    <w:rsid w:val="007861DE"/>
    <w:rsid w:val="00787E46"/>
    <w:rsid w:val="007911C4"/>
    <w:rsid w:val="00791A23"/>
    <w:rsid w:val="00791A25"/>
    <w:rsid w:val="007932E8"/>
    <w:rsid w:val="0079360B"/>
    <w:rsid w:val="0079545C"/>
    <w:rsid w:val="0079648B"/>
    <w:rsid w:val="00796678"/>
    <w:rsid w:val="00797009"/>
    <w:rsid w:val="007A07AE"/>
    <w:rsid w:val="007A0AC3"/>
    <w:rsid w:val="007A2BCB"/>
    <w:rsid w:val="007A6609"/>
    <w:rsid w:val="007A70AE"/>
    <w:rsid w:val="007B3538"/>
    <w:rsid w:val="007B47E5"/>
    <w:rsid w:val="007B4E14"/>
    <w:rsid w:val="007B4FB9"/>
    <w:rsid w:val="007B55C0"/>
    <w:rsid w:val="007B7B73"/>
    <w:rsid w:val="007C0E0F"/>
    <w:rsid w:val="007C2CED"/>
    <w:rsid w:val="007C3EE5"/>
    <w:rsid w:val="007C6AFC"/>
    <w:rsid w:val="007C7ECF"/>
    <w:rsid w:val="007D113B"/>
    <w:rsid w:val="007D22A7"/>
    <w:rsid w:val="007D489B"/>
    <w:rsid w:val="007D5B15"/>
    <w:rsid w:val="007D5C0A"/>
    <w:rsid w:val="007D79EF"/>
    <w:rsid w:val="007E0037"/>
    <w:rsid w:val="007E3497"/>
    <w:rsid w:val="007E45E0"/>
    <w:rsid w:val="007E5639"/>
    <w:rsid w:val="007E64F2"/>
    <w:rsid w:val="007E743D"/>
    <w:rsid w:val="007E7E63"/>
    <w:rsid w:val="007F004C"/>
    <w:rsid w:val="007F1F09"/>
    <w:rsid w:val="007F358D"/>
    <w:rsid w:val="007F478A"/>
    <w:rsid w:val="007F54A5"/>
    <w:rsid w:val="007F78D2"/>
    <w:rsid w:val="007F799E"/>
    <w:rsid w:val="00801C60"/>
    <w:rsid w:val="00802988"/>
    <w:rsid w:val="008046F2"/>
    <w:rsid w:val="00804BC0"/>
    <w:rsid w:val="008070C4"/>
    <w:rsid w:val="008164CB"/>
    <w:rsid w:val="00817D5E"/>
    <w:rsid w:val="008223C3"/>
    <w:rsid w:val="00827563"/>
    <w:rsid w:val="008304F5"/>
    <w:rsid w:val="00831420"/>
    <w:rsid w:val="008315CE"/>
    <w:rsid w:val="00832B60"/>
    <w:rsid w:val="008350AC"/>
    <w:rsid w:val="00840C3D"/>
    <w:rsid w:val="00841190"/>
    <w:rsid w:val="008415A0"/>
    <w:rsid w:val="008421F7"/>
    <w:rsid w:val="008449CC"/>
    <w:rsid w:val="00844ADB"/>
    <w:rsid w:val="0085076B"/>
    <w:rsid w:val="0085364B"/>
    <w:rsid w:val="00856DA4"/>
    <w:rsid w:val="00857583"/>
    <w:rsid w:val="00862C59"/>
    <w:rsid w:val="008639D4"/>
    <w:rsid w:val="00866993"/>
    <w:rsid w:val="00867626"/>
    <w:rsid w:val="00871ADC"/>
    <w:rsid w:val="00871C8E"/>
    <w:rsid w:val="00872770"/>
    <w:rsid w:val="00874366"/>
    <w:rsid w:val="008762D8"/>
    <w:rsid w:val="0087747A"/>
    <w:rsid w:val="00877779"/>
    <w:rsid w:val="00882121"/>
    <w:rsid w:val="00884DEA"/>
    <w:rsid w:val="008863EA"/>
    <w:rsid w:val="00892C68"/>
    <w:rsid w:val="0089404B"/>
    <w:rsid w:val="008954A9"/>
    <w:rsid w:val="00897035"/>
    <w:rsid w:val="008A26BE"/>
    <w:rsid w:val="008A3C9D"/>
    <w:rsid w:val="008A3FF7"/>
    <w:rsid w:val="008A4913"/>
    <w:rsid w:val="008A6377"/>
    <w:rsid w:val="008A7319"/>
    <w:rsid w:val="008B0199"/>
    <w:rsid w:val="008B026C"/>
    <w:rsid w:val="008B1589"/>
    <w:rsid w:val="008B53B6"/>
    <w:rsid w:val="008B74DD"/>
    <w:rsid w:val="008C0C11"/>
    <w:rsid w:val="008C2EF1"/>
    <w:rsid w:val="008C2FDC"/>
    <w:rsid w:val="008C3D63"/>
    <w:rsid w:val="008C72B0"/>
    <w:rsid w:val="008C72B5"/>
    <w:rsid w:val="008D10FD"/>
    <w:rsid w:val="008D122F"/>
    <w:rsid w:val="008D3B5D"/>
    <w:rsid w:val="008D417E"/>
    <w:rsid w:val="008D4E0F"/>
    <w:rsid w:val="008D5F60"/>
    <w:rsid w:val="008D727F"/>
    <w:rsid w:val="008E055B"/>
    <w:rsid w:val="008E0B0D"/>
    <w:rsid w:val="008E0C15"/>
    <w:rsid w:val="008E0C6D"/>
    <w:rsid w:val="008E1F14"/>
    <w:rsid w:val="008E64AA"/>
    <w:rsid w:val="008E79C0"/>
    <w:rsid w:val="008F0210"/>
    <w:rsid w:val="008F2600"/>
    <w:rsid w:val="008F5386"/>
    <w:rsid w:val="008F5D52"/>
    <w:rsid w:val="008F7081"/>
    <w:rsid w:val="009043E2"/>
    <w:rsid w:val="0090454F"/>
    <w:rsid w:val="00904F17"/>
    <w:rsid w:val="00905876"/>
    <w:rsid w:val="00906870"/>
    <w:rsid w:val="0091000C"/>
    <w:rsid w:val="009127E6"/>
    <w:rsid w:val="00912DE2"/>
    <w:rsid w:val="00922966"/>
    <w:rsid w:val="00922D55"/>
    <w:rsid w:val="00924708"/>
    <w:rsid w:val="00924FC6"/>
    <w:rsid w:val="00925CFB"/>
    <w:rsid w:val="0092710A"/>
    <w:rsid w:val="009319EF"/>
    <w:rsid w:val="00933691"/>
    <w:rsid w:val="009362C1"/>
    <w:rsid w:val="00937AE3"/>
    <w:rsid w:val="00937D24"/>
    <w:rsid w:val="00941B4E"/>
    <w:rsid w:val="00943175"/>
    <w:rsid w:val="009432C1"/>
    <w:rsid w:val="00954131"/>
    <w:rsid w:val="00954B0F"/>
    <w:rsid w:val="009550C4"/>
    <w:rsid w:val="00956D26"/>
    <w:rsid w:val="0095741D"/>
    <w:rsid w:val="009622C9"/>
    <w:rsid w:val="00963A54"/>
    <w:rsid w:val="00965735"/>
    <w:rsid w:val="009662D3"/>
    <w:rsid w:val="00970DC2"/>
    <w:rsid w:val="0097288F"/>
    <w:rsid w:val="0097455A"/>
    <w:rsid w:val="00974770"/>
    <w:rsid w:val="00980297"/>
    <w:rsid w:val="0098207E"/>
    <w:rsid w:val="0098301E"/>
    <w:rsid w:val="00990AAE"/>
    <w:rsid w:val="00990DDB"/>
    <w:rsid w:val="00994184"/>
    <w:rsid w:val="00995955"/>
    <w:rsid w:val="00997931"/>
    <w:rsid w:val="00997E0B"/>
    <w:rsid w:val="009A002D"/>
    <w:rsid w:val="009A234C"/>
    <w:rsid w:val="009A2D73"/>
    <w:rsid w:val="009A394A"/>
    <w:rsid w:val="009A4A5F"/>
    <w:rsid w:val="009A5354"/>
    <w:rsid w:val="009A6109"/>
    <w:rsid w:val="009B07A8"/>
    <w:rsid w:val="009B22CD"/>
    <w:rsid w:val="009B32C0"/>
    <w:rsid w:val="009B4806"/>
    <w:rsid w:val="009B48F8"/>
    <w:rsid w:val="009B5640"/>
    <w:rsid w:val="009B6120"/>
    <w:rsid w:val="009B711F"/>
    <w:rsid w:val="009C01A1"/>
    <w:rsid w:val="009C0BA2"/>
    <w:rsid w:val="009C1A44"/>
    <w:rsid w:val="009C2F76"/>
    <w:rsid w:val="009C323A"/>
    <w:rsid w:val="009C4162"/>
    <w:rsid w:val="009C6016"/>
    <w:rsid w:val="009C6301"/>
    <w:rsid w:val="009C69DF"/>
    <w:rsid w:val="009D5A9D"/>
    <w:rsid w:val="009D7A94"/>
    <w:rsid w:val="009E030F"/>
    <w:rsid w:val="009E12B2"/>
    <w:rsid w:val="009E1931"/>
    <w:rsid w:val="009E19EE"/>
    <w:rsid w:val="009E29C7"/>
    <w:rsid w:val="009E5067"/>
    <w:rsid w:val="009E6D44"/>
    <w:rsid w:val="009E76DF"/>
    <w:rsid w:val="009F5312"/>
    <w:rsid w:val="00A02AEC"/>
    <w:rsid w:val="00A03DD0"/>
    <w:rsid w:val="00A0436E"/>
    <w:rsid w:val="00A0594A"/>
    <w:rsid w:val="00A10288"/>
    <w:rsid w:val="00A11D9B"/>
    <w:rsid w:val="00A122B9"/>
    <w:rsid w:val="00A12360"/>
    <w:rsid w:val="00A12C47"/>
    <w:rsid w:val="00A23B20"/>
    <w:rsid w:val="00A23E04"/>
    <w:rsid w:val="00A23F61"/>
    <w:rsid w:val="00A25670"/>
    <w:rsid w:val="00A25AFF"/>
    <w:rsid w:val="00A25B36"/>
    <w:rsid w:val="00A262EB"/>
    <w:rsid w:val="00A30A2D"/>
    <w:rsid w:val="00A32C2C"/>
    <w:rsid w:val="00A4063F"/>
    <w:rsid w:val="00A41946"/>
    <w:rsid w:val="00A4253A"/>
    <w:rsid w:val="00A43DEC"/>
    <w:rsid w:val="00A452E3"/>
    <w:rsid w:val="00A46C15"/>
    <w:rsid w:val="00A46C82"/>
    <w:rsid w:val="00A50A73"/>
    <w:rsid w:val="00A50DC0"/>
    <w:rsid w:val="00A51BD7"/>
    <w:rsid w:val="00A52FBA"/>
    <w:rsid w:val="00A54115"/>
    <w:rsid w:val="00A54815"/>
    <w:rsid w:val="00A56299"/>
    <w:rsid w:val="00A57D48"/>
    <w:rsid w:val="00A60397"/>
    <w:rsid w:val="00A6055B"/>
    <w:rsid w:val="00A62C66"/>
    <w:rsid w:val="00A63695"/>
    <w:rsid w:val="00A65747"/>
    <w:rsid w:val="00A66CC4"/>
    <w:rsid w:val="00A72F06"/>
    <w:rsid w:val="00A730F2"/>
    <w:rsid w:val="00A7617B"/>
    <w:rsid w:val="00A77FFD"/>
    <w:rsid w:val="00A91B60"/>
    <w:rsid w:val="00A9308F"/>
    <w:rsid w:val="00A97EB0"/>
    <w:rsid w:val="00AA31DE"/>
    <w:rsid w:val="00AA3C8C"/>
    <w:rsid w:val="00AA4BFA"/>
    <w:rsid w:val="00AA6F38"/>
    <w:rsid w:val="00AA721B"/>
    <w:rsid w:val="00AB062E"/>
    <w:rsid w:val="00AB2B65"/>
    <w:rsid w:val="00AB4554"/>
    <w:rsid w:val="00AB7404"/>
    <w:rsid w:val="00AC2472"/>
    <w:rsid w:val="00AC47B6"/>
    <w:rsid w:val="00AC5A8F"/>
    <w:rsid w:val="00AC66BF"/>
    <w:rsid w:val="00AD59CD"/>
    <w:rsid w:val="00AD7DF9"/>
    <w:rsid w:val="00AE29BB"/>
    <w:rsid w:val="00AE2CAF"/>
    <w:rsid w:val="00AE3E58"/>
    <w:rsid w:val="00AF3206"/>
    <w:rsid w:val="00AF33D9"/>
    <w:rsid w:val="00AF754F"/>
    <w:rsid w:val="00B002E4"/>
    <w:rsid w:val="00B00736"/>
    <w:rsid w:val="00B01209"/>
    <w:rsid w:val="00B02174"/>
    <w:rsid w:val="00B06737"/>
    <w:rsid w:val="00B07C90"/>
    <w:rsid w:val="00B17752"/>
    <w:rsid w:val="00B17B29"/>
    <w:rsid w:val="00B20FAB"/>
    <w:rsid w:val="00B2447A"/>
    <w:rsid w:val="00B26CD8"/>
    <w:rsid w:val="00B26E84"/>
    <w:rsid w:val="00B300AF"/>
    <w:rsid w:val="00B32E7F"/>
    <w:rsid w:val="00B32F57"/>
    <w:rsid w:val="00B332B2"/>
    <w:rsid w:val="00B34142"/>
    <w:rsid w:val="00B34CCC"/>
    <w:rsid w:val="00B34D5E"/>
    <w:rsid w:val="00B350D8"/>
    <w:rsid w:val="00B35146"/>
    <w:rsid w:val="00B35324"/>
    <w:rsid w:val="00B36EC7"/>
    <w:rsid w:val="00B36EDD"/>
    <w:rsid w:val="00B370EB"/>
    <w:rsid w:val="00B40B77"/>
    <w:rsid w:val="00B40DEE"/>
    <w:rsid w:val="00B41E6D"/>
    <w:rsid w:val="00B4574D"/>
    <w:rsid w:val="00B45875"/>
    <w:rsid w:val="00B5098C"/>
    <w:rsid w:val="00B5323D"/>
    <w:rsid w:val="00B5593B"/>
    <w:rsid w:val="00B5759A"/>
    <w:rsid w:val="00B57A74"/>
    <w:rsid w:val="00B61C97"/>
    <w:rsid w:val="00B628C5"/>
    <w:rsid w:val="00B6315A"/>
    <w:rsid w:val="00B634FD"/>
    <w:rsid w:val="00B649E7"/>
    <w:rsid w:val="00B65BAF"/>
    <w:rsid w:val="00B70E03"/>
    <w:rsid w:val="00B71161"/>
    <w:rsid w:val="00B71933"/>
    <w:rsid w:val="00B71A8F"/>
    <w:rsid w:val="00B72A34"/>
    <w:rsid w:val="00B76625"/>
    <w:rsid w:val="00B76936"/>
    <w:rsid w:val="00B77734"/>
    <w:rsid w:val="00B778F7"/>
    <w:rsid w:val="00B8078D"/>
    <w:rsid w:val="00B818B9"/>
    <w:rsid w:val="00B8195B"/>
    <w:rsid w:val="00B82CC0"/>
    <w:rsid w:val="00B849FA"/>
    <w:rsid w:val="00B86A22"/>
    <w:rsid w:val="00B8773A"/>
    <w:rsid w:val="00B94BE0"/>
    <w:rsid w:val="00B95254"/>
    <w:rsid w:val="00B95317"/>
    <w:rsid w:val="00B96D1C"/>
    <w:rsid w:val="00BA00EF"/>
    <w:rsid w:val="00BA081A"/>
    <w:rsid w:val="00BA11EC"/>
    <w:rsid w:val="00BA1FB0"/>
    <w:rsid w:val="00BA4EE7"/>
    <w:rsid w:val="00BA737F"/>
    <w:rsid w:val="00BB16F0"/>
    <w:rsid w:val="00BB389C"/>
    <w:rsid w:val="00BB5200"/>
    <w:rsid w:val="00BB5CDA"/>
    <w:rsid w:val="00BB69EE"/>
    <w:rsid w:val="00BB75D3"/>
    <w:rsid w:val="00BC16C8"/>
    <w:rsid w:val="00BC2E4C"/>
    <w:rsid w:val="00BC5AB0"/>
    <w:rsid w:val="00BD02D1"/>
    <w:rsid w:val="00BD12A3"/>
    <w:rsid w:val="00BD4342"/>
    <w:rsid w:val="00BD6D34"/>
    <w:rsid w:val="00BD7F6E"/>
    <w:rsid w:val="00BE3F3C"/>
    <w:rsid w:val="00BF092E"/>
    <w:rsid w:val="00BF0EEB"/>
    <w:rsid w:val="00BF1DE7"/>
    <w:rsid w:val="00BF25AD"/>
    <w:rsid w:val="00BF47B0"/>
    <w:rsid w:val="00BF5327"/>
    <w:rsid w:val="00BF5D52"/>
    <w:rsid w:val="00BF642A"/>
    <w:rsid w:val="00C004D4"/>
    <w:rsid w:val="00C007FA"/>
    <w:rsid w:val="00C04296"/>
    <w:rsid w:val="00C05E67"/>
    <w:rsid w:val="00C07AEC"/>
    <w:rsid w:val="00C07B92"/>
    <w:rsid w:val="00C106C3"/>
    <w:rsid w:val="00C11BCC"/>
    <w:rsid w:val="00C1264A"/>
    <w:rsid w:val="00C14B31"/>
    <w:rsid w:val="00C16E64"/>
    <w:rsid w:val="00C20228"/>
    <w:rsid w:val="00C20936"/>
    <w:rsid w:val="00C215FA"/>
    <w:rsid w:val="00C21D33"/>
    <w:rsid w:val="00C26197"/>
    <w:rsid w:val="00C30FD1"/>
    <w:rsid w:val="00C31A82"/>
    <w:rsid w:val="00C329CB"/>
    <w:rsid w:val="00C335FA"/>
    <w:rsid w:val="00C3382F"/>
    <w:rsid w:val="00C33D11"/>
    <w:rsid w:val="00C34430"/>
    <w:rsid w:val="00C372A7"/>
    <w:rsid w:val="00C429B1"/>
    <w:rsid w:val="00C4377C"/>
    <w:rsid w:val="00C44082"/>
    <w:rsid w:val="00C44CA9"/>
    <w:rsid w:val="00C462D0"/>
    <w:rsid w:val="00C47F0F"/>
    <w:rsid w:val="00C50B2F"/>
    <w:rsid w:val="00C51287"/>
    <w:rsid w:val="00C51D84"/>
    <w:rsid w:val="00C52506"/>
    <w:rsid w:val="00C52519"/>
    <w:rsid w:val="00C54ACC"/>
    <w:rsid w:val="00C567EB"/>
    <w:rsid w:val="00C57606"/>
    <w:rsid w:val="00C57AF8"/>
    <w:rsid w:val="00C61280"/>
    <w:rsid w:val="00C62E71"/>
    <w:rsid w:val="00C6310E"/>
    <w:rsid w:val="00C63744"/>
    <w:rsid w:val="00C63E06"/>
    <w:rsid w:val="00C7087D"/>
    <w:rsid w:val="00C72824"/>
    <w:rsid w:val="00C75047"/>
    <w:rsid w:val="00C7585D"/>
    <w:rsid w:val="00C76469"/>
    <w:rsid w:val="00C76934"/>
    <w:rsid w:val="00C77813"/>
    <w:rsid w:val="00C77D3C"/>
    <w:rsid w:val="00C801C5"/>
    <w:rsid w:val="00C82259"/>
    <w:rsid w:val="00C83A59"/>
    <w:rsid w:val="00C85852"/>
    <w:rsid w:val="00C86587"/>
    <w:rsid w:val="00C86A67"/>
    <w:rsid w:val="00C902AB"/>
    <w:rsid w:val="00C915A7"/>
    <w:rsid w:val="00C9296F"/>
    <w:rsid w:val="00C9297C"/>
    <w:rsid w:val="00C93410"/>
    <w:rsid w:val="00C94014"/>
    <w:rsid w:val="00C962E8"/>
    <w:rsid w:val="00C97B5C"/>
    <w:rsid w:val="00CA1E50"/>
    <w:rsid w:val="00CA2A5C"/>
    <w:rsid w:val="00CA68EC"/>
    <w:rsid w:val="00CB0222"/>
    <w:rsid w:val="00CB0A99"/>
    <w:rsid w:val="00CB223B"/>
    <w:rsid w:val="00CB5A09"/>
    <w:rsid w:val="00CB69B4"/>
    <w:rsid w:val="00CC1C74"/>
    <w:rsid w:val="00CC3F8E"/>
    <w:rsid w:val="00CC5E89"/>
    <w:rsid w:val="00CC6444"/>
    <w:rsid w:val="00CD0CD4"/>
    <w:rsid w:val="00CD0FFF"/>
    <w:rsid w:val="00CD4340"/>
    <w:rsid w:val="00CD68CC"/>
    <w:rsid w:val="00CE0D0D"/>
    <w:rsid w:val="00CE3157"/>
    <w:rsid w:val="00CE39CD"/>
    <w:rsid w:val="00CE3B9F"/>
    <w:rsid w:val="00CE69E4"/>
    <w:rsid w:val="00CF1FB8"/>
    <w:rsid w:val="00CF2C65"/>
    <w:rsid w:val="00CF3555"/>
    <w:rsid w:val="00CF39AB"/>
    <w:rsid w:val="00CF39E0"/>
    <w:rsid w:val="00CF3BFC"/>
    <w:rsid w:val="00CF609C"/>
    <w:rsid w:val="00CF722A"/>
    <w:rsid w:val="00D0055A"/>
    <w:rsid w:val="00D05836"/>
    <w:rsid w:val="00D0643C"/>
    <w:rsid w:val="00D06513"/>
    <w:rsid w:val="00D078B6"/>
    <w:rsid w:val="00D1022C"/>
    <w:rsid w:val="00D108DA"/>
    <w:rsid w:val="00D10D39"/>
    <w:rsid w:val="00D1309E"/>
    <w:rsid w:val="00D160D4"/>
    <w:rsid w:val="00D16895"/>
    <w:rsid w:val="00D20878"/>
    <w:rsid w:val="00D21058"/>
    <w:rsid w:val="00D2154C"/>
    <w:rsid w:val="00D249CA"/>
    <w:rsid w:val="00D263EE"/>
    <w:rsid w:val="00D26EDF"/>
    <w:rsid w:val="00D27115"/>
    <w:rsid w:val="00D327D2"/>
    <w:rsid w:val="00D34DCC"/>
    <w:rsid w:val="00D41DEA"/>
    <w:rsid w:val="00D439C5"/>
    <w:rsid w:val="00D455B6"/>
    <w:rsid w:val="00D46399"/>
    <w:rsid w:val="00D466B0"/>
    <w:rsid w:val="00D5044C"/>
    <w:rsid w:val="00D53639"/>
    <w:rsid w:val="00D556EE"/>
    <w:rsid w:val="00D565A7"/>
    <w:rsid w:val="00D56A2B"/>
    <w:rsid w:val="00D57467"/>
    <w:rsid w:val="00D57DC7"/>
    <w:rsid w:val="00D60640"/>
    <w:rsid w:val="00D61241"/>
    <w:rsid w:val="00D61D9B"/>
    <w:rsid w:val="00D622A0"/>
    <w:rsid w:val="00D63BE3"/>
    <w:rsid w:val="00D63FE6"/>
    <w:rsid w:val="00D64E8A"/>
    <w:rsid w:val="00D67D2E"/>
    <w:rsid w:val="00D705EE"/>
    <w:rsid w:val="00D717F0"/>
    <w:rsid w:val="00D7299E"/>
    <w:rsid w:val="00D73265"/>
    <w:rsid w:val="00D81BB5"/>
    <w:rsid w:val="00D826F3"/>
    <w:rsid w:val="00D82D13"/>
    <w:rsid w:val="00D87A97"/>
    <w:rsid w:val="00D9091B"/>
    <w:rsid w:val="00D91A08"/>
    <w:rsid w:val="00D95238"/>
    <w:rsid w:val="00D970D9"/>
    <w:rsid w:val="00DA2F09"/>
    <w:rsid w:val="00DA3716"/>
    <w:rsid w:val="00DA6D87"/>
    <w:rsid w:val="00DB25A6"/>
    <w:rsid w:val="00DB2A9D"/>
    <w:rsid w:val="00DB3118"/>
    <w:rsid w:val="00DB322B"/>
    <w:rsid w:val="00DB33A9"/>
    <w:rsid w:val="00DB371E"/>
    <w:rsid w:val="00DB3C5A"/>
    <w:rsid w:val="00DB64C0"/>
    <w:rsid w:val="00DC095C"/>
    <w:rsid w:val="00DC1ABB"/>
    <w:rsid w:val="00DC1E60"/>
    <w:rsid w:val="00DC26E1"/>
    <w:rsid w:val="00DC3DA3"/>
    <w:rsid w:val="00DC4F8D"/>
    <w:rsid w:val="00DC5863"/>
    <w:rsid w:val="00DD32C9"/>
    <w:rsid w:val="00DD3593"/>
    <w:rsid w:val="00DD3A08"/>
    <w:rsid w:val="00DD4143"/>
    <w:rsid w:val="00DD45D4"/>
    <w:rsid w:val="00DD60CC"/>
    <w:rsid w:val="00DD7D31"/>
    <w:rsid w:val="00DE0F39"/>
    <w:rsid w:val="00DE18CD"/>
    <w:rsid w:val="00DE27AF"/>
    <w:rsid w:val="00DE6033"/>
    <w:rsid w:val="00DE7E5B"/>
    <w:rsid w:val="00DF21BF"/>
    <w:rsid w:val="00DF4D12"/>
    <w:rsid w:val="00DF768F"/>
    <w:rsid w:val="00DF7D5B"/>
    <w:rsid w:val="00E02443"/>
    <w:rsid w:val="00E035B1"/>
    <w:rsid w:val="00E0380B"/>
    <w:rsid w:val="00E043F0"/>
    <w:rsid w:val="00E05F23"/>
    <w:rsid w:val="00E10AE2"/>
    <w:rsid w:val="00E10F0A"/>
    <w:rsid w:val="00E115FF"/>
    <w:rsid w:val="00E130A0"/>
    <w:rsid w:val="00E156EB"/>
    <w:rsid w:val="00E17EA6"/>
    <w:rsid w:val="00E20546"/>
    <w:rsid w:val="00E21875"/>
    <w:rsid w:val="00E227DF"/>
    <w:rsid w:val="00E23342"/>
    <w:rsid w:val="00E23CC6"/>
    <w:rsid w:val="00E24F20"/>
    <w:rsid w:val="00E25407"/>
    <w:rsid w:val="00E275C4"/>
    <w:rsid w:val="00E27AEE"/>
    <w:rsid w:val="00E32599"/>
    <w:rsid w:val="00E33B0E"/>
    <w:rsid w:val="00E341F9"/>
    <w:rsid w:val="00E423C9"/>
    <w:rsid w:val="00E42621"/>
    <w:rsid w:val="00E43F81"/>
    <w:rsid w:val="00E446A6"/>
    <w:rsid w:val="00E44D00"/>
    <w:rsid w:val="00E476B2"/>
    <w:rsid w:val="00E523DF"/>
    <w:rsid w:val="00E535FB"/>
    <w:rsid w:val="00E53CB5"/>
    <w:rsid w:val="00E53CCD"/>
    <w:rsid w:val="00E54932"/>
    <w:rsid w:val="00E56629"/>
    <w:rsid w:val="00E5719E"/>
    <w:rsid w:val="00E603EB"/>
    <w:rsid w:val="00E60A07"/>
    <w:rsid w:val="00E62607"/>
    <w:rsid w:val="00E64A48"/>
    <w:rsid w:val="00E6609A"/>
    <w:rsid w:val="00E664A3"/>
    <w:rsid w:val="00E71855"/>
    <w:rsid w:val="00E719A9"/>
    <w:rsid w:val="00E74B96"/>
    <w:rsid w:val="00E75D44"/>
    <w:rsid w:val="00E764F3"/>
    <w:rsid w:val="00E76EC4"/>
    <w:rsid w:val="00E81E3F"/>
    <w:rsid w:val="00E857F3"/>
    <w:rsid w:val="00E86117"/>
    <w:rsid w:val="00E863F7"/>
    <w:rsid w:val="00E87339"/>
    <w:rsid w:val="00E902B0"/>
    <w:rsid w:val="00E917C8"/>
    <w:rsid w:val="00E91A3F"/>
    <w:rsid w:val="00E9535F"/>
    <w:rsid w:val="00EA034C"/>
    <w:rsid w:val="00EA1DE4"/>
    <w:rsid w:val="00EA1FBA"/>
    <w:rsid w:val="00EA2C36"/>
    <w:rsid w:val="00EA3C61"/>
    <w:rsid w:val="00EA5ED2"/>
    <w:rsid w:val="00EA60EA"/>
    <w:rsid w:val="00EB29BF"/>
    <w:rsid w:val="00EB6EF3"/>
    <w:rsid w:val="00EC6348"/>
    <w:rsid w:val="00EC7C7F"/>
    <w:rsid w:val="00ED023C"/>
    <w:rsid w:val="00ED1ED8"/>
    <w:rsid w:val="00ED417E"/>
    <w:rsid w:val="00ED55ED"/>
    <w:rsid w:val="00ED5CE3"/>
    <w:rsid w:val="00ED7152"/>
    <w:rsid w:val="00EE0D5E"/>
    <w:rsid w:val="00EE10ED"/>
    <w:rsid w:val="00EE1A37"/>
    <w:rsid w:val="00EE39AD"/>
    <w:rsid w:val="00EE3CD5"/>
    <w:rsid w:val="00EE5847"/>
    <w:rsid w:val="00EE74F7"/>
    <w:rsid w:val="00EE7998"/>
    <w:rsid w:val="00EE7D4F"/>
    <w:rsid w:val="00EF30DF"/>
    <w:rsid w:val="00EF3FA0"/>
    <w:rsid w:val="00EF4B42"/>
    <w:rsid w:val="00EF4B7D"/>
    <w:rsid w:val="00F003D3"/>
    <w:rsid w:val="00F003F6"/>
    <w:rsid w:val="00F008AB"/>
    <w:rsid w:val="00F01706"/>
    <w:rsid w:val="00F03E32"/>
    <w:rsid w:val="00F04FC1"/>
    <w:rsid w:val="00F11C47"/>
    <w:rsid w:val="00F122F6"/>
    <w:rsid w:val="00F12ACA"/>
    <w:rsid w:val="00F1329A"/>
    <w:rsid w:val="00F1340D"/>
    <w:rsid w:val="00F15BB7"/>
    <w:rsid w:val="00F16194"/>
    <w:rsid w:val="00F201AE"/>
    <w:rsid w:val="00F240CE"/>
    <w:rsid w:val="00F26407"/>
    <w:rsid w:val="00F279E3"/>
    <w:rsid w:val="00F30282"/>
    <w:rsid w:val="00F31281"/>
    <w:rsid w:val="00F33D65"/>
    <w:rsid w:val="00F374CB"/>
    <w:rsid w:val="00F405E5"/>
    <w:rsid w:val="00F42005"/>
    <w:rsid w:val="00F42289"/>
    <w:rsid w:val="00F42647"/>
    <w:rsid w:val="00F42E6D"/>
    <w:rsid w:val="00F42E75"/>
    <w:rsid w:val="00F44EC2"/>
    <w:rsid w:val="00F45D65"/>
    <w:rsid w:val="00F47433"/>
    <w:rsid w:val="00F474D2"/>
    <w:rsid w:val="00F51714"/>
    <w:rsid w:val="00F517FA"/>
    <w:rsid w:val="00F51853"/>
    <w:rsid w:val="00F52D16"/>
    <w:rsid w:val="00F52FCC"/>
    <w:rsid w:val="00F537CE"/>
    <w:rsid w:val="00F62D67"/>
    <w:rsid w:val="00F63BD9"/>
    <w:rsid w:val="00F657DE"/>
    <w:rsid w:val="00F6635E"/>
    <w:rsid w:val="00F6694C"/>
    <w:rsid w:val="00F67170"/>
    <w:rsid w:val="00F70159"/>
    <w:rsid w:val="00F701AC"/>
    <w:rsid w:val="00F71482"/>
    <w:rsid w:val="00F7206E"/>
    <w:rsid w:val="00F72E5E"/>
    <w:rsid w:val="00F72EBE"/>
    <w:rsid w:val="00F73208"/>
    <w:rsid w:val="00F7486D"/>
    <w:rsid w:val="00F74E80"/>
    <w:rsid w:val="00F751CA"/>
    <w:rsid w:val="00F7559C"/>
    <w:rsid w:val="00F75CBB"/>
    <w:rsid w:val="00F76F90"/>
    <w:rsid w:val="00F801B0"/>
    <w:rsid w:val="00F81128"/>
    <w:rsid w:val="00F8145F"/>
    <w:rsid w:val="00F81777"/>
    <w:rsid w:val="00F83179"/>
    <w:rsid w:val="00F83249"/>
    <w:rsid w:val="00F901E9"/>
    <w:rsid w:val="00F90915"/>
    <w:rsid w:val="00F91C2E"/>
    <w:rsid w:val="00F9283D"/>
    <w:rsid w:val="00F93C70"/>
    <w:rsid w:val="00F95CAB"/>
    <w:rsid w:val="00F96F18"/>
    <w:rsid w:val="00FA13B2"/>
    <w:rsid w:val="00FA25C7"/>
    <w:rsid w:val="00FA29A0"/>
    <w:rsid w:val="00FA3672"/>
    <w:rsid w:val="00FA508E"/>
    <w:rsid w:val="00FA5320"/>
    <w:rsid w:val="00FA62CF"/>
    <w:rsid w:val="00FA6929"/>
    <w:rsid w:val="00FA7613"/>
    <w:rsid w:val="00FA7846"/>
    <w:rsid w:val="00FB19FB"/>
    <w:rsid w:val="00FB62BA"/>
    <w:rsid w:val="00FB6742"/>
    <w:rsid w:val="00FB7C21"/>
    <w:rsid w:val="00FC26E5"/>
    <w:rsid w:val="00FC34B0"/>
    <w:rsid w:val="00FC3AE2"/>
    <w:rsid w:val="00FC4C29"/>
    <w:rsid w:val="00FD19F1"/>
    <w:rsid w:val="00FD1B05"/>
    <w:rsid w:val="00FD370F"/>
    <w:rsid w:val="00FD3981"/>
    <w:rsid w:val="00FD44A1"/>
    <w:rsid w:val="00FD454D"/>
    <w:rsid w:val="00FD59AC"/>
    <w:rsid w:val="00FD702A"/>
    <w:rsid w:val="00FE09B4"/>
    <w:rsid w:val="00FE0B90"/>
    <w:rsid w:val="00FE37EB"/>
    <w:rsid w:val="00FE7127"/>
    <w:rsid w:val="00FF0369"/>
    <w:rsid w:val="00FF0B44"/>
    <w:rsid w:val="00FF1115"/>
    <w:rsid w:val="00FF2604"/>
    <w:rsid w:val="00FF4C41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9AC82"/>
  <w15:docId w15:val="{8DE05BE4-31D0-4A31-AFEF-61606864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qFormat/>
    <w:rsid w:val="009E193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CF35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9E1931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f5">
    <w:name w:val="Normal (Web)"/>
    <w:basedOn w:val="a"/>
    <w:rsid w:val="009E193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6">
    <w:name w:val="annotation reference"/>
    <w:basedOn w:val="a0"/>
    <w:uiPriority w:val="99"/>
    <w:semiHidden/>
    <w:unhideWhenUsed/>
    <w:rsid w:val="00A51BD7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51BD7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rsid w:val="00A51BD7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51BD7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A51BD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b">
    <w:name w:val="Revision"/>
    <w:hidden/>
    <w:uiPriority w:val="99"/>
    <w:semiHidden/>
    <w:rsid w:val="00A51BD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361-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361-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C0CD1A-9D54-4D7C-AE70-8734B94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32689</Words>
  <Characters>18634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Сивашенко Ніна Павлівна</cp:lastModifiedBy>
  <cp:revision>11</cp:revision>
  <cp:lastPrinted>2022-07-22T08:45:00Z</cp:lastPrinted>
  <dcterms:created xsi:type="dcterms:W3CDTF">2022-09-19T08:43:00Z</dcterms:created>
  <dcterms:modified xsi:type="dcterms:W3CDTF">2022-09-29T14:15:00Z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