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DB3F1" w14:textId="02B38CF7" w:rsidR="006F1DA7" w:rsidRPr="00037560" w:rsidRDefault="006F1DA7" w:rsidP="006F1DA7">
      <w:pPr>
        <w:jc w:val="right"/>
      </w:pPr>
      <w:bookmarkStart w:id="0" w:name="_GoBack"/>
      <w:bookmarkEnd w:id="0"/>
      <w:r w:rsidRPr="00037560">
        <w:t xml:space="preserve">Офіційно опубліковано </w:t>
      </w:r>
      <w:r w:rsidR="00877325">
        <w:rPr>
          <w:lang w:val="en-US"/>
        </w:rPr>
        <w:t>01</w:t>
      </w:r>
      <w:r w:rsidRPr="00037560">
        <w:t>.</w:t>
      </w:r>
      <w:r w:rsidR="00877325">
        <w:rPr>
          <w:lang w:val="en-US"/>
        </w:rPr>
        <w:t>1</w:t>
      </w:r>
      <w:r w:rsidRPr="00037560">
        <w:t>0.2021</w:t>
      </w:r>
    </w:p>
    <w:p w14:paraId="32B2F6B9" w14:textId="77777777" w:rsidR="00FA7846" w:rsidRPr="00037560" w:rsidRDefault="00FA7846" w:rsidP="00FA7846">
      <w:pPr>
        <w:rPr>
          <w:sz w:val="2"/>
          <w:szCs w:val="2"/>
        </w:rPr>
      </w:pPr>
    </w:p>
    <w:p w14:paraId="01AE50EB" w14:textId="77777777" w:rsidR="00657593" w:rsidRPr="00037560" w:rsidRDefault="00657593" w:rsidP="00657593">
      <w:pPr>
        <w:rPr>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657593" w:rsidRPr="00037560" w14:paraId="319EB3FB" w14:textId="77777777" w:rsidTr="00E054A9">
        <w:trPr>
          <w:trHeight w:val="851"/>
        </w:trPr>
        <w:tc>
          <w:tcPr>
            <w:tcW w:w="3284" w:type="dxa"/>
          </w:tcPr>
          <w:p w14:paraId="17630171" w14:textId="77777777" w:rsidR="00657593" w:rsidRPr="00037560" w:rsidRDefault="00657593" w:rsidP="00E054A9"/>
        </w:tc>
        <w:tc>
          <w:tcPr>
            <w:tcW w:w="3285" w:type="dxa"/>
            <w:vMerge w:val="restart"/>
          </w:tcPr>
          <w:p w14:paraId="4C3B1D20" w14:textId="77777777" w:rsidR="00657593" w:rsidRPr="00037560" w:rsidRDefault="00657593" w:rsidP="00E054A9">
            <w:pPr>
              <w:jc w:val="center"/>
            </w:pPr>
            <w:r w:rsidRPr="00037560">
              <w:object w:dxaOrig="1595" w:dyaOrig="2201" w14:anchorId="7C4BC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v:imagedata r:id="rId9" o:title=""/>
                </v:shape>
                <o:OLEObject Type="Embed" ProgID="CorelDraw.Graphic.16" ShapeID="_x0000_i1025" DrawAspect="Content" ObjectID="_1694853550" r:id="rId10"/>
              </w:object>
            </w:r>
          </w:p>
        </w:tc>
        <w:tc>
          <w:tcPr>
            <w:tcW w:w="3285" w:type="dxa"/>
          </w:tcPr>
          <w:p w14:paraId="12D933A3" w14:textId="7038E05F" w:rsidR="00657593" w:rsidRPr="00037560" w:rsidRDefault="00657593" w:rsidP="00E054A9"/>
        </w:tc>
      </w:tr>
      <w:tr w:rsidR="00657593" w:rsidRPr="00037560" w14:paraId="1DFD65B8" w14:textId="77777777" w:rsidTr="00E054A9">
        <w:tc>
          <w:tcPr>
            <w:tcW w:w="3284" w:type="dxa"/>
          </w:tcPr>
          <w:p w14:paraId="306B6DC4" w14:textId="77777777" w:rsidR="00657593" w:rsidRPr="00037560" w:rsidRDefault="00657593" w:rsidP="00E054A9"/>
        </w:tc>
        <w:tc>
          <w:tcPr>
            <w:tcW w:w="3285" w:type="dxa"/>
            <w:vMerge/>
          </w:tcPr>
          <w:p w14:paraId="245EB9EB" w14:textId="77777777" w:rsidR="00657593" w:rsidRPr="00037560" w:rsidRDefault="00657593" w:rsidP="00E054A9"/>
        </w:tc>
        <w:tc>
          <w:tcPr>
            <w:tcW w:w="3285" w:type="dxa"/>
          </w:tcPr>
          <w:p w14:paraId="610F2B4F" w14:textId="77777777" w:rsidR="00657593" w:rsidRPr="00037560" w:rsidRDefault="00657593" w:rsidP="00E054A9"/>
        </w:tc>
      </w:tr>
      <w:tr w:rsidR="00657593" w:rsidRPr="00037560" w14:paraId="293E5551" w14:textId="77777777" w:rsidTr="00E054A9">
        <w:tc>
          <w:tcPr>
            <w:tcW w:w="9854" w:type="dxa"/>
            <w:gridSpan w:val="3"/>
          </w:tcPr>
          <w:p w14:paraId="1D340C87" w14:textId="77777777" w:rsidR="00657593" w:rsidRPr="00037560" w:rsidRDefault="00657593" w:rsidP="00E054A9">
            <w:pPr>
              <w:tabs>
                <w:tab w:val="left" w:pos="-3600"/>
              </w:tabs>
              <w:spacing w:before="120" w:after="120"/>
              <w:jc w:val="center"/>
              <w:rPr>
                <w:b/>
                <w:bCs/>
                <w:color w:val="006600"/>
                <w:spacing w:val="10"/>
              </w:rPr>
            </w:pPr>
            <w:r w:rsidRPr="00037560">
              <w:rPr>
                <w:b/>
                <w:bCs/>
                <w:color w:val="006600"/>
                <w:spacing w:val="10"/>
              </w:rPr>
              <w:t>Правління Національного банку України</w:t>
            </w:r>
          </w:p>
          <w:p w14:paraId="70D151DC" w14:textId="77777777" w:rsidR="00657593" w:rsidRPr="00037560" w:rsidRDefault="00657593" w:rsidP="00E054A9">
            <w:pPr>
              <w:jc w:val="center"/>
            </w:pPr>
            <w:r w:rsidRPr="00037560">
              <w:rPr>
                <w:b/>
                <w:bCs/>
                <w:color w:val="006600"/>
                <w:sz w:val="32"/>
                <w:szCs w:val="32"/>
              </w:rPr>
              <w:t>П О С Т А Н О В А</w:t>
            </w:r>
          </w:p>
        </w:tc>
      </w:tr>
    </w:tbl>
    <w:p w14:paraId="575BC995" w14:textId="77777777" w:rsidR="00657593" w:rsidRPr="00037560"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gridCol w:w="2636"/>
        <w:gridCol w:w="1668"/>
        <w:gridCol w:w="1894"/>
      </w:tblGrid>
      <w:tr w:rsidR="00657593" w:rsidRPr="00037560" w14:paraId="6AE0F1AB" w14:textId="77777777" w:rsidTr="00AB062E">
        <w:tc>
          <w:tcPr>
            <w:tcW w:w="3510" w:type="dxa"/>
            <w:vAlign w:val="bottom"/>
          </w:tcPr>
          <w:p w14:paraId="77514C11" w14:textId="42E00C24" w:rsidR="00657593" w:rsidRPr="00037560" w:rsidRDefault="005D123A" w:rsidP="005D123A">
            <w:r w:rsidRPr="00037560">
              <w:t>30 вересня 2021 року</w:t>
            </w:r>
          </w:p>
        </w:tc>
        <w:tc>
          <w:tcPr>
            <w:tcW w:w="2694" w:type="dxa"/>
          </w:tcPr>
          <w:p w14:paraId="04E01A72" w14:textId="77777777" w:rsidR="00657593" w:rsidRPr="00037560" w:rsidRDefault="00657593" w:rsidP="00E62607">
            <w:pPr>
              <w:spacing w:before="240"/>
              <w:jc w:val="center"/>
            </w:pPr>
            <w:r w:rsidRPr="00037560">
              <w:rPr>
                <w:color w:val="006600"/>
              </w:rPr>
              <w:t>м. Київ</w:t>
            </w:r>
          </w:p>
        </w:tc>
        <w:tc>
          <w:tcPr>
            <w:tcW w:w="1713" w:type="dxa"/>
            <w:vAlign w:val="bottom"/>
          </w:tcPr>
          <w:p w14:paraId="24633B0B" w14:textId="1A7BC687" w:rsidR="00657593" w:rsidRPr="00037560" w:rsidRDefault="00657593" w:rsidP="00E62607">
            <w:pPr>
              <w:jc w:val="right"/>
            </w:pPr>
          </w:p>
        </w:tc>
        <w:tc>
          <w:tcPr>
            <w:tcW w:w="1937" w:type="dxa"/>
            <w:vAlign w:val="bottom"/>
          </w:tcPr>
          <w:p w14:paraId="0DDCCE3F" w14:textId="00FECEC6" w:rsidR="00657593" w:rsidRPr="00877325" w:rsidRDefault="005D123A" w:rsidP="00290169">
            <w:pPr>
              <w:jc w:val="left"/>
              <w:rPr>
                <w:lang w:val="en-US"/>
              </w:rPr>
            </w:pPr>
            <w:r w:rsidRPr="00037560">
              <w:t xml:space="preserve">№ </w:t>
            </w:r>
            <w:r w:rsidR="00877325">
              <w:rPr>
                <w:lang w:val="en-US"/>
              </w:rPr>
              <w:t>97</w:t>
            </w:r>
          </w:p>
        </w:tc>
      </w:tr>
    </w:tbl>
    <w:p w14:paraId="52A42275" w14:textId="77777777" w:rsidR="00657593" w:rsidRPr="00037560" w:rsidRDefault="00657593" w:rsidP="00657593">
      <w:pPr>
        <w:rPr>
          <w:sz w:val="2"/>
          <w:szCs w:val="2"/>
        </w:rPr>
      </w:pPr>
    </w:p>
    <w:p w14:paraId="32B2F6BA" w14:textId="77777777" w:rsidR="00E42621" w:rsidRPr="00037560" w:rsidRDefault="00E42621" w:rsidP="00562C46">
      <w:pPr>
        <w:ind w:firstLine="709"/>
        <w:jc w:val="center"/>
        <w:rPr>
          <w:rFonts w:eastAsiaTheme="minorEastAsia"/>
          <w:color w:val="000000" w:themeColor="text1"/>
          <w:sz w:val="26"/>
          <w:szCs w:val="26"/>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B3F71" w:rsidRPr="00037560" w14:paraId="32B2F6BC" w14:textId="77777777" w:rsidTr="005212C5">
        <w:trPr>
          <w:jc w:val="center"/>
        </w:trPr>
        <w:tc>
          <w:tcPr>
            <w:tcW w:w="5000" w:type="pct"/>
          </w:tcPr>
          <w:p w14:paraId="32B2F6BB" w14:textId="4BCB82E0" w:rsidR="002B3F71" w:rsidRPr="00037560" w:rsidRDefault="001A144F" w:rsidP="00106229">
            <w:pPr>
              <w:tabs>
                <w:tab w:val="left" w:pos="840"/>
                <w:tab w:val="center" w:pos="3293"/>
              </w:tabs>
              <w:spacing w:before="240" w:after="240"/>
              <w:jc w:val="center"/>
              <w:rPr>
                <w:rFonts w:eastAsiaTheme="minorEastAsia"/>
                <w:color w:val="000000" w:themeColor="text1"/>
                <w:lang w:eastAsia="en-US"/>
              </w:rPr>
            </w:pPr>
            <w:r w:rsidRPr="00037560">
              <w:rPr>
                <w:rFonts w:eastAsiaTheme="minorEastAsia"/>
              </w:rPr>
              <w:t>Про внесення змін до Положення про порядок відкриття та ведення поточних рахунків із спеціальним режимом використання в національній та іноземних валютах, банківських металах для цілей одноразового (спеціального) добровільного декларування</w:t>
            </w:r>
          </w:p>
        </w:tc>
      </w:tr>
    </w:tbl>
    <w:p w14:paraId="32B2F6BD" w14:textId="25F21B83" w:rsidR="00E53CCD" w:rsidRPr="00037560" w:rsidRDefault="001A144F" w:rsidP="00E62607">
      <w:pPr>
        <w:spacing w:before="240" w:after="240"/>
        <w:ind w:firstLine="709"/>
        <w:rPr>
          <w:b/>
        </w:rPr>
      </w:pPr>
      <w:r w:rsidRPr="00037560">
        <w:t xml:space="preserve">Відповідно до статей 7, 15, 56 Закону України “Про Національний банк України”, Закону України “Про банки і банківську діяльність” та з метою </w:t>
      </w:r>
      <w:r w:rsidR="00DB14CB" w:rsidRPr="00037560">
        <w:t>в</w:t>
      </w:r>
      <w:r w:rsidRPr="00037560">
        <w:t xml:space="preserve">досконалення порядку відкриття, зарахування готівкових коштів, банківських металів та закриття поточних рахунків із спеціальним режимом використання для цілей одноразового (спеціального) добровільного декларування </w:t>
      </w:r>
      <w:r w:rsidR="00115ECF" w:rsidRPr="00037560">
        <w:t xml:space="preserve">Правління Національного банку </w:t>
      </w:r>
      <w:r w:rsidR="00562C46" w:rsidRPr="00037560">
        <w:t>України</w:t>
      </w:r>
      <w:r w:rsidR="00562C46" w:rsidRPr="00037560">
        <w:rPr>
          <w:b/>
        </w:rPr>
        <w:t xml:space="preserve"> </w:t>
      </w:r>
      <w:r w:rsidR="00FA508E" w:rsidRPr="00037560">
        <w:rPr>
          <w:b/>
        </w:rPr>
        <w:t>постановляє:</w:t>
      </w:r>
    </w:p>
    <w:p w14:paraId="3A9FCFED" w14:textId="77777777" w:rsidR="001A144F" w:rsidRPr="00037560" w:rsidRDefault="00AD7DF9" w:rsidP="00E62607">
      <w:pPr>
        <w:spacing w:before="240" w:after="240"/>
        <w:ind w:firstLine="709"/>
        <w:rPr>
          <w:color w:val="000000" w:themeColor="text1"/>
        </w:rPr>
      </w:pPr>
      <w:r w:rsidRPr="00037560">
        <w:t>1. </w:t>
      </w:r>
      <w:proofErr w:type="spellStart"/>
      <w:r w:rsidR="001A144F" w:rsidRPr="00037560">
        <w:rPr>
          <w:color w:val="000000" w:themeColor="text1"/>
        </w:rPr>
        <w:t>Унести</w:t>
      </w:r>
      <w:proofErr w:type="spellEnd"/>
      <w:r w:rsidR="001A144F" w:rsidRPr="00037560">
        <w:rPr>
          <w:color w:val="000000" w:themeColor="text1"/>
        </w:rPr>
        <w:t xml:space="preserve"> до </w:t>
      </w:r>
      <w:r w:rsidR="001A144F" w:rsidRPr="00037560">
        <w:rPr>
          <w:lang w:eastAsia="en-US"/>
        </w:rPr>
        <w:t>Положення про порядок</w:t>
      </w:r>
      <w:r w:rsidR="001A144F" w:rsidRPr="00037560">
        <w:t xml:space="preserve"> відкриття та ведення поточних рахунків із спеціальним режимом використання </w:t>
      </w:r>
      <w:r w:rsidR="001A144F" w:rsidRPr="00037560">
        <w:rPr>
          <w:lang w:eastAsia="en-US"/>
        </w:rPr>
        <w:t>в національній та іноземних валютах, банківських металах для цілей о</w:t>
      </w:r>
      <w:r w:rsidR="001A144F" w:rsidRPr="00037560">
        <w:t xml:space="preserve">дноразового (спеціального) добровільного декларування, затвердженого постановою Правління Національного банку України від 05 серпня 2021 року № 83, </w:t>
      </w:r>
      <w:r w:rsidR="001A144F" w:rsidRPr="00037560">
        <w:rPr>
          <w:color w:val="000000" w:themeColor="text1"/>
        </w:rPr>
        <w:t xml:space="preserve">такі зміни:  </w:t>
      </w:r>
    </w:p>
    <w:p w14:paraId="17480E4F" w14:textId="77777777" w:rsidR="001A144F" w:rsidRPr="00037560" w:rsidRDefault="001A144F" w:rsidP="001A144F">
      <w:pPr>
        <w:ind w:firstLine="709"/>
      </w:pPr>
      <w:r w:rsidRPr="00037560">
        <w:t xml:space="preserve">1) пункт 5 доповнити новим абзацом такого змісту: </w:t>
      </w:r>
    </w:p>
    <w:p w14:paraId="6B90567D" w14:textId="0F90F8C6" w:rsidR="001A144F" w:rsidRPr="00037560" w:rsidRDefault="001A144F" w:rsidP="001A144F">
      <w:pPr>
        <w:ind w:firstLine="709"/>
      </w:pPr>
      <w:r w:rsidRPr="00037560">
        <w:t>“Банк має право з метою встановлення джерел походження коштів звертатися із запитом до державних органів, державних реєстраторів, а також органів виконавчої влади, правоохоронних органів, які надають відповідь згідно з Порядком надання державними органами, державними реєстраторами на запит суб’єкта первинного фінансового моніторингу інформації про клієнта, затверджен</w:t>
      </w:r>
      <w:r w:rsidR="005B5FB2" w:rsidRPr="00037560">
        <w:t>им</w:t>
      </w:r>
      <w:r w:rsidRPr="00037560">
        <w:t xml:space="preserve"> постановою К</w:t>
      </w:r>
      <w:r w:rsidR="005B5FB2" w:rsidRPr="00037560">
        <w:t xml:space="preserve">абінету Міністрів України від 21 </w:t>
      </w:r>
      <w:r w:rsidRPr="00037560">
        <w:t>жовтня 2020 року</w:t>
      </w:r>
      <w:r w:rsidR="009F74B8" w:rsidRPr="00037560">
        <w:t xml:space="preserve"> № 968.</w:t>
      </w:r>
      <w:r w:rsidRPr="00037560">
        <w:t xml:space="preserve">”;  </w:t>
      </w:r>
    </w:p>
    <w:p w14:paraId="221FD187" w14:textId="77777777" w:rsidR="001A144F" w:rsidRPr="00037560" w:rsidRDefault="001A144F" w:rsidP="001A144F">
      <w:pPr>
        <w:ind w:firstLine="709"/>
        <w:rPr>
          <w:sz w:val="26"/>
          <w:szCs w:val="26"/>
        </w:rPr>
      </w:pPr>
    </w:p>
    <w:p w14:paraId="4A2C9716" w14:textId="297FE2B3" w:rsidR="001A144F" w:rsidRPr="00037560" w:rsidRDefault="001A144F" w:rsidP="001A144F">
      <w:pPr>
        <w:ind w:firstLine="709"/>
      </w:pPr>
      <w:r w:rsidRPr="00037560">
        <w:t xml:space="preserve">2) у додатках до </w:t>
      </w:r>
      <w:r w:rsidR="009F74B8" w:rsidRPr="00037560">
        <w:t>П</w:t>
      </w:r>
      <w:r w:rsidRPr="00037560">
        <w:t xml:space="preserve">оложення: </w:t>
      </w:r>
    </w:p>
    <w:p w14:paraId="5153660C" w14:textId="77777777" w:rsidR="00AB1FFA" w:rsidRPr="00037560" w:rsidRDefault="001A144F" w:rsidP="001A144F">
      <w:pPr>
        <w:ind w:firstLine="709"/>
      </w:pPr>
      <w:r w:rsidRPr="00037560">
        <w:t xml:space="preserve">заголовок додатка 1 викласти </w:t>
      </w:r>
      <w:r w:rsidR="009F74B8" w:rsidRPr="00037560">
        <w:t>в</w:t>
      </w:r>
      <w:r w:rsidRPr="00037560">
        <w:t xml:space="preserve"> такій редакції: </w:t>
      </w:r>
    </w:p>
    <w:p w14:paraId="18FA7739" w14:textId="427850AC" w:rsidR="001A144F" w:rsidRPr="00037560" w:rsidRDefault="001A144F" w:rsidP="005732FB">
      <w:pPr>
        <w:ind w:firstLine="709"/>
        <w:jc w:val="center"/>
      </w:pPr>
      <w:r w:rsidRPr="00037560">
        <w:lastRenderedPageBreak/>
        <w:t>“Анкета декларанта для цілей одноразового (спеціального) добровільного декларування”;</w:t>
      </w:r>
    </w:p>
    <w:p w14:paraId="41CB4214" w14:textId="18AAC35C" w:rsidR="001A144F" w:rsidRPr="00037560" w:rsidRDefault="001A144F" w:rsidP="001A144F">
      <w:pPr>
        <w:ind w:firstLine="709"/>
      </w:pPr>
      <w:r w:rsidRPr="00037560">
        <w:t xml:space="preserve">у додатку 2: </w:t>
      </w:r>
    </w:p>
    <w:p w14:paraId="7422C847" w14:textId="18625BB3" w:rsidR="0034031C" w:rsidRPr="00037560" w:rsidRDefault="001A144F" w:rsidP="001A144F">
      <w:pPr>
        <w:ind w:firstLine="709"/>
      </w:pPr>
      <w:r w:rsidRPr="00037560">
        <w:t>заголовок додатка</w:t>
      </w:r>
      <w:r w:rsidR="009F74B8" w:rsidRPr="00037560">
        <w:t xml:space="preserve"> викласти в</w:t>
      </w:r>
      <w:r w:rsidRPr="00037560">
        <w:t xml:space="preserve"> такій редакції: </w:t>
      </w:r>
    </w:p>
    <w:p w14:paraId="63D753DE" w14:textId="3264D454" w:rsidR="0034031C" w:rsidRPr="00037560" w:rsidRDefault="001A144F" w:rsidP="005732FB">
      <w:pPr>
        <w:ind w:firstLine="709"/>
        <w:jc w:val="center"/>
      </w:pPr>
      <w:r w:rsidRPr="00037560">
        <w:t>“Заява декларанта про відсутність обмежень щодо одноразового (спеціального) добровільного декларування активів”;</w:t>
      </w:r>
    </w:p>
    <w:p w14:paraId="2A912BC2" w14:textId="464F20CB" w:rsidR="009F74B8" w:rsidRPr="00037560" w:rsidRDefault="001A144F" w:rsidP="001A144F">
      <w:pPr>
        <w:ind w:firstLine="709"/>
      </w:pPr>
      <w:r w:rsidRPr="00037560">
        <w:t xml:space="preserve">абзац перший викласти </w:t>
      </w:r>
      <w:r w:rsidR="00AB1FFA" w:rsidRPr="00037560">
        <w:t xml:space="preserve">в </w:t>
      </w:r>
      <w:r w:rsidRPr="00037560">
        <w:t xml:space="preserve">такій редакції: </w:t>
      </w:r>
    </w:p>
    <w:p w14:paraId="65B1621B" w14:textId="09A9305F" w:rsidR="009F74B8" w:rsidRPr="00037560" w:rsidRDefault="001A144F" w:rsidP="001A144F">
      <w:pPr>
        <w:ind w:firstLine="709"/>
      </w:pPr>
      <w:r w:rsidRPr="00037560">
        <w:t>“</w:t>
      </w:r>
      <w:r w:rsidRPr="00037560">
        <w:rPr>
          <w:lang w:eastAsia="ru-RU"/>
        </w:rPr>
        <w:t>Підписуючи цю заяву,</w:t>
      </w:r>
      <w:bookmarkStart w:id="1" w:name="_Hlk76054689"/>
      <w:r w:rsidRPr="00037560">
        <w:rPr>
          <w:lang w:eastAsia="ru-RU"/>
        </w:rPr>
        <w:t xml:space="preserve"> я </w:t>
      </w:r>
      <w:r w:rsidRPr="00037560">
        <w:rPr>
          <w:sz w:val="24"/>
          <w:szCs w:val="24"/>
          <w:lang w:eastAsia="ru-RU"/>
        </w:rPr>
        <w:t xml:space="preserve">________________________________________________________________________________ </w:t>
      </w:r>
      <w:r w:rsidR="00BF52FB" w:rsidRPr="00037560">
        <w:rPr>
          <w:lang w:eastAsia="ru-RU"/>
        </w:rPr>
        <w:t>[</w:t>
      </w:r>
      <w:r w:rsidRPr="00037560">
        <w:rPr>
          <w:lang w:eastAsia="ru-RU"/>
        </w:rPr>
        <w:t xml:space="preserve">прізвище, ім’я, по батькові (за наявності), номер (та за наявності – серія) паспорта громадянина України, </w:t>
      </w:r>
      <w:r w:rsidRPr="00037560">
        <w:t xml:space="preserve">реєстраційний номер облікової картки платника податків (далі – </w:t>
      </w:r>
      <w:r w:rsidRPr="00037560">
        <w:rPr>
          <w:lang w:eastAsia="ru-RU"/>
        </w:rPr>
        <w:t xml:space="preserve">РНОКПП) (не зазначається фізичною особою, </w:t>
      </w:r>
      <w:r w:rsidRPr="00037560">
        <w:rPr>
          <w:shd w:val="clear" w:color="auto" w:fill="FFFFFF"/>
        </w:rPr>
        <w:t xml:space="preserve">яка через свої релігійні переконання відмовилася від прийняття РНОКПП </w:t>
      </w:r>
      <w:r w:rsidRPr="00037560">
        <w:t>та офіційно повідомила про це відповідний контролюючий орган і має відмітку в паспорті/запис в електронному безконтактному носії або в паспорті проставлено слово “відмова”)</w:t>
      </w:r>
      <w:r w:rsidR="00BF52FB" w:rsidRPr="00037560">
        <w:t>]</w:t>
      </w:r>
    </w:p>
    <w:p w14:paraId="678057E0" w14:textId="5D57670F" w:rsidR="0034031C" w:rsidRPr="00037560" w:rsidRDefault="009F74B8" w:rsidP="009F74B8">
      <w:pPr>
        <w:rPr>
          <w:sz w:val="24"/>
          <w:szCs w:val="24"/>
        </w:rPr>
      </w:pPr>
      <w:r w:rsidRPr="00037560">
        <w:rPr>
          <w:sz w:val="24"/>
          <w:szCs w:val="24"/>
        </w:rPr>
        <w:t xml:space="preserve">________________________ </w:t>
      </w:r>
      <w:r w:rsidR="001A144F" w:rsidRPr="00037560">
        <w:t>повідо</w:t>
      </w:r>
      <w:r w:rsidR="001A144F" w:rsidRPr="00037560">
        <w:rPr>
          <w:lang w:eastAsia="ru-RU"/>
        </w:rPr>
        <w:t>мляю, що об’єкт декларування не належить до:</w:t>
      </w:r>
      <w:bookmarkEnd w:id="1"/>
      <w:r w:rsidR="001A144F" w:rsidRPr="00037560">
        <w:t xml:space="preserve">”;  </w:t>
      </w:r>
    </w:p>
    <w:p w14:paraId="4361DE54" w14:textId="77777777" w:rsidR="0034031C" w:rsidRPr="00037560" w:rsidRDefault="0034031C" w:rsidP="001A144F">
      <w:pPr>
        <w:ind w:firstLine="709"/>
      </w:pPr>
    </w:p>
    <w:p w14:paraId="253A8669" w14:textId="77777777" w:rsidR="00AB1FFA" w:rsidRPr="00037560" w:rsidRDefault="001A144F" w:rsidP="001A144F">
      <w:pPr>
        <w:ind w:firstLine="709"/>
      </w:pPr>
      <w:r w:rsidRPr="00037560">
        <w:t xml:space="preserve">пункт 4 доповнити новим абзацом такого змісту: </w:t>
      </w:r>
    </w:p>
    <w:p w14:paraId="7D35A737" w14:textId="37DC9B31" w:rsidR="00AD7DF9" w:rsidRPr="00037560" w:rsidRDefault="001A144F" w:rsidP="001A144F">
      <w:pPr>
        <w:ind w:firstLine="709"/>
        <w:rPr>
          <w:rFonts w:eastAsiaTheme="minorEastAsia"/>
          <w:noProof/>
          <w:color w:val="000000" w:themeColor="text1"/>
          <w:lang w:eastAsia="en-US"/>
        </w:rPr>
      </w:pPr>
      <w:r w:rsidRPr="00037560">
        <w:t xml:space="preserve">“Підписуючи цю заяву, надаю згоду банку направляти запит та отримувати від Державної податкової служби України інформацію про суми доходу, нарахованого (сплаченого) на користь платників податків </w:t>
      </w:r>
      <w:r w:rsidR="00C14649" w:rsidRPr="00037560">
        <w:t>–</w:t>
      </w:r>
      <w:r w:rsidRPr="00037560">
        <w:t xml:space="preserve"> фізичних осіб, і сум</w:t>
      </w:r>
      <w:r w:rsidR="00C14649" w:rsidRPr="00037560">
        <w:t>и</w:t>
      </w:r>
      <w:r w:rsidRPr="00037560">
        <w:t xml:space="preserve"> утриманого з них податку на доходи фізичних осіб, а також сум</w:t>
      </w:r>
      <w:r w:rsidR="00C14649" w:rsidRPr="00037560">
        <w:t>и</w:t>
      </w:r>
      <w:r w:rsidRPr="00037560">
        <w:t xml:space="preserve"> нарахованого єдиного внеску, </w:t>
      </w:r>
      <w:r w:rsidR="00C14649" w:rsidRPr="00037560">
        <w:t>потріб</w:t>
      </w:r>
      <w:r w:rsidRPr="00037560">
        <w:t>н</w:t>
      </w:r>
      <w:r w:rsidR="00C14649" w:rsidRPr="00037560">
        <w:t>у</w:t>
      </w:r>
      <w:r w:rsidRPr="00037560">
        <w:t xml:space="preserve"> для цілей виконання банком вимог Закону України “Про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 від 15 червня 2021 року № 1539-ІХ.”</w:t>
      </w:r>
      <w:r w:rsidR="005212A1" w:rsidRPr="00037560">
        <w:rPr>
          <w:rFonts w:eastAsiaTheme="minorEastAsia"/>
          <w:noProof/>
          <w:color w:val="000000" w:themeColor="text1"/>
          <w:lang w:eastAsia="en-US"/>
        </w:rPr>
        <w:t>.</w:t>
      </w:r>
    </w:p>
    <w:p w14:paraId="35060D55" w14:textId="10CD7463" w:rsidR="00AD7DF9" w:rsidRPr="00037560" w:rsidRDefault="00AD7DF9" w:rsidP="00E62607">
      <w:pPr>
        <w:spacing w:before="240" w:after="240"/>
        <w:ind w:firstLine="709"/>
        <w:rPr>
          <w:rFonts w:eastAsiaTheme="minorEastAsia"/>
          <w:noProof/>
          <w:color w:val="000000" w:themeColor="text1"/>
          <w:lang w:eastAsia="en-US"/>
        </w:rPr>
      </w:pPr>
      <w:r w:rsidRPr="00037560">
        <w:rPr>
          <w:rFonts w:eastAsiaTheme="minorEastAsia"/>
          <w:noProof/>
          <w:color w:val="000000" w:themeColor="text1"/>
          <w:lang w:eastAsia="en-US"/>
        </w:rPr>
        <w:t>2. </w:t>
      </w:r>
      <w:r w:rsidR="0034031C" w:rsidRPr="00037560">
        <w:t>Департаменту платіжних систем та інноваційного розвитку (</w:t>
      </w:r>
      <w:r w:rsidR="00C14649" w:rsidRPr="00037560">
        <w:t>Андрій</w:t>
      </w:r>
      <w:r w:rsidR="0034031C" w:rsidRPr="00037560">
        <w:t xml:space="preserve"> Поддєрьогін) після офіційного опублікування довести до відома банків України інформацію про прийняття цієї постанови</w:t>
      </w:r>
      <w:r w:rsidR="005212A1" w:rsidRPr="00037560">
        <w:rPr>
          <w:rFonts w:eastAsiaTheme="minorEastAsia"/>
          <w:noProof/>
          <w:color w:val="000000" w:themeColor="text1"/>
          <w:lang w:eastAsia="en-US"/>
        </w:rPr>
        <w:t>.</w:t>
      </w:r>
    </w:p>
    <w:p w14:paraId="2FAB7435" w14:textId="0761B191" w:rsidR="00AD7DF9" w:rsidRPr="00037560" w:rsidRDefault="00AD7DF9" w:rsidP="00E62607">
      <w:pPr>
        <w:spacing w:before="240" w:after="240"/>
        <w:ind w:firstLine="709"/>
        <w:rPr>
          <w:rFonts w:eastAsiaTheme="minorEastAsia"/>
          <w:noProof/>
          <w:color w:val="000000" w:themeColor="text1"/>
          <w:lang w:eastAsia="en-US"/>
        </w:rPr>
      </w:pPr>
      <w:r w:rsidRPr="00037560">
        <w:rPr>
          <w:rFonts w:eastAsiaTheme="minorEastAsia"/>
          <w:noProof/>
          <w:color w:val="000000" w:themeColor="text1"/>
          <w:lang w:eastAsia="en-US"/>
        </w:rPr>
        <w:t>3. </w:t>
      </w:r>
      <w:r w:rsidR="0034031C" w:rsidRPr="00037560">
        <w:t>Контроль за виконанням цієї постанови покласти на заступника Голови Національного банку України Олексія Шабана.</w:t>
      </w:r>
    </w:p>
    <w:p w14:paraId="77405064" w14:textId="7FCA5EAF" w:rsidR="00AD7DF9" w:rsidRPr="00037560" w:rsidRDefault="00AD7DF9" w:rsidP="00AD7DF9">
      <w:pPr>
        <w:spacing w:before="240" w:after="240"/>
        <w:ind w:firstLine="709"/>
        <w:rPr>
          <w:rFonts w:eastAsiaTheme="minorEastAsia"/>
          <w:noProof/>
          <w:color w:val="000000" w:themeColor="text1"/>
          <w:lang w:eastAsia="en-US"/>
        </w:rPr>
      </w:pPr>
      <w:r w:rsidRPr="00037560">
        <w:rPr>
          <w:rFonts w:eastAsiaTheme="minorEastAsia"/>
          <w:noProof/>
          <w:color w:val="000000" w:themeColor="text1"/>
          <w:lang w:eastAsia="en-US"/>
        </w:rPr>
        <w:t>4. </w:t>
      </w:r>
      <w:r w:rsidR="0034031C" w:rsidRPr="00037560">
        <w:rPr>
          <w:lang w:eastAsia="en-US"/>
        </w:rPr>
        <w:t xml:space="preserve">Постанова  набирає чинності з </w:t>
      </w:r>
      <w:r w:rsidR="0034031C" w:rsidRPr="00037560">
        <w:t>дня, наступного за днем її офіційного опублікування.</w:t>
      </w: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DD60CC" w:rsidRPr="00037560" w14:paraId="32B2F6C8" w14:textId="77777777" w:rsidTr="0034031C">
        <w:tc>
          <w:tcPr>
            <w:tcW w:w="5495" w:type="dxa"/>
            <w:vAlign w:val="bottom"/>
          </w:tcPr>
          <w:p w14:paraId="62A3F519" w14:textId="77777777" w:rsidR="0034031C" w:rsidRPr="00037560" w:rsidRDefault="0034031C" w:rsidP="00954131">
            <w:pPr>
              <w:tabs>
                <w:tab w:val="left" w:pos="7020"/>
                <w:tab w:val="left" w:pos="7200"/>
              </w:tabs>
              <w:autoSpaceDE w:val="0"/>
              <w:autoSpaceDN w:val="0"/>
              <w:ind w:left="-111"/>
              <w:jc w:val="left"/>
            </w:pPr>
          </w:p>
          <w:p w14:paraId="32B2F6C6" w14:textId="764E18B4" w:rsidR="00DD60CC" w:rsidRPr="00037560" w:rsidRDefault="0034031C" w:rsidP="0034031C">
            <w:pPr>
              <w:tabs>
                <w:tab w:val="left" w:pos="7020"/>
                <w:tab w:val="left" w:pos="7200"/>
              </w:tabs>
              <w:autoSpaceDE w:val="0"/>
              <w:autoSpaceDN w:val="0"/>
              <w:ind w:left="-111"/>
              <w:jc w:val="left"/>
            </w:pPr>
            <w:r w:rsidRPr="00037560">
              <w:t>Голова</w:t>
            </w:r>
          </w:p>
        </w:tc>
        <w:tc>
          <w:tcPr>
            <w:tcW w:w="4252" w:type="dxa"/>
            <w:vAlign w:val="bottom"/>
          </w:tcPr>
          <w:p w14:paraId="32B2F6C7" w14:textId="3320252F" w:rsidR="00DD60CC" w:rsidRPr="00037560" w:rsidRDefault="0034031C" w:rsidP="00AC2472">
            <w:pPr>
              <w:tabs>
                <w:tab w:val="left" w:pos="7020"/>
                <w:tab w:val="left" w:pos="7200"/>
              </w:tabs>
              <w:autoSpaceDE w:val="0"/>
              <w:autoSpaceDN w:val="0"/>
              <w:ind w:left="32"/>
              <w:jc w:val="right"/>
            </w:pPr>
            <w:r w:rsidRPr="00037560">
              <w:rPr>
                <w:lang w:eastAsia="en-US"/>
              </w:rPr>
              <w:t>Кирило ШЕВЧЕНКО</w:t>
            </w:r>
          </w:p>
        </w:tc>
      </w:tr>
    </w:tbl>
    <w:p w14:paraId="32B2F6C9" w14:textId="77777777" w:rsidR="008D10FD" w:rsidRPr="00037560" w:rsidRDefault="008D10FD" w:rsidP="00E53CCD"/>
    <w:p w14:paraId="32B2F6CA" w14:textId="77777777" w:rsidR="00FA508E" w:rsidRPr="00037560" w:rsidRDefault="00FA508E" w:rsidP="00E53CCD"/>
    <w:p w14:paraId="32B2F6CB" w14:textId="1F085C76" w:rsidR="00FA508E" w:rsidRPr="00037560" w:rsidRDefault="00FA508E" w:rsidP="00FA508E">
      <w:pPr>
        <w:jc w:val="left"/>
      </w:pPr>
      <w:r w:rsidRPr="00037560">
        <w:t>Інд.</w:t>
      </w:r>
      <w:r w:rsidRPr="00037560">
        <w:rPr>
          <w:sz w:val="22"/>
          <w:szCs w:val="22"/>
        </w:rPr>
        <w:t xml:space="preserve"> </w:t>
      </w:r>
      <w:r w:rsidR="0034031C" w:rsidRPr="00037560">
        <w:t>57</w:t>
      </w:r>
    </w:p>
    <w:sectPr w:rsidR="00FA508E" w:rsidRPr="00037560" w:rsidSect="00CB69B4">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170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5C9EF" w14:textId="77777777" w:rsidR="006029E3" w:rsidRDefault="006029E3" w:rsidP="00E53CCD">
      <w:r>
        <w:separator/>
      </w:r>
    </w:p>
  </w:endnote>
  <w:endnote w:type="continuationSeparator" w:id="0">
    <w:p w14:paraId="300B1D99" w14:textId="77777777" w:rsidR="006029E3" w:rsidRDefault="006029E3"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0AAFD" w14:textId="77777777" w:rsidR="00E35CA3" w:rsidRDefault="00E35CA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EB59E" w14:textId="77777777" w:rsidR="00E35CA3" w:rsidRDefault="00E35CA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67F46" w14:textId="77777777" w:rsidR="00F93C70" w:rsidRPr="00AB062E" w:rsidRDefault="00F93C70" w:rsidP="00F93C70">
    <w:pPr>
      <w:pStyle w:val="a5"/>
      <w:jc w:val="right"/>
      <w:rPr>
        <w:color w:val="FFFFFF" w:themeColor="background1"/>
      </w:rPr>
    </w:pPr>
    <w:r w:rsidRPr="00AB062E">
      <w:rPr>
        <w:color w:val="FFFFFF" w:themeColor="background1"/>
      </w:rPr>
      <w:t>Шаблон</w:t>
    </w:r>
  </w:p>
  <w:p w14:paraId="56CDD531" w14:textId="34E25CE8" w:rsidR="00F93C70" w:rsidRPr="00F93C70" w:rsidRDefault="00F93C70" w:rsidP="00F93C70">
    <w:pPr>
      <w:pStyle w:val="a7"/>
      <w:jc w:val="right"/>
      <w:rPr>
        <w:color w:val="FFFFFF" w:themeColor="background1"/>
      </w:rPr>
    </w:pPr>
    <w:r w:rsidRPr="00F93C70">
      <w:rPr>
        <w:color w:val="FFFFFF" w:themeColor="background1"/>
      </w:rPr>
      <w:t>Шаблон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E359B" w14:textId="77777777" w:rsidR="006029E3" w:rsidRDefault="006029E3" w:rsidP="00E53CCD">
      <w:r>
        <w:separator/>
      </w:r>
    </w:p>
  </w:footnote>
  <w:footnote w:type="continuationSeparator" w:id="0">
    <w:p w14:paraId="61642A5E" w14:textId="77777777" w:rsidR="006029E3" w:rsidRDefault="006029E3" w:rsidP="00E5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7B3B9" w14:textId="77777777" w:rsidR="00E35CA3" w:rsidRDefault="00E35CA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9334"/>
      <w:docPartObj>
        <w:docPartGallery w:val="Page Numbers (Top of Page)"/>
        <w:docPartUnique/>
      </w:docPartObj>
    </w:sdtPr>
    <w:sdtEndPr/>
    <w:sdtContent>
      <w:p w14:paraId="32B2F6D1" w14:textId="7ACF4409" w:rsidR="00460BA2" w:rsidRDefault="00FE0B90">
        <w:pPr>
          <w:pStyle w:val="a5"/>
          <w:jc w:val="center"/>
        </w:pPr>
        <w:r>
          <w:fldChar w:fldCharType="begin"/>
        </w:r>
        <w:r w:rsidR="00460BA2">
          <w:instrText xml:space="preserve"> PAGE   \* MERGEFORMAT </w:instrText>
        </w:r>
        <w:r>
          <w:fldChar w:fldCharType="separate"/>
        </w:r>
        <w:r w:rsidR="00E35CA3">
          <w:rPr>
            <w:noProof/>
          </w:rPr>
          <w:t>3</w:t>
        </w:r>
        <w:r>
          <w:fldChar w:fldCharType="end"/>
        </w:r>
      </w:p>
    </w:sdtContent>
  </w:sdt>
  <w:p w14:paraId="32B2F6D2" w14:textId="77777777" w:rsidR="00460BA2" w:rsidRDefault="00460BA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1E3AB" w14:textId="77777777" w:rsidR="00E35CA3" w:rsidRDefault="00E35CA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64FA"/>
    <w:rsid w:val="000069AF"/>
    <w:rsid w:val="00015CF3"/>
    <w:rsid w:val="00015FDE"/>
    <w:rsid w:val="000271C0"/>
    <w:rsid w:val="0003331E"/>
    <w:rsid w:val="000342A5"/>
    <w:rsid w:val="00037560"/>
    <w:rsid w:val="0003793C"/>
    <w:rsid w:val="000543C6"/>
    <w:rsid w:val="000600A8"/>
    <w:rsid w:val="00061C52"/>
    <w:rsid w:val="00063480"/>
    <w:rsid w:val="000638F2"/>
    <w:rsid w:val="000A04E7"/>
    <w:rsid w:val="000A08F8"/>
    <w:rsid w:val="000B2990"/>
    <w:rsid w:val="000D778F"/>
    <w:rsid w:val="000E0CB3"/>
    <w:rsid w:val="000E5B8C"/>
    <w:rsid w:val="000E7A13"/>
    <w:rsid w:val="00106229"/>
    <w:rsid w:val="00115ECF"/>
    <w:rsid w:val="0015315F"/>
    <w:rsid w:val="001631E2"/>
    <w:rsid w:val="001716B0"/>
    <w:rsid w:val="001740C0"/>
    <w:rsid w:val="00190E1A"/>
    <w:rsid w:val="001A0EE5"/>
    <w:rsid w:val="001A144F"/>
    <w:rsid w:val="001A16FA"/>
    <w:rsid w:val="001A4CB9"/>
    <w:rsid w:val="001A6795"/>
    <w:rsid w:val="001C206C"/>
    <w:rsid w:val="001D487A"/>
    <w:rsid w:val="002238D1"/>
    <w:rsid w:val="00233F37"/>
    <w:rsid w:val="00241373"/>
    <w:rsid w:val="00253BF9"/>
    <w:rsid w:val="00261F63"/>
    <w:rsid w:val="00264983"/>
    <w:rsid w:val="00266678"/>
    <w:rsid w:val="00276988"/>
    <w:rsid w:val="00280DCC"/>
    <w:rsid w:val="00285DDA"/>
    <w:rsid w:val="00290169"/>
    <w:rsid w:val="002A2391"/>
    <w:rsid w:val="002B351E"/>
    <w:rsid w:val="002B3F71"/>
    <w:rsid w:val="002B582B"/>
    <w:rsid w:val="002C1FDB"/>
    <w:rsid w:val="002D1790"/>
    <w:rsid w:val="002F2BEC"/>
    <w:rsid w:val="002F48EF"/>
    <w:rsid w:val="00331332"/>
    <w:rsid w:val="00332701"/>
    <w:rsid w:val="0034031C"/>
    <w:rsid w:val="00340D07"/>
    <w:rsid w:val="00345982"/>
    <w:rsid w:val="00356E34"/>
    <w:rsid w:val="00357676"/>
    <w:rsid w:val="0038385E"/>
    <w:rsid w:val="00384F65"/>
    <w:rsid w:val="0039725C"/>
    <w:rsid w:val="003A16E7"/>
    <w:rsid w:val="003A751F"/>
    <w:rsid w:val="003C3282"/>
    <w:rsid w:val="003C3985"/>
    <w:rsid w:val="003D6B33"/>
    <w:rsid w:val="003F0441"/>
    <w:rsid w:val="003F28B5"/>
    <w:rsid w:val="003F7093"/>
    <w:rsid w:val="00401EDB"/>
    <w:rsid w:val="00404C93"/>
    <w:rsid w:val="00407877"/>
    <w:rsid w:val="004130B9"/>
    <w:rsid w:val="0043496A"/>
    <w:rsid w:val="00446704"/>
    <w:rsid w:val="00455B45"/>
    <w:rsid w:val="00460BA2"/>
    <w:rsid w:val="004666D6"/>
    <w:rsid w:val="004A1CFC"/>
    <w:rsid w:val="004A7F75"/>
    <w:rsid w:val="004B1FE9"/>
    <w:rsid w:val="004B5574"/>
    <w:rsid w:val="004D2B57"/>
    <w:rsid w:val="004E22E2"/>
    <w:rsid w:val="005015ED"/>
    <w:rsid w:val="0050563F"/>
    <w:rsid w:val="005212A1"/>
    <w:rsid w:val="005212C5"/>
    <w:rsid w:val="00523C13"/>
    <w:rsid w:val="00524F07"/>
    <w:rsid w:val="005257C2"/>
    <w:rsid w:val="00532633"/>
    <w:rsid w:val="005403F1"/>
    <w:rsid w:val="00542533"/>
    <w:rsid w:val="005624B6"/>
    <w:rsid w:val="00562C46"/>
    <w:rsid w:val="0057237F"/>
    <w:rsid w:val="005732FB"/>
    <w:rsid w:val="00577402"/>
    <w:rsid w:val="005822CB"/>
    <w:rsid w:val="00597AB6"/>
    <w:rsid w:val="005A0F4B"/>
    <w:rsid w:val="005A1D3C"/>
    <w:rsid w:val="005A3F34"/>
    <w:rsid w:val="005B2D03"/>
    <w:rsid w:val="005B5FB2"/>
    <w:rsid w:val="005C5CBF"/>
    <w:rsid w:val="005D123A"/>
    <w:rsid w:val="005D3B88"/>
    <w:rsid w:val="005D45F5"/>
    <w:rsid w:val="005E3FA8"/>
    <w:rsid w:val="005F4CB4"/>
    <w:rsid w:val="005F6B35"/>
    <w:rsid w:val="006029E3"/>
    <w:rsid w:val="00640612"/>
    <w:rsid w:val="0064227D"/>
    <w:rsid w:val="0065179F"/>
    <w:rsid w:val="00657593"/>
    <w:rsid w:val="00670C95"/>
    <w:rsid w:val="006925CE"/>
    <w:rsid w:val="00692C8C"/>
    <w:rsid w:val="006B2748"/>
    <w:rsid w:val="006B465F"/>
    <w:rsid w:val="006C06A1"/>
    <w:rsid w:val="006C0F22"/>
    <w:rsid w:val="006C13B1"/>
    <w:rsid w:val="006C4176"/>
    <w:rsid w:val="006C66EF"/>
    <w:rsid w:val="006D2617"/>
    <w:rsid w:val="006F1DA7"/>
    <w:rsid w:val="00700AA3"/>
    <w:rsid w:val="007142BA"/>
    <w:rsid w:val="00714823"/>
    <w:rsid w:val="00717197"/>
    <w:rsid w:val="0071789F"/>
    <w:rsid w:val="00730088"/>
    <w:rsid w:val="00747222"/>
    <w:rsid w:val="00750898"/>
    <w:rsid w:val="00773559"/>
    <w:rsid w:val="0078127A"/>
    <w:rsid w:val="00783AF2"/>
    <w:rsid w:val="00787E46"/>
    <w:rsid w:val="007A2BCB"/>
    <w:rsid w:val="007A6609"/>
    <w:rsid w:val="007B3538"/>
    <w:rsid w:val="007B7B73"/>
    <w:rsid w:val="007C2CED"/>
    <w:rsid w:val="00802988"/>
    <w:rsid w:val="008415A0"/>
    <w:rsid w:val="0085364B"/>
    <w:rsid w:val="00866993"/>
    <w:rsid w:val="00874366"/>
    <w:rsid w:val="008762D8"/>
    <w:rsid w:val="00877325"/>
    <w:rsid w:val="00897035"/>
    <w:rsid w:val="008B1589"/>
    <w:rsid w:val="008B74DD"/>
    <w:rsid w:val="008C72B5"/>
    <w:rsid w:val="008D10FD"/>
    <w:rsid w:val="008D122F"/>
    <w:rsid w:val="008D5F60"/>
    <w:rsid w:val="008D727F"/>
    <w:rsid w:val="008F0210"/>
    <w:rsid w:val="008F2600"/>
    <w:rsid w:val="008F5D52"/>
    <w:rsid w:val="00904F17"/>
    <w:rsid w:val="00922966"/>
    <w:rsid w:val="0092710A"/>
    <w:rsid w:val="00937AE3"/>
    <w:rsid w:val="00937D24"/>
    <w:rsid w:val="00943175"/>
    <w:rsid w:val="00954131"/>
    <w:rsid w:val="00956D26"/>
    <w:rsid w:val="0095741D"/>
    <w:rsid w:val="0097288F"/>
    <w:rsid w:val="0098207E"/>
    <w:rsid w:val="00990AAE"/>
    <w:rsid w:val="009B6120"/>
    <w:rsid w:val="009C2F76"/>
    <w:rsid w:val="009F5312"/>
    <w:rsid w:val="009F74B8"/>
    <w:rsid w:val="00A02AEC"/>
    <w:rsid w:val="00A0594A"/>
    <w:rsid w:val="00A12C47"/>
    <w:rsid w:val="00A138B7"/>
    <w:rsid w:val="00A23E04"/>
    <w:rsid w:val="00A46C15"/>
    <w:rsid w:val="00A50DC0"/>
    <w:rsid w:val="00A63695"/>
    <w:rsid w:val="00A72F06"/>
    <w:rsid w:val="00A730F2"/>
    <w:rsid w:val="00A77FFD"/>
    <w:rsid w:val="00AB062E"/>
    <w:rsid w:val="00AB1FFA"/>
    <w:rsid w:val="00AB4554"/>
    <w:rsid w:val="00AC2472"/>
    <w:rsid w:val="00AC47B6"/>
    <w:rsid w:val="00AD7DF9"/>
    <w:rsid w:val="00AE29BB"/>
    <w:rsid w:val="00AE2CAF"/>
    <w:rsid w:val="00AF33D9"/>
    <w:rsid w:val="00B002E4"/>
    <w:rsid w:val="00B332B2"/>
    <w:rsid w:val="00B34CCC"/>
    <w:rsid w:val="00B36EC7"/>
    <w:rsid w:val="00B36EDD"/>
    <w:rsid w:val="00B40B77"/>
    <w:rsid w:val="00B61C97"/>
    <w:rsid w:val="00B628C5"/>
    <w:rsid w:val="00B71933"/>
    <w:rsid w:val="00B8078D"/>
    <w:rsid w:val="00BD12A3"/>
    <w:rsid w:val="00BD6D34"/>
    <w:rsid w:val="00BD7F6E"/>
    <w:rsid w:val="00BF47B0"/>
    <w:rsid w:val="00BF52FB"/>
    <w:rsid w:val="00BF5327"/>
    <w:rsid w:val="00C14649"/>
    <w:rsid w:val="00C21D33"/>
    <w:rsid w:val="00C3382F"/>
    <w:rsid w:val="00C4377C"/>
    <w:rsid w:val="00C47F0F"/>
    <w:rsid w:val="00C51D84"/>
    <w:rsid w:val="00C52506"/>
    <w:rsid w:val="00C82259"/>
    <w:rsid w:val="00C9297C"/>
    <w:rsid w:val="00C94014"/>
    <w:rsid w:val="00CB0A99"/>
    <w:rsid w:val="00CB5A09"/>
    <w:rsid w:val="00CB69B4"/>
    <w:rsid w:val="00CD0CD4"/>
    <w:rsid w:val="00CE3B9F"/>
    <w:rsid w:val="00CF1FB8"/>
    <w:rsid w:val="00CF2C65"/>
    <w:rsid w:val="00D078B6"/>
    <w:rsid w:val="00D1022C"/>
    <w:rsid w:val="00D27115"/>
    <w:rsid w:val="00D34DCC"/>
    <w:rsid w:val="00D61D9B"/>
    <w:rsid w:val="00DA2F09"/>
    <w:rsid w:val="00DB14CB"/>
    <w:rsid w:val="00DC1E60"/>
    <w:rsid w:val="00DD60CC"/>
    <w:rsid w:val="00DF4D12"/>
    <w:rsid w:val="00E10AE2"/>
    <w:rsid w:val="00E10F0A"/>
    <w:rsid w:val="00E21875"/>
    <w:rsid w:val="00E25407"/>
    <w:rsid w:val="00E32599"/>
    <w:rsid w:val="00E33B0E"/>
    <w:rsid w:val="00E35CA3"/>
    <w:rsid w:val="00E42621"/>
    <w:rsid w:val="00E446A6"/>
    <w:rsid w:val="00E53CB5"/>
    <w:rsid w:val="00E53CCD"/>
    <w:rsid w:val="00E62607"/>
    <w:rsid w:val="00E71855"/>
    <w:rsid w:val="00E719A9"/>
    <w:rsid w:val="00EA1DE4"/>
    <w:rsid w:val="00EA60EA"/>
    <w:rsid w:val="00EB29BF"/>
    <w:rsid w:val="00EC7C7F"/>
    <w:rsid w:val="00EF4B42"/>
    <w:rsid w:val="00F003D3"/>
    <w:rsid w:val="00F008AB"/>
    <w:rsid w:val="00F03E32"/>
    <w:rsid w:val="00F42289"/>
    <w:rsid w:val="00F42E75"/>
    <w:rsid w:val="00F45D65"/>
    <w:rsid w:val="00F517FA"/>
    <w:rsid w:val="00F52D16"/>
    <w:rsid w:val="00F62D67"/>
    <w:rsid w:val="00F63BD9"/>
    <w:rsid w:val="00F6694C"/>
    <w:rsid w:val="00F8145F"/>
    <w:rsid w:val="00F9283D"/>
    <w:rsid w:val="00F93C70"/>
    <w:rsid w:val="00F96F18"/>
    <w:rsid w:val="00FA508E"/>
    <w:rsid w:val="00FA5320"/>
    <w:rsid w:val="00FA7846"/>
    <w:rsid w:val="00FC26E5"/>
    <w:rsid w:val="00FC34B0"/>
    <w:rsid w:val="00FD19F1"/>
    <w:rsid w:val="00FD370F"/>
    <w:rsid w:val="00FE0B90"/>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B2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ние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и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выноски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link w:val="af4"/>
    <w:uiPriority w:val="34"/>
    <w:qFormat/>
    <w:rsid w:val="001740C0"/>
    <w:pPr>
      <w:ind w:left="720"/>
      <w:contextualSpacing/>
    </w:p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paragraph" w:styleId="af5">
    <w:name w:val="Normal (Web)"/>
    <w:basedOn w:val="a"/>
    <w:uiPriority w:val="99"/>
    <w:rsid w:val="001A144F"/>
    <w:pPr>
      <w:spacing w:before="100" w:beforeAutospacing="1" w:after="100" w:afterAutospacing="1"/>
      <w:jc w:val="left"/>
    </w:pPr>
    <w:rPr>
      <w:rFonts w:eastAsiaTheme="minorEastAsia"/>
      <w:sz w:val="24"/>
      <w:szCs w:val="24"/>
      <w:lang w:val="ru-RU" w:eastAsia="ru-RU"/>
    </w:rPr>
  </w:style>
  <w:style w:type="character" w:customStyle="1" w:styleId="af4">
    <w:name w:val="Абзац списка Знак"/>
    <w:link w:val="af3"/>
    <w:uiPriority w:val="34"/>
    <w:locked/>
    <w:rsid w:val="001A144F"/>
    <w:rPr>
      <w:rFonts w:ascii="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A61947-47AE-4F59-8417-13DA2AE4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3378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2021-10-04T08:53:00Z</dcterms:created>
  <dcterms:modified xsi:type="dcterms:W3CDTF">2021-10-04T08:53:00Z</dcterms:modified>
</cp:coreProperties>
</file>