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14:paraId="40C0B511" w14:textId="77777777" w:rsidTr="002B4A75">
        <w:trPr>
          <w:trHeight w:val="851"/>
        </w:trPr>
        <w:tc>
          <w:tcPr>
            <w:tcW w:w="3208" w:type="dxa"/>
          </w:tcPr>
          <w:p w14:paraId="5EB44893" w14:textId="77777777" w:rsidR="002B4A75" w:rsidRDefault="002B4A75" w:rsidP="0093559C"/>
        </w:tc>
        <w:tc>
          <w:tcPr>
            <w:tcW w:w="3226" w:type="dxa"/>
            <w:vMerge w:val="restart"/>
          </w:tcPr>
          <w:p w14:paraId="45511ED2" w14:textId="77777777" w:rsidR="002B4A75" w:rsidRDefault="002B4A75" w:rsidP="0093559C">
            <w:pPr>
              <w:jc w:val="center"/>
            </w:pPr>
            <w:r>
              <w:object w:dxaOrig="1595" w:dyaOrig="2201" w14:anchorId="40629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5pt;height:47.35pt" o:ole="">
                  <v:imagedata r:id="rId12" o:title=""/>
                </v:shape>
                <o:OLEObject Type="Embed" ProgID="CorelDraw.Graphic.16" ShapeID="_x0000_i1025" DrawAspect="Content" ObjectID="_1762874695" r:id="rId13"/>
              </w:object>
            </w:r>
          </w:p>
        </w:tc>
        <w:tc>
          <w:tcPr>
            <w:tcW w:w="3204" w:type="dxa"/>
          </w:tcPr>
          <w:p w14:paraId="54183BF3" w14:textId="77777777" w:rsidR="002B4A75" w:rsidRDefault="002B4A75" w:rsidP="0093559C"/>
        </w:tc>
      </w:tr>
      <w:tr w:rsidR="002B4A75" w14:paraId="74CD7BC8" w14:textId="77777777" w:rsidTr="002B4A75">
        <w:tc>
          <w:tcPr>
            <w:tcW w:w="3208" w:type="dxa"/>
          </w:tcPr>
          <w:p w14:paraId="3BEF1435" w14:textId="77777777" w:rsidR="002B4A75" w:rsidRDefault="002B4A75" w:rsidP="0093559C"/>
        </w:tc>
        <w:tc>
          <w:tcPr>
            <w:tcW w:w="3226" w:type="dxa"/>
            <w:vMerge/>
          </w:tcPr>
          <w:p w14:paraId="5DE71696" w14:textId="77777777" w:rsidR="002B4A75" w:rsidRDefault="002B4A75" w:rsidP="0093559C"/>
        </w:tc>
        <w:tc>
          <w:tcPr>
            <w:tcW w:w="3204" w:type="dxa"/>
          </w:tcPr>
          <w:p w14:paraId="055A5076" w14:textId="77777777" w:rsidR="002B4A75" w:rsidRDefault="002B4A75" w:rsidP="0093559C"/>
        </w:tc>
      </w:tr>
      <w:tr w:rsidR="002B4A75" w14:paraId="1D9CB0DF" w14:textId="77777777" w:rsidTr="002B4A75">
        <w:tc>
          <w:tcPr>
            <w:tcW w:w="9638" w:type="dxa"/>
            <w:gridSpan w:val="3"/>
          </w:tcPr>
          <w:p w14:paraId="0A129B59" w14:textId="77777777"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DE6A32" w14:textId="77777777"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F3A110A" w14:textId="77777777"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630"/>
        <w:gridCol w:w="1672"/>
        <w:gridCol w:w="1894"/>
      </w:tblGrid>
      <w:tr w:rsidR="002B4A75" w14:paraId="1C4A0D8C" w14:textId="77777777" w:rsidTr="0093559C">
        <w:tc>
          <w:tcPr>
            <w:tcW w:w="3510" w:type="dxa"/>
            <w:vAlign w:val="bottom"/>
          </w:tcPr>
          <w:p w14:paraId="11AC5EB0" w14:textId="00123D68" w:rsidR="002B4A75" w:rsidRPr="002C7D1F" w:rsidRDefault="00BE7F81" w:rsidP="00BE7F81">
            <w:r>
              <w:t>30 листопада</w:t>
            </w:r>
            <w:bookmarkStart w:id="0" w:name="_GoBack"/>
            <w:bookmarkEnd w:id="0"/>
            <w:r w:rsidR="002C7D1F" w:rsidRPr="00BE7F81">
              <w:t xml:space="preserve"> 2023 року</w:t>
            </w:r>
          </w:p>
        </w:tc>
        <w:tc>
          <w:tcPr>
            <w:tcW w:w="2694" w:type="dxa"/>
          </w:tcPr>
          <w:p w14:paraId="1CB9464E" w14:textId="77777777"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CAD2F0" w14:textId="77777777" w:rsidR="002B4A75" w:rsidRPr="00BE7F81" w:rsidRDefault="002B4A75" w:rsidP="0093559C">
            <w:pPr>
              <w:jc w:val="right"/>
            </w:pPr>
            <w:r w:rsidRPr="00BE7F81">
              <w:t>№</w:t>
            </w:r>
          </w:p>
        </w:tc>
        <w:tc>
          <w:tcPr>
            <w:tcW w:w="1937" w:type="dxa"/>
            <w:vAlign w:val="bottom"/>
          </w:tcPr>
          <w:p w14:paraId="220B084C" w14:textId="0543D11F" w:rsidR="002B4A75" w:rsidRPr="00BE7F81" w:rsidRDefault="000132D7" w:rsidP="00BE7F81">
            <w:pPr>
              <w:jc w:val="left"/>
            </w:pPr>
            <w:r w:rsidRPr="00BE7F81">
              <w:rPr>
                <w:lang w:val="en-US"/>
              </w:rPr>
              <w:t>1</w:t>
            </w:r>
            <w:r w:rsidR="00BE7F81">
              <w:t>55</w:t>
            </w:r>
          </w:p>
        </w:tc>
      </w:tr>
    </w:tbl>
    <w:p w14:paraId="5FF687B4" w14:textId="77777777" w:rsidR="002B4A75" w:rsidRPr="00CD0CD4" w:rsidRDefault="002B4A75" w:rsidP="002B4A75">
      <w:pPr>
        <w:rPr>
          <w:sz w:val="2"/>
          <w:szCs w:val="2"/>
        </w:rPr>
      </w:pPr>
    </w:p>
    <w:p w14:paraId="0FC0E80C" w14:textId="77777777" w:rsidR="002B4A75" w:rsidRPr="00CB1F60" w:rsidRDefault="002B4A75" w:rsidP="001504D8">
      <w:pPr>
        <w:jc w:val="center"/>
        <w:rPr>
          <w:rFonts w:eastAsiaTheme="minorEastAsia"/>
          <w:sz w:val="20"/>
          <w:szCs w:val="20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7B61C7DF" w14:textId="77777777" w:rsidTr="007F78D0">
        <w:trPr>
          <w:trHeight w:val="846"/>
          <w:jc w:val="center"/>
        </w:trPr>
        <w:tc>
          <w:tcPr>
            <w:tcW w:w="5000" w:type="pct"/>
          </w:tcPr>
          <w:p w14:paraId="7692DE29" w14:textId="77777777"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r w:rsidR="00836AFB" w:rsidRPr="00A4287B">
              <w:rPr>
                <w:lang w:val="ru-RU" w:eastAsia="ru-RU"/>
              </w:rPr>
              <w:t>внесення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14:paraId="6761AF47" w14:textId="77777777" w:rsidR="00024A1B" w:rsidRPr="009D550F" w:rsidRDefault="00024A1B" w:rsidP="00F5288F">
      <w:pPr>
        <w:ind w:firstLine="567"/>
      </w:pPr>
    </w:p>
    <w:p w14:paraId="298E2251" w14:textId="77777777" w:rsidR="00836AFB" w:rsidRPr="009D550F" w:rsidRDefault="00836AFB" w:rsidP="00F5288F">
      <w:pPr>
        <w:ind w:firstLine="567"/>
      </w:pPr>
      <w:r w:rsidRPr="009D550F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D550F">
        <w:rPr>
          <w:b/>
        </w:rPr>
        <w:t>постановляє:</w:t>
      </w:r>
    </w:p>
    <w:p w14:paraId="4CC74A01" w14:textId="77777777" w:rsidR="00836AFB" w:rsidRPr="009D550F" w:rsidRDefault="00836AFB" w:rsidP="00F5288F">
      <w:pPr>
        <w:ind w:firstLine="567"/>
      </w:pPr>
    </w:p>
    <w:p w14:paraId="146ED445" w14:textId="77777777" w:rsidR="00E8470A" w:rsidRPr="009D550F" w:rsidRDefault="00736A81" w:rsidP="00F5288F">
      <w:pPr>
        <w:pStyle w:val="af3"/>
        <w:numPr>
          <w:ilvl w:val="0"/>
          <w:numId w:val="1"/>
        </w:numPr>
        <w:ind w:left="0" w:firstLine="567"/>
      </w:pPr>
      <w:r w:rsidRPr="009D550F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AD20E9D" w14:textId="77777777" w:rsidR="00736A81" w:rsidRPr="009D550F" w:rsidRDefault="00736A81" w:rsidP="00F5288F">
      <w:pPr>
        <w:ind w:firstLine="567"/>
      </w:pPr>
    </w:p>
    <w:p w14:paraId="09F41793" w14:textId="5739DF6A" w:rsidR="009A224B" w:rsidRPr="009A224B" w:rsidRDefault="009A224B" w:rsidP="001167BC">
      <w:pPr>
        <w:pStyle w:val="af3"/>
        <w:numPr>
          <w:ilvl w:val="0"/>
          <w:numId w:val="2"/>
        </w:numPr>
        <w:ind w:left="0" w:firstLine="567"/>
      </w:pPr>
      <w:r w:rsidRPr="009A224B">
        <w:t>у пункті 12:</w:t>
      </w:r>
    </w:p>
    <w:p w14:paraId="5B3A16CA" w14:textId="77777777" w:rsidR="009A224B" w:rsidRPr="009A224B" w:rsidRDefault="009A224B" w:rsidP="009A224B">
      <w:pPr>
        <w:ind w:firstLine="567"/>
        <w:rPr>
          <w:rStyle w:val="rvts37"/>
        </w:rPr>
      </w:pPr>
      <w:r w:rsidRPr="009A224B">
        <w:t>підпункт 1</w:t>
      </w:r>
      <w:r w:rsidRPr="009A224B">
        <w:rPr>
          <w:rStyle w:val="rvts37"/>
          <w:bCs/>
          <w:vertAlign w:val="superscript"/>
        </w:rPr>
        <w:t>2</w:t>
      </w:r>
      <w:r w:rsidRPr="00EE0CAA">
        <w:rPr>
          <w:rStyle w:val="rvts37"/>
          <w:bCs/>
        </w:rPr>
        <w:t xml:space="preserve"> </w:t>
      </w:r>
      <w:r w:rsidRPr="009A224B">
        <w:rPr>
          <w:rStyle w:val="rvts37"/>
          <w:bCs/>
        </w:rPr>
        <w:t>викласти в такій редакції:</w:t>
      </w:r>
    </w:p>
    <w:p w14:paraId="60186C3D" w14:textId="148B928B" w:rsidR="009A224B" w:rsidRPr="009A224B" w:rsidRDefault="009A224B" w:rsidP="009A22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37"/>
          <w:bCs/>
          <w:sz w:val="28"/>
          <w:szCs w:val="28"/>
          <w:lang w:val="uk-UA"/>
        </w:rPr>
      </w:pPr>
      <w:r w:rsidRPr="009A224B">
        <w:rPr>
          <w:rFonts w:eastAsiaTheme="minorEastAsia"/>
          <w:noProof/>
          <w:lang w:val="uk-UA" w:eastAsia="en-US"/>
        </w:rPr>
        <w:t>“</w:t>
      </w:r>
      <w:r w:rsidRPr="009A224B">
        <w:rPr>
          <w:sz w:val="28"/>
          <w:szCs w:val="28"/>
          <w:lang w:val="uk-UA"/>
        </w:rPr>
        <w:t>1</w:t>
      </w:r>
      <w:r w:rsidRPr="009A224B">
        <w:rPr>
          <w:rStyle w:val="rvts37"/>
          <w:bCs/>
          <w:sz w:val="28"/>
          <w:szCs w:val="28"/>
          <w:vertAlign w:val="superscript"/>
          <w:lang w:val="uk-UA"/>
        </w:rPr>
        <w:t>2</w:t>
      </w:r>
      <w:r w:rsidRPr="009A224B">
        <w:rPr>
          <w:sz w:val="28"/>
          <w:szCs w:val="28"/>
          <w:lang w:val="uk-UA"/>
        </w:rPr>
        <w:t xml:space="preserve">) купівлі клієнтами </w:t>
      </w:r>
      <w:r w:rsidR="000910A7">
        <w:rPr>
          <w:sz w:val="28"/>
          <w:szCs w:val="28"/>
          <w:lang w:val="uk-UA"/>
        </w:rPr>
        <w:t>–</w:t>
      </w:r>
      <w:r w:rsidRPr="009A224B">
        <w:rPr>
          <w:sz w:val="28"/>
          <w:szCs w:val="28"/>
          <w:lang w:val="uk-UA"/>
        </w:rPr>
        <w:t xml:space="preserve"> фізичними особами іноземної валюти в готівковій формі;”</w:t>
      </w:r>
      <w:r w:rsidRPr="009A224B">
        <w:rPr>
          <w:rStyle w:val="rvts37"/>
          <w:bCs/>
          <w:sz w:val="28"/>
          <w:szCs w:val="28"/>
          <w:lang w:val="uk-UA"/>
        </w:rPr>
        <w:t>;</w:t>
      </w:r>
    </w:p>
    <w:p w14:paraId="67879C09" w14:textId="6E6C029F" w:rsidR="00C83D52" w:rsidRPr="009A224B" w:rsidRDefault="00C83D52" w:rsidP="009A22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24B">
        <w:rPr>
          <w:sz w:val="28"/>
          <w:szCs w:val="28"/>
          <w:lang w:val="uk-UA"/>
        </w:rPr>
        <w:t xml:space="preserve">у </w:t>
      </w:r>
      <w:r w:rsidR="001167BC" w:rsidRPr="009A224B">
        <w:rPr>
          <w:sz w:val="28"/>
          <w:szCs w:val="28"/>
          <w:lang w:val="uk-UA"/>
        </w:rPr>
        <w:t xml:space="preserve">підпункті 12 </w:t>
      </w:r>
      <w:r w:rsidR="00357BB6" w:rsidRPr="009A224B">
        <w:rPr>
          <w:sz w:val="28"/>
          <w:szCs w:val="28"/>
          <w:lang w:val="uk-UA"/>
        </w:rPr>
        <w:t xml:space="preserve">слова </w:t>
      </w:r>
      <w:r w:rsidR="001167BC" w:rsidRPr="009A224B">
        <w:rPr>
          <w:sz w:val="28"/>
          <w:szCs w:val="28"/>
          <w:lang w:val="uk-UA"/>
        </w:rPr>
        <w:t xml:space="preserve">та цифру </w:t>
      </w:r>
      <w:r w:rsidR="001167BC" w:rsidRPr="009A224B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357BB6" w:rsidRPr="009A224B">
        <w:rPr>
          <w:rFonts w:eastAsiaTheme="minorEastAsia"/>
          <w:noProof/>
          <w:sz w:val="28"/>
          <w:szCs w:val="28"/>
          <w:lang w:val="uk-UA" w:eastAsia="en-US"/>
        </w:rPr>
        <w:t xml:space="preserve">операцією, визначеною в </w:t>
      </w:r>
      <w:hyperlink r:id="rId14" w:anchor="n36" w:history="1">
        <w:r w:rsidR="001167BC" w:rsidRPr="009A224B">
          <w:rPr>
            <w:rFonts w:eastAsiaTheme="minorEastAsia"/>
            <w:sz w:val="28"/>
            <w:szCs w:val="28"/>
            <w:shd w:val="clear" w:color="auto" w:fill="FFFFFF"/>
            <w:lang w:val="uk-UA"/>
          </w:rPr>
          <w:t>підпункті 2</w:t>
        </w:r>
      </w:hyperlink>
      <w:r w:rsidR="001167BC" w:rsidRPr="009A224B">
        <w:rPr>
          <w:sz w:val="28"/>
          <w:szCs w:val="28"/>
          <w:lang w:val="uk-UA"/>
        </w:rPr>
        <w:t>”</w:t>
      </w:r>
      <w:r w:rsidR="001167BC" w:rsidRPr="009A224B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 замінити слов</w:t>
      </w:r>
      <w:r w:rsidR="0066607B" w:rsidRPr="009A224B">
        <w:rPr>
          <w:rFonts w:eastAsiaTheme="minorEastAsia"/>
          <w:sz w:val="28"/>
          <w:szCs w:val="28"/>
          <w:shd w:val="clear" w:color="auto" w:fill="FFFFFF"/>
          <w:lang w:val="uk-UA"/>
        </w:rPr>
        <w:t>ами</w:t>
      </w:r>
      <w:r w:rsidR="001167BC" w:rsidRPr="009A224B">
        <w:rPr>
          <w:rFonts w:eastAsiaTheme="minorEastAsia"/>
          <w:sz w:val="28"/>
          <w:szCs w:val="28"/>
          <w:shd w:val="clear" w:color="auto" w:fill="FFFFFF"/>
        </w:rPr>
        <w:t xml:space="preserve"> та цифрами </w:t>
      </w:r>
      <w:r w:rsidR="001167BC" w:rsidRPr="009A224B">
        <w:rPr>
          <w:rFonts w:eastAsiaTheme="minorEastAsia"/>
          <w:noProof/>
          <w:sz w:val="28"/>
          <w:szCs w:val="28"/>
          <w:lang w:eastAsia="en-US"/>
        </w:rPr>
        <w:t>“</w:t>
      </w:r>
      <w:r w:rsidR="00357BB6" w:rsidRPr="009A224B">
        <w:rPr>
          <w:rFonts w:eastAsiaTheme="minorEastAsia"/>
          <w:noProof/>
          <w:sz w:val="28"/>
          <w:szCs w:val="28"/>
          <w:lang w:eastAsia="en-US"/>
        </w:rPr>
        <w:t xml:space="preserve">операціями, визначеними в </w:t>
      </w:r>
      <w:hyperlink r:id="rId15" w:anchor="n36" w:history="1">
        <w:r w:rsidR="001167BC" w:rsidRPr="009A224B">
          <w:rPr>
            <w:rFonts w:eastAsiaTheme="minorEastAsia"/>
            <w:sz w:val="28"/>
            <w:szCs w:val="28"/>
          </w:rPr>
          <w:t>підпунктах 2</w:t>
        </w:r>
      </w:hyperlink>
      <w:r w:rsidR="001167BC" w:rsidRPr="009A224B">
        <w:rPr>
          <w:rFonts w:eastAsiaTheme="minorEastAsia"/>
          <w:sz w:val="28"/>
          <w:szCs w:val="28"/>
        </w:rPr>
        <w:t xml:space="preserve"> </w:t>
      </w:r>
      <w:r w:rsidR="001167BC" w:rsidRPr="009A224B">
        <w:rPr>
          <w:rFonts w:eastAsiaTheme="minorEastAsia"/>
          <w:sz w:val="28"/>
          <w:szCs w:val="28"/>
          <w:shd w:val="clear" w:color="auto" w:fill="FFFFFF"/>
        </w:rPr>
        <w:t>та 2</w:t>
      </w:r>
      <w:r w:rsidR="001167BC" w:rsidRPr="009A224B">
        <w:rPr>
          <w:rFonts w:eastAsiaTheme="minorEastAsia"/>
          <w:sz w:val="28"/>
          <w:szCs w:val="28"/>
          <w:shd w:val="clear" w:color="auto" w:fill="FFFFFF"/>
          <w:vertAlign w:val="superscript"/>
        </w:rPr>
        <w:t>5</w:t>
      </w:r>
      <w:r w:rsidR="001167BC" w:rsidRPr="009A224B">
        <w:rPr>
          <w:sz w:val="28"/>
          <w:szCs w:val="28"/>
        </w:rPr>
        <w:t xml:space="preserve">”; </w:t>
      </w:r>
    </w:p>
    <w:p w14:paraId="587A00FA" w14:textId="77777777" w:rsidR="00C83D52" w:rsidRPr="009D550F" w:rsidRDefault="00C83D52" w:rsidP="00C83D52">
      <w:pPr>
        <w:ind w:left="567"/>
      </w:pPr>
    </w:p>
    <w:p w14:paraId="5B844C63" w14:textId="6F3D6CE6" w:rsidR="00F201F6" w:rsidRPr="009D550F" w:rsidRDefault="00F201F6" w:rsidP="00F201F6">
      <w:pPr>
        <w:pStyle w:val="af3"/>
        <w:numPr>
          <w:ilvl w:val="0"/>
          <w:numId w:val="2"/>
        </w:numPr>
      </w:pPr>
      <w:r w:rsidRPr="009D550F">
        <w:rPr>
          <w:rFonts w:eastAsiaTheme="minorEastAsia"/>
          <w:noProof/>
          <w:lang w:val="en-US" w:eastAsia="en-US"/>
        </w:rPr>
        <w:t xml:space="preserve">у </w:t>
      </w:r>
      <w:r w:rsidRPr="009D550F">
        <w:rPr>
          <w:rFonts w:eastAsiaTheme="minorEastAsia"/>
          <w:noProof/>
          <w:lang w:eastAsia="en-US"/>
        </w:rPr>
        <w:t xml:space="preserve">пункті </w:t>
      </w:r>
      <w:r w:rsidRPr="009D550F">
        <w:rPr>
          <w:rFonts w:eastAsiaTheme="minorEastAsia"/>
          <w:noProof/>
          <w:lang w:val="ru-RU" w:eastAsia="en-US"/>
        </w:rPr>
        <w:t>14:</w:t>
      </w:r>
    </w:p>
    <w:p w14:paraId="7D735C6F" w14:textId="4F767335" w:rsidR="00572FFD" w:rsidRPr="009D550F" w:rsidRDefault="00572FFD" w:rsidP="001C1ACF">
      <w:pPr>
        <w:ind w:firstLine="567"/>
      </w:pPr>
      <w:r w:rsidRPr="009D550F">
        <w:t xml:space="preserve">підпункт 2 доповнити новим реченням такого змісту: </w:t>
      </w:r>
      <w:r w:rsidRPr="009D550F">
        <w:rPr>
          <w:rFonts w:eastAsiaTheme="minorEastAsia"/>
          <w:noProof/>
          <w:lang w:eastAsia="en-US"/>
        </w:rPr>
        <w:t>“</w:t>
      </w:r>
      <w:r w:rsidRPr="009D550F">
        <w:rPr>
          <w:bCs/>
        </w:rPr>
        <w:t xml:space="preserve">Обмеження щодо терміну поставки товарів за операціями з імпорту товарів, визначене </w:t>
      </w:r>
      <w:r w:rsidR="002122AF" w:rsidRPr="009D550F">
        <w:rPr>
          <w:bCs/>
        </w:rPr>
        <w:t xml:space="preserve">в </w:t>
      </w:r>
      <w:r w:rsidRPr="009D550F">
        <w:rPr>
          <w:bCs/>
        </w:rPr>
        <w:t>підпункт</w:t>
      </w:r>
      <w:r w:rsidR="002122AF" w:rsidRPr="009D550F">
        <w:rPr>
          <w:bCs/>
        </w:rPr>
        <w:t>і</w:t>
      </w:r>
      <w:r w:rsidRPr="009D550F">
        <w:rPr>
          <w:bCs/>
        </w:rPr>
        <w:t xml:space="preserve"> 2 пункту 14 цієї постанови, не поширюється на перекази, що здійснюються за рахунок коштів державного бюджету</w:t>
      </w:r>
      <w:r w:rsidRPr="009D550F">
        <w:rPr>
          <w:rFonts w:eastAsiaTheme="minorEastAsia"/>
          <w:noProof/>
          <w:lang w:eastAsia="en-US"/>
        </w:rPr>
        <w:t>”</w:t>
      </w:r>
      <w:r w:rsidR="00FA7219" w:rsidRPr="009D550F">
        <w:rPr>
          <w:rFonts w:eastAsiaTheme="minorEastAsia"/>
          <w:noProof/>
          <w:lang w:eastAsia="en-US"/>
        </w:rPr>
        <w:t>;</w:t>
      </w:r>
    </w:p>
    <w:p w14:paraId="5F2FD7CB" w14:textId="3755AD68" w:rsidR="006529F5" w:rsidRPr="009D550F" w:rsidRDefault="006529F5" w:rsidP="001C1ACF">
      <w:pPr>
        <w:ind w:firstLine="567"/>
      </w:pPr>
      <w:r w:rsidRPr="009D550F">
        <w:rPr>
          <w:rFonts w:eastAsiaTheme="minorEastAsia"/>
          <w:noProof/>
          <w:lang w:eastAsia="en-US"/>
        </w:rPr>
        <w:t xml:space="preserve">пункт </w:t>
      </w:r>
      <w:r w:rsidR="00717D21" w:rsidRPr="009D550F">
        <w:rPr>
          <w:rFonts w:eastAsiaTheme="minorEastAsia"/>
          <w:noProof/>
          <w:lang w:eastAsia="en-US"/>
        </w:rPr>
        <w:t>після підпункту 2</w:t>
      </w:r>
      <w:r w:rsidR="00717D21" w:rsidRPr="00514FB3">
        <w:rPr>
          <w:rFonts w:eastAsiaTheme="minorEastAsia"/>
          <w:noProof/>
          <w:vertAlign w:val="superscript"/>
          <w:lang w:eastAsia="en-US"/>
        </w:rPr>
        <w:t>4</w:t>
      </w:r>
      <w:r w:rsidR="00717D21" w:rsidRPr="009D550F">
        <w:rPr>
          <w:rFonts w:eastAsiaTheme="minorEastAsia"/>
          <w:noProof/>
          <w:lang w:eastAsia="en-US"/>
        </w:rPr>
        <w:t xml:space="preserve"> </w:t>
      </w:r>
      <w:r w:rsidRPr="009D550F">
        <w:rPr>
          <w:rFonts w:eastAsiaTheme="minorEastAsia"/>
          <w:noProof/>
          <w:lang w:eastAsia="en-US"/>
        </w:rPr>
        <w:t xml:space="preserve">доповнити </w:t>
      </w:r>
      <w:r w:rsidRPr="009D550F">
        <w:t>новим підпунктом</w:t>
      </w:r>
      <w:r w:rsidR="00717D21" w:rsidRPr="009D550F">
        <w:t xml:space="preserve"> 2</w:t>
      </w:r>
      <w:r w:rsidR="00717D21" w:rsidRPr="00514FB3">
        <w:rPr>
          <w:vertAlign w:val="superscript"/>
        </w:rPr>
        <w:t>5</w:t>
      </w:r>
      <w:r w:rsidRPr="009D550F">
        <w:t xml:space="preserve"> такого змісту:</w:t>
      </w:r>
    </w:p>
    <w:p w14:paraId="49766FF2" w14:textId="3350B962" w:rsidR="00C83D52" w:rsidRPr="00514FB3" w:rsidRDefault="00C83D52" w:rsidP="001C1A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noProof/>
          <w:sz w:val="28"/>
          <w:szCs w:val="28"/>
          <w:lang w:val="uk-UA" w:eastAsia="en-US"/>
        </w:rPr>
      </w:pPr>
      <w:r w:rsidRPr="00514FB3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6529F5" w:rsidRPr="009D550F">
        <w:rPr>
          <w:sz w:val="28"/>
          <w:szCs w:val="28"/>
          <w:lang w:val="uk-UA"/>
        </w:rPr>
        <w:t>2</w:t>
      </w:r>
      <w:r w:rsidR="006529F5" w:rsidRPr="009D550F">
        <w:rPr>
          <w:sz w:val="28"/>
          <w:szCs w:val="28"/>
          <w:vertAlign w:val="superscript"/>
          <w:lang w:val="uk-UA"/>
        </w:rPr>
        <w:t>5</w:t>
      </w:r>
      <w:r w:rsidR="006529F5" w:rsidRPr="009D550F">
        <w:rPr>
          <w:sz w:val="28"/>
          <w:szCs w:val="28"/>
          <w:lang w:val="uk-UA"/>
        </w:rPr>
        <w:t>)</w:t>
      </w:r>
      <w:r w:rsidR="006529F5" w:rsidRPr="00514FB3">
        <w:rPr>
          <w:sz w:val="28"/>
          <w:szCs w:val="28"/>
          <w:lang w:val="uk-UA"/>
        </w:rPr>
        <w:t xml:space="preserve"> </w:t>
      </w:r>
      <w:r w:rsidR="006529F5" w:rsidRPr="009D550F">
        <w:rPr>
          <w:sz w:val="28"/>
          <w:szCs w:val="28"/>
          <w:lang w:val="uk-UA"/>
        </w:rPr>
        <w:t>переказів</w:t>
      </w:r>
      <w:r w:rsidR="006529F5" w:rsidRPr="00514FB3">
        <w:rPr>
          <w:sz w:val="28"/>
          <w:szCs w:val="28"/>
          <w:lang w:val="uk-UA"/>
        </w:rPr>
        <w:t xml:space="preserve"> </w:t>
      </w:r>
      <w:r w:rsidR="006529F5" w:rsidRPr="009D550F">
        <w:rPr>
          <w:sz w:val="28"/>
          <w:szCs w:val="28"/>
          <w:lang w:val="uk-UA"/>
        </w:rPr>
        <w:t xml:space="preserve">коштів з метою оплати </w:t>
      </w:r>
      <w:r w:rsidR="00FA7219" w:rsidRPr="009D550F">
        <w:rPr>
          <w:sz w:val="28"/>
          <w:szCs w:val="28"/>
          <w:lang w:val="uk-UA"/>
        </w:rPr>
        <w:t>п</w:t>
      </w:r>
      <w:r w:rsidR="006529F5" w:rsidRPr="009D550F">
        <w:rPr>
          <w:sz w:val="28"/>
          <w:szCs w:val="28"/>
          <w:lang w:val="uk-UA"/>
        </w:rPr>
        <w:t>риватним акціонерним товариством “Експортно</w:t>
      </w:r>
      <w:r w:rsidR="00FA7219" w:rsidRPr="009D550F">
        <w:rPr>
          <w:sz w:val="28"/>
          <w:szCs w:val="28"/>
          <w:lang w:val="uk-UA"/>
        </w:rPr>
        <w:t>-</w:t>
      </w:r>
      <w:r w:rsidR="006529F5" w:rsidRPr="009D550F">
        <w:rPr>
          <w:sz w:val="28"/>
          <w:szCs w:val="28"/>
          <w:lang w:val="uk-UA"/>
        </w:rPr>
        <w:t>кредитне агентство” відшкодування/компенсації страховим (перестраховим) компаніям та компаніям-перестрахувальникам витрат, які виникли у них у зв’язку з виконанням договорів страхування та договорів перестрахування, укладених</w:t>
      </w:r>
      <w:r w:rsidR="006529F5" w:rsidRPr="00514FB3">
        <w:rPr>
          <w:sz w:val="28"/>
          <w:szCs w:val="28"/>
          <w:lang w:val="uk-UA"/>
        </w:rPr>
        <w:t xml:space="preserve"> </w:t>
      </w:r>
      <w:r w:rsidR="006529F5" w:rsidRPr="009D550F">
        <w:rPr>
          <w:sz w:val="28"/>
          <w:szCs w:val="28"/>
          <w:lang w:val="uk-UA"/>
        </w:rPr>
        <w:t xml:space="preserve">відповідно до постанови Кабінету Міністрів України від 02 листопада 2023 року № 1140 “Про виділення коштів з резервного фонду державного бюджету для гарантування безпеки судноплавства та </w:t>
      </w:r>
      <w:r w:rsidR="006529F5" w:rsidRPr="009D550F">
        <w:rPr>
          <w:sz w:val="28"/>
          <w:szCs w:val="28"/>
          <w:lang w:val="uk-UA"/>
        </w:rPr>
        <w:lastRenderedPageBreak/>
        <w:t xml:space="preserve">сприяння стабільності морських перевезень” </w:t>
      </w:r>
      <w:r w:rsidR="00F96C86">
        <w:rPr>
          <w:sz w:val="28"/>
          <w:szCs w:val="28"/>
          <w:lang w:val="uk-UA"/>
        </w:rPr>
        <w:t xml:space="preserve">(зі змінами) </w:t>
      </w:r>
      <w:r w:rsidR="006529F5" w:rsidRPr="009D550F">
        <w:rPr>
          <w:sz w:val="28"/>
          <w:szCs w:val="28"/>
          <w:lang w:val="uk-UA"/>
        </w:rPr>
        <w:t>(далі – Постанова №</w:t>
      </w:r>
      <w:r w:rsidR="00F96C86">
        <w:rPr>
          <w:sz w:val="28"/>
          <w:szCs w:val="28"/>
          <w:lang w:val="uk-UA"/>
        </w:rPr>
        <w:t> </w:t>
      </w:r>
      <w:r w:rsidR="006529F5" w:rsidRPr="009D550F">
        <w:rPr>
          <w:sz w:val="28"/>
          <w:szCs w:val="28"/>
          <w:lang w:val="uk-UA"/>
        </w:rPr>
        <w:t xml:space="preserve"> 1140), а також з метою оплати послуг банків (включаючи послуги з відкриття акредитивів та ескроу розрахунків та інші пов’язані послуги), юридичних радників або інших витрат, пов’язаних з укладенням та/або супроводженням угоди, зазначеної </w:t>
      </w:r>
      <w:r w:rsidR="004E5962" w:rsidRPr="009D550F">
        <w:rPr>
          <w:sz w:val="28"/>
          <w:szCs w:val="28"/>
          <w:lang w:val="uk-UA"/>
        </w:rPr>
        <w:t>в</w:t>
      </w:r>
      <w:r w:rsidR="006529F5" w:rsidRPr="009D550F">
        <w:rPr>
          <w:sz w:val="28"/>
          <w:szCs w:val="28"/>
          <w:lang w:val="uk-UA"/>
        </w:rPr>
        <w:t xml:space="preserve"> Постанові № 1140;</w:t>
      </w:r>
      <w:r w:rsidRPr="00514FB3">
        <w:rPr>
          <w:rFonts w:eastAsiaTheme="minorEastAsia"/>
          <w:noProof/>
          <w:sz w:val="28"/>
          <w:szCs w:val="28"/>
          <w:lang w:val="uk-UA" w:eastAsia="en-US"/>
        </w:rPr>
        <w:t>”;</w:t>
      </w:r>
    </w:p>
    <w:p w14:paraId="5FB171A7" w14:textId="63B768C0" w:rsidR="004000EB" w:rsidRPr="009D550F" w:rsidRDefault="0075447F" w:rsidP="00F201F6">
      <w:pPr>
        <w:ind w:firstLine="567"/>
        <w:rPr>
          <w:rFonts w:eastAsiaTheme="minorEastAsia"/>
          <w:noProof/>
          <w:lang w:eastAsia="en-US"/>
        </w:rPr>
      </w:pPr>
      <w:r w:rsidRPr="009D550F">
        <w:rPr>
          <w:rFonts w:eastAsiaTheme="minorEastAsia"/>
          <w:noProof/>
          <w:lang w:eastAsia="en-US"/>
        </w:rPr>
        <w:t xml:space="preserve">підпункт </w:t>
      </w:r>
      <w:r w:rsidR="004000EB" w:rsidRPr="009D550F">
        <w:rPr>
          <w:rFonts w:eastAsiaTheme="minorEastAsia"/>
          <w:noProof/>
          <w:lang w:eastAsia="en-US"/>
        </w:rPr>
        <w:t>5</w:t>
      </w:r>
      <w:r w:rsidRPr="009D550F">
        <w:rPr>
          <w:rFonts w:eastAsiaTheme="minorEastAsia"/>
          <w:noProof/>
          <w:lang w:eastAsia="en-US"/>
        </w:rPr>
        <w:t xml:space="preserve"> </w:t>
      </w:r>
      <w:r w:rsidR="004000EB" w:rsidRPr="009D550F">
        <w:rPr>
          <w:rFonts w:eastAsiaTheme="minorEastAsia"/>
          <w:noProof/>
          <w:lang w:eastAsia="en-US"/>
        </w:rPr>
        <w:t>після слова “</w:t>
      </w:r>
      <w:r w:rsidR="004000EB" w:rsidRPr="009D550F">
        <w:t>реабілітації),</w:t>
      </w:r>
      <w:r w:rsidR="004000EB" w:rsidRPr="009D550F">
        <w:rPr>
          <w:rFonts w:eastAsiaTheme="minorEastAsia"/>
          <w:noProof/>
          <w:lang w:eastAsia="en-US"/>
        </w:rPr>
        <w:t>” доповнити словами “</w:t>
      </w:r>
      <w:r w:rsidR="004000EB" w:rsidRPr="009D550F">
        <w:t>а також супутніх додаткових витрат</w:t>
      </w:r>
      <w:r w:rsidR="003364BD" w:rsidRPr="009D550F">
        <w:t>,</w:t>
      </w:r>
      <w:r w:rsidR="004000EB" w:rsidRPr="009D550F">
        <w:t xml:space="preserve"> пов’язаних з процесом лікування (</w:t>
      </w:r>
      <w:r w:rsidR="003364BD" w:rsidRPr="009D550F">
        <w:t>в</w:t>
      </w:r>
      <w:r w:rsidR="004000EB" w:rsidRPr="009D550F">
        <w:t>ключаючи консультування, забір аналізів, перебування/проживання в палаті стаціонарного лікування, харчування),</w:t>
      </w:r>
      <w:r w:rsidR="004000EB" w:rsidRPr="009D550F">
        <w:rPr>
          <w:rFonts w:eastAsiaTheme="minorEastAsia"/>
          <w:noProof/>
          <w:lang w:eastAsia="en-US"/>
        </w:rPr>
        <w:t>”;</w:t>
      </w:r>
    </w:p>
    <w:p w14:paraId="3561EC3C" w14:textId="77777777" w:rsidR="00572FFD" w:rsidRPr="009D550F" w:rsidRDefault="004000EB" w:rsidP="00572FFD">
      <w:pPr>
        <w:ind w:firstLine="567"/>
      </w:pPr>
      <w:r w:rsidRPr="009D550F">
        <w:rPr>
          <w:rFonts w:eastAsiaTheme="minorEastAsia"/>
          <w:noProof/>
          <w:lang w:eastAsia="en-US"/>
        </w:rPr>
        <w:t>підпункт 5</w:t>
      </w:r>
      <w:r w:rsidRPr="009D550F">
        <w:rPr>
          <w:rFonts w:eastAsiaTheme="minorEastAsia"/>
          <w:noProof/>
          <w:vertAlign w:val="superscript"/>
          <w:lang w:eastAsia="en-US"/>
        </w:rPr>
        <w:t>1</w:t>
      </w:r>
      <w:r w:rsidRPr="009D550F">
        <w:rPr>
          <w:rFonts w:eastAsiaTheme="minorEastAsia"/>
          <w:noProof/>
          <w:lang w:eastAsia="en-US"/>
        </w:rPr>
        <w:t xml:space="preserve"> викласти в такій редакції</w:t>
      </w:r>
      <w:r w:rsidR="00572FFD" w:rsidRPr="009D550F">
        <w:t>:</w:t>
      </w:r>
    </w:p>
    <w:p w14:paraId="08B0881A" w14:textId="36CE3BE5" w:rsidR="00572FFD" w:rsidRPr="009D550F" w:rsidRDefault="00572FFD" w:rsidP="00572FFD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D550F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4000EB" w:rsidRPr="009D550F">
        <w:rPr>
          <w:sz w:val="28"/>
          <w:szCs w:val="28"/>
          <w:lang w:val="uk-UA"/>
        </w:rPr>
        <w:t>5</w:t>
      </w:r>
      <w:r w:rsidR="004000EB" w:rsidRPr="009D550F">
        <w:rPr>
          <w:rStyle w:val="rvts37"/>
          <w:bCs/>
          <w:sz w:val="28"/>
          <w:szCs w:val="28"/>
          <w:vertAlign w:val="superscript"/>
          <w:lang w:val="uk-UA"/>
        </w:rPr>
        <w:t>1</w:t>
      </w:r>
      <w:r w:rsidR="004000EB" w:rsidRPr="009D550F">
        <w:rPr>
          <w:sz w:val="28"/>
          <w:szCs w:val="28"/>
          <w:lang w:val="uk-UA"/>
        </w:rPr>
        <w:t>) операцій з перерахування коштів за навчання, за послуги, що супроводжують процес навчання студентів за кордоном (</w:t>
      </w:r>
      <w:r w:rsidR="00F63746" w:rsidRPr="009D550F">
        <w:rPr>
          <w:sz w:val="28"/>
          <w:szCs w:val="28"/>
          <w:lang w:val="uk-UA"/>
        </w:rPr>
        <w:t>в</w:t>
      </w:r>
      <w:r w:rsidR="004000EB" w:rsidRPr="009D550F">
        <w:rPr>
          <w:sz w:val="28"/>
          <w:szCs w:val="28"/>
          <w:lang w:val="uk-UA"/>
        </w:rPr>
        <w:t xml:space="preserve">ключаючи </w:t>
      </w:r>
      <w:r w:rsidR="00762CEC">
        <w:rPr>
          <w:sz w:val="28"/>
          <w:szCs w:val="28"/>
          <w:lang w:val="uk-UA"/>
        </w:rPr>
        <w:t xml:space="preserve">оплату за </w:t>
      </w:r>
      <w:r w:rsidR="004000EB" w:rsidRPr="009D550F">
        <w:rPr>
          <w:sz w:val="28"/>
          <w:szCs w:val="28"/>
          <w:lang w:val="uk-UA"/>
        </w:rPr>
        <w:t>проживання/</w:t>
      </w:r>
      <w:r w:rsidR="00762CEC">
        <w:rPr>
          <w:sz w:val="28"/>
          <w:szCs w:val="28"/>
          <w:lang w:val="uk-UA"/>
        </w:rPr>
        <w:t xml:space="preserve">отримання </w:t>
      </w:r>
      <w:r w:rsidR="004000EB" w:rsidRPr="009D550F">
        <w:rPr>
          <w:sz w:val="28"/>
          <w:szCs w:val="28"/>
          <w:lang w:val="uk-UA"/>
        </w:rPr>
        <w:t>віз</w:t>
      </w:r>
      <w:r w:rsidR="003E4AB1" w:rsidRPr="009D550F">
        <w:rPr>
          <w:sz w:val="28"/>
          <w:szCs w:val="28"/>
          <w:lang w:val="uk-UA"/>
        </w:rPr>
        <w:t>и</w:t>
      </w:r>
      <w:r w:rsidR="004000EB" w:rsidRPr="009D550F">
        <w:rPr>
          <w:sz w:val="28"/>
          <w:szCs w:val="28"/>
          <w:lang w:val="uk-UA"/>
        </w:rPr>
        <w:t xml:space="preserve"> на період навчання/трансфер</w:t>
      </w:r>
      <w:r w:rsidR="004B4766">
        <w:rPr>
          <w:sz w:val="28"/>
          <w:szCs w:val="28"/>
          <w:lang w:val="uk-UA"/>
        </w:rPr>
        <w:t>и</w:t>
      </w:r>
      <w:r w:rsidR="004000EB" w:rsidRPr="009D550F">
        <w:rPr>
          <w:sz w:val="28"/>
          <w:szCs w:val="28"/>
          <w:lang w:val="uk-UA"/>
        </w:rPr>
        <w:t xml:space="preserve"> від гуртожитку до навчальних офісів/харчування/страхування/медичн</w:t>
      </w:r>
      <w:r w:rsidR="004B4766">
        <w:rPr>
          <w:sz w:val="28"/>
          <w:szCs w:val="28"/>
          <w:lang w:val="uk-UA"/>
        </w:rPr>
        <w:t>і</w:t>
      </w:r>
      <w:r w:rsidR="004000EB" w:rsidRPr="009D550F">
        <w:rPr>
          <w:sz w:val="28"/>
          <w:szCs w:val="28"/>
          <w:lang w:val="uk-UA"/>
        </w:rPr>
        <w:t xml:space="preserve"> послуг</w:t>
      </w:r>
      <w:r w:rsidR="004B4766">
        <w:rPr>
          <w:sz w:val="28"/>
          <w:szCs w:val="28"/>
          <w:lang w:val="uk-UA"/>
        </w:rPr>
        <w:t>и</w:t>
      </w:r>
      <w:r w:rsidR="004000EB" w:rsidRPr="009D550F">
        <w:rPr>
          <w:sz w:val="28"/>
          <w:szCs w:val="28"/>
          <w:lang w:val="uk-UA"/>
        </w:rPr>
        <w:t xml:space="preserve"> </w:t>
      </w:r>
      <w:r w:rsidR="003E4AB1" w:rsidRPr="009D550F">
        <w:rPr>
          <w:sz w:val="28"/>
          <w:szCs w:val="28"/>
          <w:lang w:val="uk-UA"/>
        </w:rPr>
        <w:t>в</w:t>
      </w:r>
      <w:r w:rsidR="004000EB" w:rsidRPr="009D550F">
        <w:rPr>
          <w:sz w:val="28"/>
          <w:szCs w:val="28"/>
          <w:lang w:val="uk-UA"/>
        </w:rPr>
        <w:t xml:space="preserve"> разі необхідності </w:t>
      </w:r>
      <w:r w:rsidR="003E4AB1" w:rsidRPr="009D550F">
        <w:rPr>
          <w:sz w:val="28"/>
          <w:szCs w:val="28"/>
          <w:lang w:val="uk-UA"/>
        </w:rPr>
        <w:t xml:space="preserve">надання </w:t>
      </w:r>
      <w:r w:rsidR="004000EB" w:rsidRPr="009D550F">
        <w:rPr>
          <w:sz w:val="28"/>
          <w:szCs w:val="28"/>
          <w:lang w:val="uk-UA"/>
        </w:rPr>
        <w:t>невідкладної медичної допомоги). Такі перекази можуть здійснюватися на рахунки навчальних закладів іноземної держави або на рахунки юридичних осіб-нерезидентів, які відповідно до наданих навчальними закладами повноважень здійснюють приймання коштів;</w:t>
      </w:r>
      <w:r w:rsidRPr="009D550F">
        <w:rPr>
          <w:rFonts w:eastAsiaTheme="minorEastAsia"/>
          <w:noProof/>
          <w:sz w:val="28"/>
          <w:szCs w:val="28"/>
          <w:lang w:val="uk-UA" w:eastAsia="en-US"/>
        </w:rPr>
        <w:t>”;</w:t>
      </w:r>
    </w:p>
    <w:p w14:paraId="7761F9CD" w14:textId="77777777" w:rsidR="00572FFD" w:rsidRPr="009D550F" w:rsidRDefault="00572FFD" w:rsidP="00572FFD">
      <w:pPr>
        <w:ind w:firstLine="567"/>
        <w:rPr>
          <w:rFonts w:eastAsiaTheme="minorEastAsia"/>
          <w:noProof/>
          <w:lang w:eastAsia="en-US"/>
        </w:rPr>
      </w:pPr>
    </w:p>
    <w:p w14:paraId="04B91BB2" w14:textId="7366E4C0" w:rsidR="00816677" w:rsidRPr="009D550F" w:rsidRDefault="00816677" w:rsidP="004000EB">
      <w:pPr>
        <w:pStyle w:val="af3"/>
        <w:numPr>
          <w:ilvl w:val="0"/>
          <w:numId w:val="2"/>
        </w:numPr>
      </w:pPr>
      <w:r w:rsidRPr="009D550F">
        <w:rPr>
          <w:rFonts w:eastAsiaTheme="minorEastAsia"/>
          <w:noProof/>
          <w:lang w:eastAsia="en-US"/>
        </w:rPr>
        <w:t xml:space="preserve">пункт </w:t>
      </w:r>
      <w:r w:rsidRPr="009D550F">
        <w:rPr>
          <w:rFonts w:eastAsiaTheme="minorEastAsia"/>
          <w:noProof/>
          <w:lang w:val="ru-RU" w:eastAsia="en-US"/>
        </w:rPr>
        <w:t>1</w:t>
      </w:r>
      <w:r w:rsidR="004000EB" w:rsidRPr="009D550F">
        <w:rPr>
          <w:rFonts w:eastAsiaTheme="minorEastAsia"/>
          <w:noProof/>
          <w:lang w:val="ru-RU" w:eastAsia="en-US"/>
        </w:rPr>
        <w:t>4</w:t>
      </w:r>
      <w:r w:rsidR="004000EB" w:rsidRPr="009D550F">
        <w:rPr>
          <w:rFonts w:eastAsiaTheme="minorEastAsia"/>
          <w:noProof/>
          <w:vertAlign w:val="superscript"/>
          <w:lang w:val="ru-RU" w:eastAsia="en-US"/>
        </w:rPr>
        <w:t>19</w:t>
      </w:r>
      <w:r w:rsidR="00ED4AC6" w:rsidRPr="00514FB3">
        <w:rPr>
          <w:rFonts w:eastAsiaTheme="minorEastAsia"/>
          <w:noProof/>
          <w:lang w:val="ru-RU" w:eastAsia="en-US"/>
        </w:rPr>
        <w:t xml:space="preserve"> </w:t>
      </w:r>
      <w:r w:rsidR="00ED4AC6" w:rsidRPr="009D550F">
        <w:t>доповнити новим підпунктом такого змісту:</w:t>
      </w:r>
    </w:p>
    <w:p w14:paraId="4C6836A2" w14:textId="4D62A078" w:rsidR="00816677" w:rsidRPr="004E452A" w:rsidRDefault="00406621" w:rsidP="00816677">
      <w:pPr>
        <w:pStyle w:val="af3"/>
        <w:ind w:left="0" w:firstLine="567"/>
      </w:pPr>
      <w:r w:rsidRPr="009D550F">
        <w:rPr>
          <w:rFonts w:eastAsiaTheme="minorEastAsia"/>
          <w:noProof/>
          <w:lang w:eastAsia="en-US"/>
        </w:rPr>
        <w:t>“</w:t>
      </w:r>
      <w:r w:rsidR="00357BB6" w:rsidRPr="009D550F">
        <w:t xml:space="preserve">3) </w:t>
      </w:r>
      <w:r w:rsidR="00357BB6" w:rsidRPr="009D550F">
        <w:rPr>
          <w:lang w:eastAsia="ru-RU"/>
        </w:rPr>
        <w:t xml:space="preserve">за операціями з експорту та імпорту товарів за наявності факту закриття всіх рахунків клієнта-резидента в цьому банку. Банк після закриття в ньому всіх рахунків клієнта-резидента зобов’язаний продовжувати здійснювати валютний нагляд за дотриманням граничних строків розрахунків за операціями цього резидента з експорту та імпорту товарів, за якими банк здійснював валютний нагляд на дату закриття останнього з рахунків, відкритих </w:t>
      </w:r>
      <w:r w:rsidR="002925DC" w:rsidRPr="009D550F">
        <w:rPr>
          <w:lang w:eastAsia="ru-RU"/>
        </w:rPr>
        <w:t>у</w:t>
      </w:r>
      <w:r w:rsidR="00357BB6" w:rsidRPr="009D550F">
        <w:rPr>
          <w:lang w:eastAsia="ru-RU"/>
        </w:rPr>
        <w:t xml:space="preserve"> цьому банку, та надавати Національному банку України інформацію, пов’язану з такими операціями, згідно </w:t>
      </w:r>
      <w:r w:rsidR="00357BB6" w:rsidRPr="004E452A">
        <w:rPr>
          <w:lang w:eastAsia="ru-RU"/>
        </w:rPr>
        <w:t>з вимогами нормативно-правових актів Національного банку України з питань організації статистичної звітності, що подається до Національного</w:t>
      </w:r>
      <w:r w:rsidR="00357BB6" w:rsidRPr="004E452A">
        <w:t xml:space="preserve"> банку України.</w:t>
      </w:r>
      <w:r w:rsidR="00816677" w:rsidRPr="004E452A">
        <w:rPr>
          <w:rFonts w:eastAsiaTheme="minorEastAsia"/>
          <w:noProof/>
          <w:lang w:eastAsia="en-US"/>
        </w:rPr>
        <w:t>”.</w:t>
      </w:r>
    </w:p>
    <w:p w14:paraId="5504BCD1" w14:textId="77777777" w:rsidR="00816677" w:rsidRPr="004E452A" w:rsidRDefault="00816677" w:rsidP="00816677">
      <w:pPr>
        <w:pStyle w:val="af3"/>
        <w:ind w:left="0" w:firstLine="567"/>
      </w:pPr>
    </w:p>
    <w:p w14:paraId="31CC8135" w14:textId="77777777" w:rsidR="00F10295" w:rsidRPr="004E452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4E452A">
        <w:t>Постанова набирає чинності з дня, наступного за днем її офіційного опублікування.</w:t>
      </w:r>
    </w:p>
    <w:p w14:paraId="0D859B95" w14:textId="41E28413" w:rsidR="006E32B9" w:rsidRPr="004E452A" w:rsidRDefault="006E32B9" w:rsidP="00F5288F">
      <w:pPr>
        <w:pStyle w:val="af3"/>
        <w:ind w:left="0" w:firstLine="567"/>
      </w:pPr>
    </w:p>
    <w:p w14:paraId="29F1AC10" w14:textId="77777777" w:rsidR="002925DC" w:rsidRPr="004E452A" w:rsidRDefault="002925DC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E452A" w:rsidRPr="004E452A" w14:paraId="0A1BF236" w14:textId="77777777" w:rsidTr="000E2C9C">
        <w:tc>
          <w:tcPr>
            <w:tcW w:w="5387" w:type="dxa"/>
            <w:vAlign w:val="bottom"/>
          </w:tcPr>
          <w:p w14:paraId="59AE67FD" w14:textId="77777777" w:rsidR="00EB4693" w:rsidRPr="004E452A" w:rsidRDefault="00EB4693" w:rsidP="000E2C9C">
            <w:pPr>
              <w:autoSpaceDE w:val="0"/>
              <w:autoSpaceDN w:val="0"/>
              <w:jc w:val="left"/>
            </w:pPr>
            <w:r w:rsidRPr="004E452A">
              <w:t>Голова</w:t>
            </w:r>
          </w:p>
        </w:tc>
        <w:tc>
          <w:tcPr>
            <w:tcW w:w="4252" w:type="dxa"/>
            <w:vAlign w:val="bottom"/>
          </w:tcPr>
          <w:p w14:paraId="12D82BFB" w14:textId="77777777" w:rsidR="00EB4693" w:rsidRPr="004E452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E452A">
              <w:t>Андрій ПИШНИЙ</w:t>
            </w:r>
          </w:p>
        </w:tc>
      </w:tr>
    </w:tbl>
    <w:p w14:paraId="6D27B3AB" w14:textId="0436BB3E" w:rsidR="00BA0BCE" w:rsidRPr="004E452A" w:rsidRDefault="00BA0BCE" w:rsidP="00121E1B">
      <w:pPr>
        <w:pStyle w:val="af3"/>
        <w:ind w:left="0"/>
      </w:pPr>
    </w:p>
    <w:p w14:paraId="42B9E0B6" w14:textId="77777777" w:rsidR="002925DC" w:rsidRPr="004E452A" w:rsidRDefault="002925DC" w:rsidP="00121E1B">
      <w:pPr>
        <w:pStyle w:val="af3"/>
        <w:ind w:left="0"/>
      </w:pPr>
    </w:p>
    <w:p w14:paraId="27248DDA" w14:textId="77777777" w:rsidR="00AB698A" w:rsidRPr="004E452A" w:rsidRDefault="00F35C1E" w:rsidP="000C5787">
      <w:pPr>
        <w:jc w:val="left"/>
      </w:pPr>
      <w:r w:rsidRPr="004E452A">
        <w:t>Інд. 40</w:t>
      </w:r>
    </w:p>
    <w:sectPr w:rsidR="00AB698A" w:rsidRPr="004E452A" w:rsidSect="002925DC">
      <w:headerReference w:type="default" r:id="rId16"/>
      <w:headerReference w:type="first" r:id="rId17"/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1AB6" w14:textId="77777777" w:rsidR="00E936EA" w:rsidRDefault="00E936EA" w:rsidP="00E53CCD">
      <w:r>
        <w:separator/>
      </w:r>
    </w:p>
  </w:endnote>
  <w:endnote w:type="continuationSeparator" w:id="0">
    <w:p w14:paraId="62173AE7" w14:textId="77777777" w:rsidR="00E936EA" w:rsidRDefault="00E936E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98CD" w14:textId="77777777" w:rsidR="00E936EA" w:rsidRDefault="00E936EA" w:rsidP="00E53CCD">
      <w:r>
        <w:separator/>
      </w:r>
    </w:p>
  </w:footnote>
  <w:footnote w:type="continuationSeparator" w:id="0">
    <w:p w14:paraId="51C85B57" w14:textId="77777777" w:rsidR="00E936EA" w:rsidRDefault="00E936E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5AE56ACF" w14:textId="6AD02734"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E7F81">
          <w:rPr>
            <w:noProof/>
          </w:rPr>
          <w:t>2</w:t>
        </w:r>
        <w:r>
          <w:fldChar w:fldCharType="end"/>
        </w:r>
      </w:p>
    </w:sdtContent>
  </w:sdt>
  <w:p w14:paraId="2E3F6A4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0048" w14:textId="7DBA6EF0" w:rsidR="002C7D1F" w:rsidRPr="00BE7F81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BE7F81">
      <w:rPr>
        <w:sz w:val="24"/>
        <w:szCs w:val="24"/>
      </w:rPr>
      <w:t xml:space="preserve">Офіційно опубліковано </w:t>
    </w:r>
    <w:r w:rsidR="00BE7F81">
      <w:rPr>
        <w:sz w:val="24"/>
        <w:szCs w:val="24"/>
      </w:rPr>
      <w:t>30</w:t>
    </w:r>
    <w:r w:rsidRPr="00BE7F81">
      <w:rPr>
        <w:sz w:val="24"/>
        <w:szCs w:val="24"/>
      </w:rPr>
      <w:t>.</w:t>
    </w:r>
    <w:r w:rsidR="00BE7F81">
      <w:rPr>
        <w:sz w:val="24"/>
        <w:szCs w:val="24"/>
      </w:rPr>
      <w:t>11</w:t>
    </w:r>
    <w:r w:rsidRPr="00BE7F81">
      <w:rPr>
        <w:sz w:val="24"/>
        <w:szCs w:val="24"/>
      </w:rPr>
      <w:t>.2023</w:t>
    </w:r>
  </w:p>
  <w:p w14:paraId="4A2279BC" w14:textId="77777777"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6E14"/>
    <w:rsid w:val="00007913"/>
    <w:rsid w:val="00010516"/>
    <w:rsid w:val="00010954"/>
    <w:rsid w:val="0001155E"/>
    <w:rsid w:val="00012196"/>
    <w:rsid w:val="0001295B"/>
    <w:rsid w:val="00012DF7"/>
    <w:rsid w:val="000130D6"/>
    <w:rsid w:val="000132D7"/>
    <w:rsid w:val="00013B33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0A7"/>
    <w:rsid w:val="00091F49"/>
    <w:rsid w:val="00093336"/>
    <w:rsid w:val="00093943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4489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07610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984"/>
    <w:rsid w:val="001159C9"/>
    <w:rsid w:val="00115ECF"/>
    <w:rsid w:val="001167BC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30A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1ACF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22A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25DC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64BD"/>
    <w:rsid w:val="00337024"/>
    <w:rsid w:val="0033757F"/>
    <w:rsid w:val="00337A6B"/>
    <w:rsid w:val="00337C49"/>
    <w:rsid w:val="00340A78"/>
    <w:rsid w:val="00340D07"/>
    <w:rsid w:val="00342533"/>
    <w:rsid w:val="00342CA9"/>
    <w:rsid w:val="003446BF"/>
    <w:rsid w:val="00344727"/>
    <w:rsid w:val="00345473"/>
    <w:rsid w:val="00345982"/>
    <w:rsid w:val="00346933"/>
    <w:rsid w:val="00351FF3"/>
    <w:rsid w:val="00352725"/>
    <w:rsid w:val="00355F35"/>
    <w:rsid w:val="00356E34"/>
    <w:rsid w:val="00357676"/>
    <w:rsid w:val="00357AE9"/>
    <w:rsid w:val="00357BB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930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4AB1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00EB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971B8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285"/>
    <w:rsid w:val="004A7A32"/>
    <w:rsid w:val="004A7F75"/>
    <w:rsid w:val="004B1B1A"/>
    <w:rsid w:val="004B1FE9"/>
    <w:rsid w:val="004B2092"/>
    <w:rsid w:val="004B2242"/>
    <w:rsid w:val="004B4766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52A"/>
    <w:rsid w:val="004E4C97"/>
    <w:rsid w:val="004E5962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870"/>
    <w:rsid w:val="00512A4B"/>
    <w:rsid w:val="00514135"/>
    <w:rsid w:val="00514F74"/>
    <w:rsid w:val="00514F87"/>
    <w:rsid w:val="00514FB3"/>
    <w:rsid w:val="00517C9A"/>
    <w:rsid w:val="005200F1"/>
    <w:rsid w:val="005203BF"/>
    <w:rsid w:val="00520BF4"/>
    <w:rsid w:val="005212A1"/>
    <w:rsid w:val="005212C5"/>
    <w:rsid w:val="005217DE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55E8E"/>
    <w:rsid w:val="00560B13"/>
    <w:rsid w:val="0056144A"/>
    <w:rsid w:val="00561FF8"/>
    <w:rsid w:val="005624B6"/>
    <w:rsid w:val="00562C46"/>
    <w:rsid w:val="00562FFF"/>
    <w:rsid w:val="005649CE"/>
    <w:rsid w:val="005674B5"/>
    <w:rsid w:val="0057237F"/>
    <w:rsid w:val="00572FFD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EE9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7B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9F5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07B"/>
    <w:rsid w:val="006667D6"/>
    <w:rsid w:val="006676AA"/>
    <w:rsid w:val="0067081E"/>
    <w:rsid w:val="00670C95"/>
    <w:rsid w:val="00670E58"/>
    <w:rsid w:val="006715A1"/>
    <w:rsid w:val="00671CE8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55C"/>
    <w:rsid w:val="00704812"/>
    <w:rsid w:val="00705937"/>
    <w:rsid w:val="007071C3"/>
    <w:rsid w:val="007075A5"/>
    <w:rsid w:val="007076A0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4DE0"/>
    <w:rsid w:val="007163EB"/>
    <w:rsid w:val="00717197"/>
    <w:rsid w:val="00717693"/>
    <w:rsid w:val="0071789F"/>
    <w:rsid w:val="007179B2"/>
    <w:rsid w:val="00717BF4"/>
    <w:rsid w:val="00717D21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0BC7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5447F"/>
    <w:rsid w:val="007608D0"/>
    <w:rsid w:val="00761461"/>
    <w:rsid w:val="00762CEC"/>
    <w:rsid w:val="00763CE3"/>
    <w:rsid w:val="007672ED"/>
    <w:rsid w:val="00767536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4DBA"/>
    <w:rsid w:val="007B6B3D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677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60C1"/>
    <w:rsid w:val="00857F0C"/>
    <w:rsid w:val="00861BFA"/>
    <w:rsid w:val="00861D65"/>
    <w:rsid w:val="0086299D"/>
    <w:rsid w:val="0086478E"/>
    <w:rsid w:val="008666C0"/>
    <w:rsid w:val="00866993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2FF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716E"/>
    <w:rsid w:val="008B74DD"/>
    <w:rsid w:val="008C02CD"/>
    <w:rsid w:val="008C16F1"/>
    <w:rsid w:val="008C1F05"/>
    <w:rsid w:val="008C2244"/>
    <w:rsid w:val="008C3299"/>
    <w:rsid w:val="008C3E59"/>
    <w:rsid w:val="008C4D87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045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3CD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90AAE"/>
    <w:rsid w:val="00991361"/>
    <w:rsid w:val="00991970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E17"/>
    <w:rsid w:val="009A224B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5677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A64"/>
    <w:rsid w:val="009D3F24"/>
    <w:rsid w:val="009D550F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926"/>
    <w:rsid w:val="00A72F06"/>
    <w:rsid w:val="00A730F2"/>
    <w:rsid w:val="00A738BE"/>
    <w:rsid w:val="00A7431B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0E61"/>
    <w:rsid w:val="00AD237E"/>
    <w:rsid w:val="00AD3334"/>
    <w:rsid w:val="00AD4433"/>
    <w:rsid w:val="00AD4B64"/>
    <w:rsid w:val="00AD56BA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AEF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0A5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5A3A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E7F81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2084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25B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BDE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2D2"/>
    <w:rsid w:val="00D828C4"/>
    <w:rsid w:val="00D829BE"/>
    <w:rsid w:val="00D84331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16982"/>
    <w:rsid w:val="00E200EB"/>
    <w:rsid w:val="00E21875"/>
    <w:rsid w:val="00E2196C"/>
    <w:rsid w:val="00E22369"/>
    <w:rsid w:val="00E22EC1"/>
    <w:rsid w:val="00E2330F"/>
    <w:rsid w:val="00E24683"/>
    <w:rsid w:val="00E25407"/>
    <w:rsid w:val="00E25C24"/>
    <w:rsid w:val="00E2661D"/>
    <w:rsid w:val="00E303F1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BED"/>
    <w:rsid w:val="00E43EDF"/>
    <w:rsid w:val="00E446A6"/>
    <w:rsid w:val="00E46836"/>
    <w:rsid w:val="00E46CEC"/>
    <w:rsid w:val="00E46DF3"/>
    <w:rsid w:val="00E47C48"/>
    <w:rsid w:val="00E50E21"/>
    <w:rsid w:val="00E52F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829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36EA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0CAA"/>
    <w:rsid w:val="00EE11C8"/>
    <w:rsid w:val="00EE2BC7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278A"/>
    <w:rsid w:val="00EF30B0"/>
    <w:rsid w:val="00EF34F2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12F1B"/>
    <w:rsid w:val="00F1547E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922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2EC"/>
    <w:rsid w:val="00F62D67"/>
    <w:rsid w:val="00F63746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C86"/>
    <w:rsid w:val="00F96F18"/>
    <w:rsid w:val="00F9745A"/>
    <w:rsid w:val="00FA2E2B"/>
    <w:rsid w:val="00FA3CF8"/>
    <w:rsid w:val="00FA4620"/>
    <w:rsid w:val="00FA46E6"/>
    <w:rsid w:val="00FA508E"/>
    <w:rsid w:val="00FA5320"/>
    <w:rsid w:val="00FA5456"/>
    <w:rsid w:val="00FA600E"/>
    <w:rsid w:val="00FA7205"/>
    <w:rsid w:val="00FA7219"/>
    <w:rsid w:val="00FA74B0"/>
    <w:rsid w:val="00FA7846"/>
    <w:rsid w:val="00FA7B0E"/>
    <w:rsid w:val="00FB0F1D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D6FB9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D4EC4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v0018500-2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1850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DA69D9-D24A-4B11-A173-4F80F46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2023-08-02T06:00:00Z</cp:lastPrinted>
  <dcterms:created xsi:type="dcterms:W3CDTF">2023-11-30T16:38:00Z</dcterms:created>
  <dcterms:modified xsi:type="dcterms:W3CDTF">2023-11-30T16:38:00Z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