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C1" w:rsidRPr="00240120" w:rsidRDefault="008D48C1" w:rsidP="008D48C1">
      <w:pPr>
        <w:tabs>
          <w:tab w:val="num" w:pos="0"/>
        </w:tabs>
        <w:spacing w:line="360" w:lineRule="auto"/>
        <w:jc w:val="right"/>
        <w:rPr>
          <w:b/>
          <w:bCs/>
          <w:i/>
          <w:color w:val="17365D"/>
          <w:sz w:val="28"/>
          <w:szCs w:val="28"/>
          <w:lang w:val="uk-UA"/>
        </w:rPr>
      </w:pPr>
      <w:r w:rsidRPr="00240120">
        <w:rPr>
          <w:lang w:val="uk-UA"/>
        </w:rPr>
        <w:t>Таблиця 4 додатка 5</w:t>
      </w:r>
    </w:p>
    <w:p w:rsidR="00582D2A" w:rsidRPr="00A2337C" w:rsidRDefault="00582D2A" w:rsidP="008D48C1">
      <w:pPr>
        <w:tabs>
          <w:tab w:val="num" w:pos="0"/>
        </w:tabs>
        <w:jc w:val="center"/>
        <w:rPr>
          <w:b/>
          <w:i/>
          <w:lang w:val="uk-UA"/>
        </w:rPr>
      </w:pPr>
      <w:r w:rsidRPr="00A2337C">
        <w:rPr>
          <w:b/>
          <w:bCs/>
          <w:i/>
          <w:sz w:val="28"/>
          <w:szCs w:val="28"/>
          <w:lang w:val="uk-UA"/>
        </w:rPr>
        <w:t>С</w:t>
      </w:r>
      <w:r w:rsidR="0098621C" w:rsidRPr="00A2337C">
        <w:rPr>
          <w:b/>
          <w:bCs/>
          <w:i/>
          <w:sz w:val="28"/>
          <w:szCs w:val="28"/>
          <w:lang w:val="uk-UA"/>
        </w:rPr>
        <w:t>клад учасників небанківської фінансової групи</w:t>
      </w:r>
      <w:r w:rsidRPr="00A2337C">
        <w:rPr>
          <w:b/>
          <w:i/>
          <w:lang w:val="uk-UA"/>
        </w:rPr>
        <w:t xml:space="preserve"> </w:t>
      </w:r>
    </w:p>
    <w:p w:rsidR="0098621C" w:rsidRPr="00217729" w:rsidRDefault="00A2337C" w:rsidP="00582D2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ІНГО</w:t>
      </w:r>
    </w:p>
    <w:tbl>
      <w:tblPr>
        <w:tblW w:w="1541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28"/>
        <w:gridCol w:w="1275"/>
        <w:gridCol w:w="1605"/>
        <w:gridCol w:w="2040"/>
        <w:gridCol w:w="1320"/>
        <w:gridCol w:w="1680"/>
        <w:gridCol w:w="1842"/>
        <w:gridCol w:w="1638"/>
        <w:gridCol w:w="1418"/>
      </w:tblGrid>
      <w:tr w:rsidR="00CE3BC1" w:rsidRPr="00075049" w:rsidTr="00075049">
        <w:trPr>
          <w:trHeight w:val="1885"/>
        </w:trPr>
        <w:tc>
          <w:tcPr>
            <w:tcW w:w="468" w:type="dxa"/>
          </w:tcPr>
          <w:p w:rsidR="0098621C" w:rsidRPr="00075049" w:rsidRDefault="0098621C" w:rsidP="00D17F0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№ з/п</w:t>
            </w:r>
          </w:p>
        </w:tc>
        <w:tc>
          <w:tcPr>
            <w:tcW w:w="2128" w:type="dxa"/>
          </w:tcPr>
          <w:p w:rsidR="0098621C" w:rsidRPr="00075049" w:rsidRDefault="0098621C" w:rsidP="00D17F0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275" w:type="dxa"/>
          </w:tcPr>
          <w:p w:rsidR="0098621C" w:rsidRPr="00075049" w:rsidRDefault="0098621C" w:rsidP="00CE3BC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Код за ЄДРПОУ</w:t>
            </w:r>
          </w:p>
        </w:tc>
        <w:tc>
          <w:tcPr>
            <w:tcW w:w="1605" w:type="dxa"/>
          </w:tcPr>
          <w:p w:rsidR="0098621C" w:rsidRPr="00075049" w:rsidRDefault="0098621C" w:rsidP="00CE3BC1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lang w:val="uk-UA"/>
              </w:rPr>
            </w:pPr>
            <w:r w:rsidRPr="00075049">
              <w:rPr>
                <w:b/>
                <w:lang w:val="uk-UA"/>
              </w:rPr>
              <w:t>Місцезнаходження</w:t>
            </w:r>
          </w:p>
        </w:tc>
        <w:tc>
          <w:tcPr>
            <w:tcW w:w="2040" w:type="dxa"/>
          </w:tcPr>
          <w:p w:rsidR="0098621C" w:rsidRPr="00075049" w:rsidRDefault="0098621C" w:rsidP="00CE3BC1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lang w:val="uk-UA"/>
              </w:rPr>
            </w:pPr>
            <w:r w:rsidRPr="00075049">
              <w:rPr>
                <w:b/>
                <w:bCs/>
                <w:lang w:val="uk-UA"/>
              </w:rPr>
              <w:t>Основний та  інші види економічної діяльності</w:t>
            </w:r>
          </w:p>
          <w:p w:rsidR="00DC7B0B" w:rsidRPr="00075049" w:rsidRDefault="00DC7B0B" w:rsidP="00CE3BC1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320" w:type="dxa"/>
          </w:tcPr>
          <w:p w:rsidR="0098621C" w:rsidRPr="00075049" w:rsidRDefault="0098621C" w:rsidP="00CE3BC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Країна реєстрації</w:t>
            </w:r>
          </w:p>
        </w:tc>
        <w:tc>
          <w:tcPr>
            <w:tcW w:w="1680" w:type="dxa"/>
          </w:tcPr>
          <w:p w:rsidR="0098621C" w:rsidRPr="00075049" w:rsidRDefault="0098621C" w:rsidP="00CE3BC1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Розмір участі контролера небанківської фінансової групи в учаснику</w:t>
            </w:r>
          </w:p>
          <w:p w:rsidR="0098621C" w:rsidRPr="00075049" w:rsidRDefault="0098621C" w:rsidP="00CE3BC1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(%)</w:t>
            </w:r>
          </w:p>
        </w:tc>
        <w:tc>
          <w:tcPr>
            <w:tcW w:w="1842" w:type="dxa"/>
          </w:tcPr>
          <w:p w:rsidR="0098621C" w:rsidRPr="00075049" w:rsidRDefault="0098621C" w:rsidP="00CE3BC1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Державний орган, що здійснює нагляд на індивідуальній основі за учасником</w:t>
            </w:r>
          </w:p>
        </w:tc>
        <w:tc>
          <w:tcPr>
            <w:tcW w:w="1638" w:type="dxa"/>
          </w:tcPr>
          <w:p w:rsidR="0098621C" w:rsidRPr="00075049" w:rsidRDefault="0098621C" w:rsidP="00CE3BC1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Чи здійснювався аудит річної фінансової звітності (так/ні)</w:t>
            </w:r>
          </w:p>
        </w:tc>
        <w:tc>
          <w:tcPr>
            <w:tcW w:w="1418" w:type="dxa"/>
          </w:tcPr>
          <w:p w:rsidR="0098621C" w:rsidRPr="00075049" w:rsidRDefault="0098621C" w:rsidP="00CE3BC1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Аудитор, який здійснював аудит річної фінансової звітності</w:t>
            </w:r>
          </w:p>
        </w:tc>
      </w:tr>
      <w:tr w:rsidR="00CE3BC1" w:rsidRPr="00075049" w:rsidTr="00075049">
        <w:trPr>
          <w:trHeight w:val="167"/>
        </w:trPr>
        <w:tc>
          <w:tcPr>
            <w:tcW w:w="468" w:type="dxa"/>
          </w:tcPr>
          <w:p w:rsidR="0098621C" w:rsidRPr="00075049" w:rsidRDefault="0098621C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1</w:t>
            </w:r>
          </w:p>
        </w:tc>
        <w:tc>
          <w:tcPr>
            <w:tcW w:w="2128" w:type="dxa"/>
          </w:tcPr>
          <w:p w:rsidR="0098621C" w:rsidRPr="00075049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2</w:t>
            </w:r>
          </w:p>
        </w:tc>
        <w:tc>
          <w:tcPr>
            <w:tcW w:w="1275" w:type="dxa"/>
          </w:tcPr>
          <w:p w:rsidR="0098621C" w:rsidRPr="00075049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3</w:t>
            </w:r>
          </w:p>
        </w:tc>
        <w:tc>
          <w:tcPr>
            <w:tcW w:w="1605" w:type="dxa"/>
          </w:tcPr>
          <w:p w:rsidR="0098621C" w:rsidRPr="00075049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4</w:t>
            </w:r>
          </w:p>
        </w:tc>
        <w:tc>
          <w:tcPr>
            <w:tcW w:w="2040" w:type="dxa"/>
          </w:tcPr>
          <w:p w:rsidR="0098621C" w:rsidRPr="00075049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5</w:t>
            </w:r>
          </w:p>
        </w:tc>
        <w:tc>
          <w:tcPr>
            <w:tcW w:w="1320" w:type="dxa"/>
          </w:tcPr>
          <w:p w:rsidR="0098621C" w:rsidRPr="00075049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6</w:t>
            </w:r>
          </w:p>
        </w:tc>
        <w:tc>
          <w:tcPr>
            <w:tcW w:w="1680" w:type="dxa"/>
          </w:tcPr>
          <w:p w:rsidR="0098621C" w:rsidRPr="00075049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7</w:t>
            </w:r>
          </w:p>
        </w:tc>
        <w:tc>
          <w:tcPr>
            <w:tcW w:w="1842" w:type="dxa"/>
          </w:tcPr>
          <w:p w:rsidR="0098621C" w:rsidRPr="00075049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8</w:t>
            </w:r>
          </w:p>
        </w:tc>
        <w:tc>
          <w:tcPr>
            <w:tcW w:w="1638" w:type="dxa"/>
          </w:tcPr>
          <w:p w:rsidR="0098621C" w:rsidRPr="00075049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9</w:t>
            </w:r>
          </w:p>
        </w:tc>
        <w:tc>
          <w:tcPr>
            <w:tcW w:w="1418" w:type="dxa"/>
          </w:tcPr>
          <w:p w:rsidR="0098621C" w:rsidRPr="00075049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075049">
              <w:rPr>
                <w:b/>
                <w:lang w:val="uk-UA"/>
              </w:rPr>
              <w:t>10</w:t>
            </w:r>
          </w:p>
        </w:tc>
      </w:tr>
      <w:tr w:rsidR="00A2337C" w:rsidRPr="00075049" w:rsidTr="00075049">
        <w:trPr>
          <w:trHeight w:val="337"/>
        </w:trPr>
        <w:tc>
          <w:tcPr>
            <w:tcW w:w="468" w:type="dxa"/>
          </w:tcPr>
          <w:p w:rsidR="00A2337C" w:rsidRPr="00075049" w:rsidRDefault="00A2337C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</w:p>
          <w:p w:rsidR="00A2337C" w:rsidRPr="00075049" w:rsidRDefault="00A2337C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>1.</w:t>
            </w:r>
          </w:p>
        </w:tc>
        <w:tc>
          <w:tcPr>
            <w:tcW w:w="2128" w:type="dxa"/>
          </w:tcPr>
          <w:p w:rsidR="00517A14" w:rsidRPr="00075049" w:rsidRDefault="00517A14" w:rsidP="004D677E">
            <w:pPr>
              <w:jc w:val="center"/>
              <w:rPr>
                <w:lang w:val="uk-UA"/>
              </w:rPr>
            </w:pPr>
          </w:p>
          <w:p w:rsidR="00A2337C" w:rsidRPr="00075049" w:rsidRDefault="00A2337C" w:rsidP="004D677E">
            <w:pPr>
              <w:jc w:val="center"/>
              <w:rPr>
                <w:lang w:val="uk-UA"/>
              </w:rPr>
            </w:pPr>
            <w:r w:rsidRPr="00075049">
              <w:t>Приватне акціонерне товариство «Акціонерна страхова компанія» «ІНГО Україна»</w:t>
            </w:r>
          </w:p>
        </w:tc>
        <w:tc>
          <w:tcPr>
            <w:tcW w:w="1275" w:type="dxa"/>
          </w:tcPr>
          <w:p w:rsidR="00517A14" w:rsidRPr="00075049" w:rsidRDefault="00517A14" w:rsidP="004D677E">
            <w:pPr>
              <w:jc w:val="center"/>
              <w:rPr>
                <w:lang w:val="uk-UA"/>
              </w:rPr>
            </w:pPr>
          </w:p>
          <w:p w:rsidR="00A2337C" w:rsidRPr="00075049" w:rsidRDefault="00A2337C" w:rsidP="004D677E">
            <w:pPr>
              <w:jc w:val="center"/>
              <w:rPr>
                <w:lang w:val="uk-UA"/>
              </w:rPr>
            </w:pPr>
            <w:r w:rsidRPr="00075049">
              <w:t>16285602</w:t>
            </w:r>
          </w:p>
        </w:tc>
        <w:tc>
          <w:tcPr>
            <w:tcW w:w="1605" w:type="dxa"/>
          </w:tcPr>
          <w:p w:rsidR="00517A14" w:rsidRPr="00075049" w:rsidRDefault="00517A14" w:rsidP="004D677E">
            <w:pPr>
              <w:jc w:val="center"/>
              <w:rPr>
                <w:lang w:val="uk-UA"/>
              </w:rPr>
            </w:pPr>
          </w:p>
          <w:p w:rsidR="00A2337C" w:rsidRPr="00075049" w:rsidRDefault="00A2337C" w:rsidP="004D677E">
            <w:pPr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 xml:space="preserve"> вул. Бульварно-Кудрявська, </w:t>
            </w:r>
            <w:smartTag w:uri="urn:schemas-microsoft-com:office:smarttags" w:element="metricconverter">
              <w:smartTagPr>
                <w:attr w:name="ProductID" w:val="33, м"/>
              </w:smartTagPr>
              <w:r w:rsidRPr="00075049">
                <w:rPr>
                  <w:lang w:val="uk-UA"/>
                </w:rPr>
                <w:t>33, м</w:t>
              </w:r>
            </w:smartTag>
            <w:r w:rsidRPr="00075049">
              <w:rPr>
                <w:lang w:val="uk-UA"/>
              </w:rPr>
              <w:t>. Київ, 01054</w:t>
            </w:r>
          </w:p>
        </w:tc>
        <w:tc>
          <w:tcPr>
            <w:tcW w:w="2040" w:type="dxa"/>
          </w:tcPr>
          <w:p w:rsidR="00517A14" w:rsidRPr="00075049" w:rsidRDefault="00517A14" w:rsidP="004D677E">
            <w:pPr>
              <w:jc w:val="center"/>
              <w:rPr>
                <w:lang w:val="uk-UA"/>
              </w:rPr>
            </w:pPr>
          </w:p>
          <w:p w:rsidR="00A2337C" w:rsidRPr="00075049" w:rsidRDefault="00A2337C" w:rsidP="004D677E">
            <w:pPr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>Інші види страхування, крім стр</w:t>
            </w:r>
            <w:r w:rsidR="00075049">
              <w:rPr>
                <w:lang w:val="uk-UA"/>
              </w:rPr>
              <w:t>ахування життя. Перестрахування</w:t>
            </w:r>
            <w:r w:rsidRPr="00075049">
              <w:rPr>
                <w:lang w:val="uk-UA"/>
              </w:rPr>
              <w:br/>
            </w:r>
          </w:p>
        </w:tc>
        <w:tc>
          <w:tcPr>
            <w:tcW w:w="1320" w:type="dxa"/>
          </w:tcPr>
          <w:p w:rsidR="00A2337C" w:rsidRPr="00075049" w:rsidRDefault="00A2337C" w:rsidP="00DD372B">
            <w:pPr>
              <w:jc w:val="center"/>
              <w:rPr>
                <w:lang w:val="uk-UA"/>
              </w:rPr>
            </w:pPr>
          </w:p>
          <w:p w:rsidR="00A2337C" w:rsidRPr="00075049" w:rsidRDefault="00A2337C" w:rsidP="00DD372B">
            <w:pPr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>Україна</w:t>
            </w:r>
          </w:p>
          <w:p w:rsidR="00A2337C" w:rsidRPr="00075049" w:rsidRDefault="00A2337C" w:rsidP="00240120">
            <w:pPr>
              <w:ind w:hanging="108"/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> </w:t>
            </w:r>
          </w:p>
        </w:tc>
        <w:tc>
          <w:tcPr>
            <w:tcW w:w="1680" w:type="dxa"/>
          </w:tcPr>
          <w:p w:rsidR="00A2337C" w:rsidRPr="00075049" w:rsidRDefault="00A2337C" w:rsidP="00DD372B">
            <w:pPr>
              <w:jc w:val="center"/>
              <w:rPr>
                <w:lang w:val="uk-UA"/>
              </w:rPr>
            </w:pPr>
          </w:p>
          <w:p w:rsidR="00A2337C" w:rsidRPr="00075049" w:rsidRDefault="00A2337C" w:rsidP="00DD372B">
            <w:pPr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> 0,0003</w:t>
            </w:r>
          </w:p>
        </w:tc>
        <w:tc>
          <w:tcPr>
            <w:tcW w:w="1842" w:type="dxa"/>
          </w:tcPr>
          <w:p w:rsidR="00A2337C" w:rsidRPr="00075049" w:rsidRDefault="00A2337C" w:rsidP="00DD372B">
            <w:pPr>
              <w:jc w:val="center"/>
              <w:rPr>
                <w:lang w:val="uk-UA"/>
              </w:rPr>
            </w:pPr>
          </w:p>
          <w:p w:rsidR="00A2337C" w:rsidRPr="00075049" w:rsidRDefault="00A2337C" w:rsidP="00DD372B">
            <w:pPr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> Національна комісія, що здійснює державне регулювання у сфері ринків фінансових послуг України</w:t>
            </w:r>
          </w:p>
        </w:tc>
        <w:tc>
          <w:tcPr>
            <w:tcW w:w="1638" w:type="dxa"/>
          </w:tcPr>
          <w:p w:rsidR="00A2337C" w:rsidRPr="00075049" w:rsidRDefault="00A2337C" w:rsidP="00DD372B">
            <w:pPr>
              <w:jc w:val="center"/>
              <w:rPr>
                <w:lang w:val="uk-UA"/>
              </w:rPr>
            </w:pPr>
          </w:p>
          <w:p w:rsidR="00A2337C" w:rsidRPr="00075049" w:rsidRDefault="00A2337C" w:rsidP="00DD372B">
            <w:pPr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> так</w:t>
            </w:r>
          </w:p>
        </w:tc>
        <w:tc>
          <w:tcPr>
            <w:tcW w:w="1418" w:type="dxa"/>
          </w:tcPr>
          <w:p w:rsidR="00517A14" w:rsidRPr="00075049" w:rsidRDefault="00517A14" w:rsidP="004D677E">
            <w:pPr>
              <w:jc w:val="center"/>
              <w:rPr>
                <w:lang w:val="uk-UA"/>
              </w:rPr>
            </w:pPr>
          </w:p>
          <w:p w:rsidR="00A2337C" w:rsidRPr="00075049" w:rsidRDefault="00A2337C" w:rsidP="004D677E">
            <w:pPr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>ТОВ «ЕЙЧ ЕЛ БІ ЮКРЕЙН»</w:t>
            </w:r>
          </w:p>
        </w:tc>
      </w:tr>
      <w:tr w:rsidR="00A2337C" w:rsidRPr="00075049" w:rsidTr="00075049">
        <w:trPr>
          <w:trHeight w:val="348"/>
        </w:trPr>
        <w:tc>
          <w:tcPr>
            <w:tcW w:w="468" w:type="dxa"/>
          </w:tcPr>
          <w:p w:rsidR="00A2337C" w:rsidRPr="00075049" w:rsidRDefault="00A2337C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</w:p>
          <w:p w:rsidR="00A2337C" w:rsidRPr="00075049" w:rsidRDefault="00A2337C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>2.</w:t>
            </w:r>
          </w:p>
        </w:tc>
        <w:tc>
          <w:tcPr>
            <w:tcW w:w="2128" w:type="dxa"/>
          </w:tcPr>
          <w:p w:rsidR="00517A14" w:rsidRPr="00075049" w:rsidRDefault="00517A14" w:rsidP="004D677E">
            <w:pPr>
              <w:jc w:val="center"/>
              <w:rPr>
                <w:lang w:val="uk-UA"/>
              </w:rPr>
            </w:pPr>
          </w:p>
          <w:p w:rsidR="00A2337C" w:rsidRPr="00075049" w:rsidRDefault="00A2337C" w:rsidP="004D677E">
            <w:pPr>
              <w:jc w:val="center"/>
              <w:rPr>
                <w:lang w:val="uk-UA"/>
              </w:rPr>
            </w:pPr>
            <w:r w:rsidRPr="00075049">
              <w:t>Приватне акціонерне товариство «Акціонерна страхова компанія» «ІНГО Україна</w:t>
            </w:r>
            <w:r w:rsidRPr="00075049">
              <w:rPr>
                <w:lang w:val="uk-UA"/>
              </w:rPr>
              <w:t xml:space="preserve"> Життя</w:t>
            </w:r>
            <w:r w:rsidRPr="00075049">
              <w:t>»</w:t>
            </w:r>
          </w:p>
        </w:tc>
        <w:tc>
          <w:tcPr>
            <w:tcW w:w="1275" w:type="dxa"/>
          </w:tcPr>
          <w:p w:rsidR="00517A14" w:rsidRPr="00075049" w:rsidRDefault="00517A14" w:rsidP="004D677E">
            <w:pPr>
              <w:jc w:val="center"/>
              <w:rPr>
                <w:lang w:val="uk-UA"/>
              </w:rPr>
            </w:pPr>
          </w:p>
          <w:p w:rsidR="00A2337C" w:rsidRPr="00075049" w:rsidRDefault="00A2337C" w:rsidP="004D677E">
            <w:pPr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>35333145</w:t>
            </w:r>
          </w:p>
        </w:tc>
        <w:tc>
          <w:tcPr>
            <w:tcW w:w="1605" w:type="dxa"/>
          </w:tcPr>
          <w:p w:rsidR="00517A14" w:rsidRPr="00075049" w:rsidRDefault="00517A14" w:rsidP="004D677E">
            <w:pPr>
              <w:jc w:val="center"/>
              <w:rPr>
                <w:lang w:val="uk-UA"/>
              </w:rPr>
            </w:pPr>
          </w:p>
          <w:p w:rsidR="00A2337C" w:rsidRPr="00075049" w:rsidRDefault="00A2337C" w:rsidP="004D677E">
            <w:pPr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 xml:space="preserve">вул. Бульварно-Кудрявська, </w:t>
            </w:r>
            <w:smartTag w:uri="urn:schemas-microsoft-com:office:smarttags" w:element="metricconverter">
              <w:smartTagPr>
                <w:attr w:name="ProductID" w:val="33, м"/>
              </w:smartTagPr>
              <w:r w:rsidRPr="00075049">
                <w:rPr>
                  <w:lang w:val="uk-UA"/>
                </w:rPr>
                <w:t>33, м</w:t>
              </w:r>
            </w:smartTag>
            <w:r w:rsidRPr="00075049">
              <w:rPr>
                <w:lang w:val="uk-UA"/>
              </w:rPr>
              <w:t>. Київ, 01054</w:t>
            </w:r>
          </w:p>
        </w:tc>
        <w:tc>
          <w:tcPr>
            <w:tcW w:w="2040" w:type="dxa"/>
          </w:tcPr>
          <w:p w:rsidR="00517A14" w:rsidRPr="00075049" w:rsidRDefault="00517A14" w:rsidP="004D677E">
            <w:pPr>
              <w:jc w:val="center"/>
              <w:rPr>
                <w:lang w:val="uk-UA"/>
              </w:rPr>
            </w:pPr>
          </w:p>
          <w:p w:rsidR="00A2337C" w:rsidRPr="00075049" w:rsidRDefault="00A2337C" w:rsidP="004D677E">
            <w:pPr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>Страхування життя. Перестрахування</w:t>
            </w:r>
          </w:p>
          <w:p w:rsidR="00A2337C" w:rsidRPr="00075049" w:rsidRDefault="00A2337C" w:rsidP="004D677E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</w:tcPr>
          <w:p w:rsidR="00A2337C" w:rsidRPr="00075049" w:rsidRDefault="00A2337C" w:rsidP="00DD372B">
            <w:pPr>
              <w:jc w:val="center"/>
              <w:rPr>
                <w:lang w:val="uk-UA"/>
              </w:rPr>
            </w:pPr>
          </w:p>
          <w:p w:rsidR="00A2337C" w:rsidRPr="00075049" w:rsidRDefault="00A2337C" w:rsidP="00DD372B">
            <w:pPr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>Україна</w:t>
            </w:r>
          </w:p>
          <w:p w:rsidR="00A2337C" w:rsidRPr="00075049" w:rsidRDefault="00A2337C" w:rsidP="00DD372B">
            <w:pPr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> </w:t>
            </w:r>
          </w:p>
        </w:tc>
        <w:tc>
          <w:tcPr>
            <w:tcW w:w="1680" w:type="dxa"/>
          </w:tcPr>
          <w:p w:rsidR="00A2337C" w:rsidRPr="00075049" w:rsidRDefault="00A2337C" w:rsidP="00DD372B">
            <w:pPr>
              <w:jc w:val="center"/>
              <w:rPr>
                <w:lang w:val="uk-UA"/>
              </w:rPr>
            </w:pPr>
          </w:p>
          <w:p w:rsidR="00A2337C" w:rsidRPr="00075049" w:rsidRDefault="00A65D7B" w:rsidP="00DD3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0,0024</w:t>
            </w:r>
          </w:p>
        </w:tc>
        <w:tc>
          <w:tcPr>
            <w:tcW w:w="1842" w:type="dxa"/>
          </w:tcPr>
          <w:p w:rsidR="00A2337C" w:rsidRPr="00075049" w:rsidRDefault="00A2337C" w:rsidP="00DD372B">
            <w:pPr>
              <w:jc w:val="center"/>
              <w:rPr>
                <w:lang w:val="uk-UA"/>
              </w:rPr>
            </w:pPr>
          </w:p>
          <w:p w:rsidR="00A2337C" w:rsidRPr="00075049" w:rsidRDefault="00A2337C" w:rsidP="00DD372B">
            <w:pPr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> Національна комісія, що здійснює державне регулювання у сфері ринків фінансових послуг України</w:t>
            </w:r>
          </w:p>
        </w:tc>
        <w:tc>
          <w:tcPr>
            <w:tcW w:w="1638" w:type="dxa"/>
          </w:tcPr>
          <w:p w:rsidR="00A2337C" w:rsidRPr="00075049" w:rsidRDefault="00A2337C" w:rsidP="00DD372B">
            <w:pPr>
              <w:jc w:val="center"/>
              <w:rPr>
                <w:lang w:val="uk-UA"/>
              </w:rPr>
            </w:pPr>
          </w:p>
          <w:p w:rsidR="00A2337C" w:rsidRPr="00075049" w:rsidRDefault="00A2337C" w:rsidP="00DD372B">
            <w:pPr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> так</w:t>
            </w:r>
          </w:p>
        </w:tc>
        <w:tc>
          <w:tcPr>
            <w:tcW w:w="1418" w:type="dxa"/>
          </w:tcPr>
          <w:p w:rsidR="00517A14" w:rsidRPr="00075049" w:rsidRDefault="00517A14" w:rsidP="004D677E">
            <w:pPr>
              <w:jc w:val="center"/>
              <w:rPr>
                <w:lang w:val="uk-UA"/>
              </w:rPr>
            </w:pPr>
          </w:p>
          <w:p w:rsidR="00A2337C" w:rsidRPr="00075049" w:rsidRDefault="00A2337C" w:rsidP="004D677E">
            <w:pPr>
              <w:jc w:val="center"/>
              <w:rPr>
                <w:lang w:val="uk-UA"/>
              </w:rPr>
            </w:pPr>
            <w:r w:rsidRPr="00075049">
              <w:rPr>
                <w:lang w:val="uk-UA"/>
              </w:rPr>
              <w:t>ТОВ «ЕЙЧ ЕЛ БІ ЮКРЕЙН»</w:t>
            </w:r>
          </w:p>
        </w:tc>
      </w:tr>
    </w:tbl>
    <w:p w:rsidR="008D48C1" w:rsidRPr="00240120" w:rsidRDefault="008D48C1" w:rsidP="008D48C1">
      <w:pPr>
        <w:widowControl w:val="0"/>
        <w:suppressAutoHyphens/>
        <w:jc w:val="both"/>
        <w:rPr>
          <w:lang w:val="uk-UA"/>
        </w:rPr>
      </w:pPr>
      <w:r w:rsidRPr="00240120">
        <w:rPr>
          <w:lang w:val="uk-UA"/>
        </w:rPr>
        <w:t>________________________</w:t>
      </w:r>
    </w:p>
    <w:p w:rsidR="008D48C1" w:rsidRPr="000F05BD" w:rsidRDefault="008D48C1" w:rsidP="00240120">
      <w:pPr>
        <w:widowControl w:val="0"/>
        <w:suppressAutoHyphens/>
        <w:ind w:left="-1276"/>
        <w:jc w:val="both"/>
        <w:rPr>
          <w:sz w:val="22"/>
          <w:szCs w:val="22"/>
          <w:lang w:val="uk-UA"/>
        </w:rPr>
      </w:pPr>
      <w:r w:rsidRPr="000F05BD">
        <w:rPr>
          <w:rStyle w:val="a8"/>
          <w:sz w:val="22"/>
          <w:szCs w:val="22"/>
          <w:lang w:val="uk-UA"/>
        </w:rPr>
        <w:footnoteRef/>
      </w:r>
      <w:r w:rsidRPr="000F05BD">
        <w:rPr>
          <w:sz w:val="22"/>
          <w:szCs w:val="22"/>
          <w:lang w:val="uk-UA"/>
        </w:rPr>
        <w:t xml:space="preserve"> Розмір участі контролера в учаснику небанківської фінансової групи розраховується шляхом додавання розміру його прямого володіння </w:t>
      </w:r>
    </w:p>
    <w:p w:rsidR="008D48C1" w:rsidRPr="000F05BD" w:rsidRDefault="008D48C1" w:rsidP="00240120">
      <w:pPr>
        <w:widowControl w:val="0"/>
        <w:suppressAutoHyphens/>
        <w:ind w:left="-1276"/>
        <w:jc w:val="both"/>
        <w:rPr>
          <w:sz w:val="22"/>
          <w:szCs w:val="22"/>
          <w:lang w:val="uk-UA"/>
        </w:rPr>
      </w:pPr>
      <w:r w:rsidRPr="000F05BD">
        <w:rPr>
          <w:sz w:val="22"/>
          <w:szCs w:val="22"/>
          <w:lang w:val="uk-UA"/>
        </w:rPr>
        <w:t>участю в учаснику небанківської фінансової групи та розмірів усіх часток участі в учаснику небанківської фінансової групи осіб, які мають пряме володіння участю в учаснику небанківської фінансової групи та через яких така особа здійснює опосередковане володіння участю в учаснику небанківської фінансової групи.</w:t>
      </w:r>
    </w:p>
    <w:p w:rsidR="0098621C" w:rsidRPr="000F05BD" w:rsidRDefault="008D48C1" w:rsidP="00B1759C">
      <w:pPr>
        <w:pStyle w:val="a4"/>
        <w:widowControl w:val="0"/>
        <w:ind w:left="-1276"/>
        <w:jc w:val="both"/>
        <w:rPr>
          <w:sz w:val="22"/>
          <w:szCs w:val="22"/>
          <w:lang w:val="uk-UA"/>
        </w:rPr>
      </w:pPr>
      <w:r w:rsidRPr="000F05BD">
        <w:rPr>
          <w:rStyle w:val="a8"/>
          <w:sz w:val="22"/>
          <w:szCs w:val="22"/>
          <w:lang w:val="uk-UA"/>
        </w:rPr>
        <w:t>2</w:t>
      </w:r>
      <w:r w:rsidRPr="000F05BD">
        <w:rPr>
          <w:rFonts w:ascii="Times New Roman" w:hAnsi="Times New Roman"/>
          <w:sz w:val="22"/>
          <w:szCs w:val="22"/>
          <w:lang w:val="uk-UA"/>
        </w:rPr>
        <w:t xml:space="preserve"> Відсоткові величини зазначаються з точністю до десятих (з одним знаком після коми).</w:t>
      </w:r>
    </w:p>
    <w:sectPr w:rsidR="0098621C" w:rsidRPr="000F05BD" w:rsidSect="00CE3BC1">
      <w:headerReference w:type="even" r:id="rId7"/>
      <w:headerReference w:type="default" r:id="rId8"/>
      <w:pgSz w:w="16838" w:h="11906" w:orient="landscape"/>
      <w:pgMar w:top="284" w:right="567" w:bottom="142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04" w:rsidRDefault="00B20E04" w:rsidP="00F90C25">
      <w:r>
        <w:separator/>
      </w:r>
    </w:p>
  </w:endnote>
  <w:endnote w:type="continuationSeparator" w:id="0">
    <w:p w:rsidR="00B20E04" w:rsidRDefault="00B20E04" w:rsidP="00F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04" w:rsidRDefault="00B20E04" w:rsidP="00F90C25">
      <w:r>
        <w:separator/>
      </w:r>
    </w:p>
  </w:footnote>
  <w:footnote w:type="continuationSeparator" w:id="0">
    <w:p w:rsidR="00B20E04" w:rsidRDefault="00B20E04" w:rsidP="00F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7B" w:rsidRDefault="00A65D7B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5D7B" w:rsidRDefault="00A65D7B" w:rsidP="009E3A1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7B" w:rsidRPr="001535A8" w:rsidRDefault="00A65D7B" w:rsidP="00CE3BC1">
    <w:pPr>
      <w:pStyle w:val="ac"/>
      <w:framePr w:w="11480" w:wrap="around" w:vAnchor="text" w:hAnchor="page" w:x="4822" w:y="-168"/>
      <w:ind w:right="360"/>
      <w:rPr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3CFE"/>
    <w:rsid w:val="000033C1"/>
    <w:rsid w:val="000034EC"/>
    <w:rsid w:val="0000497B"/>
    <w:rsid w:val="0001676D"/>
    <w:rsid w:val="0002365C"/>
    <w:rsid w:val="00023F08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75049"/>
    <w:rsid w:val="00090835"/>
    <w:rsid w:val="000A72E4"/>
    <w:rsid w:val="000B252F"/>
    <w:rsid w:val="000B2BD3"/>
    <w:rsid w:val="000B3222"/>
    <w:rsid w:val="000D324A"/>
    <w:rsid w:val="000D5FF3"/>
    <w:rsid w:val="000D6DAA"/>
    <w:rsid w:val="000E4537"/>
    <w:rsid w:val="000E51B5"/>
    <w:rsid w:val="000F05BD"/>
    <w:rsid w:val="000F087A"/>
    <w:rsid w:val="000F0C5A"/>
    <w:rsid w:val="000F2C6F"/>
    <w:rsid w:val="00100229"/>
    <w:rsid w:val="0014073F"/>
    <w:rsid w:val="001535A8"/>
    <w:rsid w:val="0016013D"/>
    <w:rsid w:val="00162047"/>
    <w:rsid w:val="00163FEB"/>
    <w:rsid w:val="00174431"/>
    <w:rsid w:val="00177E01"/>
    <w:rsid w:val="001868EA"/>
    <w:rsid w:val="00197777"/>
    <w:rsid w:val="001A2461"/>
    <w:rsid w:val="001A32F7"/>
    <w:rsid w:val="001B4FD5"/>
    <w:rsid w:val="001B764C"/>
    <w:rsid w:val="001C4648"/>
    <w:rsid w:val="001D41E1"/>
    <w:rsid w:val="001D52FB"/>
    <w:rsid w:val="001E0F47"/>
    <w:rsid w:val="001E5B8A"/>
    <w:rsid w:val="001F6D51"/>
    <w:rsid w:val="00201DA2"/>
    <w:rsid w:val="0020315B"/>
    <w:rsid w:val="00217729"/>
    <w:rsid w:val="002215DC"/>
    <w:rsid w:val="002316A6"/>
    <w:rsid w:val="00236933"/>
    <w:rsid w:val="00236C8F"/>
    <w:rsid w:val="00240120"/>
    <w:rsid w:val="00242BA0"/>
    <w:rsid w:val="00247862"/>
    <w:rsid w:val="002525DA"/>
    <w:rsid w:val="0026037E"/>
    <w:rsid w:val="00261AA0"/>
    <w:rsid w:val="002646B1"/>
    <w:rsid w:val="0027138B"/>
    <w:rsid w:val="00277183"/>
    <w:rsid w:val="002A4370"/>
    <w:rsid w:val="002D4449"/>
    <w:rsid w:val="002E16F0"/>
    <w:rsid w:val="002E3D7A"/>
    <w:rsid w:val="002E7380"/>
    <w:rsid w:val="00306D38"/>
    <w:rsid w:val="0032485D"/>
    <w:rsid w:val="00333C17"/>
    <w:rsid w:val="00333C63"/>
    <w:rsid w:val="00333DD3"/>
    <w:rsid w:val="00337D19"/>
    <w:rsid w:val="00347FD3"/>
    <w:rsid w:val="0035465D"/>
    <w:rsid w:val="00354D4E"/>
    <w:rsid w:val="00360823"/>
    <w:rsid w:val="0037179D"/>
    <w:rsid w:val="00372536"/>
    <w:rsid w:val="003751E7"/>
    <w:rsid w:val="00386F00"/>
    <w:rsid w:val="003921AB"/>
    <w:rsid w:val="003B3009"/>
    <w:rsid w:val="003B5071"/>
    <w:rsid w:val="003C668B"/>
    <w:rsid w:val="003C6989"/>
    <w:rsid w:val="003D61F7"/>
    <w:rsid w:val="003E599B"/>
    <w:rsid w:val="003F17C4"/>
    <w:rsid w:val="003F613D"/>
    <w:rsid w:val="00407D1F"/>
    <w:rsid w:val="00413CFB"/>
    <w:rsid w:val="00416B8C"/>
    <w:rsid w:val="0042324E"/>
    <w:rsid w:val="0042501F"/>
    <w:rsid w:val="00430071"/>
    <w:rsid w:val="00431BD0"/>
    <w:rsid w:val="00432A48"/>
    <w:rsid w:val="00432FE1"/>
    <w:rsid w:val="00447ADD"/>
    <w:rsid w:val="004511B9"/>
    <w:rsid w:val="00463CFE"/>
    <w:rsid w:val="004711F1"/>
    <w:rsid w:val="004761ED"/>
    <w:rsid w:val="004766EE"/>
    <w:rsid w:val="00480AD7"/>
    <w:rsid w:val="00491B5F"/>
    <w:rsid w:val="0049677D"/>
    <w:rsid w:val="004978A5"/>
    <w:rsid w:val="00497EC9"/>
    <w:rsid w:val="004A07D4"/>
    <w:rsid w:val="004B04FF"/>
    <w:rsid w:val="004B09D2"/>
    <w:rsid w:val="004B2B8D"/>
    <w:rsid w:val="004B4DF4"/>
    <w:rsid w:val="004C737C"/>
    <w:rsid w:val="004D654B"/>
    <w:rsid w:val="004D677E"/>
    <w:rsid w:val="004E283D"/>
    <w:rsid w:val="004E79D6"/>
    <w:rsid w:val="004F038B"/>
    <w:rsid w:val="00517058"/>
    <w:rsid w:val="00517A14"/>
    <w:rsid w:val="00517BAD"/>
    <w:rsid w:val="00520067"/>
    <w:rsid w:val="00525E72"/>
    <w:rsid w:val="0052745A"/>
    <w:rsid w:val="00531E73"/>
    <w:rsid w:val="005341E9"/>
    <w:rsid w:val="0053508A"/>
    <w:rsid w:val="00563238"/>
    <w:rsid w:val="0056786E"/>
    <w:rsid w:val="00567A49"/>
    <w:rsid w:val="00573257"/>
    <w:rsid w:val="0057414E"/>
    <w:rsid w:val="00582D2A"/>
    <w:rsid w:val="005835CB"/>
    <w:rsid w:val="005955FB"/>
    <w:rsid w:val="00595E92"/>
    <w:rsid w:val="0059725A"/>
    <w:rsid w:val="005A6431"/>
    <w:rsid w:val="005B1A58"/>
    <w:rsid w:val="005C581C"/>
    <w:rsid w:val="005C7FC7"/>
    <w:rsid w:val="005D1781"/>
    <w:rsid w:val="005F382C"/>
    <w:rsid w:val="005F67C6"/>
    <w:rsid w:val="0060061E"/>
    <w:rsid w:val="00602C01"/>
    <w:rsid w:val="006068A2"/>
    <w:rsid w:val="00611E13"/>
    <w:rsid w:val="00612C1F"/>
    <w:rsid w:val="00635619"/>
    <w:rsid w:val="006450EE"/>
    <w:rsid w:val="006468F6"/>
    <w:rsid w:val="00646A8F"/>
    <w:rsid w:val="00652FE0"/>
    <w:rsid w:val="00666383"/>
    <w:rsid w:val="00671C69"/>
    <w:rsid w:val="00684A03"/>
    <w:rsid w:val="006929E1"/>
    <w:rsid w:val="00692EDE"/>
    <w:rsid w:val="006B0A39"/>
    <w:rsid w:val="006B0DEC"/>
    <w:rsid w:val="006B14B0"/>
    <w:rsid w:val="006C2788"/>
    <w:rsid w:val="006D679B"/>
    <w:rsid w:val="006E3EDA"/>
    <w:rsid w:val="006F35AA"/>
    <w:rsid w:val="006F4E68"/>
    <w:rsid w:val="00702F0F"/>
    <w:rsid w:val="00704B12"/>
    <w:rsid w:val="007070F5"/>
    <w:rsid w:val="00716BFE"/>
    <w:rsid w:val="00722F9E"/>
    <w:rsid w:val="00742F79"/>
    <w:rsid w:val="0077504C"/>
    <w:rsid w:val="00775D63"/>
    <w:rsid w:val="007A2271"/>
    <w:rsid w:val="007A7408"/>
    <w:rsid w:val="007C43BB"/>
    <w:rsid w:val="007C4E76"/>
    <w:rsid w:val="007D0371"/>
    <w:rsid w:val="007D484F"/>
    <w:rsid w:val="007D6E1F"/>
    <w:rsid w:val="007E2144"/>
    <w:rsid w:val="007E5F7A"/>
    <w:rsid w:val="00802BAF"/>
    <w:rsid w:val="00804746"/>
    <w:rsid w:val="00810DB7"/>
    <w:rsid w:val="00822478"/>
    <w:rsid w:val="00822EAC"/>
    <w:rsid w:val="008272AD"/>
    <w:rsid w:val="00832BFF"/>
    <w:rsid w:val="008337B2"/>
    <w:rsid w:val="00834777"/>
    <w:rsid w:val="00875587"/>
    <w:rsid w:val="00886B05"/>
    <w:rsid w:val="008902BD"/>
    <w:rsid w:val="00891625"/>
    <w:rsid w:val="0089409C"/>
    <w:rsid w:val="0089736B"/>
    <w:rsid w:val="008A29A1"/>
    <w:rsid w:val="008C7844"/>
    <w:rsid w:val="008D48C1"/>
    <w:rsid w:val="008D49E2"/>
    <w:rsid w:val="008D5DA9"/>
    <w:rsid w:val="008D6956"/>
    <w:rsid w:val="008D6BC2"/>
    <w:rsid w:val="008D7375"/>
    <w:rsid w:val="008E0002"/>
    <w:rsid w:val="008E46EA"/>
    <w:rsid w:val="008E6464"/>
    <w:rsid w:val="008F10E9"/>
    <w:rsid w:val="008F45C2"/>
    <w:rsid w:val="008F64BC"/>
    <w:rsid w:val="00904945"/>
    <w:rsid w:val="00916E22"/>
    <w:rsid w:val="00920767"/>
    <w:rsid w:val="00930137"/>
    <w:rsid w:val="00930ED6"/>
    <w:rsid w:val="009358DB"/>
    <w:rsid w:val="00941169"/>
    <w:rsid w:val="009449DB"/>
    <w:rsid w:val="0094576C"/>
    <w:rsid w:val="009540C3"/>
    <w:rsid w:val="00962F5D"/>
    <w:rsid w:val="0096413D"/>
    <w:rsid w:val="00964F13"/>
    <w:rsid w:val="00967932"/>
    <w:rsid w:val="0097716C"/>
    <w:rsid w:val="009850C6"/>
    <w:rsid w:val="0098621C"/>
    <w:rsid w:val="00987C6F"/>
    <w:rsid w:val="009913BF"/>
    <w:rsid w:val="00991CC2"/>
    <w:rsid w:val="00993487"/>
    <w:rsid w:val="009B4839"/>
    <w:rsid w:val="009C1CD2"/>
    <w:rsid w:val="009C59CB"/>
    <w:rsid w:val="009D0C66"/>
    <w:rsid w:val="009D2FC0"/>
    <w:rsid w:val="009D357C"/>
    <w:rsid w:val="009E3A1F"/>
    <w:rsid w:val="009F193E"/>
    <w:rsid w:val="009F40AD"/>
    <w:rsid w:val="009F4D96"/>
    <w:rsid w:val="009F65BE"/>
    <w:rsid w:val="00A14AB1"/>
    <w:rsid w:val="00A2337C"/>
    <w:rsid w:val="00A23E54"/>
    <w:rsid w:val="00A32B97"/>
    <w:rsid w:val="00A43039"/>
    <w:rsid w:val="00A51196"/>
    <w:rsid w:val="00A65D7B"/>
    <w:rsid w:val="00A9221D"/>
    <w:rsid w:val="00A9489E"/>
    <w:rsid w:val="00A956B0"/>
    <w:rsid w:val="00A97DF1"/>
    <w:rsid w:val="00AC15AB"/>
    <w:rsid w:val="00AC4DA2"/>
    <w:rsid w:val="00AD43A1"/>
    <w:rsid w:val="00AE110A"/>
    <w:rsid w:val="00AE383F"/>
    <w:rsid w:val="00AF7D07"/>
    <w:rsid w:val="00B021B8"/>
    <w:rsid w:val="00B05BE5"/>
    <w:rsid w:val="00B1759C"/>
    <w:rsid w:val="00B20061"/>
    <w:rsid w:val="00B20E04"/>
    <w:rsid w:val="00B34EA3"/>
    <w:rsid w:val="00B4289C"/>
    <w:rsid w:val="00B453F2"/>
    <w:rsid w:val="00B55C34"/>
    <w:rsid w:val="00B608D2"/>
    <w:rsid w:val="00B80035"/>
    <w:rsid w:val="00B83808"/>
    <w:rsid w:val="00B943CC"/>
    <w:rsid w:val="00BA5122"/>
    <w:rsid w:val="00BB694B"/>
    <w:rsid w:val="00BC0FA6"/>
    <w:rsid w:val="00BD4138"/>
    <w:rsid w:val="00BD5AE8"/>
    <w:rsid w:val="00BD75CC"/>
    <w:rsid w:val="00BF2728"/>
    <w:rsid w:val="00BF45F3"/>
    <w:rsid w:val="00BF7A74"/>
    <w:rsid w:val="00C10B8C"/>
    <w:rsid w:val="00C10CDA"/>
    <w:rsid w:val="00C174CA"/>
    <w:rsid w:val="00C27015"/>
    <w:rsid w:val="00C305B5"/>
    <w:rsid w:val="00C40440"/>
    <w:rsid w:val="00C4496B"/>
    <w:rsid w:val="00C54A4B"/>
    <w:rsid w:val="00C77A63"/>
    <w:rsid w:val="00C82895"/>
    <w:rsid w:val="00C84A03"/>
    <w:rsid w:val="00C86026"/>
    <w:rsid w:val="00CA5E54"/>
    <w:rsid w:val="00CC2001"/>
    <w:rsid w:val="00CC54A9"/>
    <w:rsid w:val="00CC6AD2"/>
    <w:rsid w:val="00CD1283"/>
    <w:rsid w:val="00CD2184"/>
    <w:rsid w:val="00CD7574"/>
    <w:rsid w:val="00CD769D"/>
    <w:rsid w:val="00CE3BC1"/>
    <w:rsid w:val="00CE6B07"/>
    <w:rsid w:val="00D112A9"/>
    <w:rsid w:val="00D14227"/>
    <w:rsid w:val="00D17F0C"/>
    <w:rsid w:val="00D369B4"/>
    <w:rsid w:val="00D4060A"/>
    <w:rsid w:val="00D91817"/>
    <w:rsid w:val="00DA2000"/>
    <w:rsid w:val="00DB239F"/>
    <w:rsid w:val="00DB301C"/>
    <w:rsid w:val="00DB44EF"/>
    <w:rsid w:val="00DC05FE"/>
    <w:rsid w:val="00DC4688"/>
    <w:rsid w:val="00DC7B0B"/>
    <w:rsid w:val="00DD372B"/>
    <w:rsid w:val="00DF2DEA"/>
    <w:rsid w:val="00E00D28"/>
    <w:rsid w:val="00E013A7"/>
    <w:rsid w:val="00E057E8"/>
    <w:rsid w:val="00E104AB"/>
    <w:rsid w:val="00E1153C"/>
    <w:rsid w:val="00E14418"/>
    <w:rsid w:val="00E15016"/>
    <w:rsid w:val="00E157CA"/>
    <w:rsid w:val="00E36126"/>
    <w:rsid w:val="00E51989"/>
    <w:rsid w:val="00E54DE9"/>
    <w:rsid w:val="00E55182"/>
    <w:rsid w:val="00E66CC8"/>
    <w:rsid w:val="00E808BB"/>
    <w:rsid w:val="00E837EE"/>
    <w:rsid w:val="00E85D09"/>
    <w:rsid w:val="00EC3007"/>
    <w:rsid w:val="00EC400F"/>
    <w:rsid w:val="00EC504C"/>
    <w:rsid w:val="00ED2DDE"/>
    <w:rsid w:val="00ED422F"/>
    <w:rsid w:val="00ED451D"/>
    <w:rsid w:val="00ED699D"/>
    <w:rsid w:val="00EF1D84"/>
    <w:rsid w:val="00F04BD4"/>
    <w:rsid w:val="00F05EF5"/>
    <w:rsid w:val="00F10A3F"/>
    <w:rsid w:val="00F11F33"/>
    <w:rsid w:val="00F21808"/>
    <w:rsid w:val="00F25321"/>
    <w:rsid w:val="00F25A81"/>
    <w:rsid w:val="00F27A87"/>
    <w:rsid w:val="00F31052"/>
    <w:rsid w:val="00F33DC4"/>
    <w:rsid w:val="00F34E8C"/>
    <w:rsid w:val="00F36BF6"/>
    <w:rsid w:val="00F90C25"/>
    <w:rsid w:val="00F90E1B"/>
    <w:rsid w:val="00F94F6D"/>
    <w:rsid w:val="00F95DC3"/>
    <w:rsid w:val="00FA6D85"/>
    <w:rsid w:val="00FB025A"/>
    <w:rsid w:val="00FB2F7C"/>
    <w:rsid w:val="00FB48B5"/>
    <w:rsid w:val="00FB55CC"/>
    <w:rsid w:val="00FC582C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2017-01-17T07:43:00Z</cp:lastPrinted>
  <dcterms:created xsi:type="dcterms:W3CDTF">2020-06-30T23:07:00Z</dcterms:created>
  <dcterms:modified xsi:type="dcterms:W3CDTF">2020-06-30T23:07:00Z</dcterms:modified>
</cp:coreProperties>
</file>