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73E3">
      <w:pPr>
        <w:jc w:val="right"/>
      </w:pPr>
      <w:r>
        <w:rPr>
          <w:lang w:val="uk-UA"/>
        </w:rPr>
        <w:t>Таблиця 8 додатка 5</w:t>
      </w:r>
    </w:p>
    <w:p w:rsidR="00000000" w:rsidRDefault="00F373E3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</w:p>
    <w:p w:rsidR="00000000" w:rsidRDefault="00F373E3">
      <w:pPr>
        <w:jc w:val="center"/>
      </w:pPr>
      <w:r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нформація про юридичних осіб, у яких учасник </w:t>
      </w:r>
      <w:r>
        <w:rPr>
          <w:b/>
          <w:sz w:val="28"/>
          <w:szCs w:val="28"/>
          <w:lang w:val="uk-UA"/>
        </w:rPr>
        <w:t xml:space="preserve">небанківської фінансової </w:t>
      </w:r>
      <w:r>
        <w:rPr>
          <w:b/>
          <w:sz w:val="28"/>
          <w:szCs w:val="28"/>
          <w:lang w:val="uk-UA"/>
        </w:rPr>
        <w:t>групи</w:t>
      </w:r>
      <w:r>
        <w:rPr>
          <w:b/>
          <w:sz w:val="28"/>
          <w:szCs w:val="28"/>
          <w:lang w:val="uk-UA"/>
        </w:rPr>
        <w:t xml:space="preserve"> “Груп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caps/>
          <w:sz w:val="28"/>
          <w:szCs w:val="28"/>
          <w:lang w:val="uk-UA"/>
        </w:rPr>
        <w:t>ПЗУ У</w:t>
      </w:r>
      <w:r>
        <w:rPr>
          <w:b/>
          <w:bCs/>
          <w:sz w:val="28"/>
          <w:szCs w:val="28"/>
          <w:lang w:val="uk-UA"/>
        </w:rPr>
        <w:t>країна”</w:t>
      </w:r>
    </w:p>
    <w:p w:rsidR="00000000" w:rsidRDefault="00F373E3">
      <w:pPr>
        <w:jc w:val="center"/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є власником істотної участі</w:t>
      </w:r>
    </w:p>
    <w:p w:rsidR="00000000" w:rsidRDefault="00F373E3">
      <w:pPr>
        <w:tabs>
          <w:tab w:val="center" w:pos="4819"/>
          <w:tab w:val="right" w:pos="9639"/>
        </w:tabs>
        <w:spacing w:before="109" w:after="109" w:line="266" w:lineRule="atLeast"/>
        <w:jc w:val="center"/>
      </w:pPr>
      <w:r>
        <w:rPr>
          <w:b/>
          <w:bCs/>
          <w:iCs/>
          <w:sz w:val="28"/>
          <w:szCs w:val="28"/>
          <w:u w:val="single"/>
          <w:lang w:val="uk-UA"/>
        </w:rPr>
        <w:t>Приватне акціонерне товариство “Страхова компанія “ПЗУ Україна”</w:t>
      </w:r>
    </w:p>
    <w:p w:rsidR="00000000" w:rsidRDefault="00F373E3">
      <w:pPr>
        <w:tabs>
          <w:tab w:val="center" w:pos="4819"/>
          <w:tab w:val="right" w:pos="9639"/>
        </w:tabs>
        <w:jc w:val="center"/>
      </w:pP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 xml:space="preserve">учасника небанківської </w:t>
      </w:r>
      <w:r>
        <w:rPr>
          <w:bCs/>
          <w:sz w:val="20"/>
          <w:szCs w:val="20"/>
          <w:lang w:val="uk-UA" w:eastAsia="en-US"/>
        </w:rPr>
        <w:t>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F373E3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-54" w:type="dxa"/>
        <w:tblLayout w:type="fixed"/>
        <w:tblLook w:val="0000"/>
      </w:tblPr>
      <w:tblGrid>
        <w:gridCol w:w="459"/>
        <w:gridCol w:w="2151"/>
        <w:gridCol w:w="1185"/>
        <w:gridCol w:w="2040"/>
        <w:gridCol w:w="1200"/>
        <w:gridCol w:w="3730"/>
        <w:gridCol w:w="1535"/>
        <w:gridCol w:w="1765"/>
        <w:gridCol w:w="1623"/>
      </w:tblGrid>
      <w:tr w:rsidR="00000000">
        <w:trPr>
          <w:trHeight w:val="7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</w:pPr>
            <w:r>
              <w:rPr>
                <w:b/>
                <w:sz w:val="20"/>
                <w:szCs w:val="20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</w:t>
            </w:r>
          </w:p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Загальний відсо</w:t>
            </w:r>
            <w:r>
              <w:rPr>
                <w:b/>
                <w:sz w:val="20"/>
                <w:szCs w:val="20"/>
                <w:lang w:val="uk-UA"/>
              </w:rPr>
              <w:t xml:space="preserve">ток участі </w:t>
            </w:r>
          </w:p>
        </w:tc>
      </w:tr>
      <w:tr w:rsidR="00000000">
        <w:trPr>
          <w:trHeight w:val="16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148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F373E3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pacing w:before="223"/>
              <w:jc w:val="both"/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“СОС Сервіс Україна”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pacing w:before="280"/>
              <w:ind w:left="-567" w:firstLine="567"/>
              <w:jc w:val="center"/>
            </w:pPr>
            <w:r>
              <w:rPr>
                <w:sz w:val="22"/>
                <w:szCs w:val="22"/>
                <w:lang w:val="uk-UA"/>
              </w:rPr>
              <w:t>32073682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pacing w:before="280"/>
              <w:ind w:left="-108" w:right="-82"/>
              <w:jc w:val="center"/>
            </w:pPr>
            <w:r>
              <w:rPr>
                <w:sz w:val="22"/>
                <w:szCs w:val="22"/>
                <w:lang w:val="uk-UA"/>
              </w:rPr>
              <w:t>04053, м. Київ, вул. Січових Стрільців, буд.40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left" w:pos="1470"/>
                <w:tab w:val="center" w:pos="4819"/>
                <w:tab w:val="right" w:pos="9639"/>
              </w:tabs>
              <w:spacing w:before="280"/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pacing w:before="280"/>
              <w:ind w:left="-108" w:right="-82"/>
              <w:jc w:val="both"/>
            </w:pPr>
            <w:r>
              <w:rPr>
                <w:sz w:val="22"/>
                <w:szCs w:val="22"/>
                <w:lang w:val="uk-UA"/>
              </w:rPr>
              <w:t>Код КВЕД 82.20  Діяльність телефонних центрів; Код КВЕД 82.99 Надання інших допоміжних комерційн</w:t>
            </w:r>
            <w:r>
              <w:rPr>
                <w:sz w:val="22"/>
                <w:szCs w:val="22"/>
                <w:lang w:val="uk-UA"/>
              </w:rPr>
              <w:t>их послуг, н.в.і.у.; Код  КВЕД 96.09 Надання інших індивідуальних послуг, н.в.і.у.; Код КВЕД 63.99 Надання інших інформаційних послуг, н.в.і.у.; Код КВЕД 66.21 Оцінювання ризиків та завданої шкоди (основний); Код КВЕД 66.22 Діяльність страхових агентів і б</w:t>
            </w:r>
            <w:r>
              <w:rPr>
                <w:sz w:val="22"/>
                <w:szCs w:val="22"/>
                <w:lang w:val="uk-UA"/>
              </w:rPr>
              <w:t>рокерів; Код КВЕД 66.29 Інша допоміжна діяльність у сфері страхування та пенсійного забезпечення; Код КВЕД 68.20 Надання в оренду й експлуатацію власного чи орендованого нерухомого майна; Код КВЕД 70.22 Консультування з питань комерційної діяльності й керу</w:t>
            </w:r>
            <w:r>
              <w:rPr>
                <w:sz w:val="22"/>
                <w:szCs w:val="22"/>
                <w:lang w:val="uk-UA"/>
              </w:rPr>
              <w:t>вання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000000">
        <w:trPr>
          <w:trHeight w:val="1489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bCs/>
                <w:iCs/>
                <w:sz w:val="22"/>
                <w:szCs w:val="22"/>
                <w:lang w:val="uk-UA"/>
              </w:rPr>
              <w:t>Приватне акціонерне товариство “Страхова компанія “ПЗУ Україна страхування життя”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left="-567" w:firstLine="567"/>
              <w:jc w:val="center"/>
            </w:pPr>
            <w:r>
              <w:rPr>
                <w:sz w:val="22"/>
                <w:szCs w:val="22"/>
                <w:lang w:val="uk-UA"/>
              </w:rPr>
              <w:t>32456224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2"/>
                <w:szCs w:val="22"/>
                <w:lang w:val="uk-UA"/>
              </w:rPr>
              <w:t>04053, м. Київ, вул. Січових Стрільців, буд.42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left" w:pos="1470"/>
                <w:tab w:val="center" w:pos="4819"/>
                <w:tab w:val="right" w:pos="9639"/>
              </w:tabs>
              <w:spacing w:before="280"/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pacing w:before="280"/>
              <w:ind w:left="-108" w:right="-82"/>
              <w:jc w:val="both"/>
            </w:pPr>
            <w:r>
              <w:rPr>
                <w:sz w:val="22"/>
                <w:szCs w:val="22"/>
                <w:lang w:val="uk-UA"/>
              </w:rPr>
              <w:t>Код КВЕД 65.11 Страхування життя (основний); Код КВЕД 65.20 Перестрахування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46,5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46,5</w:t>
            </w:r>
          </w:p>
        </w:tc>
      </w:tr>
      <w:tr w:rsidR="00000000">
        <w:trPr>
          <w:trHeight w:val="1142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sz w:val="22"/>
                <w:szCs w:val="22"/>
                <w:lang w:val="uk-UA"/>
              </w:rPr>
              <w:t>Товарна біржа “Українська ф’ючерна біржа”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left="-567" w:firstLine="567"/>
              <w:jc w:val="center"/>
            </w:pPr>
            <w:r>
              <w:rPr>
                <w:sz w:val="22"/>
                <w:szCs w:val="22"/>
                <w:lang w:val="uk-UA"/>
              </w:rPr>
              <w:t>32491075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2"/>
                <w:szCs w:val="22"/>
                <w:lang w:val="uk-UA"/>
              </w:rPr>
              <w:t>01004, м. Київ, вул. Червоноармійська, б.13, к. 406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left" w:pos="1470"/>
                <w:tab w:val="center" w:pos="4819"/>
                <w:tab w:val="right" w:pos="9639"/>
              </w:tabs>
              <w:spacing w:before="280"/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pacing w:before="280"/>
              <w:ind w:left="-108" w:right="-82"/>
              <w:jc w:val="both"/>
            </w:pPr>
            <w:r>
              <w:rPr>
                <w:sz w:val="22"/>
                <w:szCs w:val="22"/>
                <w:lang w:val="uk-UA"/>
              </w:rPr>
              <w:t>Код КВЕД 66.11 Управління фінансовими ринками (основний)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14,1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14,1</w:t>
            </w:r>
          </w:p>
        </w:tc>
      </w:tr>
    </w:tbl>
    <w:p w:rsidR="00000000" w:rsidRDefault="00F373E3">
      <w:pPr>
        <w:jc w:val="center"/>
        <w:rPr>
          <w:b/>
          <w:bCs/>
          <w:sz w:val="28"/>
          <w:szCs w:val="28"/>
          <w:lang w:val="uk-UA" w:eastAsia="en-US"/>
        </w:rPr>
      </w:pPr>
    </w:p>
    <w:p w:rsidR="00000000" w:rsidRDefault="00F373E3">
      <w:pPr>
        <w:tabs>
          <w:tab w:val="center" w:pos="4819"/>
          <w:tab w:val="right" w:pos="9639"/>
        </w:tabs>
        <w:jc w:val="center"/>
      </w:pPr>
      <w:r>
        <w:rPr>
          <w:b/>
          <w:bCs/>
          <w:iCs/>
          <w:sz w:val="28"/>
          <w:szCs w:val="28"/>
          <w:u w:val="single"/>
          <w:lang w:val="uk-UA" w:eastAsia="en-US"/>
        </w:rPr>
        <w:t>Приватне акціонерне товариство “Страхова компанія “ПЗУ Україна страхування</w:t>
      </w:r>
      <w:r>
        <w:rPr>
          <w:b/>
          <w:bCs/>
          <w:iCs/>
          <w:sz w:val="28"/>
          <w:szCs w:val="28"/>
          <w:u w:val="single"/>
          <w:lang w:val="uk-UA" w:eastAsia="en-US"/>
        </w:rPr>
        <w:t xml:space="preserve"> життя”</w:t>
      </w:r>
    </w:p>
    <w:p w:rsidR="00000000" w:rsidRDefault="00F373E3">
      <w:pPr>
        <w:tabs>
          <w:tab w:val="center" w:pos="4819"/>
          <w:tab w:val="right" w:pos="9639"/>
        </w:tabs>
        <w:jc w:val="center"/>
      </w:pPr>
      <w:r>
        <w:rPr>
          <w:bCs/>
          <w:sz w:val="20"/>
          <w:szCs w:val="28"/>
          <w:lang w:val="uk-UA" w:eastAsia="en-US"/>
        </w:rPr>
        <w:t xml:space="preserve"> </w:t>
      </w:r>
      <w:r>
        <w:rPr>
          <w:bCs/>
          <w:sz w:val="20"/>
          <w:szCs w:val="28"/>
          <w:lang w:val="uk-UA" w:eastAsia="en-US"/>
        </w:rPr>
        <w:t>(повне найменування учасника небанківської фінансової групи</w:t>
      </w:r>
      <w:r>
        <w:rPr>
          <w:bCs/>
          <w:color w:val="000000"/>
          <w:sz w:val="20"/>
          <w:szCs w:val="28"/>
          <w:lang w:val="uk-UA" w:eastAsia="en-US"/>
        </w:rPr>
        <w:t>)</w:t>
      </w:r>
    </w:p>
    <w:p w:rsidR="00000000" w:rsidRDefault="00F373E3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450"/>
        <w:gridCol w:w="2100"/>
        <w:gridCol w:w="1185"/>
        <w:gridCol w:w="2055"/>
        <w:gridCol w:w="1185"/>
        <w:gridCol w:w="3754"/>
        <w:gridCol w:w="1536"/>
        <w:gridCol w:w="1976"/>
        <w:gridCol w:w="1500"/>
      </w:tblGrid>
      <w:tr w:rsidR="00000000">
        <w:trPr>
          <w:trHeight w:val="7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left" w:pos="630"/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</w:p>
          <w:p w:rsidR="00000000" w:rsidRDefault="00F373E3">
            <w:pPr>
              <w:tabs>
                <w:tab w:val="left" w:pos="630"/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</w:t>
            </w:r>
          </w:p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</w:t>
            </w:r>
            <w:r>
              <w:rPr>
                <w:b/>
                <w:sz w:val="20"/>
                <w:szCs w:val="20"/>
                <w:lang w:val="uk-UA"/>
              </w:rPr>
              <w:t>кована участь (% статутного капіталу)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15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bCs/>
                <w:iCs/>
                <w:sz w:val="22"/>
                <w:szCs w:val="22"/>
                <w:lang w:val="uk-UA"/>
              </w:rPr>
              <w:t>Приватне акціонерне товариство “Страхова компанія “ПЗУ Україна”</w:t>
            </w:r>
          </w:p>
          <w:p w:rsidR="00000000" w:rsidRDefault="00F373E3">
            <w:pPr>
              <w:tabs>
                <w:tab w:val="center" w:pos="4819"/>
                <w:tab w:val="right" w:pos="9639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sz w:val="22"/>
                <w:szCs w:val="22"/>
                <w:lang w:val="uk-UA"/>
              </w:rPr>
              <w:t>20782312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sz w:val="22"/>
                <w:szCs w:val="22"/>
                <w:lang w:val="uk-UA"/>
              </w:rPr>
              <w:t>04053, м. Київ, вул. Січових Стрільців, буд.40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left" w:pos="1470"/>
                <w:tab w:val="center" w:pos="4819"/>
                <w:tab w:val="right" w:pos="9639"/>
              </w:tabs>
              <w:spacing w:before="280"/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pacing w:before="280"/>
              <w:ind w:left="-108" w:right="-82"/>
              <w:jc w:val="both"/>
            </w:pPr>
            <w:r>
              <w:rPr>
                <w:sz w:val="22"/>
                <w:szCs w:val="22"/>
                <w:lang w:val="uk-UA"/>
              </w:rPr>
              <w:t>Код  КВЕД 65.12 Інші види страхування, кр</w:t>
            </w:r>
            <w:r>
              <w:rPr>
                <w:sz w:val="22"/>
                <w:szCs w:val="22"/>
                <w:lang w:val="uk-UA"/>
              </w:rPr>
              <w:t>ім страхування життя (основний); Код  КВЕД 65.20 Перестрахування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16,8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16,8</w:t>
            </w:r>
          </w:p>
        </w:tc>
      </w:tr>
      <w:tr w:rsidR="00000000">
        <w:trPr>
          <w:trHeight w:val="159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000000" w:rsidRDefault="00F373E3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pacing w:before="223"/>
              <w:jc w:val="both"/>
            </w:pPr>
            <w:r>
              <w:rPr>
                <w:sz w:val="22"/>
                <w:szCs w:val="22"/>
                <w:lang w:val="uk-UA"/>
              </w:rPr>
              <w:t>Товариство з обмеженою відповідальністю “СОС Сервіс Україна”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pacing w:before="280"/>
              <w:ind w:left="-567" w:firstLine="567"/>
              <w:jc w:val="center"/>
            </w:pPr>
            <w:r>
              <w:rPr>
                <w:sz w:val="22"/>
                <w:szCs w:val="22"/>
                <w:lang w:val="uk-UA"/>
              </w:rPr>
              <w:t>32073682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pacing w:before="280"/>
              <w:ind w:left="-108" w:right="-82"/>
              <w:jc w:val="center"/>
            </w:pPr>
            <w:r>
              <w:rPr>
                <w:sz w:val="22"/>
                <w:szCs w:val="22"/>
                <w:lang w:val="uk-UA"/>
              </w:rPr>
              <w:t>04053, м. Київ, вул. Січових Стрільців, буд.40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left" w:pos="1470"/>
                <w:tab w:val="center" w:pos="4819"/>
                <w:tab w:val="right" w:pos="9639"/>
              </w:tabs>
              <w:spacing w:before="280"/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pacing w:before="280"/>
              <w:ind w:left="-108" w:right="-82"/>
              <w:jc w:val="both"/>
            </w:pPr>
            <w:r>
              <w:rPr>
                <w:sz w:val="22"/>
                <w:szCs w:val="22"/>
                <w:lang w:val="uk-UA"/>
              </w:rPr>
              <w:t>Код КВЕД 82.20  Діяльність телефонних центрів; Код</w:t>
            </w:r>
            <w:r>
              <w:rPr>
                <w:sz w:val="22"/>
                <w:szCs w:val="22"/>
                <w:lang w:val="uk-UA"/>
              </w:rPr>
              <w:t xml:space="preserve"> КВЕД 82.99 Надання інших допоміжних комерційних послуг, н.в.і.у.; Код  КВЕД 96.09 Надання інших індивідуальних послуг, н.в.і.у.; Код КВЕД 63.99 Надання інших інформаційних послуг, н.в.і.у.; Код КВЕД 66.21 Оцінювання ризиків та завданої шкоди (основний); К</w:t>
            </w:r>
            <w:r>
              <w:rPr>
                <w:sz w:val="22"/>
                <w:szCs w:val="22"/>
                <w:lang w:val="uk-UA"/>
              </w:rPr>
              <w:t xml:space="preserve">од КВЕД </w:t>
            </w:r>
            <w:r>
              <w:rPr>
                <w:sz w:val="22"/>
                <w:szCs w:val="22"/>
                <w:lang w:val="uk-UA"/>
              </w:rPr>
              <w:lastRenderedPageBreak/>
              <w:t>66.22 Діяльність страхових агентів і брокерів; Код КВЕД 66.29 Інша допоміжна діяльність у сфері страхування та пенсійного забезпечення; Код КВЕД 68.20 Надання в оренду й експлуатацію власного чи орендованого нерухомого майна; Код КВЕД 70.22 Консуль</w:t>
            </w:r>
            <w:r>
              <w:rPr>
                <w:sz w:val="22"/>
                <w:szCs w:val="22"/>
                <w:lang w:val="uk-UA"/>
              </w:rPr>
              <w:t>тування з питань комерційної діяльності й керування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lastRenderedPageBreak/>
              <w:t>Х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16,8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73E3">
            <w:pPr>
              <w:pStyle w:val="ab"/>
              <w:spacing w:after="0"/>
              <w:jc w:val="center"/>
            </w:pPr>
            <w:r>
              <w:rPr>
                <w:sz w:val="22"/>
                <w:szCs w:val="22"/>
                <w:lang w:val="uk-UA"/>
              </w:rPr>
              <w:t>16,8</w:t>
            </w:r>
          </w:p>
        </w:tc>
      </w:tr>
    </w:tbl>
    <w:p w:rsidR="00000000" w:rsidRDefault="00F373E3">
      <w:pPr>
        <w:tabs>
          <w:tab w:val="center" w:pos="4819"/>
          <w:tab w:val="right" w:pos="9639"/>
        </w:tabs>
        <w:jc w:val="center"/>
        <w:rPr>
          <w:b/>
          <w:bCs/>
          <w:sz w:val="28"/>
          <w:szCs w:val="28"/>
          <w:u w:val="single"/>
          <w:lang w:val="uk-UA" w:eastAsia="en-US"/>
        </w:rPr>
      </w:pPr>
    </w:p>
    <w:p w:rsidR="00000000" w:rsidRDefault="00F373E3">
      <w:pPr>
        <w:tabs>
          <w:tab w:val="center" w:pos="4819"/>
          <w:tab w:val="right" w:pos="9639"/>
        </w:tabs>
        <w:spacing w:before="223"/>
        <w:jc w:val="center"/>
      </w:pPr>
      <w:r>
        <w:rPr>
          <w:b/>
          <w:bCs/>
          <w:iCs/>
          <w:sz w:val="28"/>
          <w:szCs w:val="28"/>
          <w:u w:val="single"/>
          <w:lang w:val="uk-UA" w:eastAsia="en-US"/>
        </w:rPr>
        <w:t>Товариство з обмеженою відповідальністю “СОС Сервіс Україна”</w:t>
      </w:r>
    </w:p>
    <w:p w:rsidR="00000000" w:rsidRDefault="00F373E3">
      <w:pPr>
        <w:tabs>
          <w:tab w:val="center" w:pos="4819"/>
          <w:tab w:val="right" w:pos="9639"/>
        </w:tabs>
        <w:jc w:val="center"/>
      </w:pPr>
      <w:r>
        <w:rPr>
          <w:bCs/>
          <w:sz w:val="20"/>
          <w:szCs w:val="28"/>
          <w:lang w:val="uk-UA" w:eastAsia="en-US"/>
        </w:rPr>
        <w:t xml:space="preserve"> </w:t>
      </w:r>
      <w:r>
        <w:rPr>
          <w:bCs/>
          <w:sz w:val="20"/>
          <w:szCs w:val="28"/>
          <w:lang w:val="uk-UA" w:eastAsia="en-US"/>
        </w:rPr>
        <w:t>(повне найменування учасника небанківської фінансової групи</w:t>
      </w:r>
      <w:r>
        <w:rPr>
          <w:bCs/>
          <w:color w:val="000000"/>
          <w:sz w:val="20"/>
          <w:szCs w:val="28"/>
          <w:lang w:val="uk-UA" w:eastAsia="en-US"/>
        </w:rPr>
        <w:t>)</w:t>
      </w:r>
    </w:p>
    <w:p w:rsidR="00000000" w:rsidRDefault="00F373E3">
      <w:pPr>
        <w:tabs>
          <w:tab w:val="center" w:pos="4819"/>
          <w:tab w:val="right" w:pos="9639"/>
        </w:tabs>
        <w:jc w:val="center"/>
        <w:rPr>
          <w:b/>
          <w:bCs/>
          <w:sz w:val="28"/>
          <w:szCs w:val="28"/>
          <w:lang w:val="uk-UA" w:eastAsia="en-US"/>
        </w:rPr>
      </w:pPr>
    </w:p>
    <w:tbl>
      <w:tblPr>
        <w:tblW w:w="0" w:type="auto"/>
        <w:tblInd w:w="-54" w:type="dxa"/>
        <w:tblLayout w:type="fixed"/>
        <w:tblLook w:val="0000"/>
      </w:tblPr>
      <w:tblGrid>
        <w:gridCol w:w="459"/>
        <w:gridCol w:w="2151"/>
        <w:gridCol w:w="1185"/>
        <w:gridCol w:w="2040"/>
        <w:gridCol w:w="1200"/>
        <w:gridCol w:w="3730"/>
        <w:gridCol w:w="1535"/>
        <w:gridCol w:w="1765"/>
        <w:gridCol w:w="1623"/>
      </w:tblGrid>
      <w:tr w:rsidR="00000000">
        <w:trPr>
          <w:trHeight w:val="7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</w:pPr>
            <w:r>
              <w:rPr>
                <w:b/>
                <w:sz w:val="20"/>
                <w:szCs w:val="20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дження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</w:t>
            </w:r>
          </w:p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79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373E3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napToGrid w:val="0"/>
              <w:spacing w:before="223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napToGrid w:val="0"/>
              <w:spacing w:before="280"/>
              <w:ind w:left="-567" w:firstLine="567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napToGrid w:val="0"/>
              <w:spacing w:before="280"/>
              <w:ind w:left="-108" w:right="-82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left" w:pos="1470"/>
                <w:tab w:val="center" w:pos="4819"/>
                <w:tab w:val="right" w:pos="9639"/>
              </w:tabs>
              <w:snapToGrid w:val="0"/>
              <w:spacing w:before="28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tabs>
                <w:tab w:val="center" w:pos="4819"/>
                <w:tab w:val="right" w:pos="9639"/>
              </w:tabs>
              <w:snapToGrid w:val="0"/>
              <w:spacing w:before="280"/>
              <w:ind w:right="-82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snapToGrid w:val="0"/>
              <w:spacing w:before="28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373E3">
            <w:pPr>
              <w:snapToGrid w:val="0"/>
              <w:spacing w:before="28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373E3">
            <w:pPr>
              <w:snapToGrid w:val="0"/>
              <w:spacing w:before="28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F373E3" w:rsidRDefault="00F373E3"/>
    <w:sectPr w:rsidR="00F373E3">
      <w:headerReference w:type="default" r:id="rId7"/>
      <w:headerReference w:type="first" r:id="rId8"/>
      <w:pgSz w:w="16838" w:h="11906" w:orient="landscape"/>
      <w:pgMar w:top="851" w:right="567" w:bottom="851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E3" w:rsidRDefault="00F373E3" w:rsidP="00112DEF">
      <w:r>
        <w:separator/>
      </w:r>
    </w:p>
  </w:endnote>
  <w:endnote w:type="continuationSeparator" w:id="0">
    <w:p w:rsidR="00F373E3" w:rsidRDefault="00F373E3" w:rsidP="0011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E3" w:rsidRDefault="00F373E3" w:rsidP="00112DEF">
      <w:r>
        <w:separator/>
      </w:r>
    </w:p>
  </w:footnote>
  <w:footnote w:type="continuationSeparator" w:id="0">
    <w:p w:rsidR="00F373E3" w:rsidRDefault="00F373E3" w:rsidP="0011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73E3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5F5FDA">
      <w:rPr>
        <w:noProof/>
      </w:rPr>
      <w:t>3</w:t>
    </w:r>
    <w:r>
      <w:fldChar w:fldCharType="end"/>
    </w:r>
  </w:p>
  <w:p w:rsidR="00000000" w:rsidRDefault="00F373E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73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FDA"/>
    <w:rsid w:val="005F5FDA"/>
    <w:rsid w:val="00F3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2016-04-15T09:56:00Z</cp:lastPrinted>
  <dcterms:created xsi:type="dcterms:W3CDTF">2020-07-01T00:32:00Z</dcterms:created>
  <dcterms:modified xsi:type="dcterms:W3CDTF">2020-07-01T00:32:00Z</dcterms:modified>
</cp:coreProperties>
</file>