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2B" w:rsidRDefault="002B184F">
      <w:pPr>
        <w:jc w:val="right"/>
      </w:pPr>
      <w:r>
        <w:rPr>
          <w:lang w:val="uk-UA"/>
        </w:rPr>
        <w:t>Таблиця 8 додатка 5</w:t>
      </w:r>
    </w:p>
    <w:p w:rsidR="00343D2B" w:rsidRDefault="00343D2B">
      <w:pPr>
        <w:tabs>
          <w:tab w:val="left" w:pos="0"/>
        </w:tabs>
        <w:jc w:val="center"/>
        <w:rPr>
          <w:b/>
          <w:i/>
          <w:sz w:val="28"/>
          <w:szCs w:val="28"/>
          <w:lang w:val="uk-UA"/>
        </w:rPr>
      </w:pPr>
    </w:p>
    <w:p w:rsidR="00343D2B" w:rsidRDefault="00343D2B">
      <w:pPr>
        <w:tabs>
          <w:tab w:val="left" w:pos="0"/>
        </w:tabs>
        <w:jc w:val="center"/>
        <w:rPr>
          <w:b/>
          <w:i/>
          <w:sz w:val="28"/>
          <w:szCs w:val="28"/>
          <w:lang w:val="uk-UA"/>
        </w:rPr>
      </w:pPr>
    </w:p>
    <w:p w:rsidR="00343D2B" w:rsidRDefault="002B184F">
      <w:pPr>
        <w:jc w:val="center"/>
      </w:pPr>
      <w:r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нформація про юридичних осіб, у яких учасник </w:t>
      </w:r>
      <w:r>
        <w:rPr>
          <w:b/>
          <w:sz w:val="28"/>
          <w:szCs w:val="28"/>
          <w:lang w:val="uk-UA"/>
        </w:rPr>
        <w:t xml:space="preserve">небанківської фінансової групи </w:t>
      </w:r>
      <w:r>
        <w:rPr>
          <w:bCs/>
          <w:color w:val="000000"/>
          <w:sz w:val="15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ЕasyРay (ІзіПей)</w:t>
      </w:r>
    </w:p>
    <w:p w:rsidR="00343D2B" w:rsidRDefault="002B184F">
      <w:pPr>
        <w:jc w:val="center"/>
      </w:pPr>
      <w:r>
        <w:rPr>
          <w:b/>
          <w:bCs/>
          <w:sz w:val="28"/>
          <w:szCs w:val="28"/>
          <w:lang w:val="uk-UA"/>
        </w:rPr>
        <w:t xml:space="preserve"> є власником істотної участі</w:t>
      </w:r>
    </w:p>
    <w:p w:rsidR="00343D2B" w:rsidRDefault="00343D2B">
      <w:pPr>
        <w:jc w:val="center"/>
      </w:pPr>
      <w:bookmarkStart w:id="0" w:name="_GoBack"/>
      <w:bookmarkEnd w:id="0"/>
    </w:p>
    <w:p w:rsidR="00343D2B" w:rsidRDefault="00343D2B" w:rsidP="00B04323">
      <w:pPr>
        <w:rPr>
          <w:b/>
          <w:bCs/>
          <w:sz w:val="28"/>
          <w:szCs w:val="28"/>
          <w:lang w:val="uk-UA" w:eastAsia="en-US"/>
        </w:rPr>
      </w:pPr>
    </w:p>
    <w:p w:rsidR="00343D2B" w:rsidRDefault="002B184F">
      <w:pPr>
        <w:jc w:val="center"/>
      </w:pPr>
      <w:r>
        <w:rPr>
          <w:b/>
          <w:bCs/>
          <w:iCs/>
          <w:color w:val="000000"/>
          <w:u w:val="single"/>
          <w:lang w:val="uk-UA"/>
        </w:rPr>
        <w:t>Т</w:t>
      </w:r>
      <w:r>
        <w:rPr>
          <w:b/>
          <w:bCs/>
          <w:color w:val="000000"/>
          <w:u w:val="single"/>
        </w:rPr>
        <w:t>ОВАРИСТВО З ОБМЕЖЕНОЮ ВІДПОВІДАЛЬНІСТЮ «ФІНАНСОВА КОМПАНІЯ «КОНТРАКТОВИЙ ДІМ»</w:t>
      </w:r>
    </w:p>
    <w:p w:rsidR="00343D2B" w:rsidRDefault="002B184F">
      <w:pPr>
        <w:tabs>
          <w:tab w:val="center" w:pos="4819"/>
          <w:tab w:val="right" w:pos="9639"/>
        </w:tabs>
        <w:jc w:val="center"/>
      </w:pPr>
      <w:r>
        <w:rPr>
          <w:bCs/>
          <w:sz w:val="20"/>
          <w:szCs w:val="28"/>
          <w:lang w:val="uk-UA" w:eastAsia="en-US"/>
        </w:rPr>
        <w:t xml:space="preserve"> (повне найменування учасника небанківської фінансової групи</w:t>
      </w:r>
      <w:r>
        <w:rPr>
          <w:bCs/>
          <w:color w:val="000000"/>
          <w:sz w:val="20"/>
          <w:szCs w:val="28"/>
          <w:lang w:val="uk-UA" w:eastAsia="en-US"/>
        </w:rPr>
        <w:t>)</w:t>
      </w:r>
    </w:p>
    <w:p w:rsidR="00343D2B" w:rsidRDefault="00343D2B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450"/>
        <w:gridCol w:w="1980"/>
        <w:gridCol w:w="1185"/>
        <w:gridCol w:w="2055"/>
        <w:gridCol w:w="1185"/>
        <w:gridCol w:w="3750"/>
        <w:gridCol w:w="1545"/>
        <w:gridCol w:w="1965"/>
        <w:gridCol w:w="1310"/>
      </w:tblGrid>
      <w:tr w:rsidR="00343D2B">
        <w:trPr>
          <w:trHeight w:val="7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left" w:pos="630"/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</w:p>
          <w:p w:rsidR="00343D2B" w:rsidRDefault="002B184F">
            <w:pPr>
              <w:tabs>
                <w:tab w:val="left" w:pos="630"/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</w:t>
            </w:r>
          </w:p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 (% статутного капіталу)</w:t>
            </w:r>
          </w:p>
          <w:p w:rsidR="00343D2B" w:rsidRDefault="00343D2B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343D2B">
        <w:trPr>
          <w:trHeight w:val="1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343D2B">
            <w:pPr>
              <w:tabs>
                <w:tab w:val="center" w:pos="4819"/>
                <w:tab w:val="right" w:pos="963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343D2B">
        <w:trPr>
          <w:trHeight w:val="7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pStyle w:val="af1"/>
              <w:jc w:val="center"/>
            </w:pPr>
            <w:r>
              <w:rPr>
                <w:color w:val="000000"/>
                <w:sz w:val="20"/>
                <w:szCs w:val="20"/>
              </w:rPr>
              <w:t>ТОВАРИСТВО З ОБМЕЖЕНОЮ ВІДПОВІДАЛЬНІСТЮ "УКРАЇНСЬКА ПЛАТІЖНА СИСТЕМА"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pStyle w:val="af1"/>
              <w:jc w:val="both"/>
            </w:pPr>
            <w:r>
              <w:rPr>
                <w:color w:val="000000"/>
                <w:sz w:val="20"/>
                <w:szCs w:val="20"/>
              </w:rPr>
              <w:t>35780941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pStyle w:val="af1"/>
              <w:jc w:val="both"/>
            </w:pPr>
            <w:r>
              <w:rPr>
                <w:color w:val="000000"/>
                <w:sz w:val="20"/>
                <w:szCs w:val="20"/>
              </w:rPr>
              <w:t>04080, м. Київ, вул. Межигірська, 82 А, корпус Б, офіс 309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pStyle w:val="af1"/>
              <w:jc w:val="both"/>
            </w:pPr>
            <w:r>
              <w:rPr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pStyle w:val="af1"/>
              <w:jc w:val="both"/>
            </w:pPr>
            <w:r>
              <w:rPr>
                <w:color w:val="000000"/>
                <w:sz w:val="20"/>
                <w:szCs w:val="20"/>
              </w:rPr>
              <w:t>Код КВЕД 64.19 Інші види грошового посередництва (основний);</w:t>
            </w:r>
            <w:r>
              <w:rPr>
                <w:color w:val="000000"/>
                <w:sz w:val="20"/>
                <w:szCs w:val="20"/>
              </w:rPr>
              <w:br/>
              <w:t>Код КВЕД 64.92 Інші види кредитування;</w:t>
            </w:r>
            <w:r>
              <w:rPr>
                <w:color w:val="000000"/>
                <w:sz w:val="20"/>
                <w:szCs w:val="20"/>
              </w:rPr>
              <w:br/>
              <w:t>Код КВЕД 64.99 Надання інших фінансових послуг (крім страхування та пенсійного забезпечення), н. в. і. у.;</w:t>
            </w:r>
            <w:r>
              <w:rPr>
                <w:color w:val="000000"/>
                <w:sz w:val="20"/>
                <w:szCs w:val="20"/>
              </w:rPr>
              <w:br/>
              <w:t>Код КВЕД 66.19 Інша допоміжна діяльність у сфері фінансових послуг, крім страхування та пенсійного забезпечення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pStyle w:val="af1"/>
              <w:jc w:val="center"/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pStyle w:val="af1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2B" w:rsidRDefault="002B184F">
            <w:pPr>
              <w:pStyle w:val="af1"/>
              <w:jc w:val="center"/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</w:tbl>
    <w:p w:rsidR="00343D2B" w:rsidRDefault="00343D2B">
      <w:pPr>
        <w:tabs>
          <w:tab w:val="center" w:pos="4819"/>
          <w:tab w:val="right" w:pos="9639"/>
        </w:tabs>
        <w:rPr>
          <w:color w:val="000000"/>
          <w:lang w:val="uk-UA" w:eastAsia="en-US"/>
        </w:rPr>
      </w:pPr>
    </w:p>
    <w:p w:rsidR="00343D2B" w:rsidRDefault="00343D2B">
      <w:pPr>
        <w:tabs>
          <w:tab w:val="center" w:pos="4819"/>
          <w:tab w:val="right" w:pos="9639"/>
        </w:tabs>
        <w:rPr>
          <w:color w:val="000000"/>
          <w:lang w:val="uk-UA" w:eastAsia="en-US"/>
        </w:rPr>
      </w:pPr>
    </w:p>
    <w:p w:rsidR="00343D2B" w:rsidRDefault="002B184F">
      <w:pPr>
        <w:tabs>
          <w:tab w:val="center" w:pos="4819"/>
          <w:tab w:val="right" w:pos="9639"/>
        </w:tabs>
        <w:jc w:val="center"/>
      </w:pPr>
      <w:r>
        <w:rPr>
          <w:b/>
          <w:bCs/>
          <w:color w:val="000000"/>
          <w:u w:val="single"/>
          <w:lang w:val="uk-UA" w:eastAsia="en-US"/>
        </w:rPr>
        <w:t>ТОВАРИСТВО З ОБМЕЖЕНОЮ ВІДПОВІДАЛЬНІСТЮ «УКРАЇНСЬКА ПЛАТІЖНА СИСТЕМА»</w:t>
      </w:r>
    </w:p>
    <w:p w:rsidR="00343D2B" w:rsidRDefault="002B184F">
      <w:pPr>
        <w:tabs>
          <w:tab w:val="center" w:pos="4819"/>
          <w:tab w:val="right" w:pos="9639"/>
        </w:tabs>
        <w:jc w:val="center"/>
      </w:pPr>
      <w:r>
        <w:rPr>
          <w:bCs/>
          <w:color w:val="000000"/>
          <w:sz w:val="20"/>
          <w:szCs w:val="28"/>
          <w:lang w:val="uk-UA" w:eastAsia="en-US"/>
        </w:rPr>
        <w:t xml:space="preserve"> (повне найменування учасника небанківської фінансової групи)</w:t>
      </w:r>
    </w:p>
    <w:p w:rsidR="00343D2B" w:rsidRDefault="00343D2B">
      <w:pPr>
        <w:tabs>
          <w:tab w:val="center" w:pos="4819"/>
          <w:tab w:val="right" w:pos="9639"/>
        </w:tabs>
        <w:jc w:val="center"/>
        <w:rPr>
          <w:b/>
          <w:bCs/>
          <w:color w:val="000000"/>
          <w:u w:val="single"/>
          <w:lang w:val="uk-UA" w:eastAsia="en-US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555"/>
        <w:gridCol w:w="1875"/>
        <w:gridCol w:w="1185"/>
        <w:gridCol w:w="2040"/>
        <w:gridCol w:w="1200"/>
        <w:gridCol w:w="3735"/>
        <w:gridCol w:w="1530"/>
        <w:gridCol w:w="1770"/>
        <w:gridCol w:w="1540"/>
      </w:tblGrid>
      <w:tr w:rsidR="00343D2B">
        <w:trPr>
          <w:trHeight w:val="71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</w:pPr>
            <w:r>
              <w:rPr>
                <w:b/>
                <w:sz w:val="20"/>
                <w:szCs w:val="20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</w:t>
            </w:r>
          </w:p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 (% статутного капіталу)</w:t>
            </w:r>
          </w:p>
          <w:p w:rsidR="00343D2B" w:rsidRDefault="00343D2B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343D2B">
        <w:trPr>
          <w:trHeight w:val="1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343D2B">
        <w:trPr>
          <w:trHeight w:val="6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343D2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343D2B" w:rsidRDefault="002B184F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2B" w:rsidRDefault="002B184F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2B184F" w:rsidRDefault="002B184F"/>
    <w:sectPr w:rsidR="002B184F">
      <w:headerReference w:type="default" r:id="rId7"/>
      <w:headerReference w:type="first" r:id="rId8"/>
      <w:pgSz w:w="16838" w:h="11906" w:orient="landscape"/>
      <w:pgMar w:top="851" w:right="567" w:bottom="851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BF" w:rsidRDefault="00F34EBF">
      <w:r>
        <w:separator/>
      </w:r>
    </w:p>
  </w:endnote>
  <w:endnote w:type="continuationSeparator" w:id="0">
    <w:p w:rsidR="00F34EBF" w:rsidRDefault="00F3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BF" w:rsidRDefault="00F34EBF">
      <w:r>
        <w:separator/>
      </w:r>
    </w:p>
  </w:footnote>
  <w:footnote w:type="continuationSeparator" w:id="0">
    <w:p w:rsidR="00F34EBF" w:rsidRDefault="00F34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2B" w:rsidRDefault="002B184F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B04323">
      <w:rPr>
        <w:noProof/>
      </w:rPr>
      <w:t>2</w:t>
    </w:r>
    <w:r>
      <w:fldChar w:fldCharType="end"/>
    </w:r>
  </w:p>
  <w:p w:rsidR="00343D2B" w:rsidRDefault="00343D2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2B" w:rsidRDefault="00343D2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5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E61"/>
    <w:rsid w:val="002B184F"/>
    <w:rsid w:val="002E2E61"/>
    <w:rsid w:val="00343D2B"/>
    <w:rsid w:val="00B04323"/>
    <w:rsid w:val="00F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D21E8FE"/>
  <w15:docId w15:val="{1F374C3C-860F-4F43-9C79-4FE2A178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Знак Знак5"/>
    <w:rPr>
      <w:rFonts w:cs="Times New Roman"/>
      <w:b/>
      <w:sz w:val="27"/>
    </w:rPr>
  </w:style>
  <w:style w:type="character" w:customStyle="1" w:styleId="4">
    <w:name w:val="Знак Знак4"/>
    <w:rPr>
      <w:rFonts w:ascii="Courier New" w:hAnsi="Courier New" w:cs="Times New Roman"/>
    </w:rPr>
  </w:style>
  <w:style w:type="character" w:customStyle="1" w:styleId="30">
    <w:name w:val="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Знак Знак2"/>
    <w:rPr>
      <w:rFonts w:cs="Times New Roman"/>
      <w:sz w:val="24"/>
      <w:lang w:val="en-GB"/>
    </w:rPr>
  </w:style>
  <w:style w:type="character" w:customStyle="1" w:styleId="10">
    <w:name w:val="Знак Знак1"/>
    <w:rPr>
      <w:rFonts w:cs="Times New Roman"/>
      <w:sz w:val="24"/>
      <w:lang w:val="ru-RU"/>
    </w:rPr>
  </w:style>
  <w:style w:type="character" w:customStyle="1" w:styleId="a5">
    <w:name w:val="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endnote text"/>
    <w:basedOn w:val="a"/>
    <w:rPr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3">
    <w:name w:val="Звичайний (веб)1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929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Александров Микола Дмитрович</cp:lastModifiedBy>
  <cp:revision>3</cp:revision>
  <cp:lastPrinted>1995-11-21T14:41:00Z</cp:lastPrinted>
  <dcterms:created xsi:type="dcterms:W3CDTF">2020-07-01T01:13:00Z</dcterms:created>
  <dcterms:modified xsi:type="dcterms:W3CDTF">2021-04-13T09:33:00Z</dcterms:modified>
</cp:coreProperties>
</file>