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AD2A99" w:rsidRPr="00CC5A9D">
        <w:rPr>
          <w:rFonts w:ascii="Times New Roman" w:hAnsi="Times New Roman" w:cs="Times New Roman"/>
          <w:b/>
          <w:sz w:val="28"/>
          <w:szCs w:val="28"/>
        </w:rPr>
        <w:t>у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6427" w:rsidRDefault="003D7C63" w:rsidP="003D7C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, 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585630" w:rsidRPr="00CC5A9D" w:rsidRDefault="00585630" w:rsidP="003D7C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58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 (Т071≥0, Т070≥0).</w:t>
      </w:r>
    </w:p>
    <w:p w:rsidR="00461A9F" w:rsidRPr="00CC5A9D" w:rsidRDefault="00461A9F" w:rsidP="003D7C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законодавством України строк розрахунків),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установлений законодавством України строк розрахунків),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 (дата першого дня перевищення резидентом установленого законодавством України строку розрахунків), Q007_5 (дата кожного відвантаження експортером продукції відповідно до митних декларацій), K020 (код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перевищив установлений законодавством строк розрахунків за експортно-імпортною операцією). </w:t>
      </w:r>
    </w:p>
    <w:p w:rsidR="00461A9F" w:rsidRDefault="00461A9F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461A9F" w:rsidP="00461A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заповнення коду резидента (НРП К020). Довжина НРП K020 повинна складати 10 знаків та містить тільки цифри </w:t>
      </w:r>
      <w:r w:rsidR="00D21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літери 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(якщо довжина коду менше 10 знаків, його необхідно доповнити нулями зліва до 10 знаків). </w:t>
      </w:r>
    </w:p>
    <w:p w:rsidR="00461A9F" w:rsidRPr="00F57078" w:rsidRDefault="00461A9F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E75" w:rsidRDefault="00BA2351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237E7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дати відвантаження експортером продукції. Значення НРП Q007_5 (дата відвантаження експортером продукції) має бути більше 1990 року та менше 2050 року. </w:t>
      </w:r>
    </w:p>
    <w:p w:rsidR="00461A9F" w:rsidRPr="00CC5A9D" w:rsidRDefault="00461A9F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461A9F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6B6A3A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R030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77B19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sz w:val="28"/>
          <w:szCs w:val="28"/>
        </w:rPr>
        <w:t xml:space="preserve"> не дорівнюють</w:t>
      </w:r>
      <w:r w:rsidRPr="006B6A3A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3BE" w:rsidRDefault="00A223BE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BE" w:rsidRPr="002E4320" w:rsidRDefault="00A223BE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7C57">
        <w:rPr>
          <w:rFonts w:ascii="Times New Roman" w:hAnsi="Times New Roman" w:cs="Times New Roman"/>
          <w:sz w:val="28"/>
          <w:szCs w:val="28"/>
          <w:lang w:val="ru-RU"/>
        </w:rPr>
        <w:t>021 дорівнює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CB9" w:rsidRDefault="007A0CB9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B9" w:rsidRPr="007A0CB9" w:rsidRDefault="007A0CB9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Перевірка правильності заповнення коду структурного підрозділу (</w:t>
      </w:r>
      <w:r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CB4100" w:rsidRDefault="00CB4100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53" w:rsidRPr="001C4A20" w:rsidRDefault="000F1953" w:rsidP="000F195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4A20">
        <w:rPr>
          <w:rFonts w:ascii="Times New Roman" w:hAnsi="Times New Roman" w:cs="Times New Roman"/>
          <w:sz w:val="28"/>
          <w:szCs w:val="28"/>
        </w:rPr>
        <w:t>9. Значення метрики T071 повинно надаватися без використання розділового знаку або з одним знаком після крапки.</w:t>
      </w:r>
    </w:p>
    <w:p w:rsidR="000603D2" w:rsidRPr="00A223BE" w:rsidRDefault="000603D2" w:rsidP="000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75" w:rsidRPr="00CC5A9D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57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57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44B" w:rsidRDefault="001C38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Перевірка надан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за всіма метриками:</w:t>
      </w:r>
      <w:r w:rsidR="005B1B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71F76" w:rsidRDefault="00171F76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544B" w:rsidRDefault="001C38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надано значення для метрики T071, то має бути надано значення для метрики T070.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Різниця між переданим і розрахованим гривневим еквівалентом </w:t>
      </w:r>
      <w:r w:rsidR="004D6D3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 курсу НБУ на звітну дату) 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становити більше 10 копійок</w:t>
      </w:r>
      <w:r w:rsidR="00823FC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ума неповернених коштів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передана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070=[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070]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17AC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 дорівнює підрахованій сумі по курсу T070=[T070].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 T07</w:t>
      </w:r>
      <w:r w:rsidR="0075363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A23E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C0FA2" w:rsidRDefault="001C2CC1" w:rsidP="00577F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.2. Якщо код валюти розрахунку не гривня (R030≠980) та еквівалентна сума в гривневому еквіваленті (T070)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не дорівнює нулю, то обов’язково має бути надана сума у валюті (T071)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Відсутня сума неповернутих коштів у іноземній валюті T071=[T071]. Для аналізу: T070=…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R030=…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K020=… Q003_2=…</w:t>
      </w:r>
      <w:r w:rsidR="00AE3F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577FBC" w:rsidRPr="00CC5A9D" w:rsidRDefault="00577FBC" w:rsidP="00577F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77FBC" w:rsidRDefault="00B157B7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відвантаження експортером продукції).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відвантаження експортером продукції.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92216" w:rsidRPr="00CC5A9D" w:rsidRDefault="00C92216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дати відвантаження експортером продукції.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відвантаження експортером продукції)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EB51C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відвантаження експортером продукції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відвантаження експортером продукції.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дати першого дня перевищення строку розрахунків.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Q007_2 (дата першого дня перевищення строку розрахунків)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 строку розрахунків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 строку розрахунків.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вказана відмітка про зняття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контролю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зняття з контролю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Звітна дата=[звітна дата]…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711" w:rsidRDefault="00070711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перевищення строку розрахунків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577FBC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C2415B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53E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строки розрахунків за експортними, імпортними операціями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установлений законодавством строк розрахунків за експортно-імпортною операцією)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країни-нерезидента, у розрахунках з яким резидент перевищив установлений законодавством України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0716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установлений законодавством України строк розрахунків)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установлений законодавством України строк розрахунків)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установленого законодавством України строку розрахунків)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кожного відвантаження експортером продукції відповідно до митних декларацій)</w:t>
      </w:r>
      <w:r w:rsidR="003F10C0" w:rsidRPr="003F10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A3234" w:rsidRPr="00CC5A9D" w:rsidRDefault="001A323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B041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зняття з контролю резидента)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зняття з контролю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B04174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7D0594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взяття резидента на контроль 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7D0594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 про взяття на контроль 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1123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взяття на контроль 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67C57" w:rsidRDefault="00A67C57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3BA0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021=3, 4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зняття з контр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олю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5740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зняття з контролю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зняття з контролю Q007_4=[Q007_4].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E006C" w:rsidRDefault="002E006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резидент знімає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з контролю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узяття на контроль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E76AA" w:rsidRDefault="00683F8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резидента було знято з контролю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 4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зняття з контролю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зняття з контр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олю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Pr="00CC5A9D" w:rsidRDefault="001E76AA" w:rsidP="00CF10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683F8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зняття з контролю 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зняття з контролю.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Pr="00CC5A9D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683F8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A064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E30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у </w:t>
      </w:r>
      <w:r w:rsidR="00101ED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гривневому еквіваленті</w:t>
      </w:r>
      <w:r w:rsidR="00CE30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 повинна дорівнювати </w:t>
      </w:r>
      <w:r w:rsidR="00101ED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CE30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сума неповернених коштів у ін</w:t>
      </w:r>
      <w:r w:rsidR="00101ED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CE30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101ED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7A064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A064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неповернених коштів у </w:t>
      </w:r>
      <w:r w:rsidR="00101E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гривневому еквіваленті </w:t>
      </w:r>
      <w:r w:rsidR="00362C22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(T070=[</w:t>
      </w:r>
      <w:r w:rsidR="00CE30A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T070]) повинна дорівнювати 0 та с</w:t>
      </w:r>
      <w:r w:rsidR="007A064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ума неповернених коштів у ін</w:t>
      </w:r>
      <w:r w:rsidR="00101E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7A064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</w:t>
      </w:r>
      <w:r w:rsidR="00CE30A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(T071=[T071]) </w:t>
      </w:r>
      <w:r w:rsidR="007A064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дорівнювати 0.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A064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A064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Pr="00CC5A9D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резидент знімається з контролю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5320C1" w:rsidRPr="00CC5A9D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A96CEF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узяття на контроль 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взяття на контроль за попередні періоди). Для аналізу: Q003_2=… F021=… K020=…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28BA" w:rsidRDefault="00A96CEF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резидента було знято з контролю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зняття з контролю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зняття з контролю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Pr="00CC5A9D" w:rsidRDefault="00DF28BA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зняття з контролю 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зняття з контролю. Для аналізу: 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неповернених коштів у гривневому еквіваленті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гривневому еквіваленті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(T070=[T070]) повинна дорівнювати 0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A96CEF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A5548" w:rsidRDefault="00DA5548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взяття на контроль 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резидента було знято з контролю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021=3, 4,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зняття з контролю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резидента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зняття з контролю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резидента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зняття з контролю Q007_4=[Q007_4].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4232" w:rsidRDefault="002028F7" w:rsidP="00E1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перевіряється, щоб у звітному файлі була надана інформація про зняття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контролю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знято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контролю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157A1" w:rsidRPr="002E006C" w:rsidRDefault="00E157A1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919" w:rsidRDefault="002028F7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резидента (надавались зміни в інформації про резидента F021=2, змін в інформації про резидента не було F021=5, резидента було знято з контролю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“Не знайдено інформацію про резидента, дані про резидента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FC2884" w:rsidRDefault="00FC2884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884" w:rsidRPr="00FC2884" w:rsidRDefault="00FC2884" w:rsidP="00FC288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C2884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FC2884" w:rsidRDefault="00FC2884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884" w:rsidRPr="009E0919" w:rsidRDefault="00FC2884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FC2884" w:rsidRPr="009E091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67" w:rsidRDefault="002B2F67" w:rsidP="00F6718B">
      <w:pPr>
        <w:spacing w:after="0" w:line="240" w:lineRule="auto"/>
      </w:pPr>
      <w:r>
        <w:separator/>
      </w:r>
    </w:p>
  </w:endnote>
  <w:endnote w:type="continuationSeparator" w:id="0">
    <w:p w:rsidR="002B2F67" w:rsidRDefault="002B2F67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F77B19" w:rsidRDefault="00F77B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F8">
          <w:rPr>
            <w:noProof/>
          </w:rPr>
          <w:t>1</w:t>
        </w:r>
        <w:r>
          <w:fldChar w:fldCharType="end"/>
        </w:r>
      </w:p>
    </w:sdtContent>
  </w:sdt>
  <w:p w:rsidR="00F77B19" w:rsidRDefault="00F77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67" w:rsidRDefault="002B2F67" w:rsidP="00F6718B">
      <w:pPr>
        <w:spacing w:after="0" w:line="240" w:lineRule="auto"/>
      </w:pPr>
      <w:r>
        <w:separator/>
      </w:r>
    </w:p>
  </w:footnote>
  <w:footnote w:type="continuationSeparator" w:id="0">
    <w:p w:rsidR="002B2F67" w:rsidRDefault="002B2F67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1700A"/>
    <w:rsid w:val="00030CE0"/>
    <w:rsid w:val="000319C2"/>
    <w:rsid w:val="000324E2"/>
    <w:rsid w:val="00035397"/>
    <w:rsid w:val="000372FA"/>
    <w:rsid w:val="0004382A"/>
    <w:rsid w:val="00046310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5709"/>
    <w:rsid w:val="000879FD"/>
    <w:rsid w:val="0009188A"/>
    <w:rsid w:val="00097431"/>
    <w:rsid w:val="000B0333"/>
    <w:rsid w:val="000C2439"/>
    <w:rsid w:val="000D1E04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669C"/>
    <w:rsid w:val="00132A92"/>
    <w:rsid w:val="001338B3"/>
    <w:rsid w:val="00140B24"/>
    <w:rsid w:val="0014496A"/>
    <w:rsid w:val="00150359"/>
    <w:rsid w:val="001575DA"/>
    <w:rsid w:val="00162DEE"/>
    <w:rsid w:val="00171F76"/>
    <w:rsid w:val="00186931"/>
    <w:rsid w:val="00193FFB"/>
    <w:rsid w:val="0019542A"/>
    <w:rsid w:val="00196370"/>
    <w:rsid w:val="001A3234"/>
    <w:rsid w:val="001A328C"/>
    <w:rsid w:val="001A4DBB"/>
    <w:rsid w:val="001A589B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103BB"/>
    <w:rsid w:val="00210DE4"/>
    <w:rsid w:val="002126DF"/>
    <w:rsid w:val="00224D3B"/>
    <w:rsid w:val="00225930"/>
    <w:rsid w:val="00225D75"/>
    <w:rsid w:val="00233BA0"/>
    <w:rsid w:val="00237E75"/>
    <w:rsid w:val="002426F8"/>
    <w:rsid w:val="00246C83"/>
    <w:rsid w:val="00250485"/>
    <w:rsid w:val="00261184"/>
    <w:rsid w:val="002633C5"/>
    <w:rsid w:val="00263D57"/>
    <w:rsid w:val="00272071"/>
    <w:rsid w:val="002776C1"/>
    <w:rsid w:val="00286427"/>
    <w:rsid w:val="002877A7"/>
    <w:rsid w:val="002933A8"/>
    <w:rsid w:val="002956EC"/>
    <w:rsid w:val="00297CD1"/>
    <w:rsid w:val="002A42E7"/>
    <w:rsid w:val="002A59BC"/>
    <w:rsid w:val="002B10E3"/>
    <w:rsid w:val="002B2F67"/>
    <w:rsid w:val="002B3D6B"/>
    <w:rsid w:val="002B7171"/>
    <w:rsid w:val="002C500D"/>
    <w:rsid w:val="002C5356"/>
    <w:rsid w:val="002C6535"/>
    <w:rsid w:val="002D1434"/>
    <w:rsid w:val="002D42C5"/>
    <w:rsid w:val="002E006C"/>
    <w:rsid w:val="002E4320"/>
    <w:rsid w:val="002F22F7"/>
    <w:rsid w:val="002F26A8"/>
    <w:rsid w:val="002F308C"/>
    <w:rsid w:val="002F54D3"/>
    <w:rsid w:val="00300503"/>
    <w:rsid w:val="00303B2C"/>
    <w:rsid w:val="00304AE3"/>
    <w:rsid w:val="00306D4F"/>
    <w:rsid w:val="003121C6"/>
    <w:rsid w:val="003156D5"/>
    <w:rsid w:val="00315C2C"/>
    <w:rsid w:val="003334A9"/>
    <w:rsid w:val="00335D3D"/>
    <w:rsid w:val="00340351"/>
    <w:rsid w:val="00345B67"/>
    <w:rsid w:val="00346427"/>
    <w:rsid w:val="00355BB6"/>
    <w:rsid w:val="00360FF1"/>
    <w:rsid w:val="00362C22"/>
    <w:rsid w:val="00372AE2"/>
    <w:rsid w:val="0038711F"/>
    <w:rsid w:val="0039727F"/>
    <w:rsid w:val="003A17A0"/>
    <w:rsid w:val="003A7A66"/>
    <w:rsid w:val="003B171B"/>
    <w:rsid w:val="003B544B"/>
    <w:rsid w:val="003C0FA2"/>
    <w:rsid w:val="003D205A"/>
    <w:rsid w:val="003D21C5"/>
    <w:rsid w:val="003D29FA"/>
    <w:rsid w:val="003D7C63"/>
    <w:rsid w:val="003E01AD"/>
    <w:rsid w:val="003E73CF"/>
    <w:rsid w:val="003E770E"/>
    <w:rsid w:val="003F0BB2"/>
    <w:rsid w:val="003F10C0"/>
    <w:rsid w:val="00415083"/>
    <w:rsid w:val="00417AC1"/>
    <w:rsid w:val="00441123"/>
    <w:rsid w:val="004437B5"/>
    <w:rsid w:val="00444854"/>
    <w:rsid w:val="00453635"/>
    <w:rsid w:val="00460989"/>
    <w:rsid w:val="00461A9F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297A"/>
    <w:rsid w:val="004C4BDC"/>
    <w:rsid w:val="004D6D37"/>
    <w:rsid w:val="004E021D"/>
    <w:rsid w:val="004E0E7F"/>
    <w:rsid w:val="004E1CE9"/>
    <w:rsid w:val="004E2D76"/>
    <w:rsid w:val="004E5427"/>
    <w:rsid w:val="004E656A"/>
    <w:rsid w:val="004F5596"/>
    <w:rsid w:val="004F7C05"/>
    <w:rsid w:val="0050168A"/>
    <w:rsid w:val="00502B66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D1F36"/>
    <w:rsid w:val="005D4D42"/>
    <w:rsid w:val="005E0B2B"/>
    <w:rsid w:val="005E19FC"/>
    <w:rsid w:val="005E4843"/>
    <w:rsid w:val="005F49F5"/>
    <w:rsid w:val="005F7207"/>
    <w:rsid w:val="006215F9"/>
    <w:rsid w:val="006305D8"/>
    <w:rsid w:val="0063063B"/>
    <w:rsid w:val="006373A9"/>
    <w:rsid w:val="006415F1"/>
    <w:rsid w:val="00643508"/>
    <w:rsid w:val="00662AD1"/>
    <w:rsid w:val="0066361F"/>
    <w:rsid w:val="006700FF"/>
    <w:rsid w:val="006747FD"/>
    <w:rsid w:val="00675370"/>
    <w:rsid w:val="00676B10"/>
    <w:rsid w:val="0067781B"/>
    <w:rsid w:val="00677FC5"/>
    <w:rsid w:val="00681356"/>
    <w:rsid w:val="00682C5D"/>
    <w:rsid w:val="00683437"/>
    <w:rsid w:val="00683F81"/>
    <w:rsid w:val="006A23E0"/>
    <w:rsid w:val="006A5774"/>
    <w:rsid w:val="006A7CDD"/>
    <w:rsid w:val="006B3887"/>
    <w:rsid w:val="006B52AE"/>
    <w:rsid w:val="006B74B5"/>
    <w:rsid w:val="006C7500"/>
    <w:rsid w:val="006D43C3"/>
    <w:rsid w:val="006E2748"/>
    <w:rsid w:val="006F0DAA"/>
    <w:rsid w:val="006F1DB0"/>
    <w:rsid w:val="00711A78"/>
    <w:rsid w:val="007136B6"/>
    <w:rsid w:val="007150E4"/>
    <w:rsid w:val="00720A19"/>
    <w:rsid w:val="0073525B"/>
    <w:rsid w:val="00735E37"/>
    <w:rsid w:val="007444D8"/>
    <w:rsid w:val="00752435"/>
    <w:rsid w:val="00753634"/>
    <w:rsid w:val="007552CD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D0594"/>
    <w:rsid w:val="007D2E14"/>
    <w:rsid w:val="007D5C94"/>
    <w:rsid w:val="007E70E8"/>
    <w:rsid w:val="007F1638"/>
    <w:rsid w:val="007F5164"/>
    <w:rsid w:val="00803762"/>
    <w:rsid w:val="00804C51"/>
    <w:rsid w:val="008105BF"/>
    <w:rsid w:val="00811ACE"/>
    <w:rsid w:val="0081503B"/>
    <w:rsid w:val="00816D87"/>
    <w:rsid w:val="00823FCE"/>
    <w:rsid w:val="00827E40"/>
    <w:rsid w:val="008446BC"/>
    <w:rsid w:val="0084520B"/>
    <w:rsid w:val="008571C0"/>
    <w:rsid w:val="00863F13"/>
    <w:rsid w:val="00880762"/>
    <w:rsid w:val="008867A7"/>
    <w:rsid w:val="0089203F"/>
    <w:rsid w:val="008926EF"/>
    <w:rsid w:val="00895E4F"/>
    <w:rsid w:val="008B3276"/>
    <w:rsid w:val="008B6737"/>
    <w:rsid w:val="008C27A8"/>
    <w:rsid w:val="008C7D2A"/>
    <w:rsid w:val="008D0B3D"/>
    <w:rsid w:val="008D4C6D"/>
    <w:rsid w:val="008D655D"/>
    <w:rsid w:val="008D6BFA"/>
    <w:rsid w:val="008D7652"/>
    <w:rsid w:val="008F2448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4FEA"/>
    <w:rsid w:val="00945E67"/>
    <w:rsid w:val="00952FE5"/>
    <w:rsid w:val="00962724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ED2"/>
    <w:rsid w:val="009D440C"/>
    <w:rsid w:val="009D7B0E"/>
    <w:rsid w:val="009E0919"/>
    <w:rsid w:val="009F1923"/>
    <w:rsid w:val="00A01C92"/>
    <w:rsid w:val="00A045F8"/>
    <w:rsid w:val="00A2205A"/>
    <w:rsid w:val="00A223BE"/>
    <w:rsid w:val="00A23952"/>
    <w:rsid w:val="00A26130"/>
    <w:rsid w:val="00A32380"/>
    <w:rsid w:val="00A41BD3"/>
    <w:rsid w:val="00A67C57"/>
    <w:rsid w:val="00A70837"/>
    <w:rsid w:val="00A773AD"/>
    <w:rsid w:val="00A80F82"/>
    <w:rsid w:val="00A8236B"/>
    <w:rsid w:val="00A929FF"/>
    <w:rsid w:val="00A95128"/>
    <w:rsid w:val="00A96CEF"/>
    <w:rsid w:val="00AA41B5"/>
    <w:rsid w:val="00AA6571"/>
    <w:rsid w:val="00AC18A8"/>
    <w:rsid w:val="00AD0B06"/>
    <w:rsid w:val="00AD17E2"/>
    <w:rsid w:val="00AD26B0"/>
    <w:rsid w:val="00AD2A99"/>
    <w:rsid w:val="00AD6B08"/>
    <w:rsid w:val="00AD7D30"/>
    <w:rsid w:val="00AE3FAC"/>
    <w:rsid w:val="00AE6A98"/>
    <w:rsid w:val="00AE7830"/>
    <w:rsid w:val="00B0207C"/>
    <w:rsid w:val="00B04174"/>
    <w:rsid w:val="00B04186"/>
    <w:rsid w:val="00B157B7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C0B96"/>
    <w:rsid w:val="00BC0E6D"/>
    <w:rsid w:val="00BE0BFC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524E"/>
    <w:rsid w:val="00C55360"/>
    <w:rsid w:val="00C56EDE"/>
    <w:rsid w:val="00C62047"/>
    <w:rsid w:val="00C62BDD"/>
    <w:rsid w:val="00C728EC"/>
    <w:rsid w:val="00C72ABD"/>
    <w:rsid w:val="00C843E1"/>
    <w:rsid w:val="00C848F3"/>
    <w:rsid w:val="00C86544"/>
    <w:rsid w:val="00C91B94"/>
    <w:rsid w:val="00C92216"/>
    <w:rsid w:val="00C9447E"/>
    <w:rsid w:val="00C95DB8"/>
    <w:rsid w:val="00C96FCE"/>
    <w:rsid w:val="00C97DCA"/>
    <w:rsid w:val="00CA1457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1026"/>
    <w:rsid w:val="00CF2707"/>
    <w:rsid w:val="00CF3B59"/>
    <w:rsid w:val="00CF42EB"/>
    <w:rsid w:val="00CF4DD2"/>
    <w:rsid w:val="00CF556C"/>
    <w:rsid w:val="00CF58DA"/>
    <w:rsid w:val="00D0384D"/>
    <w:rsid w:val="00D0628D"/>
    <w:rsid w:val="00D1094E"/>
    <w:rsid w:val="00D109D5"/>
    <w:rsid w:val="00D164E0"/>
    <w:rsid w:val="00D16A48"/>
    <w:rsid w:val="00D2145F"/>
    <w:rsid w:val="00D219A9"/>
    <w:rsid w:val="00D241C9"/>
    <w:rsid w:val="00D324E3"/>
    <w:rsid w:val="00D33200"/>
    <w:rsid w:val="00D34381"/>
    <w:rsid w:val="00D34628"/>
    <w:rsid w:val="00D35C75"/>
    <w:rsid w:val="00D52FB9"/>
    <w:rsid w:val="00D53A52"/>
    <w:rsid w:val="00D61BA3"/>
    <w:rsid w:val="00D635C1"/>
    <w:rsid w:val="00D74143"/>
    <w:rsid w:val="00D909F3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D0EAC"/>
    <w:rsid w:val="00DD7BFF"/>
    <w:rsid w:val="00DE1ABA"/>
    <w:rsid w:val="00DE4C3E"/>
    <w:rsid w:val="00DE5706"/>
    <w:rsid w:val="00DE5732"/>
    <w:rsid w:val="00DF074A"/>
    <w:rsid w:val="00DF0A01"/>
    <w:rsid w:val="00DF28BA"/>
    <w:rsid w:val="00E13027"/>
    <w:rsid w:val="00E13397"/>
    <w:rsid w:val="00E154B3"/>
    <w:rsid w:val="00E157A1"/>
    <w:rsid w:val="00E164CB"/>
    <w:rsid w:val="00E2246D"/>
    <w:rsid w:val="00E30E43"/>
    <w:rsid w:val="00E32988"/>
    <w:rsid w:val="00E45F51"/>
    <w:rsid w:val="00E50AD2"/>
    <w:rsid w:val="00E53B51"/>
    <w:rsid w:val="00E55471"/>
    <w:rsid w:val="00E66E68"/>
    <w:rsid w:val="00E67B78"/>
    <w:rsid w:val="00E8012B"/>
    <w:rsid w:val="00E81843"/>
    <w:rsid w:val="00E827DA"/>
    <w:rsid w:val="00E84232"/>
    <w:rsid w:val="00E87BE8"/>
    <w:rsid w:val="00E901A2"/>
    <w:rsid w:val="00EA6F2A"/>
    <w:rsid w:val="00EB3028"/>
    <w:rsid w:val="00EB51C0"/>
    <w:rsid w:val="00EC0B1C"/>
    <w:rsid w:val="00EC2584"/>
    <w:rsid w:val="00EC4666"/>
    <w:rsid w:val="00EC5BE3"/>
    <w:rsid w:val="00EC68C2"/>
    <w:rsid w:val="00EE09CA"/>
    <w:rsid w:val="00EE53E4"/>
    <w:rsid w:val="00F14499"/>
    <w:rsid w:val="00F14BD6"/>
    <w:rsid w:val="00F24C72"/>
    <w:rsid w:val="00F34F65"/>
    <w:rsid w:val="00F371E0"/>
    <w:rsid w:val="00F46E63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A4713"/>
    <w:rsid w:val="00FB15C7"/>
    <w:rsid w:val="00FB7233"/>
    <w:rsid w:val="00FB7CB5"/>
    <w:rsid w:val="00FC2884"/>
    <w:rsid w:val="00FD127A"/>
    <w:rsid w:val="00FD6075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B48A-988D-437B-9618-3DFE8989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11265</Words>
  <Characters>6422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2018-06-19T11:44:00Z</cp:lastPrinted>
  <dcterms:created xsi:type="dcterms:W3CDTF">2019-02-12T13:13:00Z</dcterms:created>
  <dcterms:modified xsi:type="dcterms:W3CDTF">2019-02-12T13:13:00Z</dcterms:modified>
</cp:coreProperties>
</file>