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48B" w:rsidRDefault="00F2248B" w:rsidP="00BF6CF6">
      <w:pPr>
        <w:spacing w:after="0" w:line="240" w:lineRule="auto"/>
        <w:jc w:val="center"/>
        <w:rPr>
          <w:rFonts w:ascii="Times New Roman" w:eastAsia="Times New Roman" w:hAnsi="Times New Roman" w:cs="Times New Roman"/>
          <w:b/>
          <w:sz w:val="28"/>
          <w:szCs w:val="28"/>
          <w:u w:val="single"/>
          <w:lang w:eastAsia="uk-UA"/>
        </w:rPr>
      </w:pPr>
      <w:bookmarkStart w:id="0" w:name="_GoBack"/>
      <w:bookmarkEnd w:id="0"/>
    </w:p>
    <w:p w:rsidR="00F2248B" w:rsidRDefault="00F2248B" w:rsidP="00BF6CF6">
      <w:pPr>
        <w:spacing w:after="0" w:line="240" w:lineRule="auto"/>
        <w:jc w:val="center"/>
        <w:rPr>
          <w:rFonts w:ascii="Times New Roman" w:eastAsia="Times New Roman" w:hAnsi="Times New Roman" w:cs="Times New Roman"/>
          <w:b/>
          <w:sz w:val="28"/>
          <w:szCs w:val="28"/>
          <w:u w:val="single"/>
          <w:lang w:eastAsia="uk-UA"/>
        </w:rPr>
      </w:pPr>
      <w:r w:rsidRPr="00F2248B">
        <w:rPr>
          <w:rFonts w:ascii="Times New Roman" w:eastAsia="Times New Roman" w:hAnsi="Times New Roman" w:cs="Times New Roman"/>
          <w:b/>
          <w:sz w:val="28"/>
          <w:szCs w:val="28"/>
          <w:u w:val="single"/>
          <w:lang w:eastAsia="uk-UA"/>
        </w:rPr>
        <w:t xml:space="preserve">Особливості формування показників файла звітності </w:t>
      </w:r>
      <w:r w:rsidRPr="00F2248B">
        <w:rPr>
          <w:rFonts w:ascii="Times New Roman" w:eastAsia="Times New Roman" w:hAnsi="Times New Roman" w:cs="Times New Roman"/>
          <w:b/>
          <w:sz w:val="28"/>
          <w:szCs w:val="28"/>
          <w:u w:val="single"/>
          <w:lang w:val="ru-RU" w:eastAsia="uk-UA"/>
        </w:rPr>
        <w:t>3</w:t>
      </w:r>
      <w:r>
        <w:rPr>
          <w:rFonts w:ascii="Times New Roman" w:eastAsia="Times New Roman" w:hAnsi="Times New Roman" w:cs="Times New Roman"/>
          <w:b/>
          <w:sz w:val="28"/>
          <w:szCs w:val="28"/>
          <w:u w:val="single"/>
          <w:lang w:val="en-US" w:eastAsia="uk-UA"/>
        </w:rPr>
        <w:t>A</w:t>
      </w:r>
      <w:r w:rsidRPr="00F2248B">
        <w:rPr>
          <w:rFonts w:ascii="Times New Roman" w:eastAsia="Times New Roman" w:hAnsi="Times New Roman" w:cs="Times New Roman"/>
          <w:b/>
          <w:sz w:val="28"/>
          <w:szCs w:val="28"/>
          <w:u w:val="single"/>
          <w:lang w:eastAsia="uk-UA"/>
        </w:rPr>
        <w:t>X (пояснення)</w:t>
      </w:r>
    </w:p>
    <w:p w:rsidR="000B5B7C" w:rsidRPr="001D2322" w:rsidRDefault="000B5B7C" w:rsidP="0019196B">
      <w:pPr>
        <w:spacing w:after="0" w:line="240" w:lineRule="auto"/>
        <w:ind w:firstLine="709"/>
        <w:jc w:val="center"/>
        <w:rPr>
          <w:rFonts w:ascii="Times New Roman" w:eastAsia="Times New Roman" w:hAnsi="Times New Roman" w:cs="Times New Roman"/>
          <w:b/>
          <w:sz w:val="28"/>
          <w:szCs w:val="28"/>
          <w:u w:val="single"/>
          <w:lang w:eastAsia="uk-UA"/>
        </w:rPr>
      </w:pPr>
    </w:p>
    <w:p w:rsidR="008B073B" w:rsidRPr="00F2248B" w:rsidRDefault="008B073B" w:rsidP="00F2248B">
      <w:pPr>
        <w:pStyle w:val="a3"/>
        <w:numPr>
          <w:ilvl w:val="0"/>
          <w:numId w:val="9"/>
        </w:numPr>
        <w:spacing w:after="0" w:line="240" w:lineRule="auto"/>
        <w:jc w:val="both"/>
        <w:rPr>
          <w:rFonts w:ascii="Times New Roman" w:eastAsia="Times New Roman" w:hAnsi="Times New Roman" w:cs="Times New Roman"/>
          <w:sz w:val="28"/>
          <w:szCs w:val="28"/>
          <w:lang w:eastAsia="uk-UA"/>
        </w:rPr>
      </w:pPr>
      <w:r w:rsidRPr="00F2248B">
        <w:rPr>
          <w:rFonts w:ascii="Times New Roman" w:eastAsia="Times New Roman" w:hAnsi="Times New Roman" w:cs="Times New Roman"/>
          <w:sz w:val="28"/>
          <w:szCs w:val="28"/>
          <w:lang w:eastAsia="uk-UA"/>
        </w:rPr>
        <w:t>Показники надаються у розрізах параметрів:</w:t>
      </w:r>
    </w:p>
    <w:p w:rsidR="008B073B" w:rsidRPr="00F2248B" w:rsidRDefault="008B073B" w:rsidP="00F2248B">
      <w:pPr>
        <w:spacing w:after="0" w:line="240" w:lineRule="auto"/>
        <w:ind w:left="756"/>
        <w:jc w:val="both"/>
        <w:rPr>
          <w:rFonts w:ascii="Times New Roman" w:eastAsia="Times New Roman" w:hAnsi="Times New Roman" w:cs="Times New Roman"/>
          <w:sz w:val="28"/>
          <w:szCs w:val="28"/>
          <w:lang w:eastAsia="uk-UA"/>
        </w:rPr>
      </w:pPr>
      <w:r w:rsidRPr="00F2248B">
        <w:rPr>
          <w:rFonts w:ascii="Times New Roman" w:eastAsia="Times New Roman" w:hAnsi="Times New Roman" w:cs="Times New Roman"/>
          <w:sz w:val="28"/>
          <w:szCs w:val="28"/>
          <w:lang w:eastAsia="uk-UA"/>
        </w:rPr>
        <w:t>T020 - елемент рахунку  (довідник T020);</w:t>
      </w:r>
    </w:p>
    <w:p w:rsidR="008B073B" w:rsidRPr="00F2248B" w:rsidRDefault="008B073B" w:rsidP="00F2248B">
      <w:pPr>
        <w:spacing w:after="0" w:line="240" w:lineRule="auto"/>
        <w:ind w:left="756"/>
        <w:jc w:val="both"/>
        <w:rPr>
          <w:rFonts w:ascii="Times New Roman" w:eastAsia="Times New Roman" w:hAnsi="Times New Roman" w:cs="Times New Roman"/>
          <w:sz w:val="28"/>
          <w:szCs w:val="28"/>
          <w:lang w:eastAsia="uk-UA"/>
        </w:rPr>
      </w:pPr>
      <w:r w:rsidRPr="00F2248B">
        <w:rPr>
          <w:rFonts w:ascii="Times New Roman" w:eastAsia="Times New Roman" w:hAnsi="Times New Roman" w:cs="Times New Roman"/>
          <w:sz w:val="28"/>
          <w:szCs w:val="28"/>
          <w:lang w:eastAsia="uk-UA"/>
        </w:rPr>
        <w:t>R020 - код рахунку (довідник R020);</w:t>
      </w:r>
    </w:p>
    <w:p w:rsidR="008B073B" w:rsidRPr="00F2248B" w:rsidRDefault="008B073B" w:rsidP="00F2248B">
      <w:pPr>
        <w:spacing w:after="0" w:line="240" w:lineRule="auto"/>
        <w:ind w:left="756"/>
        <w:jc w:val="both"/>
        <w:rPr>
          <w:rFonts w:ascii="Times New Roman" w:eastAsia="Times New Roman" w:hAnsi="Times New Roman" w:cs="Times New Roman"/>
          <w:sz w:val="28"/>
          <w:szCs w:val="28"/>
          <w:lang w:eastAsia="uk-UA"/>
        </w:rPr>
      </w:pPr>
      <w:r w:rsidRPr="00F2248B">
        <w:rPr>
          <w:rFonts w:ascii="Times New Roman" w:eastAsia="Times New Roman" w:hAnsi="Times New Roman" w:cs="Times New Roman"/>
          <w:sz w:val="28"/>
          <w:szCs w:val="28"/>
          <w:lang w:eastAsia="uk-UA"/>
        </w:rPr>
        <w:t>R011 - значення складової R011 параметра аналітичного обліку R110 (довідник R020.R011) для рахунку R020;</w:t>
      </w:r>
    </w:p>
    <w:p w:rsidR="008B073B" w:rsidRPr="00F2248B" w:rsidRDefault="008B073B" w:rsidP="00F2248B">
      <w:pPr>
        <w:spacing w:after="0" w:line="240" w:lineRule="auto"/>
        <w:ind w:left="756"/>
        <w:jc w:val="both"/>
        <w:rPr>
          <w:rFonts w:ascii="Times New Roman" w:eastAsia="Times New Roman" w:hAnsi="Times New Roman" w:cs="Times New Roman"/>
          <w:sz w:val="28"/>
          <w:szCs w:val="28"/>
          <w:lang w:eastAsia="uk-UA"/>
        </w:rPr>
      </w:pPr>
      <w:r w:rsidRPr="00F2248B">
        <w:rPr>
          <w:rFonts w:ascii="Times New Roman" w:eastAsia="Times New Roman" w:hAnsi="Times New Roman" w:cs="Times New Roman"/>
          <w:sz w:val="28"/>
          <w:szCs w:val="28"/>
          <w:lang w:eastAsia="uk-UA"/>
        </w:rPr>
        <w:t>R030 - код валюти (довідник R030);</w:t>
      </w:r>
    </w:p>
    <w:p w:rsidR="008B073B" w:rsidRPr="00F2248B" w:rsidRDefault="008B073B" w:rsidP="00F2248B">
      <w:pPr>
        <w:spacing w:after="0" w:line="240" w:lineRule="auto"/>
        <w:ind w:left="756"/>
        <w:jc w:val="both"/>
        <w:rPr>
          <w:rFonts w:ascii="Times New Roman" w:eastAsia="Times New Roman" w:hAnsi="Times New Roman" w:cs="Times New Roman"/>
          <w:sz w:val="28"/>
          <w:szCs w:val="28"/>
          <w:lang w:eastAsia="uk-UA"/>
        </w:rPr>
      </w:pPr>
      <w:r w:rsidRPr="00F2248B">
        <w:rPr>
          <w:rFonts w:ascii="Times New Roman" w:eastAsia="Times New Roman" w:hAnsi="Times New Roman" w:cs="Times New Roman"/>
          <w:sz w:val="28"/>
          <w:szCs w:val="28"/>
          <w:lang w:eastAsia="uk-UA"/>
        </w:rPr>
        <w:t>K030 - код резидентності (довідник K030);</w:t>
      </w:r>
    </w:p>
    <w:p w:rsidR="008B073B" w:rsidRPr="00F2248B" w:rsidRDefault="008B073B" w:rsidP="00F2248B">
      <w:pPr>
        <w:spacing w:after="0" w:line="240" w:lineRule="auto"/>
        <w:ind w:left="756"/>
        <w:jc w:val="both"/>
        <w:rPr>
          <w:rFonts w:ascii="Times New Roman" w:eastAsia="Times New Roman" w:hAnsi="Times New Roman" w:cs="Times New Roman"/>
          <w:sz w:val="28"/>
          <w:szCs w:val="28"/>
          <w:lang w:eastAsia="uk-UA"/>
        </w:rPr>
      </w:pPr>
      <w:r w:rsidRPr="00F2248B">
        <w:rPr>
          <w:rFonts w:ascii="Times New Roman" w:eastAsia="Times New Roman" w:hAnsi="Times New Roman" w:cs="Times New Roman"/>
          <w:sz w:val="28"/>
          <w:szCs w:val="28"/>
          <w:lang w:eastAsia="uk-UA"/>
        </w:rPr>
        <w:t>S180 - код початкового строку погашення (довідник S180);</w:t>
      </w:r>
    </w:p>
    <w:p w:rsidR="008B073B" w:rsidRPr="00F2248B" w:rsidRDefault="008B073B" w:rsidP="00F2248B">
      <w:pPr>
        <w:spacing w:after="0" w:line="240" w:lineRule="auto"/>
        <w:ind w:left="756"/>
        <w:jc w:val="both"/>
        <w:rPr>
          <w:rFonts w:ascii="Times New Roman" w:eastAsia="Times New Roman" w:hAnsi="Times New Roman" w:cs="Times New Roman"/>
          <w:sz w:val="28"/>
          <w:szCs w:val="28"/>
          <w:lang w:eastAsia="uk-UA"/>
        </w:rPr>
      </w:pPr>
      <w:r w:rsidRPr="00F2248B">
        <w:rPr>
          <w:rFonts w:ascii="Times New Roman" w:eastAsia="Times New Roman" w:hAnsi="Times New Roman" w:cs="Times New Roman"/>
          <w:sz w:val="28"/>
          <w:szCs w:val="28"/>
          <w:lang w:eastAsia="uk-UA"/>
        </w:rPr>
        <w:t>D020 - код розподілу оборотів за рахунком (довідник D020).</w:t>
      </w:r>
    </w:p>
    <w:p w:rsidR="003B1F00" w:rsidRPr="002F4ED7" w:rsidRDefault="003B1F00" w:rsidP="00DC23F6">
      <w:pPr>
        <w:spacing w:after="0" w:line="240" w:lineRule="auto"/>
        <w:jc w:val="both"/>
        <w:rPr>
          <w:rFonts w:ascii="Times New Roman" w:eastAsia="Times New Roman" w:hAnsi="Times New Roman" w:cs="Times New Roman"/>
          <w:b/>
          <w:sz w:val="28"/>
          <w:szCs w:val="28"/>
          <w:lang w:eastAsia="uk-UA"/>
        </w:rPr>
      </w:pPr>
    </w:p>
    <w:p w:rsidR="005B3541" w:rsidRPr="00F2248B" w:rsidRDefault="00F2248B" w:rsidP="00F2248B">
      <w:pPr>
        <w:pStyle w:val="a3"/>
        <w:numPr>
          <w:ilvl w:val="0"/>
          <w:numId w:val="9"/>
        </w:numPr>
        <w:spacing w:after="0" w:line="240" w:lineRule="auto"/>
        <w:jc w:val="both"/>
        <w:rPr>
          <w:rFonts w:ascii="Times New Roman" w:eastAsia="Times New Roman" w:hAnsi="Times New Roman" w:cs="Times New Roman"/>
          <w:sz w:val="28"/>
          <w:szCs w:val="28"/>
          <w:lang w:eastAsia="uk-UA"/>
        </w:rPr>
      </w:pPr>
      <w:r w:rsidRPr="00F2248B">
        <w:rPr>
          <w:rFonts w:ascii="Times New Roman" w:eastAsia="Times New Roman" w:hAnsi="Times New Roman" w:cs="Times New Roman"/>
          <w:sz w:val="28"/>
          <w:szCs w:val="28"/>
          <w:lang w:eastAsia="uk-UA"/>
        </w:rPr>
        <w:t xml:space="preserve">У файлі </w:t>
      </w:r>
      <w:r w:rsidRPr="00F2248B">
        <w:rPr>
          <w:rFonts w:ascii="Times New Roman" w:eastAsia="Times New Roman" w:hAnsi="Times New Roman" w:cs="Times New Roman"/>
          <w:sz w:val="28"/>
          <w:szCs w:val="28"/>
          <w:lang w:val="ru-RU" w:eastAsia="uk-UA"/>
        </w:rPr>
        <w:t>3</w:t>
      </w:r>
      <w:r w:rsidRPr="00F2248B">
        <w:rPr>
          <w:rFonts w:ascii="Times New Roman" w:eastAsia="Times New Roman" w:hAnsi="Times New Roman" w:cs="Times New Roman"/>
          <w:sz w:val="28"/>
          <w:szCs w:val="28"/>
          <w:lang w:val="en-US" w:eastAsia="uk-UA"/>
        </w:rPr>
        <w:t>AX</w:t>
      </w:r>
      <w:r w:rsidRPr="00F2248B">
        <w:rPr>
          <w:rFonts w:ascii="Times New Roman" w:eastAsia="Times New Roman" w:hAnsi="Times New Roman" w:cs="Times New Roman"/>
          <w:sz w:val="28"/>
          <w:szCs w:val="28"/>
          <w:lang w:val="ru-RU" w:eastAsia="uk-UA"/>
        </w:rPr>
        <w:t xml:space="preserve"> </w:t>
      </w:r>
      <w:r w:rsidR="005B3541" w:rsidRPr="00F2248B">
        <w:rPr>
          <w:rFonts w:ascii="Times New Roman" w:eastAsia="Times New Roman" w:hAnsi="Times New Roman" w:cs="Times New Roman"/>
          <w:sz w:val="28"/>
          <w:szCs w:val="28"/>
          <w:lang w:eastAsia="uk-UA"/>
        </w:rPr>
        <w:t>надається інформація про:</w:t>
      </w:r>
    </w:p>
    <w:p w:rsidR="00DB609F" w:rsidRPr="00DB609F" w:rsidRDefault="00DB609F" w:rsidP="00DB609F">
      <w:pPr>
        <w:spacing w:after="0" w:line="240" w:lineRule="auto"/>
        <w:ind w:firstLine="709"/>
        <w:jc w:val="both"/>
        <w:rPr>
          <w:rFonts w:ascii="Times New Roman" w:eastAsia="Times New Roman" w:hAnsi="Times New Roman" w:cs="Times New Roman"/>
          <w:sz w:val="28"/>
          <w:szCs w:val="28"/>
          <w:lang w:eastAsia="uk-UA"/>
        </w:rPr>
      </w:pPr>
      <w:r w:rsidRPr="00DB609F">
        <w:rPr>
          <w:rFonts w:ascii="Times New Roman" w:eastAsia="Times New Roman" w:hAnsi="Times New Roman" w:cs="Times New Roman"/>
          <w:sz w:val="28"/>
          <w:szCs w:val="28"/>
          <w:lang w:eastAsia="uk-UA"/>
        </w:rPr>
        <w:t>- суми та вартість кредитів (у процентах річних) (у національній валюті та за кодами валют у гривневому еквіваленті), що фактично надані (або пролонговані) іншим банкам за день, а також отримані (або пролонговані) від інших банків за день;</w:t>
      </w:r>
    </w:p>
    <w:p w:rsidR="00DB609F" w:rsidRPr="00DB609F" w:rsidRDefault="00DB609F" w:rsidP="00DB609F">
      <w:pPr>
        <w:spacing w:after="0" w:line="240" w:lineRule="auto"/>
        <w:ind w:firstLine="709"/>
        <w:jc w:val="both"/>
        <w:rPr>
          <w:rFonts w:ascii="Times New Roman" w:eastAsia="Times New Roman" w:hAnsi="Times New Roman" w:cs="Times New Roman"/>
          <w:sz w:val="28"/>
          <w:szCs w:val="28"/>
          <w:lang w:eastAsia="uk-UA"/>
        </w:rPr>
      </w:pPr>
      <w:r w:rsidRPr="00DB609F">
        <w:rPr>
          <w:rFonts w:ascii="Times New Roman" w:eastAsia="Times New Roman" w:hAnsi="Times New Roman" w:cs="Times New Roman"/>
          <w:sz w:val="28"/>
          <w:szCs w:val="28"/>
          <w:lang w:eastAsia="uk-UA"/>
        </w:rPr>
        <w:t>- суми і вартість депозитів (у процентах річних) (у національній валюті та за кодами валют у гривневому еквіваленті), що фактично розміщені та пролонговані в інших банках за день, а також фактично залучені та пролонговані від інших банків за день;</w:t>
      </w:r>
    </w:p>
    <w:p w:rsidR="00DB609F" w:rsidRPr="00DB609F" w:rsidRDefault="00DB609F" w:rsidP="00DB609F">
      <w:pPr>
        <w:spacing w:after="0" w:line="240" w:lineRule="auto"/>
        <w:ind w:firstLine="709"/>
        <w:jc w:val="both"/>
        <w:rPr>
          <w:rFonts w:ascii="Times New Roman" w:eastAsia="Times New Roman" w:hAnsi="Times New Roman" w:cs="Times New Roman"/>
          <w:sz w:val="28"/>
          <w:szCs w:val="28"/>
          <w:lang w:eastAsia="uk-UA"/>
        </w:rPr>
      </w:pPr>
      <w:r w:rsidRPr="00DB609F">
        <w:rPr>
          <w:rFonts w:ascii="Times New Roman" w:eastAsia="Times New Roman" w:hAnsi="Times New Roman" w:cs="Times New Roman"/>
          <w:sz w:val="28"/>
          <w:szCs w:val="28"/>
          <w:lang w:eastAsia="uk-UA"/>
        </w:rPr>
        <w:t>- суми і вартість кредитів (у процентах річних) (у національній валюті та за кодами валют у гривневому еквіваленті), що фактично надані або пролонговані банками за день суб’єктам господарювання, органам державної влади, небанківським фінансовим установам та фізичним особам;</w:t>
      </w:r>
    </w:p>
    <w:p w:rsidR="00DB609F" w:rsidRDefault="00DB609F" w:rsidP="00DB609F">
      <w:pPr>
        <w:spacing w:after="0" w:line="240" w:lineRule="auto"/>
        <w:ind w:firstLine="709"/>
        <w:jc w:val="both"/>
        <w:rPr>
          <w:rFonts w:ascii="Times New Roman" w:eastAsia="Times New Roman" w:hAnsi="Times New Roman" w:cs="Times New Roman"/>
          <w:sz w:val="28"/>
          <w:szCs w:val="28"/>
          <w:lang w:eastAsia="uk-UA"/>
        </w:rPr>
      </w:pPr>
      <w:r w:rsidRPr="00DB609F">
        <w:rPr>
          <w:rFonts w:ascii="Times New Roman" w:eastAsia="Times New Roman" w:hAnsi="Times New Roman" w:cs="Times New Roman"/>
          <w:sz w:val="28"/>
          <w:szCs w:val="28"/>
          <w:lang w:eastAsia="uk-UA"/>
        </w:rPr>
        <w:t>- суми і вартість (у процентах річних) (у національній валюті та за кодами валют у гривневому еквіваленті) за депозитами (вкладами) небанківських фінансових установ, суб’єктів господарювання, фізичних осіб та бюджету, які фактично залучені та пролонговані за день банками.</w:t>
      </w:r>
    </w:p>
    <w:p w:rsidR="00DB609F" w:rsidRDefault="00DB609F" w:rsidP="00DB609F">
      <w:pPr>
        <w:spacing w:after="0" w:line="240" w:lineRule="auto"/>
        <w:ind w:firstLine="709"/>
        <w:jc w:val="both"/>
        <w:rPr>
          <w:rFonts w:ascii="Times New Roman" w:eastAsia="Times New Roman" w:hAnsi="Times New Roman" w:cs="Times New Roman"/>
          <w:sz w:val="28"/>
          <w:szCs w:val="28"/>
          <w:lang w:eastAsia="uk-UA"/>
        </w:rPr>
      </w:pPr>
    </w:p>
    <w:p w:rsidR="00DB609F" w:rsidRPr="00F2248B" w:rsidRDefault="00DB609F" w:rsidP="00F2248B">
      <w:pPr>
        <w:pStyle w:val="a3"/>
        <w:numPr>
          <w:ilvl w:val="0"/>
          <w:numId w:val="9"/>
        </w:numPr>
        <w:spacing w:after="0" w:line="240" w:lineRule="auto"/>
        <w:ind w:left="0" w:firstLine="360"/>
        <w:jc w:val="both"/>
        <w:rPr>
          <w:rFonts w:ascii="Times New Roman" w:eastAsia="Times New Roman" w:hAnsi="Times New Roman" w:cs="Times New Roman"/>
          <w:sz w:val="28"/>
          <w:szCs w:val="28"/>
          <w:lang w:eastAsia="uk-UA"/>
        </w:rPr>
      </w:pPr>
      <w:r w:rsidRPr="00F2248B">
        <w:rPr>
          <w:rFonts w:ascii="Times New Roman" w:eastAsia="Times New Roman" w:hAnsi="Times New Roman" w:cs="Times New Roman"/>
          <w:sz w:val="28"/>
          <w:szCs w:val="28"/>
          <w:lang w:eastAsia="uk-UA"/>
        </w:rPr>
        <w:t>Дані щодо сум кредитів/депозитів, наданих/залучених в іноземній валюті, відображаються в гривневому еквіваленті, що перераховані за офіційним курсом гривні до іноземних валют, установленим Національним банком, за кожним кодом валют за кожний операційний день; сума курсових різниць не включається.</w:t>
      </w:r>
    </w:p>
    <w:p w:rsidR="00404CA0" w:rsidRDefault="00404CA0" w:rsidP="00F2248B">
      <w:pPr>
        <w:spacing w:after="0" w:line="240" w:lineRule="auto"/>
        <w:ind w:firstLine="360"/>
        <w:jc w:val="both"/>
        <w:rPr>
          <w:rFonts w:ascii="Times New Roman" w:eastAsia="Times New Roman" w:hAnsi="Times New Roman" w:cs="Times New Roman"/>
          <w:sz w:val="28"/>
          <w:szCs w:val="28"/>
          <w:lang w:eastAsia="uk-UA"/>
        </w:rPr>
      </w:pPr>
    </w:p>
    <w:p w:rsidR="00DB609F" w:rsidRPr="00F2248B" w:rsidRDefault="00DB609F" w:rsidP="00F2248B">
      <w:pPr>
        <w:pStyle w:val="a3"/>
        <w:numPr>
          <w:ilvl w:val="0"/>
          <w:numId w:val="9"/>
        </w:numPr>
        <w:spacing w:after="0" w:line="240" w:lineRule="auto"/>
        <w:ind w:left="0" w:firstLine="360"/>
        <w:jc w:val="both"/>
        <w:rPr>
          <w:rFonts w:ascii="Times New Roman" w:eastAsia="Times New Roman" w:hAnsi="Times New Roman" w:cs="Times New Roman"/>
          <w:sz w:val="28"/>
          <w:szCs w:val="28"/>
          <w:lang w:eastAsia="uk-UA"/>
        </w:rPr>
      </w:pPr>
      <w:r w:rsidRPr="00F2248B">
        <w:rPr>
          <w:rFonts w:ascii="Times New Roman" w:eastAsia="Times New Roman" w:hAnsi="Times New Roman" w:cs="Times New Roman"/>
          <w:sz w:val="28"/>
          <w:szCs w:val="28"/>
          <w:lang w:eastAsia="uk-UA"/>
        </w:rPr>
        <w:t>Вартість користування коштами/залучених банком коштів у звітності відображається як середньозважена процентна ставка. Вона розраховується як співвідношення суми добутків вартості окремих кредитів/депозитів за договорами та їх обсягів до загального обсягу всіх кредитів/депозитів.</w:t>
      </w:r>
    </w:p>
    <w:p w:rsidR="005014C8" w:rsidRDefault="005014C8" w:rsidP="00F2248B">
      <w:pPr>
        <w:spacing w:after="0" w:line="240" w:lineRule="auto"/>
        <w:ind w:firstLine="360"/>
        <w:jc w:val="both"/>
        <w:rPr>
          <w:rFonts w:ascii="Times New Roman" w:eastAsia="Times New Roman" w:hAnsi="Times New Roman" w:cs="Times New Roman"/>
          <w:sz w:val="28"/>
          <w:szCs w:val="28"/>
          <w:lang w:eastAsia="uk-UA"/>
        </w:rPr>
      </w:pPr>
    </w:p>
    <w:p w:rsidR="005014C8" w:rsidRPr="00F2248B" w:rsidRDefault="00FA693A" w:rsidP="00F2248B">
      <w:pPr>
        <w:pStyle w:val="a3"/>
        <w:numPr>
          <w:ilvl w:val="0"/>
          <w:numId w:val="9"/>
        </w:numPr>
        <w:spacing w:after="0" w:line="240" w:lineRule="auto"/>
        <w:ind w:left="0" w:firstLine="360"/>
        <w:jc w:val="both"/>
        <w:rPr>
          <w:rFonts w:ascii="Times New Roman" w:eastAsia="Times New Roman" w:hAnsi="Times New Roman" w:cs="Times New Roman"/>
          <w:sz w:val="28"/>
          <w:szCs w:val="28"/>
          <w:lang w:eastAsia="uk-UA"/>
        </w:rPr>
      </w:pPr>
      <w:r w:rsidRPr="00F2248B">
        <w:rPr>
          <w:rFonts w:ascii="Times New Roman" w:eastAsia="Times New Roman" w:hAnsi="Times New Roman" w:cs="Times New Roman"/>
          <w:sz w:val="28"/>
          <w:szCs w:val="28"/>
          <w:lang w:eastAsia="uk-UA"/>
        </w:rPr>
        <w:t>Середньозважена процентна ставка за кредитами розраховується за такою формулою:</w:t>
      </w:r>
    </w:p>
    <w:p w:rsidR="005014C8" w:rsidRDefault="00DF4A35" w:rsidP="00F2248B">
      <w:pPr>
        <w:spacing w:after="0" w:line="240" w:lineRule="auto"/>
        <w:ind w:left="360"/>
        <w:jc w:val="both"/>
        <w:rPr>
          <w:rFonts w:ascii="Times New Roman" w:eastAsia="Times New Roman" w:hAnsi="Times New Roman" w:cs="Times New Roman"/>
          <w:sz w:val="28"/>
          <w:szCs w:val="28"/>
          <w:lang w:eastAsia="uk-UA"/>
        </w:rPr>
      </w:pPr>
      <w:r w:rsidRPr="00352207">
        <w:rPr>
          <w:i/>
          <w:noProof/>
          <w:sz w:val="28"/>
          <w:szCs w:val="28"/>
          <w:lang w:eastAsia="uk-UA"/>
        </w:rPr>
        <w:drawing>
          <wp:inline distT="0" distB="0" distL="0" distR="0">
            <wp:extent cx="3108960" cy="566880"/>
            <wp:effectExtent l="0" t="0" r="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13576" cy="585955"/>
                    </a:xfrm>
                    <a:prstGeom prst="rect">
                      <a:avLst/>
                    </a:prstGeom>
                    <a:noFill/>
                    <a:ln>
                      <a:noFill/>
                    </a:ln>
                  </pic:spPr>
                </pic:pic>
              </a:graphicData>
            </a:graphic>
          </wp:inline>
        </w:drawing>
      </w:r>
    </w:p>
    <w:p w:rsidR="00DF4A35" w:rsidRPr="008D7416" w:rsidRDefault="00DF4A35" w:rsidP="00DF4A35">
      <w:pPr>
        <w:pStyle w:val="a4"/>
        <w:spacing w:before="0" w:beforeAutospacing="0" w:after="0" w:afterAutospacing="0"/>
        <w:jc w:val="both"/>
        <w:rPr>
          <w:sz w:val="28"/>
          <w:szCs w:val="28"/>
        </w:rPr>
      </w:pPr>
      <w:r w:rsidRPr="008D7416">
        <w:rPr>
          <w:sz w:val="28"/>
          <w:szCs w:val="28"/>
        </w:rPr>
        <w:t xml:space="preserve">де </w:t>
      </w:r>
      <w:r>
        <w:rPr>
          <w:sz w:val="28"/>
          <w:szCs w:val="28"/>
        </w:rPr>
        <w:t xml:space="preserve"> </w:t>
      </w:r>
      <w:r w:rsidRPr="00702C45">
        <w:rPr>
          <w:i/>
          <w:noProof/>
          <w:sz w:val="28"/>
          <w:szCs w:val="28"/>
        </w:rPr>
        <w:t>ρ</w:t>
      </w:r>
      <w:r w:rsidRPr="008D7416">
        <w:rPr>
          <w:sz w:val="28"/>
          <w:szCs w:val="28"/>
        </w:rPr>
        <w:t xml:space="preserve"> </w:t>
      </w:r>
      <w:r>
        <w:rPr>
          <w:sz w:val="28"/>
          <w:szCs w:val="28"/>
        </w:rPr>
        <w:t>–</w:t>
      </w:r>
      <w:r w:rsidRPr="008D7416">
        <w:rPr>
          <w:sz w:val="28"/>
          <w:szCs w:val="28"/>
        </w:rPr>
        <w:t xml:space="preserve"> середньозважена процентна ставка за кредитами (у процентах річних);</w:t>
      </w:r>
    </w:p>
    <w:p w:rsidR="00DF4A35" w:rsidRPr="008D7416" w:rsidRDefault="00DF4A35" w:rsidP="00DF4A35">
      <w:pPr>
        <w:pStyle w:val="a4"/>
        <w:spacing w:before="0" w:beforeAutospacing="0" w:after="0" w:afterAutospacing="0"/>
        <w:ind w:firstLine="426"/>
        <w:jc w:val="both"/>
        <w:rPr>
          <w:sz w:val="28"/>
          <w:szCs w:val="28"/>
        </w:rPr>
      </w:pPr>
      <w:r w:rsidRPr="00702C45">
        <w:rPr>
          <w:i/>
          <w:sz w:val="28"/>
          <w:szCs w:val="28"/>
        </w:rPr>
        <w:lastRenderedPageBreak/>
        <w:t>P</w:t>
      </w:r>
      <w:r w:rsidRPr="00702C45">
        <w:rPr>
          <w:i/>
          <w:sz w:val="28"/>
          <w:szCs w:val="28"/>
          <w:vertAlign w:val="subscript"/>
        </w:rPr>
        <w:t>i</w:t>
      </w:r>
      <w:r w:rsidRPr="008D7416">
        <w:rPr>
          <w:sz w:val="28"/>
          <w:szCs w:val="28"/>
        </w:rPr>
        <w:t xml:space="preserve"> </w:t>
      </w:r>
      <w:r>
        <w:rPr>
          <w:sz w:val="28"/>
          <w:szCs w:val="28"/>
        </w:rPr>
        <w:t>–</w:t>
      </w:r>
      <w:r w:rsidRPr="008D7416">
        <w:rPr>
          <w:sz w:val="28"/>
          <w:szCs w:val="28"/>
        </w:rPr>
        <w:t xml:space="preserve"> вартість окремого кредиту (i) за кредитним договором (у процентах річних);</w:t>
      </w:r>
    </w:p>
    <w:p w:rsidR="00DF4A35" w:rsidRPr="008D7416" w:rsidRDefault="00DF4A35" w:rsidP="00DF4A35">
      <w:pPr>
        <w:pStyle w:val="a4"/>
        <w:spacing w:before="0" w:beforeAutospacing="0" w:after="0" w:afterAutospacing="0"/>
        <w:ind w:firstLine="426"/>
        <w:jc w:val="both"/>
        <w:rPr>
          <w:sz w:val="28"/>
          <w:szCs w:val="28"/>
        </w:rPr>
      </w:pPr>
      <w:r w:rsidRPr="00702C45">
        <w:rPr>
          <w:i/>
          <w:sz w:val="28"/>
          <w:szCs w:val="28"/>
        </w:rPr>
        <w:t>V</w:t>
      </w:r>
      <w:r w:rsidRPr="00702C45">
        <w:rPr>
          <w:i/>
          <w:sz w:val="28"/>
          <w:szCs w:val="28"/>
          <w:vertAlign w:val="subscript"/>
        </w:rPr>
        <w:t>i</w:t>
      </w:r>
      <w:r w:rsidRPr="008D7416">
        <w:rPr>
          <w:sz w:val="28"/>
          <w:szCs w:val="28"/>
        </w:rPr>
        <w:t xml:space="preserve"> </w:t>
      </w:r>
      <w:r>
        <w:rPr>
          <w:sz w:val="28"/>
          <w:szCs w:val="28"/>
        </w:rPr>
        <w:t>–</w:t>
      </w:r>
      <w:r w:rsidRPr="008D7416">
        <w:rPr>
          <w:sz w:val="28"/>
          <w:szCs w:val="28"/>
        </w:rPr>
        <w:t xml:space="preserve"> обсяг окремого кредиту (i) за кредитним договором;</w:t>
      </w:r>
    </w:p>
    <w:p w:rsidR="00DF4A35" w:rsidRPr="008D7416" w:rsidRDefault="00DF4A35" w:rsidP="00DF4A35">
      <w:pPr>
        <w:pStyle w:val="a4"/>
        <w:spacing w:before="0" w:beforeAutospacing="0" w:after="0" w:afterAutospacing="0"/>
        <w:ind w:firstLine="426"/>
        <w:jc w:val="both"/>
        <w:rPr>
          <w:sz w:val="28"/>
          <w:szCs w:val="28"/>
        </w:rPr>
      </w:pPr>
      <w:r w:rsidRPr="00702C45">
        <w:rPr>
          <w:i/>
          <w:sz w:val="28"/>
          <w:szCs w:val="28"/>
          <w:lang w:val="en-US"/>
        </w:rPr>
        <w:t>n</w:t>
      </w:r>
      <w:r w:rsidRPr="008D7416">
        <w:rPr>
          <w:sz w:val="28"/>
          <w:szCs w:val="28"/>
        </w:rPr>
        <w:t xml:space="preserve"> </w:t>
      </w:r>
      <w:r>
        <w:rPr>
          <w:sz w:val="28"/>
          <w:szCs w:val="28"/>
        </w:rPr>
        <w:t>–</w:t>
      </w:r>
      <w:r w:rsidRPr="008D7416">
        <w:rPr>
          <w:sz w:val="28"/>
          <w:szCs w:val="28"/>
        </w:rPr>
        <w:t xml:space="preserve"> кількість кредитів (i).</w:t>
      </w:r>
    </w:p>
    <w:p w:rsidR="00DF4A35" w:rsidRPr="00F2248B" w:rsidRDefault="00DF4A35" w:rsidP="00F2248B">
      <w:pPr>
        <w:spacing w:after="0" w:line="240" w:lineRule="auto"/>
        <w:ind w:left="360"/>
        <w:jc w:val="both"/>
        <w:rPr>
          <w:rFonts w:ascii="Times New Roman" w:eastAsia="Times New Roman" w:hAnsi="Times New Roman" w:cs="Times New Roman"/>
          <w:sz w:val="28"/>
          <w:szCs w:val="28"/>
          <w:lang w:eastAsia="uk-UA"/>
        </w:rPr>
      </w:pPr>
    </w:p>
    <w:p w:rsidR="005014C8" w:rsidRPr="0074708A" w:rsidRDefault="00FA693A" w:rsidP="00F2248B">
      <w:pPr>
        <w:pStyle w:val="a3"/>
        <w:numPr>
          <w:ilvl w:val="0"/>
          <w:numId w:val="9"/>
        </w:numPr>
        <w:spacing w:after="0" w:line="240" w:lineRule="auto"/>
        <w:ind w:left="0" w:firstLine="360"/>
        <w:jc w:val="both"/>
        <w:rPr>
          <w:rFonts w:ascii="Times New Roman" w:eastAsia="Times New Roman" w:hAnsi="Times New Roman" w:cs="Times New Roman"/>
          <w:sz w:val="28"/>
          <w:szCs w:val="28"/>
          <w:lang w:eastAsia="uk-UA"/>
        </w:rPr>
      </w:pPr>
      <w:r w:rsidRPr="00F2248B">
        <w:rPr>
          <w:rFonts w:ascii="Times New Roman" w:eastAsia="Times New Roman" w:hAnsi="Times New Roman" w:cs="Times New Roman"/>
          <w:sz w:val="28"/>
          <w:szCs w:val="28"/>
          <w:lang w:eastAsia="uk-UA"/>
        </w:rPr>
        <w:t xml:space="preserve">Середньозважена </w:t>
      </w:r>
      <w:r w:rsidRPr="0074708A">
        <w:rPr>
          <w:rFonts w:ascii="Times New Roman" w:eastAsia="Times New Roman" w:hAnsi="Times New Roman" w:cs="Times New Roman"/>
          <w:sz w:val="28"/>
          <w:szCs w:val="28"/>
          <w:lang w:eastAsia="uk-UA"/>
        </w:rPr>
        <w:t>процентна ставка за депозитами (вкладами) розраховується за такою формулою:</w:t>
      </w:r>
    </w:p>
    <w:p w:rsidR="0074708A" w:rsidRPr="008D7416" w:rsidRDefault="0074708A" w:rsidP="0074708A">
      <w:pPr>
        <w:pStyle w:val="a4"/>
        <w:ind w:left="360"/>
        <w:jc w:val="both"/>
        <w:rPr>
          <w:noProof/>
          <w:sz w:val="28"/>
          <w:szCs w:val="28"/>
        </w:rPr>
      </w:pPr>
      <w:r w:rsidRPr="008D7416">
        <w:rPr>
          <w:i/>
          <w:noProof/>
          <w:sz w:val="28"/>
          <w:szCs w:val="28"/>
        </w:rPr>
        <w:t>q =</w:t>
      </w:r>
      <w:r w:rsidRPr="008D7416">
        <w:rPr>
          <w:i/>
          <w:noProof/>
          <w:position w:val="-28"/>
          <w:sz w:val="28"/>
          <w:szCs w:val="28"/>
        </w:rPr>
        <w:object w:dxaOrig="108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8pt;height:39.35pt" o:ole="">
            <v:imagedata r:id="rId9" o:title=""/>
          </v:shape>
          <o:OLEObject Type="Embed" ProgID="Equation.3" ShapeID="_x0000_i1025" DrawAspect="Content" ObjectID="_1615967466" r:id="rId10"/>
        </w:object>
      </w:r>
      <w:r w:rsidRPr="008D7416">
        <w:rPr>
          <w:i/>
          <w:noProof/>
          <w:sz w:val="28"/>
          <w:szCs w:val="28"/>
        </w:rPr>
        <w:t xml:space="preserve"> / </w:t>
      </w:r>
      <w:r w:rsidRPr="008D7416">
        <w:rPr>
          <w:i/>
          <w:noProof/>
          <w:position w:val="-28"/>
          <w:sz w:val="28"/>
          <w:szCs w:val="28"/>
        </w:rPr>
        <w:object w:dxaOrig="780" w:dyaOrig="680">
          <v:shape id="_x0000_i1026" type="#_x0000_t75" style="width:48.55pt;height:39.35pt" o:ole="">
            <v:imagedata r:id="rId11" o:title=""/>
          </v:shape>
          <o:OLEObject Type="Embed" ProgID="Equation.3" ShapeID="_x0000_i1026" DrawAspect="Content" ObjectID="_1615967467" r:id="rId12"/>
        </w:object>
      </w:r>
    </w:p>
    <w:p w:rsidR="0074708A" w:rsidRPr="008D7416" w:rsidRDefault="0074708A" w:rsidP="0074708A">
      <w:pPr>
        <w:pStyle w:val="a4"/>
        <w:spacing w:before="0" w:beforeAutospacing="0" w:after="0" w:afterAutospacing="0"/>
        <w:jc w:val="both"/>
        <w:rPr>
          <w:sz w:val="28"/>
          <w:szCs w:val="28"/>
        </w:rPr>
      </w:pPr>
      <w:r w:rsidRPr="008D7416">
        <w:rPr>
          <w:sz w:val="28"/>
          <w:szCs w:val="28"/>
        </w:rPr>
        <w:t>де</w:t>
      </w:r>
      <w:r w:rsidRPr="008D7416">
        <w:rPr>
          <w:b/>
          <w:bCs/>
          <w:sz w:val="28"/>
          <w:szCs w:val="28"/>
        </w:rPr>
        <w:t xml:space="preserve"> </w:t>
      </w:r>
      <w:r w:rsidRPr="00702C45">
        <w:rPr>
          <w:i/>
          <w:sz w:val="28"/>
          <w:szCs w:val="28"/>
        </w:rPr>
        <w:t>q</w:t>
      </w:r>
      <w:r w:rsidRPr="008D7416">
        <w:rPr>
          <w:sz w:val="28"/>
          <w:szCs w:val="28"/>
        </w:rPr>
        <w:t xml:space="preserve"> </w:t>
      </w:r>
      <w:r w:rsidRPr="002570A5">
        <w:t>–</w:t>
      </w:r>
      <w:r w:rsidRPr="008D7416">
        <w:rPr>
          <w:sz w:val="28"/>
          <w:szCs w:val="28"/>
        </w:rPr>
        <w:t xml:space="preserve"> середньозважена процентна ставка за депозитами (вкладами), процент річних;</w:t>
      </w:r>
    </w:p>
    <w:p w:rsidR="0074708A" w:rsidRPr="008D7416" w:rsidRDefault="0074708A" w:rsidP="0074708A">
      <w:pPr>
        <w:pStyle w:val="a4"/>
        <w:spacing w:before="0" w:beforeAutospacing="0" w:after="0" w:afterAutospacing="0"/>
        <w:ind w:firstLine="284"/>
        <w:jc w:val="both"/>
        <w:rPr>
          <w:sz w:val="28"/>
          <w:szCs w:val="28"/>
        </w:rPr>
      </w:pPr>
      <w:r w:rsidRPr="00702C45">
        <w:rPr>
          <w:i/>
          <w:sz w:val="28"/>
          <w:szCs w:val="28"/>
        </w:rPr>
        <w:t>C</w:t>
      </w:r>
      <w:r w:rsidRPr="00702C45">
        <w:rPr>
          <w:i/>
          <w:sz w:val="28"/>
          <w:szCs w:val="28"/>
          <w:vertAlign w:val="subscript"/>
        </w:rPr>
        <w:t xml:space="preserve"> і</w:t>
      </w:r>
      <w:r>
        <w:rPr>
          <w:sz w:val="28"/>
          <w:szCs w:val="28"/>
        </w:rPr>
        <w:t xml:space="preserve"> –</w:t>
      </w:r>
      <w:r w:rsidRPr="008D7416">
        <w:rPr>
          <w:sz w:val="28"/>
          <w:szCs w:val="28"/>
        </w:rPr>
        <w:t xml:space="preserve"> сукупна вартість окремого депозиту (вкладу) (i), процент річних;</w:t>
      </w:r>
    </w:p>
    <w:p w:rsidR="0074708A" w:rsidRPr="008D7416" w:rsidRDefault="0074708A" w:rsidP="0074708A">
      <w:pPr>
        <w:pStyle w:val="a4"/>
        <w:spacing w:before="0" w:beforeAutospacing="0" w:after="0" w:afterAutospacing="0"/>
        <w:ind w:firstLine="284"/>
        <w:jc w:val="both"/>
        <w:rPr>
          <w:sz w:val="28"/>
          <w:szCs w:val="28"/>
        </w:rPr>
      </w:pPr>
      <w:r w:rsidRPr="00702C45">
        <w:rPr>
          <w:i/>
          <w:sz w:val="28"/>
          <w:szCs w:val="28"/>
        </w:rPr>
        <w:t>H</w:t>
      </w:r>
      <w:r w:rsidRPr="00702C45">
        <w:rPr>
          <w:i/>
          <w:sz w:val="28"/>
          <w:szCs w:val="28"/>
          <w:vertAlign w:val="subscript"/>
        </w:rPr>
        <w:t xml:space="preserve"> i</w:t>
      </w:r>
      <w:r>
        <w:rPr>
          <w:sz w:val="28"/>
          <w:szCs w:val="28"/>
        </w:rPr>
        <w:t xml:space="preserve"> –</w:t>
      </w:r>
      <w:r w:rsidRPr="008D7416">
        <w:rPr>
          <w:sz w:val="28"/>
          <w:szCs w:val="28"/>
        </w:rPr>
        <w:t xml:space="preserve"> обсяг окремого депозиту (вкладу) (i);</w:t>
      </w:r>
    </w:p>
    <w:p w:rsidR="0074708A" w:rsidRDefault="0074708A" w:rsidP="0074708A">
      <w:pPr>
        <w:pStyle w:val="a4"/>
        <w:spacing w:before="0" w:beforeAutospacing="0" w:after="0" w:afterAutospacing="0"/>
        <w:ind w:firstLine="284"/>
        <w:jc w:val="both"/>
        <w:rPr>
          <w:sz w:val="28"/>
          <w:szCs w:val="28"/>
        </w:rPr>
      </w:pPr>
      <w:r w:rsidRPr="00702C45">
        <w:rPr>
          <w:i/>
          <w:sz w:val="28"/>
          <w:szCs w:val="28"/>
        </w:rPr>
        <w:t>l</w:t>
      </w:r>
      <w:r w:rsidRPr="008D7416">
        <w:rPr>
          <w:i/>
          <w:iCs/>
          <w:sz w:val="28"/>
          <w:szCs w:val="28"/>
        </w:rPr>
        <w:t xml:space="preserve"> </w:t>
      </w:r>
      <w:r>
        <w:rPr>
          <w:sz w:val="28"/>
          <w:szCs w:val="28"/>
        </w:rPr>
        <w:t>–</w:t>
      </w:r>
      <w:r w:rsidRPr="008D7416">
        <w:rPr>
          <w:sz w:val="28"/>
          <w:szCs w:val="28"/>
        </w:rPr>
        <w:t xml:space="preserve"> кількість депозитів (вкладів) (i).</w:t>
      </w:r>
    </w:p>
    <w:p w:rsidR="0074708A" w:rsidRPr="00F2248B" w:rsidRDefault="0074708A" w:rsidP="0074708A">
      <w:pPr>
        <w:pStyle w:val="a3"/>
        <w:spacing w:after="0" w:line="240" w:lineRule="auto"/>
        <w:ind w:left="360"/>
        <w:jc w:val="both"/>
        <w:rPr>
          <w:rFonts w:ascii="Times New Roman" w:eastAsia="Times New Roman" w:hAnsi="Times New Roman" w:cs="Times New Roman"/>
          <w:sz w:val="28"/>
          <w:szCs w:val="28"/>
          <w:lang w:eastAsia="uk-UA"/>
        </w:rPr>
      </w:pPr>
    </w:p>
    <w:p w:rsidR="00FA693A" w:rsidRPr="00F2248B" w:rsidRDefault="00FA693A" w:rsidP="00F2248B">
      <w:pPr>
        <w:pStyle w:val="a3"/>
        <w:numPr>
          <w:ilvl w:val="0"/>
          <w:numId w:val="9"/>
        </w:numPr>
        <w:spacing w:after="0" w:line="240" w:lineRule="auto"/>
        <w:ind w:left="0" w:firstLine="360"/>
        <w:jc w:val="both"/>
        <w:rPr>
          <w:rFonts w:ascii="Times New Roman" w:eastAsia="Times New Roman" w:hAnsi="Times New Roman" w:cs="Times New Roman"/>
          <w:sz w:val="28"/>
          <w:szCs w:val="28"/>
          <w:lang w:eastAsia="uk-UA"/>
        </w:rPr>
      </w:pPr>
      <w:r w:rsidRPr="00F2248B">
        <w:rPr>
          <w:rFonts w:ascii="Times New Roman" w:eastAsia="Times New Roman" w:hAnsi="Times New Roman" w:cs="Times New Roman"/>
          <w:sz w:val="28"/>
          <w:szCs w:val="28"/>
          <w:lang w:eastAsia="uk-UA"/>
        </w:rPr>
        <w:t>Вартість окремого кредиту/депозиту (вкладу) розраховується як сума процентної ставки за кредитом/депозитом (вкладом) та всіх інших платежів (комісій/бонусів), що сплачуються позичальником/банком на користь банку/клієнта у зв’язку із ініціюванням, отриманням, обслуговуванням та погашенням кредиту/залученням депозиту (вкладу) і які відомі та можуть бути обраховані на момент укладення кредитного/депозитного договору. Під час розрахунку вартості окремого кредиту інформація за платежами (комісіями) на користь третіх осіб (страхових компаній, нотаріальних контор тощо) не враховується.</w:t>
      </w:r>
    </w:p>
    <w:p w:rsidR="00F06A73" w:rsidRDefault="00F06A73" w:rsidP="00F2248B">
      <w:pPr>
        <w:spacing w:after="0" w:line="240" w:lineRule="auto"/>
        <w:ind w:firstLine="360"/>
        <w:jc w:val="both"/>
        <w:rPr>
          <w:rFonts w:ascii="Times New Roman" w:eastAsia="Times New Roman" w:hAnsi="Times New Roman" w:cs="Times New Roman"/>
          <w:sz w:val="28"/>
          <w:szCs w:val="28"/>
          <w:lang w:eastAsia="uk-UA"/>
        </w:rPr>
      </w:pPr>
    </w:p>
    <w:p w:rsidR="00FA693A" w:rsidRDefault="00FA693A" w:rsidP="00F2248B">
      <w:pPr>
        <w:pStyle w:val="a3"/>
        <w:numPr>
          <w:ilvl w:val="0"/>
          <w:numId w:val="9"/>
        </w:numPr>
        <w:spacing w:after="0" w:line="240" w:lineRule="auto"/>
        <w:ind w:left="0" w:firstLine="360"/>
        <w:jc w:val="both"/>
        <w:rPr>
          <w:rFonts w:ascii="Times New Roman" w:eastAsia="Times New Roman" w:hAnsi="Times New Roman" w:cs="Times New Roman"/>
          <w:sz w:val="28"/>
          <w:szCs w:val="28"/>
          <w:lang w:eastAsia="uk-UA"/>
        </w:rPr>
      </w:pPr>
      <w:r w:rsidRPr="00F2248B">
        <w:rPr>
          <w:rFonts w:ascii="Times New Roman" w:eastAsia="Times New Roman" w:hAnsi="Times New Roman" w:cs="Times New Roman"/>
          <w:sz w:val="28"/>
          <w:szCs w:val="28"/>
          <w:lang w:eastAsia="uk-UA"/>
        </w:rPr>
        <w:t>Вартість окремого кредиту (i) за кредитним договором розраховується за такою формулою:</w:t>
      </w:r>
    </w:p>
    <w:p w:rsidR="000C08B4" w:rsidRPr="00F2248B" w:rsidRDefault="000C08B4" w:rsidP="000C08B4">
      <w:pPr>
        <w:pStyle w:val="a3"/>
        <w:spacing w:after="0" w:line="240" w:lineRule="auto"/>
        <w:ind w:left="360"/>
        <w:jc w:val="both"/>
        <w:rPr>
          <w:rFonts w:ascii="Times New Roman" w:eastAsia="Times New Roman" w:hAnsi="Times New Roman" w:cs="Times New Roman"/>
          <w:sz w:val="28"/>
          <w:szCs w:val="28"/>
          <w:lang w:eastAsia="uk-UA"/>
        </w:rPr>
      </w:pPr>
      <w:r w:rsidRPr="00352207">
        <w:rPr>
          <w:noProof/>
          <w:sz w:val="28"/>
          <w:szCs w:val="28"/>
          <w:lang w:eastAsia="uk-UA"/>
        </w:rPr>
        <w:drawing>
          <wp:inline distT="0" distB="0" distL="0" distR="0" wp14:anchorId="3AB3C163" wp14:editId="1D0EC6BD">
            <wp:extent cx="3733800" cy="6191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33800" cy="619125"/>
                    </a:xfrm>
                    <a:prstGeom prst="rect">
                      <a:avLst/>
                    </a:prstGeom>
                    <a:noFill/>
                    <a:ln>
                      <a:noFill/>
                    </a:ln>
                  </pic:spPr>
                </pic:pic>
              </a:graphicData>
            </a:graphic>
          </wp:inline>
        </w:drawing>
      </w:r>
    </w:p>
    <w:p w:rsidR="000C08B4" w:rsidRPr="008D7416" w:rsidRDefault="000C08B4" w:rsidP="000C08B4">
      <w:pPr>
        <w:pStyle w:val="a4"/>
        <w:spacing w:before="0" w:beforeAutospacing="0" w:after="0" w:afterAutospacing="0"/>
        <w:jc w:val="both"/>
        <w:rPr>
          <w:sz w:val="28"/>
          <w:szCs w:val="28"/>
        </w:rPr>
      </w:pPr>
      <w:r w:rsidRPr="008D7416">
        <w:rPr>
          <w:sz w:val="28"/>
          <w:szCs w:val="28"/>
        </w:rPr>
        <w:t xml:space="preserve">де </w:t>
      </w:r>
      <w:r>
        <w:rPr>
          <w:sz w:val="28"/>
          <w:szCs w:val="28"/>
        </w:rPr>
        <w:t xml:space="preserve"> </w:t>
      </w:r>
      <w:r w:rsidRPr="00702C45">
        <w:rPr>
          <w:i/>
          <w:sz w:val="28"/>
          <w:szCs w:val="28"/>
        </w:rPr>
        <w:t>P</w:t>
      </w:r>
      <w:r w:rsidRPr="00702C45">
        <w:rPr>
          <w:i/>
          <w:sz w:val="28"/>
          <w:szCs w:val="28"/>
          <w:vertAlign w:val="subscript"/>
        </w:rPr>
        <w:t>i</w:t>
      </w:r>
      <w:r w:rsidRPr="008D7416">
        <w:rPr>
          <w:sz w:val="28"/>
          <w:szCs w:val="28"/>
        </w:rPr>
        <w:t xml:space="preserve"> </w:t>
      </w:r>
      <w:r>
        <w:rPr>
          <w:sz w:val="28"/>
          <w:szCs w:val="28"/>
        </w:rPr>
        <w:t>–</w:t>
      </w:r>
      <w:r w:rsidRPr="008D7416">
        <w:rPr>
          <w:sz w:val="28"/>
          <w:szCs w:val="28"/>
        </w:rPr>
        <w:t xml:space="preserve"> вартість окремого кредиту (i) за кредитним договором (у процентах річних);</w:t>
      </w:r>
    </w:p>
    <w:p w:rsidR="000C08B4" w:rsidRPr="008D7416" w:rsidRDefault="000C08B4" w:rsidP="000C08B4">
      <w:pPr>
        <w:pStyle w:val="a4"/>
        <w:spacing w:before="0" w:beforeAutospacing="0" w:after="0" w:afterAutospacing="0"/>
        <w:ind w:firstLine="567"/>
        <w:jc w:val="both"/>
        <w:rPr>
          <w:sz w:val="28"/>
          <w:szCs w:val="28"/>
        </w:rPr>
      </w:pPr>
      <w:r w:rsidRPr="00702C45">
        <w:rPr>
          <w:i/>
          <w:sz w:val="28"/>
          <w:szCs w:val="28"/>
        </w:rPr>
        <w:t>R</w:t>
      </w:r>
      <w:r w:rsidRPr="00702C45">
        <w:rPr>
          <w:i/>
          <w:sz w:val="28"/>
          <w:szCs w:val="28"/>
          <w:vertAlign w:val="subscript"/>
        </w:rPr>
        <w:t>i</w:t>
      </w:r>
      <w:r w:rsidRPr="008D7416">
        <w:rPr>
          <w:sz w:val="28"/>
          <w:szCs w:val="28"/>
        </w:rPr>
        <w:t xml:space="preserve"> </w:t>
      </w:r>
      <w:r>
        <w:rPr>
          <w:sz w:val="28"/>
          <w:szCs w:val="28"/>
        </w:rPr>
        <w:t>–</w:t>
      </w:r>
      <w:r w:rsidRPr="008D7416">
        <w:rPr>
          <w:sz w:val="28"/>
          <w:szCs w:val="28"/>
        </w:rPr>
        <w:t xml:space="preserve"> ставка за кредитом (i), визначена в кредитному договорі (у процентах річних);</w:t>
      </w:r>
    </w:p>
    <w:p w:rsidR="000C08B4" w:rsidRPr="008D7416" w:rsidRDefault="000C08B4" w:rsidP="000C08B4">
      <w:pPr>
        <w:pStyle w:val="a4"/>
        <w:spacing w:before="0" w:beforeAutospacing="0" w:after="0" w:afterAutospacing="0"/>
        <w:ind w:firstLine="567"/>
        <w:jc w:val="both"/>
        <w:rPr>
          <w:sz w:val="28"/>
          <w:szCs w:val="28"/>
        </w:rPr>
      </w:pPr>
      <w:r w:rsidRPr="00702C45">
        <w:rPr>
          <w:i/>
          <w:sz w:val="28"/>
          <w:szCs w:val="28"/>
        </w:rPr>
        <w:t>F</w:t>
      </w:r>
      <w:r w:rsidRPr="00702C45">
        <w:rPr>
          <w:i/>
          <w:sz w:val="28"/>
          <w:szCs w:val="28"/>
          <w:vertAlign w:val="subscript"/>
        </w:rPr>
        <w:t>ji</w:t>
      </w:r>
      <w:r w:rsidRPr="008D7416">
        <w:rPr>
          <w:sz w:val="28"/>
          <w:szCs w:val="28"/>
        </w:rPr>
        <w:t xml:space="preserve"> </w:t>
      </w:r>
      <w:r>
        <w:rPr>
          <w:sz w:val="28"/>
          <w:szCs w:val="28"/>
        </w:rPr>
        <w:t>–</w:t>
      </w:r>
      <w:r w:rsidRPr="008D7416">
        <w:rPr>
          <w:sz w:val="28"/>
          <w:szCs w:val="28"/>
        </w:rPr>
        <w:t xml:space="preserve"> платіж (комісія) (j) за окремим кредитом (i) (у процентах річних);</w:t>
      </w:r>
    </w:p>
    <w:p w:rsidR="000C08B4" w:rsidRPr="008D7416" w:rsidRDefault="000C08B4" w:rsidP="000C08B4">
      <w:pPr>
        <w:pStyle w:val="a4"/>
        <w:spacing w:before="0" w:beforeAutospacing="0" w:after="0" w:afterAutospacing="0"/>
        <w:ind w:firstLine="567"/>
        <w:jc w:val="both"/>
        <w:rPr>
          <w:sz w:val="28"/>
          <w:szCs w:val="28"/>
        </w:rPr>
      </w:pPr>
      <w:r w:rsidRPr="00702C45">
        <w:rPr>
          <w:i/>
          <w:sz w:val="28"/>
          <w:szCs w:val="28"/>
        </w:rPr>
        <w:t>m</w:t>
      </w:r>
      <w:r w:rsidRPr="008D7416">
        <w:rPr>
          <w:sz w:val="28"/>
          <w:szCs w:val="28"/>
        </w:rPr>
        <w:t xml:space="preserve"> </w:t>
      </w:r>
      <w:r>
        <w:rPr>
          <w:sz w:val="28"/>
          <w:szCs w:val="28"/>
        </w:rPr>
        <w:t>–</w:t>
      </w:r>
      <w:r w:rsidRPr="008D7416">
        <w:rPr>
          <w:sz w:val="28"/>
          <w:szCs w:val="28"/>
        </w:rPr>
        <w:t xml:space="preserve"> кількість платежів (комісій) (j) на користь банку за кредитом (i).</w:t>
      </w:r>
    </w:p>
    <w:p w:rsidR="00DD1DB0" w:rsidRDefault="00DD1DB0" w:rsidP="00F2248B">
      <w:pPr>
        <w:spacing w:after="0" w:line="240" w:lineRule="auto"/>
        <w:ind w:firstLine="360"/>
        <w:jc w:val="both"/>
        <w:rPr>
          <w:rFonts w:ascii="Times New Roman" w:eastAsia="Times New Roman" w:hAnsi="Times New Roman" w:cs="Times New Roman"/>
          <w:sz w:val="28"/>
          <w:szCs w:val="28"/>
          <w:lang w:eastAsia="uk-UA"/>
        </w:rPr>
      </w:pPr>
    </w:p>
    <w:p w:rsidR="00F06A73" w:rsidRPr="00E93B3A" w:rsidRDefault="00F06A73" w:rsidP="00F2248B">
      <w:pPr>
        <w:pStyle w:val="a3"/>
        <w:numPr>
          <w:ilvl w:val="0"/>
          <w:numId w:val="9"/>
        </w:numPr>
        <w:spacing w:after="0" w:line="240" w:lineRule="auto"/>
        <w:ind w:left="0" w:firstLine="360"/>
        <w:jc w:val="both"/>
        <w:rPr>
          <w:rFonts w:ascii="Times New Roman" w:eastAsia="Times New Roman" w:hAnsi="Times New Roman" w:cs="Times New Roman"/>
          <w:sz w:val="28"/>
          <w:szCs w:val="28"/>
          <w:lang w:eastAsia="uk-UA"/>
        </w:rPr>
      </w:pPr>
      <w:r w:rsidRPr="00E93B3A">
        <w:rPr>
          <w:rFonts w:ascii="Times New Roman" w:eastAsia="Times New Roman" w:hAnsi="Times New Roman" w:cs="Times New Roman"/>
          <w:sz w:val="28"/>
          <w:szCs w:val="28"/>
          <w:lang w:eastAsia="uk-UA"/>
        </w:rPr>
        <w:t>Вартість окремого депозиту (вкладу) (i) розраховується за такою формулою:</w:t>
      </w:r>
    </w:p>
    <w:p w:rsidR="000C08B4" w:rsidRDefault="000C08B4" w:rsidP="000C08B4">
      <w:pPr>
        <w:spacing w:after="0" w:line="240" w:lineRule="auto"/>
        <w:jc w:val="both"/>
        <w:rPr>
          <w:rFonts w:ascii="Times New Roman" w:eastAsia="Times New Roman" w:hAnsi="Times New Roman" w:cs="Times New Roman"/>
          <w:sz w:val="28"/>
          <w:szCs w:val="28"/>
          <w:lang w:eastAsia="uk-UA"/>
        </w:rPr>
      </w:pPr>
      <w:r>
        <w:rPr>
          <w:noProof/>
          <w:lang w:eastAsia="uk-UA"/>
        </w:rPr>
        <mc:AlternateContent>
          <mc:Choice Requires="wps">
            <w:drawing>
              <wp:anchor distT="0" distB="0" distL="114300" distR="114300" simplePos="0" relativeHeight="251659264" behindDoc="0" locked="0" layoutInCell="1" allowOverlap="1" wp14:anchorId="6B76D598" wp14:editId="48ED13D1">
                <wp:simplePos x="0" y="0"/>
                <wp:positionH relativeFrom="column">
                  <wp:posOffset>0</wp:posOffset>
                </wp:positionH>
                <wp:positionV relativeFrom="paragraph">
                  <wp:posOffset>209550</wp:posOffset>
                </wp:positionV>
                <wp:extent cx="3669030" cy="588645"/>
                <wp:effectExtent l="0" t="0" r="7620" b="1905"/>
                <wp:wrapSquare wrapText="bothSides"/>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9030" cy="588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08B4" w:rsidRPr="0059712F" w:rsidRDefault="000C08B4" w:rsidP="000C08B4">
                            <w:pPr>
                              <w:ind w:right="-4605"/>
                              <w:rPr>
                                <w:i/>
                                <w:sz w:val="32"/>
                                <w:szCs w:val="32"/>
                              </w:rPr>
                            </w:pPr>
                            <w:r w:rsidRPr="007F6B6A">
                              <w:rPr>
                                <w:i/>
                                <w:sz w:val="32"/>
                                <w:szCs w:val="32"/>
                                <w:lang w:val="en-US"/>
                              </w:rPr>
                              <w:t>C</w:t>
                            </w:r>
                            <w:r w:rsidRPr="007F6B6A">
                              <w:rPr>
                                <w:i/>
                                <w:sz w:val="32"/>
                                <w:szCs w:val="32"/>
                                <w:vertAlign w:val="subscript"/>
                                <w:lang w:val="en-US"/>
                              </w:rPr>
                              <w:t>i</w:t>
                            </w:r>
                            <w:r w:rsidRPr="007F6B6A">
                              <w:rPr>
                                <w:i/>
                                <w:sz w:val="32"/>
                                <w:szCs w:val="32"/>
                                <w:vertAlign w:val="subscript"/>
                              </w:rPr>
                              <w:t xml:space="preserve"> </w:t>
                            </w:r>
                            <w:r w:rsidRPr="007F6B6A">
                              <w:rPr>
                                <w:rFonts w:ascii="Times" w:hAnsi="Times"/>
                                <w:i/>
                                <w:sz w:val="32"/>
                                <w:szCs w:val="32"/>
                                <w:lang w:val="en-US"/>
                              </w:rPr>
                              <w:t>= E</w:t>
                            </w:r>
                            <w:r w:rsidRPr="007F6B6A">
                              <w:rPr>
                                <w:rFonts w:ascii="Times" w:hAnsi="Times"/>
                                <w:i/>
                                <w:sz w:val="32"/>
                                <w:szCs w:val="32"/>
                                <w:vertAlign w:val="subscript"/>
                                <w:lang w:val="en-US"/>
                              </w:rPr>
                              <w:t>i</w:t>
                            </w:r>
                            <w:r w:rsidRPr="007F6B6A">
                              <w:rPr>
                                <w:i/>
                                <w:sz w:val="32"/>
                                <w:szCs w:val="32"/>
                                <w:vertAlign w:val="subscript"/>
                              </w:rPr>
                              <w:t xml:space="preserve"> </w:t>
                            </w:r>
                            <w:r w:rsidRPr="007F6B6A">
                              <w:rPr>
                                <w:rFonts w:ascii="Times" w:hAnsi="Times"/>
                                <w:i/>
                                <w:sz w:val="32"/>
                                <w:szCs w:val="32"/>
                                <w:lang w:val="en-US"/>
                              </w:rPr>
                              <w:t xml:space="preserve"> + </w:t>
                            </w:r>
                            <w:r w:rsidRPr="007F6B6A">
                              <w:rPr>
                                <w:i/>
                                <w:position w:val="-46"/>
                                <w:sz w:val="36"/>
                                <w:szCs w:val="36"/>
                              </w:rPr>
                              <w:object w:dxaOrig="920" w:dyaOrig="859">
                                <v:shape id="_x0000_i1029" type="#_x0000_t75" style="width:35.15pt;height:46.9pt" o:ole="">
                                  <v:imagedata r:id="rId14" o:title=""/>
                                </v:shape>
                                <o:OLEObject Type="Embed" ProgID="Equation.3" ShapeID="_x0000_i1029" DrawAspect="Content" ObjectID="_1615967470" r:id="rId15"/>
                              </w:object>
                            </w:r>
                            <w:r w:rsidRPr="007F6B6A">
                              <w:rPr>
                                <w:sz w:val="32"/>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76D598" id="_x0000_t202" coordsize="21600,21600" o:spt="202" path="m,l,21600r21600,l21600,xe">
                <v:stroke joinstyle="miter"/>
                <v:path gradientshapeok="t" o:connecttype="rect"/>
              </v:shapetype>
              <v:shape id="Поле 13" o:spid="_x0000_s1026" type="#_x0000_t202" style="position:absolute;left:0;text-align:left;margin-left:0;margin-top:16.5pt;width:288.9pt;height:4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" stroked="f">
                <v:textbox>
                  <w:txbxContent>
                    <w:p w:rsidR="000C08B4" w:rsidRPr="0059712F" w:rsidRDefault="000C08B4" w:rsidP="000C08B4">
                      <w:pPr>
                        <w:ind w:right="-4605"/>
                        <w:rPr>
                          <w:i/>
                          <w:sz w:val="32"/>
                          <w:szCs w:val="32"/>
                        </w:rPr>
                      </w:pPr>
                      <w:r w:rsidRPr="007F6B6A">
                        <w:rPr>
                          <w:i/>
                          <w:sz w:val="32"/>
                          <w:szCs w:val="32"/>
                          <w:lang w:val="en-US"/>
                        </w:rPr>
                        <w:t>C</w:t>
                      </w:r>
                      <w:r w:rsidRPr="007F6B6A">
                        <w:rPr>
                          <w:i/>
                          <w:sz w:val="32"/>
                          <w:szCs w:val="32"/>
                          <w:vertAlign w:val="subscript"/>
                          <w:lang w:val="en-US"/>
                        </w:rPr>
                        <w:t>i</w:t>
                      </w:r>
                      <w:r w:rsidRPr="007F6B6A">
                        <w:rPr>
                          <w:i/>
                          <w:sz w:val="32"/>
                          <w:szCs w:val="32"/>
                          <w:vertAlign w:val="subscript"/>
                        </w:rPr>
                        <w:t xml:space="preserve"> </w:t>
                      </w:r>
                      <w:r w:rsidRPr="007F6B6A">
                        <w:rPr>
                          <w:rFonts w:ascii="Times" w:hAnsi="Times"/>
                          <w:i/>
                          <w:sz w:val="32"/>
                          <w:szCs w:val="32"/>
                          <w:lang w:val="en-US"/>
                        </w:rPr>
                        <w:t>= E</w:t>
                      </w:r>
                      <w:r w:rsidRPr="007F6B6A">
                        <w:rPr>
                          <w:rFonts w:ascii="Times" w:hAnsi="Times"/>
                          <w:i/>
                          <w:sz w:val="32"/>
                          <w:szCs w:val="32"/>
                          <w:vertAlign w:val="subscript"/>
                          <w:lang w:val="en-US"/>
                        </w:rPr>
                        <w:t>i</w:t>
                      </w:r>
                      <w:r w:rsidRPr="007F6B6A">
                        <w:rPr>
                          <w:i/>
                          <w:sz w:val="32"/>
                          <w:szCs w:val="32"/>
                          <w:vertAlign w:val="subscript"/>
                        </w:rPr>
                        <w:t xml:space="preserve"> </w:t>
                      </w:r>
                      <w:r w:rsidRPr="007F6B6A">
                        <w:rPr>
                          <w:rFonts w:ascii="Times" w:hAnsi="Times"/>
                          <w:i/>
                          <w:sz w:val="32"/>
                          <w:szCs w:val="32"/>
                          <w:lang w:val="en-US"/>
                        </w:rPr>
                        <w:t xml:space="preserve"> + </w:t>
                      </w:r>
                      <w:r w:rsidRPr="007F6B6A">
                        <w:rPr>
                          <w:i/>
                          <w:position w:val="-46"/>
                          <w:sz w:val="36"/>
                          <w:szCs w:val="36"/>
                        </w:rPr>
                        <w:object w:dxaOrig="920" w:dyaOrig="859">
                          <v:shape id="_x0000_i1029" type="#_x0000_t75" style="width:35.15pt;height:46.9pt" o:ole="">
                            <v:imagedata r:id="rId14" o:title=""/>
                          </v:shape>
                          <o:OLEObject Type="Embed" ProgID="Equation.3" ShapeID="_x0000_i1029" DrawAspect="Content" ObjectID="_1615967470" r:id="rId16"/>
                        </w:object>
                      </w:r>
                      <w:r w:rsidRPr="007F6B6A">
                        <w:rPr>
                          <w:sz w:val="32"/>
                          <w:szCs w:val="32"/>
                        </w:rPr>
                        <w:t>,</w:t>
                      </w:r>
                    </w:p>
                  </w:txbxContent>
                </v:textbox>
                <w10:wrap type="square"/>
              </v:shape>
            </w:pict>
          </mc:Fallback>
        </mc:AlternateContent>
      </w:r>
    </w:p>
    <w:p w:rsidR="000C08B4" w:rsidRDefault="000C08B4" w:rsidP="000C08B4">
      <w:pPr>
        <w:spacing w:after="0" w:line="240" w:lineRule="auto"/>
        <w:jc w:val="both"/>
        <w:rPr>
          <w:rFonts w:ascii="Times New Roman" w:eastAsia="Times New Roman" w:hAnsi="Times New Roman" w:cs="Times New Roman"/>
          <w:sz w:val="28"/>
          <w:szCs w:val="28"/>
          <w:lang w:eastAsia="uk-UA"/>
        </w:rPr>
      </w:pPr>
    </w:p>
    <w:p w:rsidR="000C08B4" w:rsidRDefault="000C08B4" w:rsidP="000C08B4">
      <w:pPr>
        <w:spacing w:after="0" w:line="240" w:lineRule="auto"/>
        <w:rPr>
          <w:rFonts w:ascii="Times New Roman" w:eastAsia="Times New Roman" w:hAnsi="Times New Roman" w:cs="Times New Roman"/>
          <w:sz w:val="28"/>
          <w:szCs w:val="28"/>
          <w:lang w:eastAsia="uk-UA"/>
        </w:rPr>
      </w:pPr>
    </w:p>
    <w:p w:rsidR="000C08B4" w:rsidRDefault="000C08B4" w:rsidP="000C08B4">
      <w:pPr>
        <w:spacing w:after="0" w:line="240" w:lineRule="auto"/>
        <w:rPr>
          <w:rFonts w:ascii="Times New Roman" w:eastAsia="Times New Roman" w:hAnsi="Times New Roman" w:cs="Times New Roman"/>
          <w:sz w:val="28"/>
          <w:szCs w:val="28"/>
          <w:lang w:eastAsia="uk-UA"/>
        </w:rPr>
      </w:pPr>
    </w:p>
    <w:p w:rsidR="000C08B4" w:rsidRPr="008D7416" w:rsidRDefault="000C08B4" w:rsidP="000C08B4">
      <w:pPr>
        <w:pStyle w:val="a4"/>
        <w:spacing w:before="0" w:beforeAutospacing="0" w:after="0" w:afterAutospacing="0"/>
        <w:jc w:val="both"/>
        <w:rPr>
          <w:sz w:val="28"/>
          <w:szCs w:val="28"/>
        </w:rPr>
      </w:pPr>
      <w:r w:rsidRPr="008D7416">
        <w:rPr>
          <w:sz w:val="28"/>
          <w:szCs w:val="28"/>
        </w:rPr>
        <w:t>де</w:t>
      </w:r>
      <w:r w:rsidRPr="008D7416">
        <w:rPr>
          <w:b/>
          <w:bCs/>
          <w:sz w:val="28"/>
          <w:szCs w:val="28"/>
        </w:rPr>
        <w:t xml:space="preserve"> </w:t>
      </w:r>
      <w:r w:rsidRPr="00702C45">
        <w:rPr>
          <w:i/>
          <w:sz w:val="28"/>
          <w:szCs w:val="28"/>
        </w:rPr>
        <w:t>q</w:t>
      </w:r>
      <w:r w:rsidRPr="008D7416">
        <w:rPr>
          <w:sz w:val="28"/>
          <w:szCs w:val="28"/>
        </w:rPr>
        <w:t xml:space="preserve"> </w:t>
      </w:r>
      <w:r w:rsidRPr="002570A5">
        <w:t>–</w:t>
      </w:r>
      <w:r w:rsidRPr="008D7416">
        <w:rPr>
          <w:sz w:val="28"/>
          <w:szCs w:val="28"/>
        </w:rPr>
        <w:t xml:space="preserve"> середньозважена процентна ставка за депозитами (вкладами), процент річних;</w:t>
      </w:r>
    </w:p>
    <w:p w:rsidR="000C08B4" w:rsidRPr="008D7416" w:rsidRDefault="000C08B4" w:rsidP="000C08B4">
      <w:pPr>
        <w:pStyle w:val="a4"/>
        <w:spacing w:before="0" w:beforeAutospacing="0" w:after="0" w:afterAutospacing="0"/>
        <w:ind w:firstLine="426"/>
        <w:jc w:val="both"/>
        <w:rPr>
          <w:sz w:val="28"/>
          <w:szCs w:val="28"/>
        </w:rPr>
      </w:pPr>
      <w:r w:rsidRPr="00702C45">
        <w:rPr>
          <w:i/>
          <w:sz w:val="28"/>
          <w:szCs w:val="28"/>
        </w:rPr>
        <w:t>C</w:t>
      </w:r>
      <w:r w:rsidRPr="00702C45">
        <w:rPr>
          <w:i/>
          <w:sz w:val="28"/>
          <w:szCs w:val="28"/>
          <w:vertAlign w:val="subscript"/>
        </w:rPr>
        <w:t>і</w:t>
      </w:r>
      <w:r>
        <w:rPr>
          <w:sz w:val="28"/>
          <w:szCs w:val="28"/>
        </w:rPr>
        <w:t xml:space="preserve"> –</w:t>
      </w:r>
      <w:r w:rsidRPr="008D7416">
        <w:rPr>
          <w:sz w:val="28"/>
          <w:szCs w:val="28"/>
        </w:rPr>
        <w:t xml:space="preserve"> сукупна вартість окремого депозиту (вкладу) (i), процент річних;</w:t>
      </w:r>
    </w:p>
    <w:p w:rsidR="000C08B4" w:rsidRPr="008D7416" w:rsidRDefault="000C08B4" w:rsidP="000C08B4">
      <w:pPr>
        <w:pStyle w:val="a4"/>
        <w:spacing w:before="0" w:beforeAutospacing="0" w:after="0" w:afterAutospacing="0"/>
        <w:ind w:firstLine="426"/>
        <w:jc w:val="both"/>
        <w:rPr>
          <w:sz w:val="28"/>
          <w:szCs w:val="28"/>
        </w:rPr>
      </w:pPr>
      <w:r w:rsidRPr="00702C45">
        <w:rPr>
          <w:i/>
          <w:sz w:val="28"/>
          <w:szCs w:val="28"/>
        </w:rPr>
        <w:lastRenderedPageBreak/>
        <w:t>H</w:t>
      </w:r>
      <w:r w:rsidRPr="00702C45">
        <w:rPr>
          <w:i/>
          <w:sz w:val="28"/>
          <w:szCs w:val="28"/>
          <w:vertAlign w:val="subscript"/>
        </w:rPr>
        <w:t>i</w:t>
      </w:r>
      <w:r>
        <w:rPr>
          <w:sz w:val="28"/>
          <w:szCs w:val="28"/>
        </w:rPr>
        <w:t xml:space="preserve"> –</w:t>
      </w:r>
      <w:r w:rsidRPr="008D7416">
        <w:rPr>
          <w:sz w:val="28"/>
          <w:szCs w:val="28"/>
        </w:rPr>
        <w:t xml:space="preserve"> обсяг окремого депозиту (вкладу) (i);</w:t>
      </w:r>
    </w:p>
    <w:p w:rsidR="000C08B4" w:rsidRDefault="000C08B4" w:rsidP="000C08B4">
      <w:pPr>
        <w:tabs>
          <w:tab w:val="left" w:pos="851"/>
        </w:tabs>
        <w:spacing w:after="0" w:line="240" w:lineRule="auto"/>
        <w:ind w:left="426"/>
        <w:jc w:val="both"/>
        <w:rPr>
          <w:rFonts w:ascii="Times New Roman" w:eastAsia="Times New Roman" w:hAnsi="Times New Roman" w:cs="Times New Roman"/>
          <w:sz w:val="28"/>
          <w:szCs w:val="28"/>
          <w:lang w:eastAsia="uk-UA"/>
        </w:rPr>
      </w:pPr>
      <w:r w:rsidRPr="00702C45">
        <w:rPr>
          <w:rFonts w:ascii="Times New Roman" w:eastAsia="Times New Roman" w:hAnsi="Times New Roman" w:cs="Times New Roman"/>
          <w:i/>
          <w:sz w:val="28"/>
          <w:szCs w:val="28"/>
          <w:lang w:eastAsia="uk-UA"/>
        </w:rPr>
        <w:t>l</w:t>
      </w:r>
      <w:r w:rsidRPr="000C08B4">
        <w:rPr>
          <w:rFonts w:ascii="Times New Roman" w:eastAsia="Times New Roman" w:hAnsi="Times New Roman" w:cs="Times New Roman"/>
          <w:sz w:val="28"/>
          <w:szCs w:val="28"/>
          <w:lang w:eastAsia="uk-UA"/>
        </w:rPr>
        <w:t xml:space="preserve"> – кількість депозитів (вкладів) (i).</w:t>
      </w:r>
    </w:p>
    <w:p w:rsidR="000C08B4" w:rsidRDefault="000C08B4" w:rsidP="000C08B4">
      <w:pPr>
        <w:tabs>
          <w:tab w:val="left" w:pos="851"/>
        </w:tabs>
        <w:spacing w:after="0" w:line="240" w:lineRule="auto"/>
        <w:ind w:left="360"/>
        <w:jc w:val="both"/>
        <w:rPr>
          <w:rFonts w:ascii="Times New Roman" w:eastAsia="Times New Roman" w:hAnsi="Times New Roman" w:cs="Times New Roman"/>
          <w:sz w:val="28"/>
          <w:szCs w:val="28"/>
          <w:lang w:eastAsia="uk-UA"/>
        </w:rPr>
      </w:pPr>
    </w:p>
    <w:p w:rsidR="005014C8" w:rsidRPr="000C08B4" w:rsidRDefault="00F06A73" w:rsidP="00E93B3A">
      <w:pPr>
        <w:pStyle w:val="a3"/>
        <w:numPr>
          <w:ilvl w:val="0"/>
          <w:numId w:val="9"/>
        </w:numPr>
        <w:tabs>
          <w:tab w:val="left" w:pos="851"/>
        </w:tabs>
        <w:spacing w:after="0" w:line="240" w:lineRule="auto"/>
        <w:ind w:left="0" w:firstLine="426"/>
        <w:jc w:val="both"/>
        <w:rPr>
          <w:rFonts w:ascii="Times New Roman" w:eastAsia="Times New Roman" w:hAnsi="Times New Roman" w:cs="Times New Roman"/>
          <w:sz w:val="28"/>
          <w:szCs w:val="28"/>
          <w:lang w:eastAsia="uk-UA"/>
        </w:rPr>
      </w:pPr>
      <w:r w:rsidRPr="000C08B4">
        <w:rPr>
          <w:rFonts w:ascii="Times New Roman" w:eastAsia="Times New Roman" w:hAnsi="Times New Roman" w:cs="Times New Roman"/>
          <w:sz w:val="28"/>
          <w:szCs w:val="28"/>
          <w:lang w:eastAsia="uk-UA"/>
        </w:rPr>
        <w:t>У разі встановлення банком плати за кредит не у вигляді процентів річних, а у фіксованій сумі, остання у звітності за формою перераховується в проценти річних за такою формулою:</w:t>
      </w:r>
    </w:p>
    <w:p w:rsidR="00F06A73" w:rsidRDefault="00E93B3A" w:rsidP="00F2248B">
      <w:pPr>
        <w:tabs>
          <w:tab w:val="left" w:pos="851"/>
        </w:tabs>
        <w:spacing w:after="0" w:line="240" w:lineRule="auto"/>
        <w:ind w:firstLine="360"/>
        <w:jc w:val="both"/>
        <w:rPr>
          <w:rFonts w:ascii="Times New Roman" w:eastAsia="Times New Roman" w:hAnsi="Times New Roman" w:cs="Times New Roman"/>
          <w:sz w:val="28"/>
          <w:szCs w:val="28"/>
          <w:lang w:eastAsia="uk-UA"/>
        </w:rPr>
      </w:pPr>
      <w:r w:rsidRPr="008D7416">
        <w:rPr>
          <w:sz w:val="28"/>
          <w:szCs w:val="28"/>
        </w:rPr>
        <w:object w:dxaOrig="2140" w:dyaOrig="760">
          <v:shape id="_x0000_i1027" type="#_x0000_t75" style="width:155.7pt;height:55.25pt" o:ole="">
            <v:imagedata r:id="rId17" o:title=""/>
          </v:shape>
          <o:OLEObject Type="Embed" ProgID="Equation.3" ShapeID="_x0000_i1027" DrawAspect="Content" ObjectID="_1615967468" r:id="rId18"/>
        </w:object>
      </w:r>
    </w:p>
    <w:p w:rsidR="00E93B3A" w:rsidRPr="008D7416" w:rsidRDefault="00E93B3A" w:rsidP="00E93B3A">
      <w:pPr>
        <w:pStyle w:val="a4"/>
        <w:spacing w:before="0" w:beforeAutospacing="0" w:after="0" w:afterAutospacing="0"/>
        <w:jc w:val="both"/>
        <w:rPr>
          <w:sz w:val="28"/>
          <w:szCs w:val="28"/>
        </w:rPr>
      </w:pPr>
      <w:r w:rsidRPr="008D7416">
        <w:rPr>
          <w:sz w:val="28"/>
          <w:szCs w:val="28"/>
        </w:rPr>
        <w:t xml:space="preserve">де </w:t>
      </w:r>
      <w:r w:rsidRPr="00702C45">
        <w:rPr>
          <w:i/>
          <w:sz w:val="28"/>
          <w:szCs w:val="28"/>
        </w:rPr>
        <w:t>F</w:t>
      </w:r>
      <w:r w:rsidRPr="00702C45">
        <w:rPr>
          <w:i/>
          <w:sz w:val="28"/>
          <w:szCs w:val="28"/>
          <w:vertAlign w:val="subscript"/>
        </w:rPr>
        <w:t xml:space="preserve"> ji</w:t>
      </w:r>
      <w:r>
        <w:rPr>
          <w:sz w:val="28"/>
          <w:szCs w:val="28"/>
        </w:rPr>
        <w:t xml:space="preserve"> –</w:t>
      </w:r>
      <w:r w:rsidRPr="008D7416">
        <w:rPr>
          <w:sz w:val="28"/>
          <w:szCs w:val="28"/>
        </w:rPr>
        <w:t xml:space="preserve"> платіж (комісія) (j) за окремим кредитом (i) (у процентах річних);</w:t>
      </w:r>
    </w:p>
    <w:p w:rsidR="00E93B3A" w:rsidRPr="008D7416" w:rsidRDefault="00E93B3A" w:rsidP="00E93B3A">
      <w:pPr>
        <w:pStyle w:val="a4"/>
        <w:spacing w:before="0" w:beforeAutospacing="0" w:after="0" w:afterAutospacing="0"/>
        <w:ind w:firstLine="284"/>
        <w:jc w:val="both"/>
        <w:rPr>
          <w:sz w:val="28"/>
          <w:szCs w:val="28"/>
        </w:rPr>
      </w:pPr>
      <w:r w:rsidRPr="00702C45">
        <w:rPr>
          <w:i/>
          <w:sz w:val="28"/>
          <w:szCs w:val="28"/>
        </w:rPr>
        <w:t>T</w:t>
      </w:r>
      <w:r w:rsidRPr="00702C45">
        <w:rPr>
          <w:i/>
          <w:sz w:val="28"/>
          <w:szCs w:val="28"/>
          <w:vertAlign w:val="subscript"/>
        </w:rPr>
        <w:t xml:space="preserve"> ji</w:t>
      </w:r>
      <w:r>
        <w:rPr>
          <w:sz w:val="28"/>
          <w:szCs w:val="28"/>
        </w:rPr>
        <w:t xml:space="preserve"> –</w:t>
      </w:r>
      <w:r w:rsidRPr="008D7416">
        <w:rPr>
          <w:sz w:val="28"/>
          <w:szCs w:val="28"/>
        </w:rPr>
        <w:t xml:space="preserve"> фіксована сума платежу (комісії) (j) за окремим кредитом (i);</w:t>
      </w:r>
    </w:p>
    <w:p w:rsidR="00E93B3A" w:rsidRPr="008D7416" w:rsidRDefault="00E93B3A" w:rsidP="00E93B3A">
      <w:pPr>
        <w:pStyle w:val="a4"/>
        <w:spacing w:before="0" w:beforeAutospacing="0" w:after="0" w:afterAutospacing="0"/>
        <w:ind w:firstLine="284"/>
        <w:jc w:val="both"/>
        <w:rPr>
          <w:sz w:val="28"/>
          <w:szCs w:val="28"/>
        </w:rPr>
      </w:pPr>
      <w:r w:rsidRPr="00702C45">
        <w:rPr>
          <w:i/>
          <w:sz w:val="28"/>
          <w:szCs w:val="28"/>
        </w:rPr>
        <w:t>V</w:t>
      </w:r>
      <w:r w:rsidRPr="00702C45">
        <w:rPr>
          <w:i/>
          <w:sz w:val="28"/>
          <w:szCs w:val="28"/>
          <w:vertAlign w:val="subscript"/>
        </w:rPr>
        <w:t xml:space="preserve"> i</w:t>
      </w:r>
      <w:r>
        <w:rPr>
          <w:sz w:val="28"/>
          <w:szCs w:val="28"/>
        </w:rPr>
        <w:t xml:space="preserve"> –</w:t>
      </w:r>
      <w:r w:rsidRPr="008D7416">
        <w:rPr>
          <w:sz w:val="28"/>
          <w:szCs w:val="28"/>
        </w:rPr>
        <w:t xml:space="preserve"> обсяг окремого кредиту (i);</w:t>
      </w:r>
    </w:p>
    <w:p w:rsidR="00E93B3A" w:rsidRPr="008D7416" w:rsidRDefault="00E93B3A" w:rsidP="00E93B3A">
      <w:pPr>
        <w:pStyle w:val="a4"/>
        <w:spacing w:before="0" w:beforeAutospacing="0" w:after="0" w:afterAutospacing="0"/>
        <w:ind w:firstLine="284"/>
        <w:jc w:val="both"/>
        <w:rPr>
          <w:sz w:val="28"/>
          <w:szCs w:val="28"/>
        </w:rPr>
      </w:pPr>
      <w:r w:rsidRPr="00702C45">
        <w:rPr>
          <w:i/>
          <w:sz w:val="28"/>
          <w:szCs w:val="28"/>
        </w:rPr>
        <w:t>D</w:t>
      </w:r>
      <w:r>
        <w:rPr>
          <w:sz w:val="28"/>
          <w:szCs w:val="28"/>
        </w:rPr>
        <w:t xml:space="preserve"> –</w:t>
      </w:r>
      <w:r w:rsidRPr="008D7416">
        <w:rPr>
          <w:sz w:val="28"/>
          <w:szCs w:val="28"/>
        </w:rPr>
        <w:t xml:space="preserve"> кількість днів у році [365 (366) днів];</w:t>
      </w:r>
    </w:p>
    <w:p w:rsidR="00F06A73" w:rsidRPr="00F2248B" w:rsidRDefault="00E93B3A" w:rsidP="00E93B3A">
      <w:pPr>
        <w:tabs>
          <w:tab w:val="left" w:pos="851"/>
        </w:tabs>
        <w:spacing w:after="0" w:line="240" w:lineRule="auto"/>
        <w:ind w:left="284"/>
        <w:jc w:val="both"/>
        <w:rPr>
          <w:rFonts w:ascii="Times New Roman" w:eastAsia="Times New Roman" w:hAnsi="Times New Roman" w:cs="Times New Roman"/>
          <w:sz w:val="28"/>
          <w:szCs w:val="28"/>
          <w:lang w:eastAsia="ru-RU"/>
        </w:rPr>
      </w:pPr>
      <w:r w:rsidRPr="00702C45">
        <w:rPr>
          <w:rFonts w:ascii="Times New Roman" w:eastAsia="Times New Roman" w:hAnsi="Times New Roman" w:cs="Times New Roman"/>
          <w:i/>
          <w:sz w:val="28"/>
          <w:szCs w:val="28"/>
          <w:lang w:eastAsia="ru-RU"/>
        </w:rPr>
        <w:t>d</w:t>
      </w:r>
      <w:r w:rsidRPr="00E93B3A">
        <w:rPr>
          <w:rFonts w:ascii="Times New Roman" w:eastAsia="Times New Roman" w:hAnsi="Times New Roman" w:cs="Times New Roman"/>
          <w:sz w:val="28"/>
          <w:szCs w:val="28"/>
          <w:lang w:eastAsia="ru-RU"/>
        </w:rPr>
        <w:t xml:space="preserve"> – кількість днів із дати видачі кредиту до дати його погашення</w:t>
      </w:r>
      <w:r>
        <w:rPr>
          <w:rFonts w:ascii="Times New Roman" w:eastAsia="Times New Roman" w:hAnsi="Times New Roman" w:cs="Times New Roman"/>
          <w:sz w:val="28"/>
          <w:szCs w:val="28"/>
          <w:lang w:eastAsia="ru-RU"/>
        </w:rPr>
        <w:t>.</w:t>
      </w:r>
    </w:p>
    <w:p w:rsidR="005014C8" w:rsidRDefault="005014C8" w:rsidP="00F2248B">
      <w:pPr>
        <w:tabs>
          <w:tab w:val="left" w:pos="851"/>
        </w:tabs>
        <w:spacing w:after="0" w:line="240" w:lineRule="auto"/>
        <w:ind w:firstLine="360"/>
        <w:jc w:val="both"/>
        <w:rPr>
          <w:rFonts w:ascii="Times New Roman" w:eastAsia="Times New Roman" w:hAnsi="Times New Roman" w:cs="Times New Roman"/>
          <w:sz w:val="28"/>
          <w:szCs w:val="28"/>
          <w:lang w:eastAsia="ru-RU"/>
        </w:rPr>
      </w:pPr>
    </w:p>
    <w:p w:rsidR="00FA693A" w:rsidRDefault="008B073B" w:rsidP="00F2248B">
      <w:pPr>
        <w:pStyle w:val="a3"/>
        <w:numPr>
          <w:ilvl w:val="0"/>
          <w:numId w:val="9"/>
        </w:numPr>
        <w:tabs>
          <w:tab w:val="left" w:pos="851"/>
        </w:tabs>
        <w:spacing w:after="0" w:line="240" w:lineRule="auto"/>
        <w:ind w:left="0" w:firstLine="360"/>
        <w:jc w:val="both"/>
        <w:rPr>
          <w:rFonts w:ascii="Times New Roman" w:eastAsia="Times New Roman" w:hAnsi="Times New Roman" w:cs="Times New Roman"/>
          <w:sz w:val="28"/>
          <w:szCs w:val="28"/>
          <w:lang w:eastAsia="uk-UA"/>
        </w:rPr>
      </w:pPr>
      <w:r w:rsidRPr="00F2248B">
        <w:rPr>
          <w:rFonts w:ascii="Times New Roman" w:eastAsia="Times New Roman" w:hAnsi="Times New Roman" w:cs="Times New Roman"/>
          <w:sz w:val="28"/>
          <w:szCs w:val="28"/>
          <w:lang w:eastAsia="uk-UA"/>
        </w:rPr>
        <w:t>У разі встановлення банком платежу (бонусу) за депозит не у вигляді процентів річних, а у фіксованій сумі, остання у звітності за формою перераховується в проценти річних за такою формулою:</w:t>
      </w:r>
    </w:p>
    <w:p w:rsidR="00E93B3A" w:rsidRPr="00E93B3A" w:rsidRDefault="00E93B3A" w:rsidP="00E93B3A">
      <w:pPr>
        <w:ind w:left="426"/>
        <w:rPr>
          <w:noProof/>
          <w:sz w:val="36"/>
          <w:szCs w:val="36"/>
        </w:rPr>
      </w:pPr>
      <w:r w:rsidRPr="00E93B3A">
        <w:rPr>
          <w:i/>
          <w:noProof/>
          <w:sz w:val="28"/>
          <w:szCs w:val="28"/>
        </w:rPr>
        <w:t xml:space="preserve"> </w:t>
      </w:r>
      <w:r w:rsidRPr="008B4694">
        <w:rPr>
          <w:rFonts w:ascii="Times New Roman" w:hAnsi="Times New Roman" w:cs="Times New Roman"/>
          <w:i/>
          <w:noProof/>
          <w:sz w:val="32"/>
          <w:szCs w:val="32"/>
        </w:rPr>
        <w:t>B</w:t>
      </w:r>
      <w:r w:rsidRPr="008B4694">
        <w:rPr>
          <w:rFonts w:ascii="Times New Roman" w:hAnsi="Times New Roman" w:cs="Times New Roman"/>
          <w:i/>
          <w:noProof/>
          <w:sz w:val="32"/>
          <w:szCs w:val="32"/>
          <w:vertAlign w:val="subscript"/>
        </w:rPr>
        <w:t xml:space="preserve">ji </w:t>
      </w:r>
      <w:r w:rsidRPr="00E93B3A">
        <w:rPr>
          <w:i/>
          <w:noProof/>
          <w:sz w:val="32"/>
          <w:szCs w:val="32"/>
          <w:vertAlign w:val="subscript"/>
        </w:rPr>
        <w:t xml:space="preserve">= </w:t>
      </w:r>
      <w:r w:rsidRPr="00E93B3A">
        <w:rPr>
          <w:i/>
          <w:noProof/>
          <w:position w:val="-32"/>
          <w:sz w:val="36"/>
          <w:szCs w:val="36"/>
          <w:vertAlign w:val="subscript"/>
        </w:rPr>
        <w:object w:dxaOrig="1420" w:dyaOrig="760">
          <v:shape id="_x0000_i1028" type="#_x0000_t75" style="width:82.9pt;height:39.35pt" o:ole="">
            <v:imagedata r:id="rId19" o:title=""/>
          </v:shape>
          <o:OLEObject Type="Embed" ProgID="Equation.3" ShapeID="_x0000_i1028" DrawAspect="Content" ObjectID="_1615967469" r:id="rId20"/>
        </w:object>
      </w:r>
      <w:r w:rsidRPr="008B4694">
        <w:rPr>
          <w:rFonts w:ascii="Times New Roman" w:hAnsi="Times New Roman" w:cs="Times New Roman"/>
          <w:noProof/>
          <w:sz w:val="32"/>
          <w:szCs w:val="36"/>
        </w:rPr>
        <w:t>%</w:t>
      </w:r>
      <w:r w:rsidRPr="008B4694">
        <w:rPr>
          <w:rFonts w:ascii="Times New Roman" w:hAnsi="Times New Roman" w:cs="Times New Roman"/>
          <w:noProof/>
          <w:sz w:val="36"/>
          <w:szCs w:val="36"/>
        </w:rPr>
        <w:t>,</w:t>
      </w:r>
    </w:p>
    <w:p w:rsidR="00E93B3A" w:rsidRPr="008D7416" w:rsidRDefault="00E93B3A" w:rsidP="00E93B3A">
      <w:pPr>
        <w:pStyle w:val="a4"/>
        <w:spacing w:before="0" w:beforeAutospacing="0" w:after="0" w:afterAutospacing="0"/>
        <w:jc w:val="both"/>
        <w:rPr>
          <w:sz w:val="28"/>
          <w:szCs w:val="28"/>
        </w:rPr>
      </w:pPr>
      <w:r w:rsidRPr="008D7416">
        <w:rPr>
          <w:sz w:val="28"/>
          <w:szCs w:val="28"/>
        </w:rPr>
        <w:t xml:space="preserve">де </w:t>
      </w:r>
      <w:r w:rsidRPr="00702C45">
        <w:rPr>
          <w:i/>
          <w:sz w:val="28"/>
          <w:szCs w:val="28"/>
        </w:rPr>
        <w:t>B</w:t>
      </w:r>
      <w:r w:rsidRPr="00702C45">
        <w:rPr>
          <w:i/>
          <w:sz w:val="28"/>
          <w:szCs w:val="28"/>
          <w:vertAlign w:val="subscript"/>
        </w:rPr>
        <w:t xml:space="preserve"> ji</w:t>
      </w:r>
      <w:r>
        <w:rPr>
          <w:sz w:val="28"/>
          <w:szCs w:val="28"/>
        </w:rPr>
        <w:t xml:space="preserve"> –</w:t>
      </w:r>
      <w:r w:rsidRPr="008D7416">
        <w:rPr>
          <w:sz w:val="28"/>
          <w:szCs w:val="28"/>
        </w:rPr>
        <w:t xml:space="preserve"> платіж (бонус) (j) за окремим депозитом (вкладом) (i), процент річних;</w:t>
      </w:r>
    </w:p>
    <w:p w:rsidR="00E93B3A" w:rsidRPr="008D7416" w:rsidRDefault="00E93B3A" w:rsidP="00E93B3A">
      <w:pPr>
        <w:pStyle w:val="a4"/>
        <w:spacing w:before="0" w:beforeAutospacing="0" w:after="0" w:afterAutospacing="0"/>
        <w:ind w:firstLine="284"/>
        <w:jc w:val="both"/>
        <w:rPr>
          <w:sz w:val="28"/>
          <w:szCs w:val="28"/>
        </w:rPr>
      </w:pPr>
      <w:r w:rsidRPr="00702C45">
        <w:rPr>
          <w:i/>
          <w:sz w:val="28"/>
          <w:szCs w:val="28"/>
        </w:rPr>
        <w:t>O</w:t>
      </w:r>
      <w:r w:rsidRPr="00702C45">
        <w:rPr>
          <w:i/>
          <w:sz w:val="28"/>
          <w:szCs w:val="28"/>
          <w:vertAlign w:val="subscript"/>
        </w:rPr>
        <w:t xml:space="preserve"> ji</w:t>
      </w:r>
      <w:r>
        <w:rPr>
          <w:sz w:val="28"/>
          <w:szCs w:val="28"/>
        </w:rPr>
        <w:t xml:space="preserve"> –</w:t>
      </w:r>
      <w:r w:rsidRPr="008D7416">
        <w:rPr>
          <w:sz w:val="28"/>
          <w:szCs w:val="28"/>
        </w:rPr>
        <w:t xml:space="preserve"> фіксована сума платежу (бонусу) (j) за окремим депозитом (вкладом) (i);</w:t>
      </w:r>
    </w:p>
    <w:p w:rsidR="00E93B3A" w:rsidRPr="008D7416" w:rsidRDefault="00E93B3A" w:rsidP="00E93B3A">
      <w:pPr>
        <w:pStyle w:val="a4"/>
        <w:spacing w:before="0" w:beforeAutospacing="0" w:after="0" w:afterAutospacing="0"/>
        <w:ind w:firstLine="284"/>
        <w:jc w:val="both"/>
        <w:rPr>
          <w:sz w:val="28"/>
          <w:szCs w:val="28"/>
        </w:rPr>
      </w:pPr>
      <w:r w:rsidRPr="00702C45">
        <w:rPr>
          <w:i/>
          <w:sz w:val="28"/>
          <w:szCs w:val="28"/>
        </w:rPr>
        <w:t>H</w:t>
      </w:r>
      <w:r w:rsidRPr="00702C45">
        <w:rPr>
          <w:i/>
          <w:sz w:val="28"/>
          <w:szCs w:val="28"/>
          <w:vertAlign w:val="subscript"/>
        </w:rPr>
        <w:t xml:space="preserve"> i</w:t>
      </w:r>
      <w:r>
        <w:rPr>
          <w:sz w:val="28"/>
          <w:szCs w:val="28"/>
        </w:rPr>
        <w:t xml:space="preserve"> –</w:t>
      </w:r>
      <w:r w:rsidRPr="008D7416">
        <w:rPr>
          <w:sz w:val="28"/>
          <w:szCs w:val="28"/>
        </w:rPr>
        <w:t xml:space="preserve"> обсяг окремого депозиту (вкладу) (i);</w:t>
      </w:r>
    </w:p>
    <w:p w:rsidR="00E93B3A" w:rsidRPr="008D7416" w:rsidRDefault="00E93B3A" w:rsidP="00E93B3A">
      <w:pPr>
        <w:pStyle w:val="a4"/>
        <w:spacing w:before="0" w:beforeAutospacing="0" w:after="0" w:afterAutospacing="0"/>
        <w:ind w:firstLine="284"/>
        <w:jc w:val="both"/>
        <w:rPr>
          <w:sz w:val="28"/>
          <w:szCs w:val="28"/>
        </w:rPr>
      </w:pPr>
      <w:r w:rsidRPr="00702C45">
        <w:rPr>
          <w:i/>
          <w:sz w:val="28"/>
          <w:szCs w:val="28"/>
        </w:rPr>
        <w:t>D</w:t>
      </w:r>
      <w:r>
        <w:rPr>
          <w:sz w:val="28"/>
          <w:szCs w:val="28"/>
        </w:rPr>
        <w:t xml:space="preserve"> –</w:t>
      </w:r>
      <w:r w:rsidRPr="008D7416">
        <w:rPr>
          <w:sz w:val="28"/>
          <w:szCs w:val="28"/>
        </w:rPr>
        <w:t xml:space="preserve"> кількість днів у році [365 (366) днів];</w:t>
      </w:r>
    </w:p>
    <w:p w:rsidR="00E93B3A" w:rsidRPr="008D7416" w:rsidRDefault="00E93B3A" w:rsidP="00E93B3A">
      <w:pPr>
        <w:pStyle w:val="a4"/>
        <w:spacing w:before="0" w:beforeAutospacing="0" w:after="0" w:afterAutospacing="0"/>
        <w:ind w:firstLine="284"/>
        <w:jc w:val="both"/>
        <w:rPr>
          <w:sz w:val="28"/>
          <w:szCs w:val="28"/>
        </w:rPr>
      </w:pPr>
      <w:r w:rsidRPr="00702C45">
        <w:rPr>
          <w:i/>
          <w:sz w:val="28"/>
          <w:szCs w:val="28"/>
        </w:rPr>
        <w:t>d</w:t>
      </w:r>
      <w:r>
        <w:rPr>
          <w:sz w:val="28"/>
          <w:szCs w:val="28"/>
        </w:rPr>
        <w:t xml:space="preserve"> –</w:t>
      </w:r>
      <w:r w:rsidRPr="008D7416">
        <w:rPr>
          <w:sz w:val="28"/>
          <w:szCs w:val="28"/>
        </w:rPr>
        <w:t xml:space="preserve"> кількість днів </w:t>
      </w:r>
      <w:r>
        <w:rPr>
          <w:sz w:val="28"/>
          <w:szCs w:val="28"/>
        </w:rPr>
        <w:t>і</w:t>
      </w:r>
      <w:r w:rsidRPr="008D7416">
        <w:rPr>
          <w:sz w:val="28"/>
          <w:szCs w:val="28"/>
        </w:rPr>
        <w:t>з дати залучення депозиту (вкладу) до дати його повернення.</w:t>
      </w:r>
    </w:p>
    <w:p w:rsidR="008B073B" w:rsidRDefault="008B073B" w:rsidP="00F2248B">
      <w:pPr>
        <w:tabs>
          <w:tab w:val="left" w:pos="851"/>
        </w:tabs>
        <w:spacing w:after="0" w:line="240" w:lineRule="auto"/>
        <w:ind w:firstLine="360"/>
        <w:jc w:val="both"/>
        <w:rPr>
          <w:rFonts w:ascii="Times New Roman" w:eastAsia="Times New Roman" w:hAnsi="Times New Roman" w:cs="Times New Roman"/>
          <w:sz w:val="28"/>
          <w:szCs w:val="28"/>
          <w:lang w:eastAsia="uk-UA"/>
        </w:rPr>
      </w:pPr>
    </w:p>
    <w:p w:rsidR="008B073B" w:rsidRPr="00F2248B" w:rsidRDefault="008B073B" w:rsidP="00F2248B">
      <w:pPr>
        <w:pStyle w:val="a3"/>
        <w:numPr>
          <w:ilvl w:val="0"/>
          <w:numId w:val="9"/>
        </w:numPr>
        <w:tabs>
          <w:tab w:val="left" w:pos="851"/>
        </w:tabs>
        <w:spacing w:after="0" w:line="240" w:lineRule="auto"/>
        <w:ind w:left="0" w:firstLine="360"/>
        <w:jc w:val="both"/>
        <w:rPr>
          <w:rFonts w:ascii="Times New Roman" w:eastAsia="Times New Roman" w:hAnsi="Times New Roman" w:cs="Times New Roman"/>
          <w:sz w:val="28"/>
          <w:szCs w:val="28"/>
          <w:lang w:eastAsia="uk-UA"/>
        </w:rPr>
      </w:pPr>
      <w:r w:rsidRPr="00F2248B">
        <w:rPr>
          <w:rFonts w:ascii="Times New Roman" w:eastAsia="Times New Roman" w:hAnsi="Times New Roman" w:cs="Times New Roman"/>
          <w:sz w:val="28"/>
          <w:szCs w:val="28"/>
          <w:lang w:eastAsia="uk-UA"/>
        </w:rPr>
        <w:t>За рахунками, які включаються до звітних даних, облік оборотів за кредитами/депозитами необхідно вести за параметром D020, який дає змогу розподілити обороти за балансовим рахунком таким чином:</w:t>
      </w:r>
    </w:p>
    <w:p w:rsidR="008B073B" w:rsidRPr="00F2248B" w:rsidRDefault="008B073B" w:rsidP="00F2248B">
      <w:pPr>
        <w:tabs>
          <w:tab w:val="left" w:pos="851"/>
        </w:tabs>
        <w:spacing w:after="0" w:line="240" w:lineRule="auto"/>
        <w:ind w:left="360"/>
        <w:jc w:val="both"/>
        <w:rPr>
          <w:rFonts w:ascii="Times New Roman" w:eastAsia="Times New Roman" w:hAnsi="Times New Roman" w:cs="Times New Roman"/>
          <w:sz w:val="28"/>
          <w:szCs w:val="28"/>
          <w:lang w:eastAsia="uk-UA"/>
        </w:rPr>
      </w:pPr>
      <w:r w:rsidRPr="00F2248B">
        <w:rPr>
          <w:rFonts w:ascii="Times New Roman" w:eastAsia="Times New Roman" w:hAnsi="Times New Roman" w:cs="Times New Roman"/>
          <w:sz w:val="28"/>
          <w:szCs w:val="28"/>
          <w:lang w:eastAsia="uk-UA"/>
        </w:rPr>
        <w:t>обороти за кредитами, фактично наданими/обороти за депозитами (вкладами), фактично залученими;</w:t>
      </w:r>
    </w:p>
    <w:p w:rsidR="008B073B" w:rsidRPr="00F2248B" w:rsidRDefault="008B073B" w:rsidP="00F2248B">
      <w:pPr>
        <w:tabs>
          <w:tab w:val="left" w:pos="851"/>
        </w:tabs>
        <w:spacing w:after="0" w:line="240" w:lineRule="auto"/>
        <w:ind w:left="360"/>
        <w:jc w:val="both"/>
        <w:rPr>
          <w:rFonts w:ascii="Times New Roman" w:eastAsia="Times New Roman" w:hAnsi="Times New Roman" w:cs="Times New Roman"/>
          <w:sz w:val="28"/>
          <w:szCs w:val="28"/>
          <w:lang w:eastAsia="uk-UA"/>
        </w:rPr>
      </w:pPr>
      <w:r w:rsidRPr="00F2248B">
        <w:rPr>
          <w:rFonts w:ascii="Times New Roman" w:eastAsia="Times New Roman" w:hAnsi="Times New Roman" w:cs="Times New Roman"/>
          <w:sz w:val="28"/>
          <w:szCs w:val="28"/>
          <w:lang w:eastAsia="uk-UA"/>
        </w:rPr>
        <w:t>обороти за пролонгованими кредитами/депозитами (зі зміною суми кредиту/депозиту, під якою слід розуміти наявність позитивної різниці між сумою за додатковим договором і залишком за первинним договором);</w:t>
      </w:r>
    </w:p>
    <w:p w:rsidR="00FA693A" w:rsidRPr="00F2248B" w:rsidRDefault="008B073B" w:rsidP="00F2248B">
      <w:pPr>
        <w:tabs>
          <w:tab w:val="left" w:pos="851"/>
        </w:tabs>
        <w:spacing w:after="0" w:line="240" w:lineRule="auto"/>
        <w:ind w:left="360"/>
        <w:jc w:val="both"/>
        <w:rPr>
          <w:rFonts w:ascii="Times New Roman" w:eastAsia="Times New Roman" w:hAnsi="Times New Roman" w:cs="Times New Roman"/>
          <w:sz w:val="28"/>
          <w:szCs w:val="28"/>
          <w:lang w:eastAsia="uk-UA"/>
        </w:rPr>
      </w:pPr>
      <w:r w:rsidRPr="00F2248B">
        <w:rPr>
          <w:rFonts w:ascii="Times New Roman" w:eastAsia="Times New Roman" w:hAnsi="Times New Roman" w:cs="Times New Roman"/>
          <w:sz w:val="28"/>
          <w:szCs w:val="28"/>
          <w:lang w:eastAsia="uk-UA"/>
        </w:rPr>
        <w:t>інші обороти за рахунком.</w:t>
      </w:r>
    </w:p>
    <w:p w:rsidR="008B073B" w:rsidRDefault="008B073B" w:rsidP="00F2248B">
      <w:pPr>
        <w:tabs>
          <w:tab w:val="left" w:pos="851"/>
        </w:tabs>
        <w:spacing w:after="0" w:line="240" w:lineRule="auto"/>
        <w:ind w:firstLine="360"/>
        <w:jc w:val="both"/>
        <w:rPr>
          <w:rFonts w:ascii="Times New Roman" w:eastAsia="Times New Roman" w:hAnsi="Times New Roman" w:cs="Times New Roman"/>
          <w:sz w:val="28"/>
          <w:szCs w:val="28"/>
          <w:lang w:eastAsia="uk-UA"/>
        </w:rPr>
      </w:pPr>
    </w:p>
    <w:p w:rsidR="008B073B" w:rsidRPr="00F2248B" w:rsidRDefault="008B073B" w:rsidP="00F2248B">
      <w:pPr>
        <w:pStyle w:val="a3"/>
        <w:numPr>
          <w:ilvl w:val="0"/>
          <w:numId w:val="9"/>
        </w:numPr>
        <w:tabs>
          <w:tab w:val="left" w:pos="851"/>
        </w:tabs>
        <w:spacing w:after="0" w:line="240" w:lineRule="auto"/>
        <w:ind w:left="0" w:firstLine="360"/>
        <w:jc w:val="both"/>
        <w:rPr>
          <w:rFonts w:ascii="Times New Roman" w:eastAsia="Times New Roman" w:hAnsi="Times New Roman" w:cs="Times New Roman"/>
          <w:sz w:val="28"/>
          <w:szCs w:val="28"/>
          <w:lang w:eastAsia="uk-UA"/>
        </w:rPr>
      </w:pPr>
      <w:r w:rsidRPr="00F2248B">
        <w:rPr>
          <w:rFonts w:ascii="Times New Roman" w:eastAsia="Times New Roman" w:hAnsi="Times New Roman" w:cs="Times New Roman"/>
          <w:sz w:val="28"/>
          <w:szCs w:val="28"/>
          <w:lang w:eastAsia="uk-UA"/>
        </w:rPr>
        <w:t>Під час розрахунку вартості окремого кредиту інформація за платежами (комісіями) на користь третіх осіб (страхових компаній, нотаріальних контор тощо) не враховується.</w:t>
      </w:r>
    </w:p>
    <w:p w:rsidR="008B073B" w:rsidRDefault="008B073B" w:rsidP="00F2248B">
      <w:pPr>
        <w:tabs>
          <w:tab w:val="left" w:pos="851"/>
        </w:tabs>
        <w:spacing w:after="0" w:line="240" w:lineRule="auto"/>
        <w:ind w:firstLine="360"/>
        <w:jc w:val="both"/>
        <w:rPr>
          <w:rFonts w:ascii="Times New Roman" w:eastAsia="Times New Roman" w:hAnsi="Times New Roman" w:cs="Times New Roman"/>
          <w:sz w:val="28"/>
          <w:szCs w:val="28"/>
          <w:lang w:eastAsia="uk-UA"/>
        </w:rPr>
      </w:pPr>
    </w:p>
    <w:p w:rsidR="008B073B" w:rsidRPr="00F2248B" w:rsidRDefault="008B073B" w:rsidP="00F2248B">
      <w:pPr>
        <w:pStyle w:val="a3"/>
        <w:numPr>
          <w:ilvl w:val="0"/>
          <w:numId w:val="9"/>
        </w:numPr>
        <w:tabs>
          <w:tab w:val="left" w:pos="851"/>
        </w:tabs>
        <w:spacing w:after="0" w:line="240" w:lineRule="auto"/>
        <w:ind w:left="0" w:firstLine="360"/>
        <w:jc w:val="both"/>
        <w:rPr>
          <w:rFonts w:ascii="Times New Roman" w:eastAsia="Times New Roman" w:hAnsi="Times New Roman" w:cs="Times New Roman"/>
          <w:sz w:val="28"/>
          <w:szCs w:val="28"/>
          <w:lang w:eastAsia="uk-UA"/>
        </w:rPr>
      </w:pPr>
      <w:r w:rsidRPr="00F2248B">
        <w:rPr>
          <w:rFonts w:ascii="Times New Roman" w:eastAsia="Times New Roman" w:hAnsi="Times New Roman" w:cs="Times New Roman"/>
          <w:sz w:val="28"/>
          <w:szCs w:val="28"/>
          <w:lang w:eastAsia="uk-UA"/>
        </w:rPr>
        <w:t xml:space="preserve">Суми оборотів за рахунками обліку кредитних операцій, що сформовані для відображення суттєвих змін за фінансовими інструментами або виникли в результаті реструктуризації (або зміни валюти) кредитного договору або в разі переоформлення раніше наданого банком кредиту на іншого позичальника, відступлення права вимоги за кредитом клієнта одним банком іншому банку, </w:t>
      </w:r>
      <w:r w:rsidRPr="00F2248B">
        <w:rPr>
          <w:rFonts w:ascii="Times New Roman" w:eastAsia="Times New Roman" w:hAnsi="Times New Roman" w:cs="Times New Roman"/>
          <w:sz w:val="28"/>
          <w:szCs w:val="28"/>
          <w:lang w:eastAsia="uk-UA"/>
        </w:rPr>
        <w:lastRenderedPageBreak/>
        <w:t>для цілей цієї форми не вважаються фактично наданими (пролонгованими) кредитами за день, й інформація про них не надається.</w:t>
      </w:r>
    </w:p>
    <w:p w:rsidR="008B073B" w:rsidRDefault="008B073B" w:rsidP="00F2248B">
      <w:pPr>
        <w:tabs>
          <w:tab w:val="left" w:pos="851"/>
        </w:tabs>
        <w:spacing w:after="0" w:line="240" w:lineRule="auto"/>
        <w:ind w:firstLine="360"/>
        <w:jc w:val="both"/>
        <w:rPr>
          <w:rFonts w:ascii="Times New Roman" w:eastAsia="Times New Roman" w:hAnsi="Times New Roman" w:cs="Times New Roman"/>
          <w:sz w:val="28"/>
          <w:szCs w:val="28"/>
          <w:lang w:eastAsia="uk-UA"/>
        </w:rPr>
      </w:pPr>
    </w:p>
    <w:p w:rsidR="008B073B" w:rsidRPr="00F2248B" w:rsidRDefault="008B073B" w:rsidP="00F2248B">
      <w:pPr>
        <w:pStyle w:val="a3"/>
        <w:numPr>
          <w:ilvl w:val="0"/>
          <w:numId w:val="9"/>
        </w:numPr>
        <w:tabs>
          <w:tab w:val="left" w:pos="851"/>
        </w:tabs>
        <w:spacing w:after="0" w:line="240" w:lineRule="auto"/>
        <w:ind w:left="0" w:firstLine="360"/>
        <w:jc w:val="both"/>
        <w:rPr>
          <w:rFonts w:ascii="Times New Roman" w:eastAsia="Times New Roman" w:hAnsi="Times New Roman" w:cs="Times New Roman"/>
          <w:sz w:val="28"/>
          <w:szCs w:val="28"/>
          <w:lang w:eastAsia="uk-UA"/>
        </w:rPr>
      </w:pPr>
      <w:r w:rsidRPr="00F2248B">
        <w:rPr>
          <w:rFonts w:ascii="Times New Roman" w:eastAsia="Times New Roman" w:hAnsi="Times New Roman" w:cs="Times New Roman"/>
          <w:sz w:val="28"/>
          <w:szCs w:val="28"/>
          <w:lang w:eastAsia="uk-UA"/>
        </w:rPr>
        <w:t>Суми оборотів за рахунками обліку залучених депозитів, що сформовані для відображення суттєвих змін за фінансовими інструментами, для цілей цієї форми не є фактично залученими та пролонгованими депозитами за день, й інформація про них не надається.</w:t>
      </w:r>
    </w:p>
    <w:p w:rsidR="008B073B" w:rsidRDefault="008B073B" w:rsidP="00F2248B">
      <w:pPr>
        <w:tabs>
          <w:tab w:val="left" w:pos="851"/>
        </w:tabs>
        <w:spacing w:after="0" w:line="240" w:lineRule="auto"/>
        <w:ind w:firstLine="360"/>
        <w:jc w:val="both"/>
        <w:rPr>
          <w:rFonts w:ascii="Times New Roman" w:eastAsia="Times New Roman" w:hAnsi="Times New Roman" w:cs="Times New Roman"/>
          <w:sz w:val="28"/>
          <w:szCs w:val="28"/>
          <w:lang w:eastAsia="uk-UA"/>
        </w:rPr>
      </w:pPr>
    </w:p>
    <w:p w:rsidR="008B073B" w:rsidRPr="00702C45" w:rsidRDefault="008B073B" w:rsidP="00702C45">
      <w:pPr>
        <w:tabs>
          <w:tab w:val="left" w:pos="851"/>
        </w:tabs>
        <w:spacing w:after="0" w:line="240" w:lineRule="auto"/>
        <w:ind w:left="360"/>
        <w:jc w:val="both"/>
        <w:rPr>
          <w:rFonts w:ascii="Times New Roman" w:eastAsia="Times New Roman" w:hAnsi="Times New Roman" w:cs="Times New Roman"/>
          <w:strike/>
          <w:color w:val="FF0000"/>
          <w:sz w:val="28"/>
          <w:szCs w:val="28"/>
          <w:lang w:eastAsia="uk-UA"/>
        </w:rPr>
      </w:pPr>
      <w:r w:rsidRPr="00702C45">
        <w:rPr>
          <w:rFonts w:ascii="Times New Roman" w:eastAsia="Times New Roman" w:hAnsi="Times New Roman" w:cs="Times New Roman"/>
          <w:strike/>
          <w:color w:val="FF0000"/>
          <w:sz w:val="28"/>
          <w:szCs w:val="28"/>
          <w:lang w:eastAsia="uk-UA"/>
        </w:rPr>
        <w:t>Якщо умовами строкового банківського депозиту (вкладу) передбачається можливість вільного користування клієнтом коштами понад обумовлену договором суму незнижуваного залишку, то банк повинен відображати інформацію за цими депозитними договорами таким чином: суми незнижуваного залишку – відповідно до строку залучення цих коштів згідно з умовами договору; суми перевищення незнижуваного залишку, які клієнт може знімати без обмежень, – як кошти на вимогу.</w:t>
      </w:r>
    </w:p>
    <w:p w:rsidR="008B073B" w:rsidRDefault="008B073B" w:rsidP="00F2248B">
      <w:pPr>
        <w:tabs>
          <w:tab w:val="left" w:pos="851"/>
        </w:tabs>
        <w:spacing w:after="0" w:line="240" w:lineRule="auto"/>
        <w:ind w:firstLine="360"/>
        <w:jc w:val="both"/>
        <w:rPr>
          <w:rFonts w:ascii="Times New Roman" w:eastAsia="Times New Roman" w:hAnsi="Times New Roman" w:cs="Times New Roman"/>
          <w:sz w:val="28"/>
          <w:szCs w:val="28"/>
          <w:lang w:eastAsia="uk-UA"/>
        </w:rPr>
      </w:pPr>
    </w:p>
    <w:p w:rsidR="00C12771" w:rsidRPr="008B4694" w:rsidRDefault="008B073B" w:rsidP="00DD296A">
      <w:pPr>
        <w:pStyle w:val="a3"/>
        <w:numPr>
          <w:ilvl w:val="0"/>
          <w:numId w:val="9"/>
        </w:numPr>
        <w:tabs>
          <w:tab w:val="left" w:pos="851"/>
        </w:tabs>
        <w:spacing w:after="0" w:line="240" w:lineRule="auto"/>
        <w:ind w:left="0" w:firstLine="360"/>
        <w:jc w:val="both"/>
        <w:rPr>
          <w:rFonts w:ascii="Times New Roman" w:eastAsia="Times New Roman" w:hAnsi="Times New Roman" w:cs="Times New Roman"/>
          <w:sz w:val="28"/>
          <w:szCs w:val="28"/>
          <w:lang w:eastAsia="uk-UA"/>
        </w:rPr>
      </w:pPr>
      <w:r w:rsidRPr="008B4694">
        <w:rPr>
          <w:rFonts w:ascii="Times New Roman" w:eastAsia="Times New Roman" w:hAnsi="Times New Roman" w:cs="Times New Roman"/>
          <w:sz w:val="28"/>
          <w:szCs w:val="28"/>
          <w:lang w:eastAsia="uk-UA"/>
        </w:rPr>
        <w:t>Інформація про обсяги кредиту овердрафт, наданого за день, розраховується за кожним клієнтом (банком), за кожним його рахунком як позитивна різниця між дебетовим сальдо на кінець операційного дня та дебетовим сальдо на початок операційного дня. Величина вартості кредитів (у процентах річних) надається як середньозважена (розрахована на позитивну різницю дебетового сальдо). Якщо різниця дебетового сальдо за рахунками клієнта (банка), яка склалась між кінцем і початком операційного дня, дорівнює нулю або від’ємна, то інформація за операціями овердрафт за цей день не надається.</w:t>
      </w:r>
    </w:p>
    <w:p w:rsidR="00C12771" w:rsidRPr="00F2248B" w:rsidRDefault="00C12771" w:rsidP="00C12771">
      <w:pPr>
        <w:pStyle w:val="a3"/>
        <w:tabs>
          <w:tab w:val="left" w:pos="851"/>
        </w:tabs>
        <w:spacing w:after="0" w:line="240" w:lineRule="auto"/>
        <w:ind w:left="360"/>
        <w:jc w:val="both"/>
        <w:rPr>
          <w:rFonts w:ascii="Times New Roman" w:eastAsia="Times New Roman" w:hAnsi="Times New Roman" w:cs="Times New Roman"/>
          <w:sz w:val="28"/>
          <w:szCs w:val="28"/>
          <w:lang w:eastAsia="uk-UA"/>
        </w:rPr>
      </w:pPr>
    </w:p>
    <w:p w:rsidR="008B073B" w:rsidRDefault="008B073B" w:rsidP="00F2248B">
      <w:pPr>
        <w:pStyle w:val="a3"/>
        <w:numPr>
          <w:ilvl w:val="0"/>
          <w:numId w:val="9"/>
        </w:numPr>
        <w:tabs>
          <w:tab w:val="left" w:pos="851"/>
        </w:tabs>
        <w:spacing w:after="0" w:line="240" w:lineRule="auto"/>
        <w:ind w:left="0" w:firstLine="360"/>
        <w:jc w:val="both"/>
        <w:rPr>
          <w:rFonts w:ascii="Times New Roman" w:eastAsia="Times New Roman" w:hAnsi="Times New Roman" w:cs="Times New Roman"/>
          <w:sz w:val="28"/>
          <w:szCs w:val="28"/>
          <w:lang w:eastAsia="uk-UA"/>
        </w:rPr>
      </w:pPr>
      <w:r w:rsidRPr="00F2248B">
        <w:rPr>
          <w:rFonts w:ascii="Times New Roman" w:eastAsia="Times New Roman" w:hAnsi="Times New Roman" w:cs="Times New Roman"/>
          <w:sz w:val="28"/>
          <w:szCs w:val="28"/>
          <w:lang w:eastAsia="uk-UA"/>
        </w:rPr>
        <w:t>Операції з акредитивами, що обліковуються на рахунках, до звітних даних не включаються, а облік оборотів за ним має відображатися за параметром D020 у частині “інші обороти за рахунком”.</w:t>
      </w:r>
    </w:p>
    <w:p w:rsidR="00C12771" w:rsidRPr="00F2248B" w:rsidRDefault="00C12771" w:rsidP="00C12771">
      <w:pPr>
        <w:pStyle w:val="a3"/>
        <w:tabs>
          <w:tab w:val="left" w:pos="851"/>
        </w:tabs>
        <w:spacing w:after="0" w:line="240" w:lineRule="auto"/>
        <w:ind w:left="360"/>
        <w:jc w:val="both"/>
        <w:rPr>
          <w:rFonts w:ascii="Times New Roman" w:eastAsia="Times New Roman" w:hAnsi="Times New Roman" w:cs="Times New Roman"/>
          <w:sz w:val="28"/>
          <w:szCs w:val="28"/>
          <w:lang w:eastAsia="uk-UA"/>
        </w:rPr>
      </w:pPr>
    </w:p>
    <w:p w:rsidR="00C12771" w:rsidRPr="008B4694" w:rsidRDefault="008B073B" w:rsidP="00964F10">
      <w:pPr>
        <w:pStyle w:val="a3"/>
        <w:numPr>
          <w:ilvl w:val="0"/>
          <w:numId w:val="9"/>
        </w:numPr>
        <w:tabs>
          <w:tab w:val="left" w:pos="851"/>
        </w:tabs>
        <w:spacing w:after="0" w:line="240" w:lineRule="auto"/>
        <w:ind w:left="0" w:firstLine="360"/>
        <w:jc w:val="both"/>
        <w:rPr>
          <w:rFonts w:ascii="Times New Roman" w:eastAsia="Times New Roman" w:hAnsi="Times New Roman" w:cs="Times New Roman"/>
          <w:sz w:val="28"/>
          <w:szCs w:val="28"/>
          <w:lang w:eastAsia="uk-UA"/>
        </w:rPr>
      </w:pPr>
      <w:r w:rsidRPr="008B4694">
        <w:rPr>
          <w:rFonts w:ascii="Times New Roman" w:eastAsia="Times New Roman" w:hAnsi="Times New Roman" w:cs="Times New Roman"/>
          <w:sz w:val="28"/>
          <w:szCs w:val="28"/>
          <w:lang w:eastAsia="uk-UA"/>
        </w:rPr>
        <w:t>Інформація за поточними рахунками суб’єктів господарювання, небанківських фінансових установ, фізичних осіб під час складання звіту не надається.</w:t>
      </w:r>
    </w:p>
    <w:p w:rsidR="00C12771" w:rsidRPr="00F2248B" w:rsidRDefault="00C12771" w:rsidP="00C12771">
      <w:pPr>
        <w:pStyle w:val="a3"/>
        <w:tabs>
          <w:tab w:val="left" w:pos="851"/>
        </w:tabs>
        <w:spacing w:after="0" w:line="240" w:lineRule="auto"/>
        <w:ind w:left="360"/>
        <w:jc w:val="both"/>
        <w:rPr>
          <w:rFonts w:ascii="Times New Roman" w:eastAsia="Times New Roman" w:hAnsi="Times New Roman" w:cs="Times New Roman"/>
          <w:sz w:val="28"/>
          <w:szCs w:val="28"/>
          <w:lang w:eastAsia="uk-UA"/>
        </w:rPr>
      </w:pPr>
    </w:p>
    <w:p w:rsidR="008B073B" w:rsidRDefault="008B073B" w:rsidP="00F2248B">
      <w:pPr>
        <w:pStyle w:val="a3"/>
        <w:numPr>
          <w:ilvl w:val="0"/>
          <w:numId w:val="9"/>
        </w:numPr>
        <w:tabs>
          <w:tab w:val="left" w:pos="851"/>
        </w:tabs>
        <w:spacing w:after="0" w:line="240" w:lineRule="auto"/>
        <w:ind w:left="0" w:firstLine="360"/>
        <w:jc w:val="both"/>
        <w:rPr>
          <w:rFonts w:ascii="Times New Roman" w:eastAsia="Times New Roman" w:hAnsi="Times New Roman" w:cs="Times New Roman"/>
          <w:sz w:val="28"/>
          <w:szCs w:val="28"/>
          <w:lang w:eastAsia="uk-UA"/>
        </w:rPr>
      </w:pPr>
      <w:r w:rsidRPr="00F2248B">
        <w:rPr>
          <w:rFonts w:ascii="Times New Roman" w:eastAsia="Times New Roman" w:hAnsi="Times New Roman" w:cs="Times New Roman"/>
          <w:sz w:val="28"/>
          <w:szCs w:val="28"/>
          <w:lang w:eastAsia="uk-UA"/>
        </w:rPr>
        <w:t>Під час надання банком зведеної інформації за філіями розраховується сума залучених та пролонгованих депозитів (у національній валюті та за кодами іноземних валют у гривневому еквіваленті) і середньозважена процентна ставка.</w:t>
      </w:r>
    </w:p>
    <w:p w:rsidR="00C12771" w:rsidRPr="00F2248B" w:rsidRDefault="00C12771" w:rsidP="00C12771">
      <w:pPr>
        <w:pStyle w:val="a3"/>
        <w:tabs>
          <w:tab w:val="left" w:pos="851"/>
        </w:tabs>
        <w:spacing w:after="0" w:line="240" w:lineRule="auto"/>
        <w:ind w:left="360"/>
        <w:jc w:val="both"/>
        <w:rPr>
          <w:rFonts w:ascii="Times New Roman" w:eastAsia="Times New Roman" w:hAnsi="Times New Roman" w:cs="Times New Roman"/>
          <w:sz w:val="28"/>
          <w:szCs w:val="28"/>
          <w:lang w:eastAsia="uk-UA"/>
        </w:rPr>
      </w:pPr>
    </w:p>
    <w:p w:rsidR="008B073B" w:rsidRDefault="008B073B" w:rsidP="00F2248B">
      <w:pPr>
        <w:pStyle w:val="a3"/>
        <w:numPr>
          <w:ilvl w:val="0"/>
          <w:numId w:val="9"/>
        </w:numPr>
        <w:tabs>
          <w:tab w:val="left" w:pos="851"/>
        </w:tabs>
        <w:spacing w:after="0" w:line="240" w:lineRule="auto"/>
        <w:ind w:left="0" w:firstLine="360"/>
        <w:jc w:val="both"/>
        <w:rPr>
          <w:rFonts w:ascii="Times New Roman" w:eastAsia="Times New Roman" w:hAnsi="Times New Roman" w:cs="Times New Roman"/>
          <w:sz w:val="28"/>
          <w:szCs w:val="28"/>
          <w:lang w:eastAsia="uk-UA"/>
        </w:rPr>
      </w:pPr>
      <w:r w:rsidRPr="00F2248B">
        <w:rPr>
          <w:rFonts w:ascii="Times New Roman" w:eastAsia="Times New Roman" w:hAnsi="Times New Roman" w:cs="Times New Roman"/>
          <w:sz w:val="28"/>
          <w:szCs w:val="28"/>
          <w:lang w:eastAsia="uk-UA"/>
        </w:rPr>
        <w:t>У разі внесення клієнтом коштів на депозит та зняття їх протягом одного операційного дня у звітність за формою надається інформація про суму депозиту, фактично залученого за день (позитивна різниця між сумою залученого та виданого депозиту) за кожним клієнтом та за кожним його рахунком.</w:t>
      </w:r>
    </w:p>
    <w:p w:rsidR="008B4694" w:rsidRPr="008B4694" w:rsidRDefault="008B4694" w:rsidP="008B4694">
      <w:pPr>
        <w:tabs>
          <w:tab w:val="left" w:pos="851"/>
        </w:tabs>
        <w:spacing w:after="0" w:line="240" w:lineRule="auto"/>
        <w:ind w:left="360"/>
        <w:jc w:val="both"/>
        <w:rPr>
          <w:rFonts w:ascii="Times New Roman" w:eastAsia="Times New Roman" w:hAnsi="Times New Roman" w:cs="Times New Roman"/>
          <w:sz w:val="28"/>
          <w:szCs w:val="28"/>
          <w:lang w:eastAsia="uk-UA"/>
        </w:rPr>
      </w:pPr>
    </w:p>
    <w:p w:rsidR="008B073B" w:rsidRDefault="008B073B" w:rsidP="00F2248B">
      <w:pPr>
        <w:pStyle w:val="a3"/>
        <w:numPr>
          <w:ilvl w:val="0"/>
          <w:numId w:val="9"/>
        </w:numPr>
        <w:tabs>
          <w:tab w:val="left" w:pos="851"/>
        </w:tabs>
        <w:spacing w:after="0" w:line="240" w:lineRule="auto"/>
        <w:ind w:left="0" w:firstLine="360"/>
        <w:jc w:val="both"/>
        <w:rPr>
          <w:rFonts w:ascii="Times New Roman" w:eastAsia="Times New Roman" w:hAnsi="Times New Roman" w:cs="Times New Roman"/>
          <w:sz w:val="28"/>
          <w:szCs w:val="28"/>
          <w:lang w:eastAsia="uk-UA"/>
        </w:rPr>
      </w:pPr>
      <w:r w:rsidRPr="00F2248B">
        <w:rPr>
          <w:rFonts w:ascii="Times New Roman" w:eastAsia="Times New Roman" w:hAnsi="Times New Roman" w:cs="Times New Roman"/>
          <w:sz w:val="28"/>
          <w:szCs w:val="28"/>
          <w:lang w:eastAsia="uk-UA"/>
        </w:rPr>
        <w:t>Обсяги капіталізації процентів, нарахованих банком на наявні депозити (вклади), не є залученими тимчасово вільними коштами клієнтів, й інформація про них не надається.</w:t>
      </w:r>
    </w:p>
    <w:p w:rsidR="00C12771" w:rsidRPr="00F2248B" w:rsidRDefault="00C12771" w:rsidP="00C12771">
      <w:pPr>
        <w:pStyle w:val="a3"/>
        <w:tabs>
          <w:tab w:val="left" w:pos="851"/>
        </w:tabs>
        <w:spacing w:after="0" w:line="240" w:lineRule="auto"/>
        <w:ind w:left="360"/>
        <w:jc w:val="both"/>
        <w:rPr>
          <w:rFonts w:ascii="Times New Roman" w:eastAsia="Times New Roman" w:hAnsi="Times New Roman" w:cs="Times New Roman"/>
          <w:sz w:val="28"/>
          <w:szCs w:val="28"/>
          <w:lang w:eastAsia="uk-UA"/>
        </w:rPr>
      </w:pPr>
    </w:p>
    <w:p w:rsidR="008B073B" w:rsidRDefault="008B073B" w:rsidP="00F2248B">
      <w:pPr>
        <w:pStyle w:val="a3"/>
        <w:numPr>
          <w:ilvl w:val="0"/>
          <w:numId w:val="9"/>
        </w:numPr>
        <w:tabs>
          <w:tab w:val="left" w:pos="851"/>
        </w:tabs>
        <w:spacing w:after="0" w:line="240" w:lineRule="auto"/>
        <w:ind w:left="0" w:firstLine="360"/>
        <w:jc w:val="both"/>
        <w:rPr>
          <w:rFonts w:ascii="Times New Roman" w:eastAsia="Times New Roman" w:hAnsi="Times New Roman" w:cs="Times New Roman"/>
          <w:sz w:val="28"/>
          <w:szCs w:val="28"/>
          <w:lang w:eastAsia="uk-UA"/>
        </w:rPr>
      </w:pPr>
      <w:r w:rsidRPr="00F2248B">
        <w:rPr>
          <w:rFonts w:ascii="Times New Roman" w:eastAsia="Times New Roman" w:hAnsi="Times New Roman" w:cs="Times New Roman"/>
          <w:sz w:val="28"/>
          <w:szCs w:val="28"/>
          <w:lang w:eastAsia="uk-UA"/>
        </w:rPr>
        <w:t>У разі перенесення на рахунках бухгалтерського обліку коштів клієнта зі строкового вкладу на вклад на вимогу (у зв’язку з неявкою клієнта в зазначений у договорі термін) інформація про них не надається, а обороти за такими операціями необхідно вести за параметром D020 “Інші обороти за рахунком”.</w:t>
      </w:r>
    </w:p>
    <w:p w:rsidR="00C12771" w:rsidRPr="00F2248B" w:rsidRDefault="00C12771" w:rsidP="00C12771">
      <w:pPr>
        <w:pStyle w:val="a3"/>
        <w:tabs>
          <w:tab w:val="left" w:pos="851"/>
        </w:tabs>
        <w:spacing w:after="0" w:line="240" w:lineRule="auto"/>
        <w:ind w:left="360"/>
        <w:jc w:val="both"/>
        <w:rPr>
          <w:rFonts w:ascii="Times New Roman" w:eastAsia="Times New Roman" w:hAnsi="Times New Roman" w:cs="Times New Roman"/>
          <w:sz w:val="28"/>
          <w:szCs w:val="28"/>
          <w:lang w:eastAsia="uk-UA"/>
        </w:rPr>
      </w:pPr>
    </w:p>
    <w:p w:rsidR="008B073B" w:rsidRPr="00F2248B" w:rsidRDefault="00DD3D2A" w:rsidP="00F2248B">
      <w:pPr>
        <w:pStyle w:val="a3"/>
        <w:numPr>
          <w:ilvl w:val="0"/>
          <w:numId w:val="9"/>
        </w:numPr>
        <w:tabs>
          <w:tab w:val="left" w:pos="851"/>
        </w:tabs>
        <w:spacing w:after="0" w:line="240" w:lineRule="auto"/>
        <w:ind w:left="0" w:firstLine="36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За рахунками 2600</w:t>
      </w:r>
      <w:r w:rsidR="008B073B" w:rsidRPr="00F2248B">
        <w:rPr>
          <w:rFonts w:ascii="Times New Roman" w:eastAsia="Times New Roman" w:hAnsi="Times New Roman" w:cs="Times New Roman"/>
          <w:sz w:val="28"/>
          <w:szCs w:val="28"/>
          <w:lang w:eastAsia="uk-UA"/>
        </w:rPr>
        <w:t xml:space="preserve">П, 2620П, 2650П облік оборотів ведеться за параметром R011, який дає змогу розподілити обороти за балансовим рахунком таким чином: </w:t>
      </w:r>
    </w:p>
    <w:p w:rsidR="008B073B" w:rsidRPr="00F2248B" w:rsidRDefault="008B073B" w:rsidP="00F2248B">
      <w:pPr>
        <w:tabs>
          <w:tab w:val="left" w:pos="851"/>
        </w:tabs>
        <w:spacing w:after="0" w:line="240" w:lineRule="auto"/>
        <w:ind w:left="360"/>
        <w:jc w:val="both"/>
        <w:rPr>
          <w:rFonts w:ascii="Times New Roman" w:eastAsia="Times New Roman" w:hAnsi="Times New Roman" w:cs="Times New Roman"/>
          <w:sz w:val="28"/>
          <w:szCs w:val="28"/>
          <w:lang w:eastAsia="uk-UA"/>
        </w:rPr>
      </w:pPr>
      <w:r w:rsidRPr="00F2248B">
        <w:rPr>
          <w:rFonts w:ascii="Times New Roman" w:eastAsia="Times New Roman" w:hAnsi="Times New Roman" w:cs="Times New Roman"/>
          <w:sz w:val="28"/>
          <w:szCs w:val="28"/>
          <w:lang w:eastAsia="uk-UA"/>
        </w:rPr>
        <w:t>вкладний (депозитний) рахунок;</w:t>
      </w:r>
    </w:p>
    <w:p w:rsidR="008B073B" w:rsidRDefault="008B073B" w:rsidP="00F2248B">
      <w:pPr>
        <w:tabs>
          <w:tab w:val="left" w:pos="851"/>
        </w:tabs>
        <w:spacing w:after="0" w:line="240" w:lineRule="auto"/>
        <w:ind w:left="360"/>
        <w:jc w:val="both"/>
        <w:rPr>
          <w:rFonts w:ascii="Times New Roman" w:eastAsia="Times New Roman" w:hAnsi="Times New Roman" w:cs="Times New Roman"/>
          <w:sz w:val="28"/>
          <w:szCs w:val="28"/>
          <w:lang w:eastAsia="uk-UA"/>
        </w:rPr>
      </w:pPr>
      <w:r w:rsidRPr="00F2248B">
        <w:rPr>
          <w:rFonts w:ascii="Times New Roman" w:eastAsia="Times New Roman" w:hAnsi="Times New Roman" w:cs="Times New Roman"/>
          <w:sz w:val="28"/>
          <w:szCs w:val="28"/>
          <w:lang w:eastAsia="uk-UA"/>
        </w:rPr>
        <w:t xml:space="preserve">поточний рахунок. </w:t>
      </w:r>
    </w:p>
    <w:p w:rsidR="008B073B" w:rsidRPr="008B4694" w:rsidRDefault="008B073B" w:rsidP="008B4694">
      <w:pPr>
        <w:tabs>
          <w:tab w:val="left" w:pos="851"/>
        </w:tabs>
        <w:spacing w:after="0" w:line="240" w:lineRule="auto"/>
        <w:ind w:left="360"/>
        <w:jc w:val="both"/>
        <w:rPr>
          <w:rFonts w:ascii="Times New Roman" w:eastAsia="Times New Roman" w:hAnsi="Times New Roman" w:cs="Times New Roman"/>
          <w:sz w:val="28"/>
          <w:szCs w:val="28"/>
          <w:lang w:eastAsia="uk-UA"/>
        </w:rPr>
      </w:pPr>
      <w:r w:rsidRPr="008B4694">
        <w:rPr>
          <w:rFonts w:ascii="Times New Roman" w:eastAsia="Times New Roman" w:hAnsi="Times New Roman" w:cs="Times New Roman"/>
          <w:sz w:val="28"/>
          <w:szCs w:val="28"/>
          <w:lang w:eastAsia="uk-UA"/>
        </w:rPr>
        <w:t>У звіт не включаються суми за поточними рахунками.</w:t>
      </w:r>
    </w:p>
    <w:p w:rsidR="008B073B" w:rsidRPr="002F4ED7" w:rsidRDefault="008B073B" w:rsidP="008B073B">
      <w:pPr>
        <w:spacing w:after="0" w:line="240" w:lineRule="auto"/>
        <w:ind w:firstLine="709"/>
        <w:jc w:val="both"/>
        <w:rPr>
          <w:rFonts w:ascii="Times New Roman" w:eastAsia="Times New Roman" w:hAnsi="Times New Roman" w:cs="Times New Roman"/>
          <w:sz w:val="28"/>
          <w:szCs w:val="28"/>
          <w:lang w:eastAsia="uk-UA"/>
        </w:rPr>
      </w:pPr>
    </w:p>
    <w:p w:rsidR="00D92C01" w:rsidRPr="00244BA4" w:rsidRDefault="00F5056A" w:rsidP="00CC1426">
      <w:pPr>
        <w:rPr>
          <w:b/>
          <w:u w:val="single"/>
          <w:lang w:eastAsia="uk-UA"/>
        </w:rPr>
      </w:pPr>
      <w:r w:rsidRPr="00CC1426">
        <w:rPr>
          <w:rFonts w:ascii="Times New Roman" w:eastAsia="Times New Roman" w:hAnsi="Times New Roman" w:cs="Times New Roman"/>
          <w:b/>
          <w:sz w:val="28"/>
          <w:szCs w:val="28"/>
          <w:lang w:eastAsia="uk-UA"/>
        </w:rPr>
        <w:t xml:space="preserve"> </w:t>
      </w:r>
    </w:p>
    <w:sectPr w:rsidR="00D92C01" w:rsidRPr="00244BA4" w:rsidSect="00F2248B">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1002" w:rsidRDefault="00921002" w:rsidP="004A337A">
      <w:pPr>
        <w:spacing w:after="0" w:line="240" w:lineRule="auto"/>
      </w:pPr>
      <w:r>
        <w:separator/>
      </w:r>
    </w:p>
  </w:endnote>
  <w:endnote w:type="continuationSeparator" w:id="0">
    <w:p w:rsidR="00921002" w:rsidRDefault="00921002" w:rsidP="004A3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w:altName w:val="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1002" w:rsidRDefault="00921002" w:rsidP="004A337A">
      <w:pPr>
        <w:spacing w:after="0" w:line="240" w:lineRule="auto"/>
      </w:pPr>
      <w:r>
        <w:separator/>
      </w:r>
    </w:p>
  </w:footnote>
  <w:footnote w:type="continuationSeparator" w:id="0">
    <w:p w:rsidR="00921002" w:rsidRDefault="00921002" w:rsidP="004A33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C31AF7"/>
    <w:multiLevelType w:val="hybridMultilevel"/>
    <w:tmpl w:val="FA4607E2"/>
    <w:lvl w:ilvl="0" w:tplc="14D0E65C">
      <w:start w:val="15"/>
      <w:numFmt w:val="decimal"/>
      <w:lvlText w:val="%1."/>
      <w:lvlJc w:val="left"/>
      <w:pPr>
        <w:ind w:left="1084" w:hanging="375"/>
      </w:pPr>
      <w:rPr>
        <w:rFonts w:hint="default"/>
        <w:b/>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nsid w:val="0D0D5B19"/>
    <w:multiLevelType w:val="hybridMultilevel"/>
    <w:tmpl w:val="D006EFEA"/>
    <w:lvl w:ilvl="0" w:tplc="8516388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nsid w:val="0EAB5F9A"/>
    <w:multiLevelType w:val="hybridMultilevel"/>
    <w:tmpl w:val="411E99A0"/>
    <w:lvl w:ilvl="0" w:tplc="B412A7D6">
      <w:start w:val="14"/>
      <w:numFmt w:val="decimal"/>
      <w:lvlText w:val="%1."/>
      <w:lvlJc w:val="left"/>
      <w:pPr>
        <w:ind w:left="1080" w:hanging="360"/>
      </w:pPr>
      <w:rPr>
        <w:rFonts w:hint="default"/>
        <w:b/>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
    <w:nsid w:val="1DB56D97"/>
    <w:multiLevelType w:val="hybridMultilevel"/>
    <w:tmpl w:val="409E62DE"/>
    <w:lvl w:ilvl="0" w:tplc="316A272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nsid w:val="1FB64FFE"/>
    <w:multiLevelType w:val="hybridMultilevel"/>
    <w:tmpl w:val="53F2DE52"/>
    <w:lvl w:ilvl="0" w:tplc="462C8734">
      <w:start w:val="8"/>
      <w:numFmt w:val="decimal"/>
      <w:lvlText w:val="%1."/>
      <w:lvlJc w:val="left"/>
      <w:pPr>
        <w:ind w:left="1069" w:hanging="360"/>
      </w:pPr>
      <w:rPr>
        <w:rFonts w:hint="default"/>
        <w:b/>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nsid w:val="21130090"/>
    <w:multiLevelType w:val="hybridMultilevel"/>
    <w:tmpl w:val="E38E39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299A308E"/>
    <w:multiLevelType w:val="hybridMultilevel"/>
    <w:tmpl w:val="30BE773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40350528"/>
    <w:multiLevelType w:val="hybridMultilevel"/>
    <w:tmpl w:val="6A3AA2CA"/>
    <w:lvl w:ilvl="0" w:tplc="6E504B34">
      <w:start w:val="1"/>
      <w:numFmt w:val="decimal"/>
      <w:lvlText w:val="%1."/>
      <w:lvlJc w:val="left"/>
      <w:pPr>
        <w:ind w:left="1069" w:hanging="360"/>
      </w:pPr>
      <w:rPr>
        <w:rFonts w:hint="default"/>
        <w:b/>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nsid w:val="6C9D11C1"/>
    <w:multiLevelType w:val="hybridMultilevel"/>
    <w:tmpl w:val="4A169FEC"/>
    <w:lvl w:ilvl="0" w:tplc="BE960EF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1"/>
  </w:num>
  <w:num w:numId="2">
    <w:abstractNumId w:val="5"/>
  </w:num>
  <w:num w:numId="3">
    <w:abstractNumId w:val="7"/>
  </w:num>
  <w:num w:numId="4">
    <w:abstractNumId w:val="2"/>
  </w:num>
  <w:num w:numId="5">
    <w:abstractNumId w:val="8"/>
  </w:num>
  <w:num w:numId="6">
    <w:abstractNumId w:val="4"/>
  </w:num>
  <w:num w:numId="7">
    <w:abstractNumId w:val="0"/>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541"/>
    <w:rsid w:val="0001079B"/>
    <w:rsid w:val="000109C1"/>
    <w:rsid w:val="00013E34"/>
    <w:rsid w:val="0001503D"/>
    <w:rsid w:val="00015D97"/>
    <w:rsid w:val="000218BC"/>
    <w:rsid w:val="00025085"/>
    <w:rsid w:val="00031E75"/>
    <w:rsid w:val="0003342B"/>
    <w:rsid w:val="0003630D"/>
    <w:rsid w:val="00042F24"/>
    <w:rsid w:val="000437C9"/>
    <w:rsid w:val="000444EC"/>
    <w:rsid w:val="000449A9"/>
    <w:rsid w:val="000467A3"/>
    <w:rsid w:val="00052815"/>
    <w:rsid w:val="0005412B"/>
    <w:rsid w:val="00070DA0"/>
    <w:rsid w:val="00074C18"/>
    <w:rsid w:val="00077A5F"/>
    <w:rsid w:val="00085F0E"/>
    <w:rsid w:val="00087F4B"/>
    <w:rsid w:val="000933E1"/>
    <w:rsid w:val="00096BAC"/>
    <w:rsid w:val="00097313"/>
    <w:rsid w:val="0009775A"/>
    <w:rsid w:val="000A57A1"/>
    <w:rsid w:val="000B1BE8"/>
    <w:rsid w:val="000B2EA4"/>
    <w:rsid w:val="000B5B7C"/>
    <w:rsid w:val="000C08B4"/>
    <w:rsid w:val="000C5C1A"/>
    <w:rsid w:val="000C75B1"/>
    <w:rsid w:val="000D0424"/>
    <w:rsid w:val="000D1100"/>
    <w:rsid w:val="000D1536"/>
    <w:rsid w:val="000D1E1E"/>
    <w:rsid w:val="000D2972"/>
    <w:rsid w:val="000E2DED"/>
    <w:rsid w:val="000E3CC6"/>
    <w:rsid w:val="000F1756"/>
    <w:rsid w:val="001058B5"/>
    <w:rsid w:val="00106238"/>
    <w:rsid w:val="00107965"/>
    <w:rsid w:val="00110089"/>
    <w:rsid w:val="001101F2"/>
    <w:rsid w:val="001201C4"/>
    <w:rsid w:val="001313EC"/>
    <w:rsid w:val="0014572F"/>
    <w:rsid w:val="001464E9"/>
    <w:rsid w:val="00150AFE"/>
    <w:rsid w:val="0015720B"/>
    <w:rsid w:val="00162A3C"/>
    <w:rsid w:val="00164318"/>
    <w:rsid w:val="001808B1"/>
    <w:rsid w:val="00180A93"/>
    <w:rsid w:val="00182B98"/>
    <w:rsid w:val="00187638"/>
    <w:rsid w:val="0019196B"/>
    <w:rsid w:val="001A3763"/>
    <w:rsid w:val="001A58C0"/>
    <w:rsid w:val="001B3851"/>
    <w:rsid w:val="001B4A05"/>
    <w:rsid w:val="001C31D9"/>
    <w:rsid w:val="001D2322"/>
    <w:rsid w:val="001D6E70"/>
    <w:rsid w:val="001D6F93"/>
    <w:rsid w:val="001D780D"/>
    <w:rsid w:val="001E6760"/>
    <w:rsid w:val="001F47A1"/>
    <w:rsid w:val="001F4C5C"/>
    <w:rsid w:val="001F6EFE"/>
    <w:rsid w:val="002058C4"/>
    <w:rsid w:val="00210C33"/>
    <w:rsid w:val="0021163F"/>
    <w:rsid w:val="00211FC8"/>
    <w:rsid w:val="00214A31"/>
    <w:rsid w:val="002170E2"/>
    <w:rsid w:val="00222827"/>
    <w:rsid w:val="002254AD"/>
    <w:rsid w:val="00233834"/>
    <w:rsid w:val="0023780D"/>
    <w:rsid w:val="00237E5A"/>
    <w:rsid w:val="00244BA4"/>
    <w:rsid w:val="00255271"/>
    <w:rsid w:val="0025771A"/>
    <w:rsid w:val="002831D8"/>
    <w:rsid w:val="0028552A"/>
    <w:rsid w:val="0029316B"/>
    <w:rsid w:val="00295698"/>
    <w:rsid w:val="002A30C5"/>
    <w:rsid w:val="002A3A36"/>
    <w:rsid w:val="002A52A1"/>
    <w:rsid w:val="002A7D3B"/>
    <w:rsid w:val="002B0E82"/>
    <w:rsid w:val="002D32B0"/>
    <w:rsid w:val="002D5AD9"/>
    <w:rsid w:val="002E0121"/>
    <w:rsid w:val="002E477F"/>
    <w:rsid w:val="002F4ED7"/>
    <w:rsid w:val="002F7670"/>
    <w:rsid w:val="0030425E"/>
    <w:rsid w:val="00312CCF"/>
    <w:rsid w:val="003170CD"/>
    <w:rsid w:val="0032018A"/>
    <w:rsid w:val="00321F95"/>
    <w:rsid w:val="0032475C"/>
    <w:rsid w:val="00340AA8"/>
    <w:rsid w:val="00344EBE"/>
    <w:rsid w:val="00353A28"/>
    <w:rsid w:val="0035668E"/>
    <w:rsid w:val="0036246F"/>
    <w:rsid w:val="003666B0"/>
    <w:rsid w:val="00386B5F"/>
    <w:rsid w:val="00387033"/>
    <w:rsid w:val="00390E5C"/>
    <w:rsid w:val="00391976"/>
    <w:rsid w:val="003A144D"/>
    <w:rsid w:val="003B1F00"/>
    <w:rsid w:val="003B5EEF"/>
    <w:rsid w:val="003B7926"/>
    <w:rsid w:val="003C1190"/>
    <w:rsid w:val="003C1814"/>
    <w:rsid w:val="003D1DE4"/>
    <w:rsid w:val="003D3F65"/>
    <w:rsid w:val="003E07B6"/>
    <w:rsid w:val="003F1241"/>
    <w:rsid w:val="00404CA0"/>
    <w:rsid w:val="00411222"/>
    <w:rsid w:val="00413744"/>
    <w:rsid w:val="00413EFB"/>
    <w:rsid w:val="00423196"/>
    <w:rsid w:val="00426A59"/>
    <w:rsid w:val="00435495"/>
    <w:rsid w:val="00453C10"/>
    <w:rsid w:val="0045504E"/>
    <w:rsid w:val="00462E53"/>
    <w:rsid w:val="00471506"/>
    <w:rsid w:val="00496235"/>
    <w:rsid w:val="004A187E"/>
    <w:rsid w:val="004A337A"/>
    <w:rsid w:val="004A5ADA"/>
    <w:rsid w:val="004B69C9"/>
    <w:rsid w:val="004C251C"/>
    <w:rsid w:val="004D0A8B"/>
    <w:rsid w:val="004F0669"/>
    <w:rsid w:val="004F7486"/>
    <w:rsid w:val="005014C8"/>
    <w:rsid w:val="00505977"/>
    <w:rsid w:val="005075B7"/>
    <w:rsid w:val="00511C18"/>
    <w:rsid w:val="00520E3F"/>
    <w:rsid w:val="00525533"/>
    <w:rsid w:val="00541993"/>
    <w:rsid w:val="00542FB8"/>
    <w:rsid w:val="00552CE1"/>
    <w:rsid w:val="00553B90"/>
    <w:rsid w:val="005547B7"/>
    <w:rsid w:val="005565AE"/>
    <w:rsid w:val="005579AC"/>
    <w:rsid w:val="00560A51"/>
    <w:rsid w:val="00570F00"/>
    <w:rsid w:val="00574486"/>
    <w:rsid w:val="00575460"/>
    <w:rsid w:val="00576CA3"/>
    <w:rsid w:val="00580D88"/>
    <w:rsid w:val="005817E2"/>
    <w:rsid w:val="00587A81"/>
    <w:rsid w:val="00587DF4"/>
    <w:rsid w:val="005901BC"/>
    <w:rsid w:val="0059089F"/>
    <w:rsid w:val="00594837"/>
    <w:rsid w:val="00596277"/>
    <w:rsid w:val="005A0CA6"/>
    <w:rsid w:val="005A0FF9"/>
    <w:rsid w:val="005A1821"/>
    <w:rsid w:val="005A37FA"/>
    <w:rsid w:val="005A6EA7"/>
    <w:rsid w:val="005A7089"/>
    <w:rsid w:val="005B3541"/>
    <w:rsid w:val="005C11E3"/>
    <w:rsid w:val="005C21F7"/>
    <w:rsid w:val="005C35F9"/>
    <w:rsid w:val="005E0337"/>
    <w:rsid w:val="005E62C3"/>
    <w:rsid w:val="005F2EBA"/>
    <w:rsid w:val="005F3BD7"/>
    <w:rsid w:val="005F6E37"/>
    <w:rsid w:val="0060496C"/>
    <w:rsid w:val="00606172"/>
    <w:rsid w:val="0062508D"/>
    <w:rsid w:val="00632D2F"/>
    <w:rsid w:val="00635C56"/>
    <w:rsid w:val="00636323"/>
    <w:rsid w:val="00642A9C"/>
    <w:rsid w:val="006433AC"/>
    <w:rsid w:val="006470BE"/>
    <w:rsid w:val="00652648"/>
    <w:rsid w:val="00654409"/>
    <w:rsid w:val="00660A6D"/>
    <w:rsid w:val="006626D1"/>
    <w:rsid w:val="00664924"/>
    <w:rsid w:val="006716AA"/>
    <w:rsid w:val="0067185E"/>
    <w:rsid w:val="006775C4"/>
    <w:rsid w:val="00683655"/>
    <w:rsid w:val="00687453"/>
    <w:rsid w:val="00687EF8"/>
    <w:rsid w:val="00692001"/>
    <w:rsid w:val="006B5E6A"/>
    <w:rsid w:val="006C411B"/>
    <w:rsid w:val="006C7C2F"/>
    <w:rsid w:val="006D2E41"/>
    <w:rsid w:val="006D67F2"/>
    <w:rsid w:val="006D70CF"/>
    <w:rsid w:val="006E3379"/>
    <w:rsid w:val="006E3F4E"/>
    <w:rsid w:val="00702C45"/>
    <w:rsid w:val="007075B6"/>
    <w:rsid w:val="00723A70"/>
    <w:rsid w:val="007263B4"/>
    <w:rsid w:val="00726FD0"/>
    <w:rsid w:val="00731E7C"/>
    <w:rsid w:val="00736DBD"/>
    <w:rsid w:val="007412AC"/>
    <w:rsid w:val="00741D34"/>
    <w:rsid w:val="007465E3"/>
    <w:rsid w:val="0074708A"/>
    <w:rsid w:val="00751E11"/>
    <w:rsid w:val="0075629D"/>
    <w:rsid w:val="00763821"/>
    <w:rsid w:val="00770AAD"/>
    <w:rsid w:val="00771BEE"/>
    <w:rsid w:val="00776717"/>
    <w:rsid w:val="00776837"/>
    <w:rsid w:val="00782FDB"/>
    <w:rsid w:val="0078350C"/>
    <w:rsid w:val="00784CE5"/>
    <w:rsid w:val="00787E2A"/>
    <w:rsid w:val="007A2CB7"/>
    <w:rsid w:val="007A6976"/>
    <w:rsid w:val="007A7BCB"/>
    <w:rsid w:val="007D348E"/>
    <w:rsid w:val="007E7A96"/>
    <w:rsid w:val="007F02FF"/>
    <w:rsid w:val="007F0C85"/>
    <w:rsid w:val="007F54FC"/>
    <w:rsid w:val="007F5C7D"/>
    <w:rsid w:val="007F612F"/>
    <w:rsid w:val="007F70C4"/>
    <w:rsid w:val="00810AD4"/>
    <w:rsid w:val="00810DDC"/>
    <w:rsid w:val="00811CA4"/>
    <w:rsid w:val="00811EC2"/>
    <w:rsid w:val="0081211E"/>
    <w:rsid w:val="008127B0"/>
    <w:rsid w:val="00812BBA"/>
    <w:rsid w:val="00821DE3"/>
    <w:rsid w:val="008234A9"/>
    <w:rsid w:val="0082425A"/>
    <w:rsid w:val="00834668"/>
    <w:rsid w:val="008361A8"/>
    <w:rsid w:val="00844364"/>
    <w:rsid w:val="008525AD"/>
    <w:rsid w:val="00853690"/>
    <w:rsid w:val="008835A0"/>
    <w:rsid w:val="00883B48"/>
    <w:rsid w:val="00891468"/>
    <w:rsid w:val="00891908"/>
    <w:rsid w:val="008A6321"/>
    <w:rsid w:val="008A63DC"/>
    <w:rsid w:val="008B073B"/>
    <w:rsid w:val="008B23A8"/>
    <w:rsid w:val="008B3344"/>
    <w:rsid w:val="008B4694"/>
    <w:rsid w:val="008C59B9"/>
    <w:rsid w:val="008E23E6"/>
    <w:rsid w:val="008E3156"/>
    <w:rsid w:val="008E3E3E"/>
    <w:rsid w:val="008F0868"/>
    <w:rsid w:val="008F090E"/>
    <w:rsid w:val="008F3E81"/>
    <w:rsid w:val="008F67A7"/>
    <w:rsid w:val="008F71F2"/>
    <w:rsid w:val="00900988"/>
    <w:rsid w:val="0090243B"/>
    <w:rsid w:val="00911882"/>
    <w:rsid w:val="00914275"/>
    <w:rsid w:val="00921002"/>
    <w:rsid w:val="00926A0C"/>
    <w:rsid w:val="009414EA"/>
    <w:rsid w:val="00946C27"/>
    <w:rsid w:val="00950AD1"/>
    <w:rsid w:val="00970D25"/>
    <w:rsid w:val="009769FC"/>
    <w:rsid w:val="009801C6"/>
    <w:rsid w:val="009802E4"/>
    <w:rsid w:val="009903B1"/>
    <w:rsid w:val="00993DE2"/>
    <w:rsid w:val="009A320C"/>
    <w:rsid w:val="009A5B6C"/>
    <w:rsid w:val="009A6F23"/>
    <w:rsid w:val="009B3F71"/>
    <w:rsid w:val="009B4E09"/>
    <w:rsid w:val="009B5E68"/>
    <w:rsid w:val="009B6BB4"/>
    <w:rsid w:val="009B736C"/>
    <w:rsid w:val="009B7DB4"/>
    <w:rsid w:val="009C6B93"/>
    <w:rsid w:val="009C75E1"/>
    <w:rsid w:val="009D173C"/>
    <w:rsid w:val="009D2848"/>
    <w:rsid w:val="009D6025"/>
    <w:rsid w:val="009E1AED"/>
    <w:rsid w:val="009E2A0E"/>
    <w:rsid w:val="009F18FE"/>
    <w:rsid w:val="009F2659"/>
    <w:rsid w:val="00A0433B"/>
    <w:rsid w:val="00A05693"/>
    <w:rsid w:val="00A163CA"/>
    <w:rsid w:val="00A240E0"/>
    <w:rsid w:val="00A42323"/>
    <w:rsid w:val="00A546F6"/>
    <w:rsid w:val="00A56BE5"/>
    <w:rsid w:val="00A60DFE"/>
    <w:rsid w:val="00A662CC"/>
    <w:rsid w:val="00A67264"/>
    <w:rsid w:val="00A70ECB"/>
    <w:rsid w:val="00A74587"/>
    <w:rsid w:val="00A958F9"/>
    <w:rsid w:val="00A965BF"/>
    <w:rsid w:val="00AA3455"/>
    <w:rsid w:val="00AA5364"/>
    <w:rsid w:val="00AB1145"/>
    <w:rsid w:val="00AB67FA"/>
    <w:rsid w:val="00AB712B"/>
    <w:rsid w:val="00AC2A42"/>
    <w:rsid w:val="00AC498F"/>
    <w:rsid w:val="00AC4D89"/>
    <w:rsid w:val="00AC7688"/>
    <w:rsid w:val="00AC7D8D"/>
    <w:rsid w:val="00AD20D4"/>
    <w:rsid w:val="00AD4291"/>
    <w:rsid w:val="00AE3BE1"/>
    <w:rsid w:val="00AE479F"/>
    <w:rsid w:val="00AF2919"/>
    <w:rsid w:val="00AF3A19"/>
    <w:rsid w:val="00AF7532"/>
    <w:rsid w:val="00AF7E51"/>
    <w:rsid w:val="00B024FC"/>
    <w:rsid w:val="00B0704C"/>
    <w:rsid w:val="00B07A0C"/>
    <w:rsid w:val="00B128D8"/>
    <w:rsid w:val="00B35B7D"/>
    <w:rsid w:val="00B43D18"/>
    <w:rsid w:val="00B47385"/>
    <w:rsid w:val="00B505F9"/>
    <w:rsid w:val="00B5798F"/>
    <w:rsid w:val="00B579F0"/>
    <w:rsid w:val="00B62D2B"/>
    <w:rsid w:val="00B64854"/>
    <w:rsid w:val="00B74077"/>
    <w:rsid w:val="00B75106"/>
    <w:rsid w:val="00B75E8D"/>
    <w:rsid w:val="00B76296"/>
    <w:rsid w:val="00B931CE"/>
    <w:rsid w:val="00BA1279"/>
    <w:rsid w:val="00BA1423"/>
    <w:rsid w:val="00BB325B"/>
    <w:rsid w:val="00BC2FCB"/>
    <w:rsid w:val="00BC415D"/>
    <w:rsid w:val="00BD0F5E"/>
    <w:rsid w:val="00BE54A3"/>
    <w:rsid w:val="00BE735D"/>
    <w:rsid w:val="00BE7A4F"/>
    <w:rsid w:val="00BF6CF6"/>
    <w:rsid w:val="00C04863"/>
    <w:rsid w:val="00C06484"/>
    <w:rsid w:val="00C12771"/>
    <w:rsid w:val="00C12952"/>
    <w:rsid w:val="00C15185"/>
    <w:rsid w:val="00C16BD1"/>
    <w:rsid w:val="00C23B36"/>
    <w:rsid w:val="00C2618C"/>
    <w:rsid w:val="00C355A9"/>
    <w:rsid w:val="00C35FF2"/>
    <w:rsid w:val="00C4176D"/>
    <w:rsid w:val="00C467A0"/>
    <w:rsid w:val="00C51F14"/>
    <w:rsid w:val="00C530F9"/>
    <w:rsid w:val="00C53B89"/>
    <w:rsid w:val="00C64C47"/>
    <w:rsid w:val="00C6680D"/>
    <w:rsid w:val="00C74DE4"/>
    <w:rsid w:val="00C833E6"/>
    <w:rsid w:val="00CA59B9"/>
    <w:rsid w:val="00CA62CD"/>
    <w:rsid w:val="00CB3C6D"/>
    <w:rsid w:val="00CC1426"/>
    <w:rsid w:val="00CC6902"/>
    <w:rsid w:val="00CD2D4A"/>
    <w:rsid w:val="00CE4BE8"/>
    <w:rsid w:val="00CF0D0C"/>
    <w:rsid w:val="00CF1A63"/>
    <w:rsid w:val="00D048F4"/>
    <w:rsid w:val="00D0601B"/>
    <w:rsid w:val="00D06605"/>
    <w:rsid w:val="00D06A7C"/>
    <w:rsid w:val="00D06CAF"/>
    <w:rsid w:val="00D10AFF"/>
    <w:rsid w:val="00D1182C"/>
    <w:rsid w:val="00D16A76"/>
    <w:rsid w:val="00D1778E"/>
    <w:rsid w:val="00D2156E"/>
    <w:rsid w:val="00D2673D"/>
    <w:rsid w:val="00D30BA4"/>
    <w:rsid w:val="00D430A8"/>
    <w:rsid w:val="00D4588A"/>
    <w:rsid w:val="00D53E02"/>
    <w:rsid w:val="00D5586E"/>
    <w:rsid w:val="00D5602D"/>
    <w:rsid w:val="00D573D3"/>
    <w:rsid w:val="00D61198"/>
    <w:rsid w:val="00D64483"/>
    <w:rsid w:val="00D720A8"/>
    <w:rsid w:val="00D733DC"/>
    <w:rsid w:val="00D803CF"/>
    <w:rsid w:val="00D86A53"/>
    <w:rsid w:val="00D92C01"/>
    <w:rsid w:val="00D9611A"/>
    <w:rsid w:val="00DA073C"/>
    <w:rsid w:val="00DA1CA9"/>
    <w:rsid w:val="00DA273D"/>
    <w:rsid w:val="00DB1C71"/>
    <w:rsid w:val="00DB609F"/>
    <w:rsid w:val="00DC23F6"/>
    <w:rsid w:val="00DC367B"/>
    <w:rsid w:val="00DC3F05"/>
    <w:rsid w:val="00DD1DB0"/>
    <w:rsid w:val="00DD3D2A"/>
    <w:rsid w:val="00DE0045"/>
    <w:rsid w:val="00DE0364"/>
    <w:rsid w:val="00DE47D5"/>
    <w:rsid w:val="00DE4E7F"/>
    <w:rsid w:val="00DE5F07"/>
    <w:rsid w:val="00DE74CF"/>
    <w:rsid w:val="00DF0FD6"/>
    <w:rsid w:val="00DF4A35"/>
    <w:rsid w:val="00E01826"/>
    <w:rsid w:val="00E06D35"/>
    <w:rsid w:val="00E13129"/>
    <w:rsid w:val="00E15427"/>
    <w:rsid w:val="00E20DA4"/>
    <w:rsid w:val="00E30733"/>
    <w:rsid w:val="00E30A83"/>
    <w:rsid w:val="00E441A0"/>
    <w:rsid w:val="00E5173D"/>
    <w:rsid w:val="00E54E10"/>
    <w:rsid w:val="00E573B5"/>
    <w:rsid w:val="00E81637"/>
    <w:rsid w:val="00E82C8D"/>
    <w:rsid w:val="00E84463"/>
    <w:rsid w:val="00E84636"/>
    <w:rsid w:val="00E86DE7"/>
    <w:rsid w:val="00E92E40"/>
    <w:rsid w:val="00E93B3A"/>
    <w:rsid w:val="00E93FBE"/>
    <w:rsid w:val="00E973B3"/>
    <w:rsid w:val="00EA21DF"/>
    <w:rsid w:val="00EA2B09"/>
    <w:rsid w:val="00EA3CA1"/>
    <w:rsid w:val="00EA4B13"/>
    <w:rsid w:val="00EA5713"/>
    <w:rsid w:val="00EB0AC4"/>
    <w:rsid w:val="00EB4488"/>
    <w:rsid w:val="00EB55B2"/>
    <w:rsid w:val="00EB7ABF"/>
    <w:rsid w:val="00EB7D2B"/>
    <w:rsid w:val="00EC4D62"/>
    <w:rsid w:val="00EC7AA2"/>
    <w:rsid w:val="00ED2848"/>
    <w:rsid w:val="00ED4FA1"/>
    <w:rsid w:val="00EF5049"/>
    <w:rsid w:val="00EF6142"/>
    <w:rsid w:val="00F06A73"/>
    <w:rsid w:val="00F06E7E"/>
    <w:rsid w:val="00F071F9"/>
    <w:rsid w:val="00F14BEE"/>
    <w:rsid w:val="00F2199C"/>
    <w:rsid w:val="00F2248B"/>
    <w:rsid w:val="00F2647C"/>
    <w:rsid w:val="00F41100"/>
    <w:rsid w:val="00F5056A"/>
    <w:rsid w:val="00F5232B"/>
    <w:rsid w:val="00F56D57"/>
    <w:rsid w:val="00F577D6"/>
    <w:rsid w:val="00F71EB1"/>
    <w:rsid w:val="00F72E36"/>
    <w:rsid w:val="00F76201"/>
    <w:rsid w:val="00F777B3"/>
    <w:rsid w:val="00F87A09"/>
    <w:rsid w:val="00F977E9"/>
    <w:rsid w:val="00FA693A"/>
    <w:rsid w:val="00FB4F7B"/>
    <w:rsid w:val="00FC161A"/>
    <w:rsid w:val="00FC2735"/>
    <w:rsid w:val="00FC5A7C"/>
    <w:rsid w:val="00FD5119"/>
    <w:rsid w:val="00FD5DC2"/>
    <w:rsid w:val="00FD77D4"/>
    <w:rsid w:val="00FE096A"/>
    <w:rsid w:val="00FE2C72"/>
    <w:rsid w:val="00FE3BCB"/>
    <w:rsid w:val="00FF3BB7"/>
    <w:rsid w:val="00FF5F2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3541"/>
    <w:pPr>
      <w:ind w:left="720"/>
      <w:contextualSpacing/>
    </w:pPr>
  </w:style>
  <w:style w:type="paragraph" w:styleId="a4">
    <w:name w:val="Normal (Web)"/>
    <w:basedOn w:val="a"/>
    <w:link w:val="a5"/>
    <w:uiPriority w:val="99"/>
    <w:unhideWhenUsed/>
    <w:rsid w:val="00DF4A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бычный (веб) Знак"/>
    <w:link w:val="a4"/>
    <w:uiPriority w:val="99"/>
    <w:locked/>
    <w:rsid w:val="00DF4A35"/>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4A337A"/>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4A337A"/>
  </w:style>
  <w:style w:type="paragraph" w:styleId="a8">
    <w:name w:val="footer"/>
    <w:basedOn w:val="a"/>
    <w:link w:val="a9"/>
    <w:uiPriority w:val="99"/>
    <w:unhideWhenUsed/>
    <w:rsid w:val="004A337A"/>
    <w:pPr>
      <w:tabs>
        <w:tab w:val="center" w:pos="4819"/>
        <w:tab w:val="right" w:pos="9639"/>
      </w:tabs>
      <w:spacing w:after="0" w:line="240" w:lineRule="auto"/>
    </w:pPr>
  </w:style>
  <w:style w:type="character" w:customStyle="1" w:styleId="a9">
    <w:name w:val="Нижний колонтитул Знак"/>
    <w:basedOn w:val="a0"/>
    <w:link w:val="a8"/>
    <w:uiPriority w:val="99"/>
    <w:rsid w:val="004A33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17246">
      <w:bodyDiv w:val="1"/>
      <w:marLeft w:val="0"/>
      <w:marRight w:val="0"/>
      <w:marTop w:val="0"/>
      <w:marBottom w:val="0"/>
      <w:divBdr>
        <w:top w:val="none" w:sz="0" w:space="0" w:color="auto"/>
        <w:left w:val="none" w:sz="0" w:space="0" w:color="auto"/>
        <w:bottom w:val="none" w:sz="0" w:space="0" w:color="auto"/>
        <w:right w:val="none" w:sz="0" w:space="0" w:color="auto"/>
      </w:divBdr>
    </w:div>
    <w:div w:id="847017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oleObject" Target="embeddings/oleObject5.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wmf"/><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oleObject" Target="embeddings/oleObject1.bin"/><Relationship Id="rId19"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5.w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78BD4-A68A-4D1E-BD8E-856AD7E67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5876</Words>
  <Characters>3350</Characters>
  <Application>Microsoft Office Word</Application>
  <DocSecurity>0</DocSecurity>
  <Lines>27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2019-04-05T08:05:00Z</dcterms:created>
  <dcterms:modified xsi:type="dcterms:W3CDTF">2019-04-05T08:05:00Z</dcterms:modified>
</cp:coreProperties>
</file>