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4F2" w:rsidRPr="000A769F" w:rsidRDefault="000B7D8B" w:rsidP="00EB7088">
      <w:pPr>
        <w:spacing w:after="12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0A769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Правила формування</w:t>
      </w:r>
    </w:p>
    <w:p w:rsidR="003B04F2" w:rsidRPr="000A769F" w:rsidRDefault="000B7D8B" w:rsidP="00EB7088">
      <w:pPr>
        <w:spacing w:after="12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0A769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показник</w:t>
      </w:r>
      <w:r w:rsidR="004F4E09" w:rsidRPr="000A769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ів</w:t>
      </w:r>
      <w:r w:rsidR="003B04F2" w:rsidRPr="000A769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3B04F2" w:rsidRPr="000A769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A</w:t>
      </w:r>
      <w:r w:rsidR="003B04F2" w:rsidRPr="000A769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3</w:t>
      </w:r>
      <w:r w:rsidR="003B04F2" w:rsidRPr="000A769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G</w:t>
      </w:r>
      <w:r w:rsidR="003B04F2" w:rsidRPr="000A769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001, </w:t>
      </w:r>
      <w:r w:rsidR="003B04F2" w:rsidRPr="000A769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A</w:t>
      </w:r>
      <w:r w:rsidR="003B04F2" w:rsidRPr="000A769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3</w:t>
      </w:r>
      <w:r w:rsidR="003B04F2" w:rsidRPr="000A769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G</w:t>
      </w:r>
      <w:r w:rsidR="003B04F2" w:rsidRPr="000A769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002,</w:t>
      </w:r>
    </w:p>
    <w:p w:rsidR="000B7D8B" w:rsidRPr="000A769F" w:rsidRDefault="003B04F2" w:rsidP="00EB7088">
      <w:pPr>
        <w:spacing w:after="1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0A769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що подаються у звітному файлі</w:t>
      </w:r>
      <w:r w:rsidR="000B7D8B" w:rsidRPr="000A769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4F4E09" w:rsidRPr="000A769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3</w:t>
      </w:r>
      <w:r w:rsidR="004F4E09" w:rsidRPr="000A769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G</w:t>
      </w:r>
      <w:r w:rsidR="000A769F" w:rsidRPr="000A769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X</w:t>
      </w:r>
      <w:r w:rsidR="000B7D8B" w:rsidRPr="000A769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“</w:t>
      </w:r>
      <w:r w:rsidRPr="000A769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Дані про обсяги валютно-обмінних операцій небанківських фінансових установ, операторів поштового зв’язку, які отримали ліцензію Національного банку України на здійснення валютних операцій/генеральну ліцензію Національного банку України на здійснення валютних операцій</w:t>
      </w:r>
      <w:r w:rsidR="000B7D8B" w:rsidRPr="000A769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</w:p>
    <w:p w:rsidR="00062258" w:rsidRPr="000A769F" w:rsidRDefault="00062258" w:rsidP="000622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62258" w:rsidRPr="000A769F" w:rsidRDefault="00062258" w:rsidP="000622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A769F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 цілей складання показників використовуються наступні визначення:</w:t>
      </w:r>
    </w:p>
    <w:p w:rsidR="00062258" w:rsidRPr="000A769F" w:rsidRDefault="00062258" w:rsidP="000622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A769F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D61D22" w:rsidRPr="000A769F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Pr="000A769F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структурні підрозділи небанківських фінансових установ, оператор</w:t>
      </w:r>
      <w:r w:rsidR="00D61D22" w:rsidRPr="000A769F">
        <w:rPr>
          <w:rFonts w:ascii="Times New Roman" w:eastAsia="Times New Roman" w:hAnsi="Times New Roman" w:cs="Times New Roman"/>
          <w:sz w:val="28"/>
          <w:szCs w:val="28"/>
          <w:lang w:eastAsia="uk-UA"/>
        </w:rPr>
        <w:t>ів</w:t>
      </w:r>
      <w:r w:rsidRPr="000A76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поштового зв’язку (далі – НФУ) – це філії та інші відокремлені структурні підрозділи, невідокремлені структурні підрозділи, пункти обміну іноземної валюти, у тому числі відкриті на підставі укладених агентських договорів з юридичною особою-резидентом, каси НФУ, об’єкти поштового зв’язку оператора поштового зв’язку, в яких здійснюється надання фінансових послуг;</w:t>
      </w:r>
    </w:p>
    <w:p w:rsidR="00EB7088" w:rsidRPr="000A769F" w:rsidRDefault="00062258" w:rsidP="000622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A769F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D61D22" w:rsidRPr="000A769F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Pr="000A76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юридична особа-агент – це юридична особа – резидент України, що здійснює діяльність з обміну іноземних валют у пунктах обміну іноземних валют, відкритих на підставі укладеної агентської угоди з НФУ, яка отримала </w:t>
      </w:r>
      <w:r w:rsidR="00D61D22" w:rsidRPr="000A769F">
        <w:rPr>
          <w:rFonts w:ascii="Times New Roman" w:eastAsia="Times New Roman" w:hAnsi="Times New Roman" w:cs="Times New Roman"/>
          <w:sz w:val="28"/>
          <w:szCs w:val="28"/>
          <w:lang w:eastAsia="uk-UA"/>
        </w:rPr>
        <w:t>ліцензію Національного банку на здійснення торгівлі іноземною валютою в готівковій формі/</w:t>
      </w:r>
      <w:r w:rsidRPr="000A769F">
        <w:rPr>
          <w:rFonts w:ascii="Times New Roman" w:eastAsia="Times New Roman" w:hAnsi="Times New Roman" w:cs="Times New Roman"/>
          <w:sz w:val="28"/>
          <w:szCs w:val="28"/>
          <w:lang w:eastAsia="uk-UA"/>
        </w:rPr>
        <w:t>генеральну ліцензію Національного банку на здійснення операцій з обміну валют.</w:t>
      </w:r>
    </w:p>
    <w:p w:rsidR="00822340" w:rsidRPr="000A769F" w:rsidRDefault="00822340" w:rsidP="008223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A76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файлі 3GX відображаються дані про обсяг, кількість та середньозважений курс щодо </w:t>
      </w:r>
      <w:r w:rsidR="00AC58A1" w:rsidRPr="000A769F">
        <w:rPr>
          <w:rFonts w:ascii="Times New Roman" w:eastAsia="Times New Roman" w:hAnsi="Times New Roman" w:cs="Times New Roman"/>
          <w:sz w:val="28"/>
          <w:szCs w:val="28"/>
          <w:lang w:eastAsia="uk-UA"/>
        </w:rPr>
        <w:t>операцій з купівлі-продажу готівкової іноземної валюти,</w:t>
      </w:r>
      <w:r w:rsidRPr="000A76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які здійснені у структурних підрозділах НФУ протягом звітного періоду. </w:t>
      </w:r>
    </w:p>
    <w:p w:rsidR="00822340" w:rsidRPr="000A769F" w:rsidRDefault="00822340" w:rsidP="008223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A769F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Показники заповнюються у разі здійснення структурним підрозділом НФУ протягом звітного періоду валютно-обмінних операцій.</w:t>
      </w:r>
    </w:p>
    <w:p w:rsidR="00EB7088" w:rsidRPr="000A769F" w:rsidRDefault="00EB7088" w:rsidP="00EB7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A769F">
        <w:rPr>
          <w:rFonts w:ascii="Times New Roman" w:eastAsia="Times New Roman" w:hAnsi="Times New Roman" w:cs="Times New Roman"/>
          <w:sz w:val="28"/>
          <w:szCs w:val="28"/>
          <w:lang w:eastAsia="uk-UA"/>
        </w:rPr>
        <w:br w:type="page"/>
      </w:r>
    </w:p>
    <w:p w:rsidR="00EB7088" w:rsidRPr="000A769F" w:rsidRDefault="00EB7088" w:rsidP="00EB708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  <w:r w:rsidRPr="000A769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lastRenderedPageBreak/>
        <w:t>Особливості формування показника</w:t>
      </w:r>
    </w:p>
    <w:p w:rsidR="00EB7088" w:rsidRPr="000A769F" w:rsidRDefault="00EB7088" w:rsidP="00EB708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  <w:r w:rsidRPr="000A769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A</w:t>
      </w:r>
      <w:r w:rsidR="003B04F2" w:rsidRPr="000A769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3</w:t>
      </w:r>
      <w:r w:rsidR="003B04F2" w:rsidRPr="000A769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G</w:t>
      </w:r>
      <w:r w:rsidRPr="000A769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001</w:t>
      </w:r>
      <w:r w:rsidRPr="000A769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“</w:t>
      </w:r>
      <w:r w:rsidR="001C7241" w:rsidRPr="000A769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Купівля готівкової іноземної валюти небанківськими фінансовими установами, операторами поштового зв’язку у фізичних осіб</w:t>
      </w:r>
      <w:r w:rsidRPr="000A769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”</w:t>
      </w:r>
    </w:p>
    <w:p w:rsidR="00DA67F8" w:rsidRPr="000A769F" w:rsidRDefault="001C7241" w:rsidP="00DA67F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0A769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параметрів, некласифікованих реквізитів показника та метрик</w:t>
      </w:r>
    </w:p>
    <w:p w:rsidR="00062258" w:rsidRPr="000A769F" w:rsidRDefault="00062258" w:rsidP="000622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A769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B040</w:t>
      </w:r>
      <w:r w:rsidRPr="000A76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структурного підрозділу НФУ, що одержали </w:t>
      </w:r>
      <w:r w:rsidR="00D61D22" w:rsidRPr="000A769F">
        <w:rPr>
          <w:rFonts w:ascii="Times New Roman" w:eastAsia="Times New Roman" w:hAnsi="Times New Roman" w:cs="Times New Roman"/>
          <w:sz w:val="28"/>
          <w:szCs w:val="28"/>
          <w:lang w:eastAsia="uk-UA"/>
        </w:rPr>
        <w:t>ліцензію Національного банку на здійснення торгівлі іноземною валютою в готівковій формі/</w:t>
      </w:r>
      <w:r w:rsidRPr="000A769F">
        <w:rPr>
          <w:rFonts w:ascii="Times New Roman" w:eastAsia="Times New Roman" w:hAnsi="Times New Roman" w:cs="Times New Roman"/>
          <w:sz w:val="28"/>
          <w:szCs w:val="28"/>
          <w:lang w:eastAsia="uk-UA"/>
        </w:rPr>
        <w:t>генеральну ліцензію Національного банку України на здійснення діяльності з обміну валют (</w:t>
      </w:r>
      <w:r w:rsidR="00E16160" w:rsidRPr="00E16160">
        <w:rPr>
          <w:rFonts w:ascii="Times New Roman" w:eastAsia="Times New Roman" w:hAnsi="Times New Roman" w:cs="Times New Roman"/>
          <w:sz w:val="28"/>
          <w:szCs w:val="28"/>
          <w:lang w:eastAsia="uk-UA"/>
        </w:rPr>
        <w:t>єдиний ідентифікатор Національного банку – код ID НБУ</w:t>
      </w:r>
      <w:r w:rsidRPr="000A769F">
        <w:rPr>
          <w:rFonts w:ascii="Times New Roman" w:eastAsia="Times New Roman" w:hAnsi="Times New Roman" w:cs="Times New Roman"/>
          <w:sz w:val="28"/>
          <w:szCs w:val="28"/>
          <w:lang w:eastAsia="uk-UA"/>
        </w:rPr>
        <w:t>).</w:t>
      </w:r>
    </w:p>
    <w:p w:rsidR="00062258" w:rsidRPr="000A769F" w:rsidRDefault="00062258" w:rsidP="000622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A769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0A76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готівкової іноземної валюти, купленої у фізичних осіб (довідник R030).</w:t>
      </w:r>
    </w:p>
    <w:p w:rsidR="00062258" w:rsidRPr="000A769F" w:rsidRDefault="00062258" w:rsidP="000622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A769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K020</w:t>
      </w:r>
      <w:r w:rsidRPr="000A76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юридичної особи-</w:t>
      </w:r>
      <w:proofErr w:type="spellStart"/>
      <w:r w:rsidRPr="000A769F">
        <w:rPr>
          <w:rFonts w:ascii="Times New Roman" w:eastAsia="Times New Roman" w:hAnsi="Times New Roman" w:cs="Times New Roman"/>
          <w:sz w:val="28"/>
          <w:szCs w:val="28"/>
          <w:lang w:eastAsia="uk-UA"/>
        </w:rPr>
        <w:t>агента</w:t>
      </w:r>
      <w:proofErr w:type="spellEnd"/>
      <w:r w:rsidRPr="000A76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ЄДРПОУ, що уклала агентську угоду з НФУ. За відсутності в НФУ юридичних осіб-агентів НРП K020 не заповнюється.</w:t>
      </w:r>
    </w:p>
    <w:p w:rsidR="00062258" w:rsidRPr="000A769F" w:rsidRDefault="00062258" w:rsidP="000622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A769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Q001</w:t>
      </w:r>
      <w:r w:rsidRPr="000A76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назва юридичної особи-</w:t>
      </w:r>
      <w:proofErr w:type="spellStart"/>
      <w:r w:rsidRPr="000A769F">
        <w:rPr>
          <w:rFonts w:ascii="Times New Roman" w:eastAsia="Times New Roman" w:hAnsi="Times New Roman" w:cs="Times New Roman"/>
          <w:sz w:val="28"/>
          <w:szCs w:val="28"/>
          <w:lang w:eastAsia="uk-UA"/>
        </w:rPr>
        <w:t>агента</w:t>
      </w:r>
      <w:proofErr w:type="spellEnd"/>
      <w:r w:rsidRPr="000A769F">
        <w:rPr>
          <w:rFonts w:ascii="Times New Roman" w:eastAsia="Times New Roman" w:hAnsi="Times New Roman" w:cs="Times New Roman"/>
          <w:sz w:val="28"/>
          <w:szCs w:val="28"/>
          <w:lang w:eastAsia="uk-UA"/>
        </w:rPr>
        <w:t>. За відсутності в НФУ юридичних осіб-агентів НРП Q001 не заповнюється. Організаційно-правову форму господарювання доцільно зазначати загальноприйнятою абревіатурою (наприклад, ТОВ, ПАТ тощо).</w:t>
      </w:r>
    </w:p>
    <w:p w:rsidR="00062258" w:rsidRPr="000A769F" w:rsidRDefault="00DA67F8" w:rsidP="000622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A769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="000A769F" w:rsidRPr="000A769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="00062258" w:rsidRPr="000A769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075</w:t>
      </w:r>
      <w:r w:rsidR="00062258" w:rsidRPr="000A76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</w:t>
      </w:r>
      <w:r w:rsidR="007E5CDF" w:rsidRPr="000A769F">
        <w:rPr>
          <w:rFonts w:ascii="Times New Roman" w:eastAsia="Times New Roman" w:hAnsi="Times New Roman" w:cs="Times New Roman"/>
          <w:sz w:val="28"/>
          <w:szCs w:val="28"/>
          <w:lang w:eastAsia="uk-UA"/>
        </w:rPr>
        <w:t>середньозважений на суму операцій курс гривні до іноземної валюти, за яким здійснено купівлю готівкової іноземної валюти. Значення середньозваженого курсу надається у масштабі офіційного курсу з використанням розділового знаку “.” - з точністю до чотирьох знаків після крапки (наприклад, за 1 долар США - 23.4691 гривні).</w:t>
      </w:r>
    </w:p>
    <w:p w:rsidR="00062258" w:rsidRPr="000A769F" w:rsidRDefault="00DA67F8" w:rsidP="000622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A769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</w:t>
      </w:r>
      <w:r w:rsidR="00062258" w:rsidRPr="000A769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0A769F" w:rsidRPr="000A769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="00062258" w:rsidRPr="000A769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071</w:t>
      </w:r>
      <w:r w:rsidR="00062258" w:rsidRPr="000A76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обсяг готівкової іноземної валюти, купленої у фізичних осіб.</w:t>
      </w:r>
    </w:p>
    <w:p w:rsidR="00062258" w:rsidRPr="000A769F" w:rsidRDefault="00DA67F8" w:rsidP="000622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A769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</w:t>
      </w:r>
      <w:r w:rsidR="00062258" w:rsidRPr="000A769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0A769F" w:rsidRPr="000A769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="00062258" w:rsidRPr="000A769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080</w:t>
      </w:r>
      <w:r w:rsidR="00062258" w:rsidRPr="000A76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кількість операцій з купівлі готівкової іноземної валюти.</w:t>
      </w:r>
    </w:p>
    <w:p w:rsidR="00062258" w:rsidRPr="000A769F" w:rsidRDefault="00062258">
      <w:pPr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62258" w:rsidRPr="000A769F" w:rsidRDefault="00062258" w:rsidP="0006225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  <w:r w:rsidRPr="000A769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показника</w:t>
      </w:r>
    </w:p>
    <w:p w:rsidR="00062258" w:rsidRPr="000A769F" w:rsidRDefault="00062258" w:rsidP="0006225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  <w:r w:rsidRPr="000A769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A3</w:t>
      </w:r>
      <w:r w:rsidRPr="000A769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G</w:t>
      </w:r>
      <w:r w:rsidRPr="000A769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</w:t>
      </w:r>
      <w:r w:rsidR="005D3F1E" w:rsidRPr="000A769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2</w:t>
      </w:r>
      <w:r w:rsidRPr="000A769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“</w:t>
      </w:r>
      <w:r w:rsidR="001C7241" w:rsidRPr="000A769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Продаж готівкової іноземної валюти небанківськими фінансовими установами, операторами поштового зв’язку фізичним особам</w:t>
      </w:r>
      <w:r w:rsidRPr="000A769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”</w:t>
      </w:r>
    </w:p>
    <w:p w:rsidR="00DA67F8" w:rsidRPr="000A769F" w:rsidRDefault="001C7241" w:rsidP="00DA67F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0A769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параметрів, некласифікованих реквізитів показника та метрик</w:t>
      </w:r>
    </w:p>
    <w:p w:rsidR="00062258" w:rsidRPr="000A769F" w:rsidRDefault="00062258" w:rsidP="000622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A769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B040</w:t>
      </w:r>
      <w:r w:rsidRPr="000A76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структурного підрозділу НФУ, що одержали </w:t>
      </w:r>
      <w:r w:rsidR="00D61D22" w:rsidRPr="000A769F">
        <w:rPr>
          <w:rFonts w:ascii="Times New Roman" w:eastAsia="Times New Roman" w:hAnsi="Times New Roman" w:cs="Times New Roman"/>
          <w:sz w:val="28"/>
          <w:szCs w:val="28"/>
          <w:lang w:eastAsia="uk-UA"/>
        </w:rPr>
        <w:t>ліцензію Національного банку на здійснення торгівлі іноземною валютою в готівковій формі/</w:t>
      </w:r>
      <w:r w:rsidRPr="000A769F">
        <w:rPr>
          <w:rFonts w:ascii="Times New Roman" w:eastAsia="Times New Roman" w:hAnsi="Times New Roman" w:cs="Times New Roman"/>
          <w:sz w:val="28"/>
          <w:szCs w:val="28"/>
          <w:lang w:eastAsia="uk-UA"/>
        </w:rPr>
        <w:t>генеральну ліцензію Національного банку України на здійснення діяльності з обміну валют (</w:t>
      </w:r>
      <w:r w:rsidR="00E16160" w:rsidRPr="00E16160">
        <w:rPr>
          <w:rFonts w:ascii="Times New Roman" w:eastAsia="Times New Roman" w:hAnsi="Times New Roman" w:cs="Times New Roman"/>
          <w:sz w:val="28"/>
          <w:szCs w:val="28"/>
          <w:lang w:eastAsia="uk-UA"/>
        </w:rPr>
        <w:t>єди</w:t>
      </w:r>
      <w:bookmarkStart w:id="0" w:name="_GoBack"/>
      <w:bookmarkEnd w:id="0"/>
      <w:r w:rsidR="00E16160" w:rsidRPr="00E16160">
        <w:rPr>
          <w:rFonts w:ascii="Times New Roman" w:eastAsia="Times New Roman" w:hAnsi="Times New Roman" w:cs="Times New Roman"/>
          <w:sz w:val="28"/>
          <w:szCs w:val="28"/>
          <w:lang w:eastAsia="uk-UA"/>
        </w:rPr>
        <w:t>ний ідентифікатор Національного банку – код ID НБУ</w:t>
      </w:r>
      <w:r w:rsidRPr="000A769F">
        <w:rPr>
          <w:rFonts w:ascii="Times New Roman" w:eastAsia="Times New Roman" w:hAnsi="Times New Roman" w:cs="Times New Roman"/>
          <w:sz w:val="28"/>
          <w:szCs w:val="28"/>
          <w:lang w:eastAsia="uk-UA"/>
        </w:rPr>
        <w:t>).</w:t>
      </w:r>
    </w:p>
    <w:p w:rsidR="00062258" w:rsidRPr="000A769F" w:rsidRDefault="00062258" w:rsidP="000622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A769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0A76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готівкової іноземної валюти, проданої фізичним особам (довідник R030).</w:t>
      </w:r>
    </w:p>
    <w:p w:rsidR="00062258" w:rsidRPr="000A769F" w:rsidRDefault="00062258" w:rsidP="000622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A769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K020</w:t>
      </w:r>
      <w:r w:rsidRPr="000A76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юридичної особи-</w:t>
      </w:r>
      <w:proofErr w:type="spellStart"/>
      <w:r w:rsidRPr="000A769F">
        <w:rPr>
          <w:rFonts w:ascii="Times New Roman" w:eastAsia="Times New Roman" w:hAnsi="Times New Roman" w:cs="Times New Roman"/>
          <w:sz w:val="28"/>
          <w:szCs w:val="28"/>
          <w:lang w:eastAsia="uk-UA"/>
        </w:rPr>
        <w:t>агента</w:t>
      </w:r>
      <w:proofErr w:type="spellEnd"/>
      <w:r w:rsidRPr="000A76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ЄДРПОУ, що уклала агентську угоду з НФУ. За відсутності в НФУ юридичних осіб-агентів НРП K020 не заповнюється.</w:t>
      </w:r>
    </w:p>
    <w:p w:rsidR="00062258" w:rsidRPr="000A769F" w:rsidRDefault="00062258" w:rsidP="000622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A769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Q001</w:t>
      </w:r>
      <w:r w:rsidRPr="000A76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назва юридичної особи-</w:t>
      </w:r>
      <w:proofErr w:type="spellStart"/>
      <w:r w:rsidRPr="000A769F">
        <w:rPr>
          <w:rFonts w:ascii="Times New Roman" w:eastAsia="Times New Roman" w:hAnsi="Times New Roman" w:cs="Times New Roman"/>
          <w:sz w:val="28"/>
          <w:szCs w:val="28"/>
          <w:lang w:eastAsia="uk-UA"/>
        </w:rPr>
        <w:t>агента</w:t>
      </w:r>
      <w:proofErr w:type="spellEnd"/>
      <w:r w:rsidRPr="000A76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За відсутності в НФУ юридичних осіб-агентів НРП Q001 не заповнюється. Організаційно-правову </w:t>
      </w:r>
      <w:r w:rsidRPr="000A769F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форму господарювання доцільно зазначати загальноприйнятою абревіатурою (наприклад, ТОВ, ПАТ тощо).</w:t>
      </w:r>
    </w:p>
    <w:p w:rsidR="00062258" w:rsidRPr="000A769F" w:rsidRDefault="00DA67F8" w:rsidP="000622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A769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="000A769F" w:rsidRPr="000A769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="00062258" w:rsidRPr="000A769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075</w:t>
      </w:r>
      <w:r w:rsidR="00062258" w:rsidRPr="000A76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</w:t>
      </w:r>
      <w:r w:rsidR="00632097" w:rsidRPr="000A769F">
        <w:rPr>
          <w:rFonts w:ascii="Times New Roman" w:eastAsia="Times New Roman" w:hAnsi="Times New Roman" w:cs="Times New Roman"/>
          <w:sz w:val="28"/>
          <w:szCs w:val="28"/>
          <w:lang w:eastAsia="uk-UA"/>
        </w:rPr>
        <w:t>середньозважений на суму операцій курс гривні до іноземної валюти, за яким здійснено продаж готівкової іноземної валюти. Значення середньозваженого курсу надається у масштабі офіційного курсу з використанням розділового знаку “.” - з точністю до чотирьох знаків після крапки (наприклад, за 1 долар США - 23.4691 гривні).</w:t>
      </w:r>
    </w:p>
    <w:p w:rsidR="00062258" w:rsidRPr="000A769F" w:rsidRDefault="00DA67F8" w:rsidP="000622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A769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</w:t>
      </w:r>
      <w:r w:rsidR="00062258" w:rsidRPr="000A769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0A769F" w:rsidRPr="000A769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="00062258" w:rsidRPr="000A769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071</w:t>
      </w:r>
      <w:r w:rsidR="00062258" w:rsidRPr="000A76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обсяг готівкової іноземної валюти, проданої фізичним особам.</w:t>
      </w:r>
    </w:p>
    <w:p w:rsidR="00062258" w:rsidRPr="000A769F" w:rsidRDefault="00DA67F8" w:rsidP="000622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A769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</w:t>
      </w:r>
      <w:r w:rsidR="00062258" w:rsidRPr="000A769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0A769F" w:rsidRPr="000A769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="00062258" w:rsidRPr="000A769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080</w:t>
      </w:r>
      <w:r w:rsidR="00062258" w:rsidRPr="000A76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кількість операцій з продажу готівкової іноземної валюти.</w:t>
      </w:r>
    </w:p>
    <w:p w:rsidR="00062258" w:rsidRPr="000A769F" w:rsidRDefault="00062258" w:rsidP="0006225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62258" w:rsidRPr="000A769F" w:rsidRDefault="00062258" w:rsidP="0006225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0A769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Загальні особливості формування показників</w:t>
      </w:r>
    </w:p>
    <w:p w:rsidR="00062258" w:rsidRPr="000A769F" w:rsidRDefault="00822340" w:rsidP="00822340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A76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НФУ </w:t>
      </w:r>
      <w:r w:rsidR="00062258" w:rsidRPr="000A76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мають право не відображати операції з </w:t>
      </w:r>
      <w:r w:rsidR="0099060C" w:rsidRPr="000A769F">
        <w:rPr>
          <w:rFonts w:ascii="Times New Roman" w:eastAsia="Times New Roman" w:hAnsi="Times New Roman" w:cs="Times New Roman"/>
          <w:sz w:val="28"/>
          <w:szCs w:val="28"/>
          <w:lang w:eastAsia="uk-UA"/>
        </w:rPr>
        <w:t>купівлі-</w:t>
      </w:r>
      <w:r w:rsidR="00062258" w:rsidRPr="000A769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продажу готівкової іноземної валюти в обсязі, меншому, ніж номінальна вартість мінімальної купюри (нерозмінний залишок).</w:t>
      </w:r>
    </w:p>
    <w:p w:rsidR="00062258" w:rsidRPr="000A769F" w:rsidRDefault="00822340" w:rsidP="0082234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A769F">
        <w:rPr>
          <w:rFonts w:ascii="Times New Roman" w:eastAsia="Times New Roman" w:hAnsi="Times New Roman" w:cs="Times New Roman"/>
          <w:sz w:val="28"/>
          <w:szCs w:val="28"/>
          <w:lang w:eastAsia="uk-UA"/>
        </w:rPr>
        <w:t>За показниками A3G001, A3G002 не відображаються операції з обміну однієї іноземної валюти на іншу</w:t>
      </w:r>
      <w:r w:rsidR="00AC58A1" w:rsidRPr="000A769F">
        <w:rPr>
          <w:rFonts w:ascii="Times New Roman" w:eastAsia="Times New Roman" w:hAnsi="Times New Roman" w:cs="Times New Roman"/>
          <w:sz w:val="28"/>
          <w:szCs w:val="28"/>
          <w:lang w:eastAsia="uk-UA"/>
        </w:rPr>
        <w:t>, що здійснені у структурних підрозділах НФУ,</w:t>
      </w:r>
      <w:r w:rsidRPr="000A76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валютно-обмінні операції, що здійснені з використанням платіжних пристроїв.</w:t>
      </w:r>
    </w:p>
    <w:sectPr w:rsidR="00062258" w:rsidRPr="000A769F" w:rsidSect="007C5798">
      <w:pgSz w:w="11906" w:h="16838"/>
      <w:pgMar w:top="850" w:right="850" w:bottom="850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E1F"/>
    <w:rsid w:val="0006101A"/>
    <w:rsid w:val="00062258"/>
    <w:rsid w:val="00095FDD"/>
    <w:rsid w:val="000A769F"/>
    <w:rsid w:val="000B7D8B"/>
    <w:rsid w:val="00146F79"/>
    <w:rsid w:val="001544F6"/>
    <w:rsid w:val="001A18CE"/>
    <w:rsid w:val="001C7241"/>
    <w:rsid w:val="00200120"/>
    <w:rsid w:val="00260824"/>
    <w:rsid w:val="002A1D33"/>
    <w:rsid w:val="002A6E0D"/>
    <w:rsid w:val="002F5B97"/>
    <w:rsid w:val="003378A0"/>
    <w:rsid w:val="00344FFC"/>
    <w:rsid w:val="00381C87"/>
    <w:rsid w:val="003B04F2"/>
    <w:rsid w:val="004715E9"/>
    <w:rsid w:val="004C2E1F"/>
    <w:rsid w:val="004D078C"/>
    <w:rsid w:val="004F4E09"/>
    <w:rsid w:val="004F5449"/>
    <w:rsid w:val="0058061B"/>
    <w:rsid w:val="005D186F"/>
    <w:rsid w:val="005D3F1E"/>
    <w:rsid w:val="005F7AAF"/>
    <w:rsid w:val="00632097"/>
    <w:rsid w:val="006B6741"/>
    <w:rsid w:val="00720780"/>
    <w:rsid w:val="007A2D59"/>
    <w:rsid w:val="007C5798"/>
    <w:rsid w:val="007E5CDF"/>
    <w:rsid w:val="0080567D"/>
    <w:rsid w:val="00821002"/>
    <w:rsid w:val="00822340"/>
    <w:rsid w:val="008A69A6"/>
    <w:rsid w:val="008A7FE4"/>
    <w:rsid w:val="009428A1"/>
    <w:rsid w:val="009666AA"/>
    <w:rsid w:val="00976CF5"/>
    <w:rsid w:val="0099060C"/>
    <w:rsid w:val="00A03B1E"/>
    <w:rsid w:val="00A065E6"/>
    <w:rsid w:val="00A42AF2"/>
    <w:rsid w:val="00AC58A1"/>
    <w:rsid w:val="00AF2635"/>
    <w:rsid w:val="00B11C54"/>
    <w:rsid w:val="00B51E50"/>
    <w:rsid w:val="00BE1546"/>
    <w:rsid w:val="00C41820"/>
    <w:rsid w:val="00C42902"/>
    <w:rsid w:val="00C44BAA"/>
    <w:rsid w:val="00C44E13"/>
    <w:rsid w:val="00D405F1"/>
    <w:rsid w:val="00D61D22"/>
    <w:rsid w:val="00D8553E"/>
    <w:rsid w:val="00DA67F8"/>
    <w:rsid w:val="00DF38AD"/>
    <w:rsid w:val="00E16160"/>
    <w:rsid w:val="00EB039D"/>
    <w:rsid w:val="00EB7088"/>
    <w:rsid w:val="00ED5D80"/>
    <w:rsid w:val="00FF7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5FE224-9722-4EE0-8664-86F305AAA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10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67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3168</Words>
  <Characters>1806</Characters>
  <Application>Microsoft Office Word</Application>
  <DocSecurity>0</DocSecurity>
  <Lines>15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4965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Економіст Національного банку України</dc:creator>
  <cp:keywords/>
  <dc:description/>
  <cp:lastModifiedBy>Коваленко Сергій Миколайович</cp:lastModifiedBy>
  <cp:revision>2</cp:revision>
  <dcterms:created xsi:type="dcterms:W3CDTF">2021-10-26T07:06:00Z</dcterms:created>
  <dcterms:modified xsi:type="dcterms:W3CDTF">2021-10-26T07:06:00Z</dcterms:modified>
</cp:coreProperties>
</file>