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2234CA"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 xml:space="preserve">088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p>
    <w:p w:rsidR="004070A6" w:rsidRDefault="004070A6" w:rsidP="00311748">
      <w:pPr>
        <w:spacing w:after="0" w:line="240" w:lineRule="auto"/>
        <w:ind w:firstLine="709"/>
        <w:jc w:val="both"/>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525AD">
        <w:rPr>
          <w:rFonts w:ascii="Times New Roman" w:eastAsia="Times New Roman" w:hAnsi="Times New Roman" w:cs="Times New Roman"/>
          <w:b/>
          <w:sz w:val="28"/>
          <w:szCs w:val="28"/>
          <w:u w:val="single"/>
          <w:lang w:val="en-US" w:eastAsia="uk-UA"/>
        </w:rPr>
        <w:t>A</w:t>
      </w:r>
      <w:r w:rsidR="00580FC9"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Pr="004D03ED">
        <w:rPr>
          <w:rFonts w:ascii="Times New Roman" w:eastAsia="Times New Roman" w:hAnsi="Times New Roman" w:cs="Times New Roman"/>
          <w:b/>
          <w:sz w:val="28"/>
          <w:szCs w:val="28"/>
          <w:u w:val="single"/>
          <w:lang w:eastAsia="uk-UA"/>
        </w:rPr>
        <w:t>Загальний обсяг високоякісних ліквідних активів у гривні</w:t>
      </w:r>
      <w:r w:rsidR="00580FC9" w:rsidRPr="00553AE4">
        <w:rPr>
          <w:rFonts w:ascii="Times New Roman" w:eastAsia="Times New Roman" w:hAnsi="Times New Roman" w:cs="Times New Roman"/>
          <w:b/>
          <w:sz w:val="28"/>
          <w:szCs w:val="28"/>
          <w:lang w:eastAsia="uk-UA"/>
        </w:rPr>
        <w:t>”</w:t>
      </w:r>
      <w:r w:rsidR="00580FC9">
        <w:rPr>
          <w:rFonts w:ascii="Times New Roman" w:eastAsia="Times New Roman" w:hAnsi="Times New Roman" w:cs="Times New Roman"/>
          <w:b/>
          <w:sz w:val="28"/>
          <w:szCs w:val="28"/>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відпливи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надходження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Чистий очікуваний відплив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val="en-US" w:eastAsia="uk-UA"/>
        </w:rPr>
        <w:t>A</w:t>
      </w:r>
      <w:r w:rsidRPr="006C1768">
        <w:rPr>
          <w:rFonts w:ascii="Times New Roman" w:eastAsia="Times New Roman" w:hAnsi="Times New Roman" w:cs="Times New Roman"/>
          <w:b/>
          <w:sz w:val="28"/>
          <w:szCs w:val="28"/>
          <w:u w:val="single"/>
          <w:lang w:eastAsia="uk-UA"/>
        </w:rPr>
        <w:t>6</w:t>
      </w:r>
      <w:r w:rsidRPr="006C1768">
        <w:rPr>
          <w:rFonts w:ascii="Times New Roman" w:eastAsia="Times New Roman" w:hAnsi="Times New Roman" w:cs="Times New Roman"/>
          <w:b/>
          <w:sz w:val="28"/>
          <w:szCs w:val="28"/>
          <w:u w:val="single"/>
          <w:lang w:val="en-US" w:eastAsia="uk-UA"/>
        </w:rPr>
        <w:t>K</w:t>
      </w:r>
      <w:r w:rsidRPr="006C1768">
        <w:rPr>
          <w:rFonts w:ascii="Times New Roman" w:eastAsia="Times New Roman" w:hAnsi="Times New Roman" w:cs="Times New Roman"/>
          <w:b/>
          <w:sz w:val="28"/>
          <w:szCs w:val="28"/>
          <w:u w:val="single"/>
          <w:lang w:eastAsia="uk-UA"/>
        </w:rPr>
        <w:t>005 “Коефіцієнт покриття ліквідністю (LCR) у гривні</w:t>
      </w:r>
      <w:r w:rsidRPr="006C1768">
        <w:rPr>
          <w:rFonts w:ascii="Times New Roman" w:eastAsia="Times New Roman" w:hAnsi="Times New Roman" w:cs="Times New Roman"/>
          <w:b/>
          <w:sz w:val="28"/>
          <w:szCs w:val="28"/>
          <w:lang w:eastAsia="uk-UA"/>
        </w:rPr>
        <w:t>”</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P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D65CF4" w:rsidRDefault="00D65CF4"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D65CF4" w:rsidRDefault="00D65CF4"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D65CF4">
        <w:rPr>
          <w:rFonts w:ascii="Times New Roman" w:eastAsia="Times New Roman" w:hAnsi="Times New Roman" w:cs="Times New Roman"/>
          <w:sz w:val="28"/>
          <w:szCs w:val="28"/>
          <w:lang w:eastAsia="uk-UA"/>
        </w:rPr>
        <w:t xml:space="preserve"> (зменшених на суму незнижувального залишку за відповідними рахунками) </w:t>
      </w:r>
      <w:r w:rsidRPr="00BA6287">
        <w:rPr>
          <w:rFonts w:ascii="Times New Roman" w:eastAsia="Times New Roman" w:hAnsi="Times New Roman" w:cs="Times New Roman"/>
          <w:sz w:val="28"/>
          <w:szCs w:val="28"/>
          <w:lang w:eastAsia="uk-UA"/>
        </w:rPr>
        <w:t xml:space="preserve">та лоро у банках з рейтингом не нижче інвестиційного класу [R020(1500)/T020(1)-R020(1600)/T020(2)] згідно з вимогами пункту 13 розділу III Методики №101. </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строкових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строкових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строкових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строкових</w:t>
      </w:r>
      <w:r w:rsidRPr="000B3FE2">
        <w:rPr>
          <w:rFonts w:ascii="Times New Roman" w:eastAsia="Times New Roman" w:hAnsi="Times New Roman" w:cs="Times New Roman"/>
          <w:b/>
          <w:sz w:val="28"/>
          <w:szCs w:val="28"/>
          <w:u w:val="single"/>
          <w:lang w:eastAsia="uk-UA"/>
        </w:rPr>
        <w:t xml:space="preserve"> вкладів суб’єктів господарської діяльності,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строкових вкладів суб’єктів господарської діяльності, на які було накладено обмеження на розпорядження” та A6K024 “Сума строкових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строковими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Pr="000B3FE2">
        <w:rPr>
          <w:rFonts w:ascii="Times New Roman" w:eastAsia="Times New Roman" w:hAnsi="Times New Roman" w:cs="Times New Roman"/>
          <w:sz w:val="28"/>
          <w:szCs w:val="28"/>
          <w:lang w:eastAsia="uk-UA"/>
        </w:rPr>
        <w:t>субординованим</w:t>
      </w:r>
      <w:proofErr w:type="spellEnd"/>
      <w:r w:rsidRPr="000B3FE2">
        <w:rPr>
          <w:rFonts w:ascii="Times New Roman" w:eastAsia="Times New Roman" w:hAnsi="Times New Roman" w:cs="Times New Roman"/>
          <w:sz w:val="28"/>
          <w:szCs w:val="28"/>
          <w:lang w:eastAsia="uk-UA"/>
        </w:rPr>
        <w:t xml:space="preserve"> боргом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R020(366</w:t>
      </w:r>
      <w:r w:rsidR="00835085">
        <w:rPr>
          <w:rFonts w:ascii="Times New Roman" w:eastAsia="Times New Roman" w:hAnsi="Times New Roman" w:cs="Times New Roman"/>
          <w:sz w:val="28"/>
          <w:szCs w:val="28"/>
          <w:lang w:eastAsia="uk-UA"/>
        </w:rPr>
        <w:t>0)/T020(2), R020(3661)/T020(2).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суб'єктам господарської діяльності,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714E1E" w:rsidRDefault="00714E1E"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отримані від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на поточні потреби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фізичних осіб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фізичних осіб,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в поточну діяльність</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із суб'єктами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481479" w:rsidRDefault="008773E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України,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85396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 які дотримуються LCR</w:t>
      </w:r>
      <w:r w:rsidR="0072178A" w:rsidRPr="00BB6E73">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72178A" w:rsidRPr="00BB6E73">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у розрахунках, які є забезпеченням за кредитами рефінансування НБУ, з урахуванням R020(1502)/T020(1)/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8773E6">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85396A">
        <w:rPr>
          <w:rFonts w:ascii="Times New Roman" w:eastAsia="Times New Roman" w:hAnsi="Times New Roman" w:cs="Times New Roman"/>
          <w:sz w:val="28"/>
          <w:szCs w:val="28"/>
          <w:lang w:eastAsia="uk-UA"/>
        </w:rPr>
        <w:t>4</w:t>
      </w:r>
      <w:r w:rsidRPr="008773E6">
        <w:rPr>
          <w:rFonts w:ascii="Times New Roman" w:eastAsia="Times New Roman" w:hAnsi="Times New Roman" w:cs="Times New Roman"/>
          <w:sz w:val="28"/>
          <w:szCs w:val="28"/>
          <w:lang w:eastAsia="uk-UA"/>
        </w:rPr>
        <w:t>).</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вкладами (депозитами) в інших банках</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R020(1510)/T020(1), R020(1513)/T020(1).</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наданим</w:t>
      </w:r>
      <w:r w:rsidR="00D76E7F">
        <w:rPr>
          <w:rFonts w:ascii="Times New Roman" w:eastAsia="Times New Roman" w:hAnsi="Times New Roman" w:cs="Times New Roman"/>
          <w:b/>
          <w:sz w:val="28"/>
          <w:szCs w:val="28"/>
          <w:u w:val="single"/>
          <w:lang w:eastAsia="uk-UA"/>
        </w:rPr>
        <w:t>и</w:t>
      </w:r>
      <w:r w:rsidRPr="008773E6">
        <w:rPr>
          <w:rFonts w:ascii="Times New Roman" w:eastAsia="Times New Roman" w:hAnsi="Times New Roman" w:cs="Times New Roman"/>
          <w:b/>
          <w:sz w:val="28"/>
          <w:szCs w:val="28"/>
          <w:u w:val="single"/>
          <w:lang w:eastAsia="uk-UA"/>
        </w:rPr>
        <w:t xml:space="preserve"> 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та фінансовим лізингом </w:t>
      </w:r>
      <w:r w:rsidR="0072178A">
        <w:rPr>
          <w:rFonts w:ascii="Times New Roman" w:eastAsia="Times New Roman" w:hAnsi="Times New Roman" w:cs="Times New Roman"/>
          <w:sz w:val="28"/>
          <w:szCs w:val="28"/>
          <w:lang w:eastAsia="uk-UA"/>
        </w:rPr>
        <w:t>(орендою)</w:t>
      </w:r>
      <w:r w:rsidR="00D76E7F">
        <w:rPr>
          <w:rFonts w:ascii="Times New Roman" w:eastAsia="Times New Roman" w:hAnsi="Times New Roman" w:cs="Times New Roman"/>
          <w:sz w:val="28"/>
          <w:szCs w:val="28"/>
          <w:lang w:eastAsia="uk-UA"/>
        </w:rPr>
        <w:t>,</w:t>
      </w:r>
      <w:r w:rsidR="0072178A">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наданим</w:t>
      </w:r>
      <w:r w:rsidR="00D76E7F">
        <w:rPr>
          <w:rFonts w:ascii="Times New Roman" w:eastAsia="Times New Roman" w:hAnsi="Times New Roman" w:cs="Times New Roman"/>
          <w:sz w:val="28"/>
          <w:szCs w:val="28"/>
          <w:lang w:eastAsia="uk-UA"/>
        </w:rPr>
        <w:t>и</w:t>
      </w:r>
      <w:r w:rsidRPr="008773E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lastRenderedPageBreak/>
        <w:t>іншим банкам</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R020(1520)/T020(1), R020(1521)/T020(1), R020(1524)/T020(1), R020(1533)/T020(1), R020(1543)/T020(1).</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R020(1548)/T020(1)/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R020(3568)/T020(1).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w:t>
      </w:r>
      <w:r w:rsidRPr="002762E8">
        <w:rPr>
          <w:rFonts w:ascii="Times New Roman" w:eastAsia="Times New Roman" w:hAnsi="Times New Roman" w:cs="Times New Roman"/>
          <w:sz w:val="28"/>
          <w:szCs w:val="28"/>
          <w:lang w:eastAsia="uk-UA"/>
        </w:rPr>
        <w:lastRenderedPageBreak/>
        <w:t>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R020(2018)/T020(1), R020(2310)/T020(1), R020(2318)/T020(1)/R110(R011=1), R020(2391)/T020(1), 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R020(2809)/T020(1), R020(1811)/T020(1), R020(1819)/T020(1).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було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FD2125" w:rsidRDefault="00FD2125" w:rsidP="00B639C8">
      <w:pPr>
        <w:spacing w:after="0" w:line="240" w:lineRule="auto"/>
        <w:ind w:firstLine="709"/>
        <w:jc w:val="center"/>
        <w:rPr>
          <w:rFonts w:ascii="Times New Roman" w:eastAsia="Times New Roman" w:hAnsi="Times New Roman" w:cs="Times New Roman"/>
          <w:b/>
          <w:sz w:val="28"/>
          <w:szCs w:val="28"/>
          <w:u w:val="single"/>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3C16" w:rsidRDefault="00EB3C16" w:rsidP="00EB3C1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3C16">
        <w:rPr>
          <w:rFonts w:ascii="Times New Roman" w:eastAsia="Times New Roman" w:hAnsi="Times New Roman" w:cs="Times New Roman"/>
          <w:sz w:val="28"/>
          <w:szCs w:val="28"/>
          <w:lang w:eastAsia="uk-UA"/>
        </w:rPr>
        <w:t xml:space="preserve">Кошти </w:t>
      </w:r>
      <w:r w:rsidR="00FD2125">
        <w:rPr>
          <w:rFonts w:ascii="Times New Roman" w:eastAsia="Times New Roman" w:hAnsi="Times New Roman" w:cs="Times New Roman"/>
          <w:sz w:val="28"/>
          <w:szCs w:val="28"/>
          <w:lang w:eastAsia="uk-UA"/>
        </w:rPr>
        <w:t xml:space="preserve">банків </w:t>
      </w:r>
      <w:r w:rsidRPr="00EB3C16">
        <w:rPr>
          <w:rFonts w:ascii="Times New Roman" w:eastAsia="Times New Roman" w:hAnsi="Times New Roman" w:cs="Times New Roman"/>
          <w:sz w:val="28"/>
          <w:szCs w:val="28"/>
          <w:lang w:eastAsia="uk-UA"/>
        </w:rPr>
        <w:t>у розрахунках (крім тих, які є забезпеченням за кредитами рефінансування НБУ)</w:t>
      </w:r>
      <w:r w:rsidR="00607D5F">
        <w:rPr>
          <w:rFonts w:ascii="Times New Roman" w:eastAsia="Times New Roman" w:hAnsi="Times New Roman" w:cs="Times New Roman"/>
          <w:sz w:val="28"/>
          <w:szCs w:val="28"/>
          <w:lang w:eastAsia="uk-UA"/>
        </w:rPr>
        <w:t xml:space="preserve"> з урахуванням R020(1502)/T020(2,3,6</w:t>
      </w:r>
      <w:r w:rsidRPr="00EB3C16">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та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481479" w:rsidRDefault="007976C6" w:rsidP="007976C6">
      <w:pPr>
        <w:spacing w:after="0" w:line="240" w:lineRule="auto"/>
        <w:ind w:firstLine="709"/>
        <w:jc w:val="both"/>
        <w:rPr>
          <w:rFonts w:ascii="Times New Roman" w:eastAsia="Times New Roman" w:hAnsi="Times New Roman" w:cs="Times New Roman"/>
          <w:b/>
          <w:sz w:val="28"/>
          <w:szCs w:val="28"/>
          <w:u w:val="single"/>
          <w:lang w:eastAsia="uk-UA"/>
        </w:rPr>
      </w:pP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Показник розраховується як позитивне сальдо між залишками коштів в іноземній валюті на рахунках ностро </w:t>
      </w:r>
      <w:r w:rsidR="00FD2125">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607D5F">
        <w:rPr>
          <w:rFonts w:ascii="Times New Roman" w:eastAsia="Times New Roman" w:hAnsi="Times New Roman" w:cs="Times New Roman"/>
          <w:sz w:val="28"/>
          <w:szCs w:val="28"/>
          <w:lang w:eastAsia="uk-UA"/>
        </w:rPr>
        <w:t>та лоро в банках</w:t>
      </w:r>
      <w:r w:rsidR="00485AE9">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w:t>
      </w:r>
      <w:r w:rsidRPr="00607D5F">
        <w:rPr>
          <w:rFonts w:ascii="Times New Roman" w:eastAsia="Times New Roman" w:hAnsi="Times New Roman" w:cs="Times New Roman"/>
          <w:sz w:val="28"/>
          <w:szCs w:val="28"/>
          <w:lang w:eastAsia="uk-UA"/>
        </w:rPr>
        <w:lastRenderedPageBreak/>
        <w:t>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Сума незнижувального залишку в іноземній валюті на рахунках ностро в банках,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 xml:space="preserve">та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ІВ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та не віднесені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607D5F"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Сума незнижувального залишку в іноземній валюті на рахунках ностро, в банках,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кореспондентському рахунку в Національному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R020(2628)/T020(2), R020(2638)/T020(2).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суб'єктів господарської діяльності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B14BC3" w:rsidRDefault="00B14BC3"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R020(1602)/T020(2) з урахуванням обмежень відповідно до Постанови № 410.</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CE34C2"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R020(2658)/T020(2).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України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R020(1300)/T020(2).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R020(3668)/T020(2).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R020(2608)/T020(2), R020(2618)/T020(2)/R110(R011=1).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сертифікатами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України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України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08B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64C8"/>
    <w:rsid w:val="001B7CF4"/>
    <w:rsid w:val="001C290C"/>
    <w:rsid w:val="001C4B85"/>
    <w:rsid w:val="001C61D8"/>
    <w:rsid w:val="001D595A"/>
    <w:rsid w:val="001E0CB7"/>
    <w:rsid w:val="001E2070"/>
    <w:rsid w:val="001F13B0"/>
    <w:rsid w:val="001F1B80"/>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553"/>
    <w:rsid w:val="007E227D"/>
    <w:rsid w:val="007E56EB"/>
    <w:rsid w:val="007E63A9"/>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35085"/>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62FB"/>
    <w:rsid w:val="00B80932"/>
    <w:rsid w:val="00B82FCB"/>
    <w:rsid w:val="00B94C7C"/>
    <w:rsid w:val="00BA6287"/>
    <w:rsid w:val="00BA75E7"/>
    <w:rsid w:val="00BB1FC6"/>
    <w:rsid w:val="00BB4269"/>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2D3B"/>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5CF4"/>
    <w:rsid w:val="00D66DC0"/>
    <w:rsid w:val="00D75BE1"/>
    <w:rsid w:val="00D76E7F"/>
    <w:rsid w:val="00D77A29"/>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C4F46"/>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96AE-C1F9-43C6-83F2-B9F5D1E0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29940</Words>
  <Characters>17066</Characters>
  <Application>Microsoft Office Word</Application>
  <DocSecurity>0</DocSecurity>
  <Lines>142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2018-01-04T08:06:00Z</cp:lastPrinted>
  <dcterms:created xsi:type="dcterms:W3CDTF">2019-02-05T14:42:00Z</dcterms:created>
  <dcterms:modified xsi:type="dcterms:W3CDTF">2019-02-05T14:42:00Z</dcterms:modified>
</cp:coreProperties>
</file>