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 В6К005- 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C71CF1"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C77982" w:rsidRDefault="004070A6" w:rsidP="00311748">
      <w:pPr>
        <w:spacing w:after="0" w:line="240" w:lineRule="auto"/>
        <w:ind w:firstLine="709"/>
        <w:jc w:val="both"/>
        <w:rPr>
          <w:rFonts w:ascii="Times New Roman" w:eastAsia="Times New Roman" w:hAnsi="Times New Roman" w:cs="Times New Roman"/>
          <w:sz w:val="28"/>
          <w:szCs w:val="28"/>
          <w:lang w:val="en-US"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Pr="004D03ED">
        <w:rPr>
          <w:rFonts w:ascii="Times New Roman" w:eastAsia="Times New Roman" w:hAnsi="Times New Roman" w:cs="Times New Roman"/>
          <w:b/>
          <w:sz w:val="28"/>
          <w:szCs w:val="28"/>
          <w:u w:val="single"/>
          <w:lang w:eastAsia="uk-UA"/>
        </w:rPr>
        <w:t>Загальний обсяг високоякісних ліквідних активів у гривні</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відпливи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надходження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Чистий очікуваний відплив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val="en-US" w:eastAsia="uk-UA"/>
        </w:rPr>
        <w:t>A</w:t>
      </w:r>
      <w:r w:rsidRPr="006C1768">
        <w:rPr>
          <w:rFonts w:ascii="Times New Roman" w:eastAsia="Times New Roman" w:hAnsi="Times New Roman" w:cs="Times New Roman"/>
          <w:b/>
          <w:sz w:val="28"/>
          <w:szCs w:val="28"/>
          <w:u w:val="single"/>
          <w:lang w:eastAsia="uk-UA"/>
        </w:rPr>
        <w:t>6</w:t>
      </w:r>
      <w:r w:rsidRPr="006C1768">
        <w:rPr>
          <w:rFonts w:ascii="Times New Roman" w:eastAsia="Times New Roman" w:hAnsi="Times New Roman" w:cs="Times New Roman"/>
          <w:b/>
          <w:sz w:val="28"/>
          <w:szCs w:val="28"/>
          <w:u w:val="single"/>
          <w:lang w:val="en-US" w:eastAsia="uk-UA"/>
        </w:rPr>
        <w:t>K</w:t>
      </w:r>
      <w:r w:rsidRPr="006C1768">
        <w:rPr>
          <w:rFonts w:ascii="Times New Roman" w:eastAsia="Times New Roman" w:hAnsi="Times New Roman" w:cs="Times New Roman"/>
          <w:b/>
          <w:sz w:val="28"/>
          <w:szCs w:val="28"/>
          <w:u w:val="single"/>
          <w:lang w:eastAsia="uk-UA"/>
        </w:rPr>
        <w:t>005 “Коефіцієнт покриття ліквідністю (LCR) у гривні</w:t>
      </w:r>
      <w:r w:rsidRPr="006C1768">
        <w:rPr>
          <w:rFonts w:ascii="Times New Roman" w:eastAsia="Times New Roman" w:hAnsi="Times New Roman" w:cs="Times New Roman"/>
          <w:b/>
          <w:sz w:val="28"/>
          <w:szCs w:val="28"/>
          <w:lang w:eastAsia="uk-UA"/>
        </w:rPr>
        <w:t>”</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P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 xml:space="preserve">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w:t>
      </w:r>
      <w:r w:rsidRPr="00C433F6">
        <w:rPr>
          <w:rFonts w:ascii="Times New Roman" w:eastAsia="Times New Roman" w:hAnsi="Times New Roman" w:cs="Times New Roman"/>
          <w:sz w:val="28"/>
          <w:szCs w:val="28"/>
          <w:lang w:eastAsia="uk-UA"/>
        </w:rPr>
        <w:lastRenderedPageBreak/>
        <w:t>№752-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E028A" w:rsidRDefault="00BE028A" w:rsidP="00BA6287">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A6K017 не може перевищувати значення Показника A6K016 “Кошти в іноземній валюті на кореспондентських рахунках у банках з рейтингом не нижче інвестиційного класу”.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строкових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строкових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строкових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строкових</w:t>
      </w:r>
      <w:r w:rsidRPr="000B3FE2">
        <w:rPr>
          <w:rFonts w:ascii="Times New Roman" w:eastAsia="Times New Roman" w:hAnsi="Times New Roman" w:cs="Times New Roman"/>
          <w:b/>
          <w:sz w:val="28"/>
          <w:szCs w:val="28"/>
          <w:u w:val="single"/>
          <w:lang w:eastAsia="uk-UA"/>
        </w:rPr>
        <w:t xml:space="preserve"> вкладів суб’єктів господарської діяльності,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строкових вкладів суб’єктів господарської діяльності, на які було накладено обмеження на розпорядження” та A6K024 “Сума строкових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строковими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C77982" w:rsidRDefault="00C77982"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Pr="000B3FE2">
        <w:rPr>
          <w:rFonts w:ascii="Times New Roman" w:eastAsia="Times New Roman" w:hAnsi="Times New Roman" w:cs="Times New Roman"/>
          <w:sz w:val="28"/>
          <w:szCs w:val="28"/>
          <w:lang w:eastAsia="uk-UA"/>
        </w:rPr>
        <w:t>субординованим</w:t>
      </w:r>
      <w:proofErr w:type="spellEnd"/>
      <w:r w:rsidRPr="000B3FE2">
        <w:rPr>
          <w:rFonts w:ascii="Times New Roman" w:eastAsia="Times New Roman" w:hAnsi="Times New Roman" w:cs="Times New Roman"/>
          <w:sz w:val="28"/>
          <w:szCs w:val="28"/>
          <w:lang w:eastAsia="uk-UA"/>
        </w:rPr>
        <w:t xml:space="preserve"> боргом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R020(366</w:t>
      </w:r>
      <w:r w:rsidR="00835085">
        <w:rPr>
          <w:rFonts w:ascii="Times New Roman" w:eastAsia="Times New Roman" w:hAnsi="Times New Roman" w:cs="Times New Roman"/>
          <w:sz w:val="28"/>
          <w:szCs w:val="28"/>
          <w:lang w:eastAsia="uk-UA"/>
        </w:rPr>
        <w:t>0)/T020(2), R020(3661)/T020(2).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суб'єктам господарської діяльності,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отримані від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фізичних осіб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фізичних осіб,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481479" w:rsidRDefault="008773E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України,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 xml:space="preserve">у розрахунках, які є </w:t>
      </w:r>
      <w:bookmarkStart w:id="0" w:name="_GoBack"/>
      <w:bookmarkEnd w:id="0"/>
      <w:r w:rsidRPr="008773E6">
        <w:rPr>
          <w:rFonts w:ascii="Times New Roman" w:eastAsia="Times New Roman" w:hAnsi="Times New Roman" w:cs="Times New Roman"/>
          <w:sz w:val="28"/>
          <w:szCs w:val="28"/>
          <w:lang w:eastAsia="uk-UA"/>
        </w:rPr>
        <w:t>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00C71CF1">
        <w:rPr>
          <w:rFonts w:ascii="Times New Roman" w:eastAsia="Times New Roman" w:hAnsi="Times New Roman" w:cs="Times New Roman"/>
          <w:sz w:val="28"/>
          <w:szCs w:val="28"/>
          <w:lang w:eastAsia="uk-UA"/>
        </w:rPr>
        <w:t>, R013=1</w:t>
      </w:r>
      <w:r w:rsidRPr="008773E6">
        <w:rPr>
          <w:rFonts w:ascii="Times New Roman" w:eastAsia="Times New Roman" w:hAnsi="Times New Roman" w:cs="Times New Roman"/>
          <w:sz w:val="28"/>
          <w:szCs w:val="28"/>
          <w:lang w:eastAsia="uk-UA"/>
        </w:rPr>
        <w:t>).</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вкладами (депозитами) в інших банках</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R020(1510)/T020(1), R020(1513)/T020(1).</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наданим</w:t>
      </w:r>
      <w:r w:rsidR="00D76E7F">
        <w:rPr>
          <w:rFonts w:ascii="Times New Roman" w:eastAsia="Times New Roman" w:hAnsi="Times New Roman" w:cs="Times New Roman"/>
          <w:b/>
          <w:sz w:val="28"/>
          <w:szCs w:val="28"/>
          <w:u w:val="single"/>
          <w:lang w:eastAsia="uk-UA"/>
        </w:rPr>
        <w:t>и</w:t>
      </w:r>
      <w:r w:rsidRPr="008773E6">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та фінансовим лізингом </w:t>
      </w:r>
      <w:r w:rsidR="0072178A">
        <w:rPr>
          <w:rFonts w:ascii="Times New Roman" w:eastAsia="Times New Roman" w:hAnsi="Times New Roman" w:cs="Times New Roman"/>
          <w:sz w:val="28"/>
          <w:szCs w:val="28"/>
          <w:lang w:eastAsia="uk-UA"/>
        </w:rPr>
        <w:t>(орендою)</w:t>
      </w:r>
      <w:r w:rsidR="00D76E7F">
        <w:rPr>
          <w:rFonts w:ascii="Times New Roman" w:eastAsia="Times New Roman" w:hAnsi="Times New Roman" w:cs="Times New Roman"/>
          <w:sz w:val="28"/>
          <w:szCs w:val="28"/>
          <w:lang w:eastAsia="uk-UA"/>
        </w:rPr>
        <w:t>,</w:t>
      </w:r>
      <w:r w:rsidR="0072178A">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наданим</w:t>
      </w:r>
      <w:r w:rsidR="00D76E7F">
        <w:rPr>
          <w:rFonts w:ascii="Times New Roman" w:eastAsia="Times New Roman" w:hAnsi="Times New Roman" w:cs="Times New Roman"/>
          <w:sz w:val="28"/>
          <w:szCs w:val="28"/>
          <w:lang w:eastAsia="uk-UA"/>
        </w:rPr>
        <w:t>и</w:t>
      </w:r>
      <w:r w:rsidRPr="008773E6">
        <w:rPr>
          <w:rFonts w:ascii="Times New Roman" w:eastAsia="Times New Roman" w:hAnsi="Times New Roman" w:cs="Times New Roman"/>
          <w:sz w:val="28"/>
          <w:szCs w:val="28"/>
          <w:lang w:eastAsia="uk-UA"/>
        </w:rPr>
        <w:t xml:space="preserve"> іншим банкам</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з урахуванням R020(1422)/T020(1), R020(1412)/T020(1), R020(1402)/T020(1), R020(3010)/T020(1), R020(3110)/T020(1), R020(3210)/T020(1), R020(3011)/T020(1), R020(3111)/T020(1), R020(3211)/T020(1), R020(1423)/T020(1), R020(1413)/T020(1), R020(1403)/T020(1), R020(3012)/T020(1), R020(3112)/T020(1), R020(3212)/T020(1), R020(3013)/T020(1), R020(3113)/T020(1), </w:t>
      </w:r>
      <w:r w:rsidRPr="002762E8">
        <w:rPr>
          <w:rFonts w:ascii="Times New Roman" w:eastAsia="Times New Roman" w:hAnsi="Times New Roman" w:cs="Times New Roman"/>
          <w:sz w:val="28"/>
          <w:szCs w:val="28"/>
          <w:lang w:eastAsia="uk-UA"/>
        </w:rPr>
        <w:lastRenderedPageBreak/>
        <w:t>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R020(2018)/T020(1), R020(2310)/T020(1), R020(2318)/T020(1)/R110(R011=1), R020(2391)/T020(1), </w:t>
      </w:r>
      <w:r w:rsidRPr="002762E8">
        <w:rPr>
          <w:rFonts w:ascii="Times New Roman" w:eastAsia="Times New Roman" w:hAnsi="Times New Roman" w:cs="Times New Roman"/>
          <w:sz w:val="28"/>
          <w:szCs w:val="28"/>
          <w:lang w:eastAsia="uk-UA"/>
        </w:rPr>
        <w:lastRenderedPageBreak/>
        <w:t>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R020(2809)/T020(1), R020(1811)/T020(1), R020(1819)/T020(1).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було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lastRenderedPageBreak/>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sidRPr="00C77982">
        <w:rPr>
          <w:rFonts w:ascii="Times New Roman" w:eastAsia="Times New Roman" w:hAnsi="Times New Roman" w:cs="Times New Roman"/>
          <w:sz w:val="28"/>
          <w:szCs w:val="28"/>
          <w:lang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C77982" w:rsidRPr="00C77982">
        <w:rPr>
          <w:rFonts w:ascii="Times New Roman" w:eastAsia="Times New Roman" w:hAnsi="Times New Roman" w:cs="Times New Roman"/>
          <w:sz w:val="28"/>
          <w:szCs w:val="28"/>
          <w:lang w:eastAsia="uk-UA"/>
        </w:rPr>
        <w:t xml:space="preserve">, </w:t>
      </w:r>
      <w:r w:rsidR="00C77982" w:rsidRPr="00C77982">
        <w:rPr>
          <w:rFonts w:ascii="Times New Roman" w:eastAsia="Times New Roman" w:hAnsi="Times New Roman" w:cs="Times New Roman"/>
          <w:sz w:val="28"/>
          <w:szCs w:val="28"/>
          <w:lang w:eastAsia="uk-UA"/>
        </w:rPr>
        <w:t>R020(1502)/T020(1)/R110(R011=4, R013=2)</w:t>
      </w:r>
      <w:r w:rsidR="009F075C" w:rsidRPr="009F075C">
        <w:rPr>
          <w:rFonts w:ascii="Times New Roman" w:eastAsia="Times New Roman" w:hAnsi="Times New Roman" w:cs="Times New Roman"/>
          <w:sz w:val="28"/>
          <w:szCs w:val="28"/>
          <w:lang w:eastAsia="uk-UA"/>
        </w:rPr>
        <w:t>.</w:t>
      </w:r>
      <w:r w:rsidR="009F075C" w:rsidRPr="00C77982">
        <w:rPr>
          <w:rFonts w:ascii="Times New Roman" w:eastAsia="Times New Roman" w:hAnsi="Times New Roman" w:cs="Times New Roman"/>
          <w:sz w:val="28"/>
          <w:szCs w:val="28"/>
          <w:lang w:eastAsia="uk-UA"/>
        </w:rPr>
        <w:t>  </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та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481479" w:rsidRDefault="007976C6" w:rsidP="007976C6">
      <w:pPr>
        <w:spacing w:after="0" w:line="240" w:lineRule="auto"/>
        <w:ind w:firstLine="709"/>
        <w:jc w:val="both"/>
        <w:rPr>
          <w:rFonts w:ascii="Times New Roman" w:eastAsia="Times New Roman" w:hAnsi="Times New Roman" w:cs="Times New Roman"/>
          <w:b/>
          <w:sz w:val="28"/>
          <w:szCs w:val="28"/>
          <w:u w:val="single"/>
          <w:lang w:eastAsia="uk-UA"/>
        </w:rPr>
      </w:pP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lastRenderedPageBreak/>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Сума незнижувального залишку в іноземній валюті на рахунках ностро в банках,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 xml:space="preserve">та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ІВ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та не віднесені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394501" w:rsidRPr="00394501" w:rsidRDefault="00394501" w:rsidP="007976C6">
      <w:pPr>
        <w:spacing w:after="0" w:line="240" w:lineRule="auto"/>
        <w:ind w:firstLine="709"/>
        <w:jc w:val="both"/>
        <w:rPr>
          <w:rFonts w:ascii="Times New Roman" w:eastAsia="Times New Roman" w:hAnsi="Times New Roman" w:cs="Times New Roman"/>
          <w:sz w:val="28"/>
          <w:szCs w:val="28"/>
          <w:lang w:eastAsia="uk-UA"/>
        </w:rPr>
      </w:pPr>
      <w:r w:rsidRPr="00394501">
        <w:rPr>
          <w:rFonts w:ascii="Times New Roman" w:eastAsia="Times New Roman" w:hAnsi="Times New Roman" w:cs="Times New Roman"/>
          <w:sz w:val="28"/>
          <w:szCs w:val="28"/>
          <w:lang w:eastAsia="uk-UA"/>
        </w:rPr>
        <w:t xml:space="preserve">2. Значення Показника A6K090 не може перевищувати </w:t>
      </w:r>
      <w:r w:rsidRPr="00394501">
        <w:rPr>
          <w:rFonts w:ascii="Times New Roman" w:eastAsia="Times New Roman" w:hAnsi="Times New Roman" w:cs="Times New Roman"/>
          <w:sz w:val="28"/>
          <w:szCs w:val="28"/>
          <w:lang w:val="en-US" w:eastAsia="uk-UA"/>
        </w:rPr>
        <w:t>A</w:t>
      </w:r>
      <w:r w:rsidRPr="00394501">
        <w:rPr>
          <w:rFonts w:ascii="Times New Roman" w:eastAsia="Times New Roman" w:hAnsi="Times New Roman" w:cs="Times New Roman"/>
          <w:sz w:val="28"/>
          <w:szCs w:val="28"/>
          <w:lang w:eastAsia="uk-UA"/>
        </w:rPr>
        <w:t>6</w:t>
      </w:r>
      <w:r w:rsidRPr="00394501">
        <w:rPr>
          <w:rFonts w:ascii="Times New Roman" w:eastAsia="Times New Roman" w:hAnsi="Times New Roman" w:cs="Times New Roman"/>
          <w:sz w:val="28"/>
          <w:szCs w:val="28"/>
          <w:lang w:val="en-US" w:eastAsia="uk-UA"/>
        </w:rPr>
        <w:t>K</w:t>
      </w:r>
      <w:r w:rsidRPr="00394501">
        <w:rPr>
          <w:rFonts w:ascii="Times New Roman" w:eastAsia="Times New Roman" w:hAnsi="Times New Roman" w:cs="Times New Roman"/>
          <w:sz w:val="28"/>
          <w:szCs w:val="28"/>
          <w:lang w:eastAsia="uk-UA"/>
        </w:rPr>
        <w:t>089 “Кошти в іноземній валюті на кореспондентських рахунках в банках України, які дотримуються LCR</w:t>
      </w:r>
      <w:r w:rsidRPr="00394501">
        <w:rPr>
          <w:rFonts w:ascii="Times New Roman" w:eastAsia="Times New Roman" w:hAnsi="Times New Roman" w:cs="Times New Roman"/>
          <w:sz w:val="28"/>
          <w:szCs w:val="28"/>
          <w:vertAlign w:val="subscript"/>
          <w:lang w:eastAsia="uk-UA"/>
        </w:rPr>
        <w:t>ВВ</w:t>
      </w:r>
      <w:r w:rsidRPr="00394501">
        <w:rPr>
          <w:rFonts w:ascii="Times New Roman" w:eastAsia="Times New Roman" w:hAnsi="Times New Roman" w:cs="Times New Roman"/>
          <w:sz w:val="28"/>
          <w:szCs w:val="28"/>
          <w:lang w:eastAsia="uk-UA"/>
        </w:rPr>
        <w:t xml:space="preserve"> та LCR</w:t>
      </w:r>
      <w:r w:rsidRPr="00394501">
        <w:rPr>
          <w:rFonts w:ascii="Times New Roman" w:eastAsia="Times New Roman" w:hAnsi="Times New Roman" w:cs="Times New Roman"/>
          <w:sz w:val="28"/>
          <w:szCs w:val="28"/>
          <w:vertAlign w:val="subscript"/>
          <w:lang w:eastAsia="uk-UA"/>
        </w:rPr>
        <w:t>ІВ</w:t>
      </w:r>
      <w:r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кореспондентському рахунку в Національному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суб'єктів господарської діяльності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України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R020(3668)/T020(2).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сертифікатами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України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України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35085"/>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C4F46"/>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FEAD-3CF7-42B1-9FA6-CF9F4E14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21</Pages>
  <Words>30750</Words>
  <Characters>17529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64</cp:revision>
  <cp:lastPrinted>2018-01-04T08:06:00Z</cp:lastPrinted>
  <dcterms:created xsi:type="dcterms:W3CDTF">2018-08-02T12:35:00Z</dcterms:created>
  <dcterms:modified xsi:type="dcterms:W3CDTF">2019-03-13T13:56:00Z</dcterms:modified>
</cp:coreProperties>
</file>