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4F2" w:rsidRPr="00125814" w:rsidRDefault="000B7D8B" w:rsidP="00BD5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8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</w:t>
      </w:r>
      <w:bookmarkStart w:id="0" w:name="_GoBack"/>
      <w:bookmarkEnd w:id="0"/>
      <w:r w:rsidRPr="001258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авила формування</w:t>
      </w:r>
    </w:p>
    <w:p w:rsidR="003B04F2" w:rsidRPr="00125814" w:rsidRDefault="000B7D8B" w:rsidP="00BD5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8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</w:t>
      </w:r>
      <w:r w:rsidR="00323472" w:rsidRPr="001258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  <w:r w:rsidR="003B04F2" w:rsidRPr="001258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A</w:t>
      </w:r>
      <w:r w:rsidR="00177216" w:rsidRPr="0012581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6M</w:t>
      </w:r>
      <w:r w:rsidR="00DD2C1F" w:rsidRPr="001258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="007C763D" w:rsidRPr="001258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:rsidR="000B7D8B" w:rsidRPr="00125814" w:rsidRDefault="003B04F2" w:rsidP="00BD5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258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</w:t>
      </w:r>
      <w:r w:rsidR="00323472" w:rsidRPr="001258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є</w:t>
      </w:r>
      <w:r w:rsidRPr="001258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ться у звітному файлі</w:t>
      </w:r>
      <w:r w:rsidR="000B7D8B" w:rsidRPr="001258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77216" w:rsidRPr="001258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</w:t>
      </w:r>
      <w:r w:rsidR="00177216" w:rsidRPr="001258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M</w:t>
      </w:r>
      <w:r w:rsidR="00125814" w:rsidRPr="001258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X</w:t>
      </w:r>
      <w:r w:rsidR="000B7D8B" w:rsidRPr="001258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</w:t>
      </w:r>
      <w:r w:rsidR="00F4104A" w:rsidRPr="001258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Дані про </w:t>
      </w:r>
      <w:r w:rsidR="00323472" w:rsidRPr="001258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значні </w:t>
      </w:r>
      <w:proofErr w:type="spellStart"/>
      <w:r w:rsidR="00323472" w:rsidRPr="001258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внутрішньогрупові</w:t>
      </w:r>
      <w:proofErr w:type="spellEnd"/>
      <w:r w:rsidR="00323472" w:rsidRPr="001258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операції банківської групи</w:t>
      </w:r>
      <w:r w:rsidR="000B7D8B" w:rsidRPr="001258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:rsidR="004F60D2" w:rsidRPr="00125814" w:rsidRDefault="004F60D2" w:rsidP="004F60D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27346" w:rsidRPr="00125814" w:rsidRDefault="00A03F79" w:rsidP="00DC279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надається про</w:t>
      </w:r>
      <w:r w:rsidR="00357498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оборот</w:t>
      </w:r>
      <w:r w:rsidR="00B22D54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357498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та/або залишк</w:t>
      </w:r>
      <w:r w:rsidR="00B22D54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357498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</w:t>
      </w:r>
      <w:r w:rsidR="004A1238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значними </w:t>
      </w:r>
      <w:proofErr w:type="spellStart"/>
      <w:r w:rsidR="004A1238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>внутрішньогрупови</w:t>
      </w:r>
      <w:r w:rsidR="00357498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>ми</w:t>
      </w:r>
      <w:proofErr w:type="spellEnd"/>
      <w:r w:rsidR="004A1238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</w:t>
      </w:r>
      <w:r w:rsidR="00357498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>ями</w:t>
      </w:r>
      <w:r w:rsidR="004A1238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між учасниками банківської групи</w:t>
      </w:r>
      <w:r w:rsidR="00C27346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27346" w:rsidRPr="00125814" w:rsidRDefault="00C27346" w:rsidP="00C2734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Значні </w:t>
      </w:r>
      <w:proofErr w:type="spellStart"/>
      <w:r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>внутрішньогрупові</w:t>
      </w:r>
      <w:proofErr w:type="spellEnd"/>
      <w:r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операції для цілей складання </w:t>
      </w:r>
      <w:r w:rsidR="00757D96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показників </w:t>
      </w:r>
      <w:proofErr w:type="spellStart"/>
      <w:r w:rsidR="00757D96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="00757D96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6</w:t>
      </w:r>
      <w:r w:rsidR="00757D96" w:rsidRPr="0012581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MX</w:t>
      </w:r>
      <w:r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вважаються операції, згруповані за типом операцій</w:t>
      </w:r>
      <w:r w:rsidR="00693901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693901" w:rsidRPr="0012581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693901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>119)</w:t>
      </w:r>
      <w:r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за якими сума залишку на початок звітного кварталу та </w:t>
      </w:r>
      <w:r w:rsidR="00FA2848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обсягу </w:t>
      </w:r>
      <w:r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операцій за звітний квартал перевищує п</w:t>
      </w:r>
      <w:r w:rsidR="00693901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>ять відсотків від регулятивного капіталу, визначеного відповідно до глави 1 розділу II Положення про порядок регулювання діяльності банківських груп, затвердженого постановою Правління Національного банку України від 20.06.2012 №</w:t>
      </w:r>
      <w:r w:rsidR="00693901" w:rsidRPr="0012581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>254</w:t>
      </w:r>
      <w:r w:rsidR="00934B83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25814" w:rsidRPr="00125814" w:rsidRDefault="00125814" w:rsidP="00C2734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надається зведеною за банківською групою.</w:t>
      </w:r>
    </w:p>
    <w:p w:rsidR="00EB7088" w:rsidRPr="00125814" w:rsidRDefault="00EB7088" w:rsidP="00BD5F33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8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EB7088" w:rsidRPr="00125814" w:rsidRDefault="00DD2C1F" w:rsidP="00BD5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8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="007D109D" w:rsidRPr="0012581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="007D109D" w:rsidRPr="0012581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M</w:t>
      </w:r>
      <w:r w:rsidRPr="001258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="00EB7088" w:rsidRPr="001258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323472" w:rsidRPr="001258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</w:t>
      </w:r>
      <w:r w:rsidR="00E937E0" w:rsidRPr="0012581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E937E0" w:rsidRPr="001258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обороту та/або залишку за значними </w:t>
      </w:r>
      <w:proofErr w:type="spellStart"/>
      <w:r w:rsidR="00323472" w:rsidRPr="001258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внутрішньогрупови</w:t>
      </w:r>
      <w:r w:rsidR="00E937E0" w:rsidRPr="001258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ми</w:t>
      </w:r>
      <w:proofErr w:type="spellEnd"/>
      <w:r w:rsidR="00323472" w:rsidRPr="001258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операці</w:t>
      </w:r>
      <w:r w:rsidR="00E937E0" w:rsidRPr="001258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ями</w:t>
      </w:r>
      <w:r w:rsidR="00323472" w:rsidRPr="001258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банківської групи</w:t>
      </w:r>
      <w:r w:rsidR="00EB7088" w:rsidRPr="001258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:rsidR="00684C7A" w:rsidRPr="00125814" w:rsidRDefault="00126B2D" w:rsidP="00BD5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8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DA5FB3" w:rsidRPr="001258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некласифікованих реквізитів показника та метрик</w:t>
      </w:r>
    </w:p>
    <w:p w:rsidR="007A3483" w:rsidRPr="00125814" w:rsidRDefault="007A3483" w:rsidP="0043497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58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C43F7A" w:rsidRPr="001258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F120</w:t>
      </w:r>
      <w:r w:rsidR="00C43F7A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34977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</w:t>
      </w:r>
      <w:proofErr w:type="spellStart"/>
      <w:r w:rsidR="00B3085F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>внутрішньогрупової</w:t>
      </w:r>
      <w:proofErr w:type="spellEnd"/>
      <w:r w:rsidR="00B3085F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операції банківської групи</w:t>
      </w:r>
      <w:r w:rsidR="00434977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C43F7A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>F120</w:t>
      </w:r>
      <w:r w:rsidR="00434977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7A3483" w:rsidRPr="00125814" w:rsidRDefault="00D43943" w:rsidP="007A348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58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DF01E4" w:rsidRPr="001258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DF01E4" w:rsidRPr="001258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040_1</w:t>
      </w:r>
      <w:r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FC74D9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країни учасника банківської групи</w:t>
      </w:r>
      <w:r w:rsidR="002D693A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>, для якого операція є активною/який отримує доходи/здійснює придбання</w:t>
      </w:r>
      <w:r w:rsidR="00FC74D9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C43F7A" w:rsidRPr="0012581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C43F7A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>040</w:t>
      </w:r>
      <w:r w:rsidR="00FC74D9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D43943" w:rsidRPr="00125814" w:rsidRDefault="00D43943" w:rsidP="00C55D7B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58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DF01E4" w:rsidRPr="001258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K040_2</w:t>
      </w:r>
      <w:r w:rsidRPr="001258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="00FC74D9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країни учасника банківської групи</w:t>
      </w:r>
      <w:r w:rsidR="002D693A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який є контрагентом за операцією</w:t>
      </w:r>
      <w:r w:rsidR="00FC74D9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C43F7A" w:rsidRPr="0012581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C43F7A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>040</w:t>
      </w:r>
      <w:r w:rsidR="00FC74D9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DF01E4" w:rsidRPr="00125814" w:rsidRDefault="00DF01E4" w:rsidP="00C55D7B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58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KU_1</w:t>
      </w:r>
      <w:r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2D693A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2C6950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>адміністративно-територіальної одиниці України</w:t>
      </w:r>
      <w:r w:rsidR="002D693A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>, у як</w:t>
      </w:r>
      <w:r w:rsidR="002C6950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>ій</w:t>
      </w:r>
      <w:r w:rsidR="002D693A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зареєстрований учасник банківської групи, відповідно до місцезнаходження юридичної особи для якого операція є активною/який отримує доходи/здійснює придбання (довідник KODTER). Для учасника банківської групи – нерезидента параметр KU_1 </w:t>
      </w:r>
      <w:r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“#”.</w:t>
      </w:r>
    </w:p>
    <w:p w:rsidR="00DF01E4" w:rsidRPr="00125814" w:rsidRDefault="00DF01E4" w:rsidP="00C55D7B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58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KU_2</w:t>
      </w:r>
      <w:r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BC4767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2C6950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>адміністративно-територіальної одиниці України</w:t>
      </w:r>
      <w:r w:rsidR="00BC4767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>, у як</w:t>
      </w:r>
      <w:r w:rsidR="002C6950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>ій</w:t>
      </w:r>
      <w:r w:rsidR="00BC4767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зареєстрований учасник банківської групи, відповідно до місцезнаходження юридичної особи, який є контрагентом за операцією (довідник KODTER). Для учасника банківської групи – нерезидента параметр </w:t>
      </w:r>
      <w:r w:rsidR="00BC4767" w:rsidRPr="0012581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KU</w:t>
      </w:r>
      <w:r w:rsidR="00BC4767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_2 </w:t>
      </w:r>
      <w:r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“#”.</w:t>
      </w:r>
    </w:p>
    <w:p w:rsidR="00DF01E4" w:rsidRPr="00125814" w:rsidRDefault="00DF01E4" w:rsidP="00C55D7B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58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K110_1</w:t>
      </w:r>
      <w:r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BC4767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 економічної діяльності учасника банківської групи, для якого операція є активною/який отримує доходи/здійснює придбання (довідник </w:t>
      </w:r>
      <w:r w:rsidR="005D0CC4" w:rsidRPr="0012581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5D0CC4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>110</w:t>
      </w:r>
      <w:r w:rsidR="00BC4767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>). Зазначається код основного виду економічної діяльності, що визначений згідно з пунктом 2 розділу I Положення про порядок ідентифікації та визнання банківських груп, затвердженого постановою Правління Національного банку України від 09.04.2012 № 134 (зі змінами)</w:t>
      </w:r>
      <w:r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F01E4" w:rsidRPr="00125814" w:rsidRDefault="00DF01E4" w:rsidP="00C55D7B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58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K110_2</w:t>
      </w:r>
      <w:r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BC4767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 економічної діяльності учасника банківської групи, який є контрагентом за операцією (довідник </w:t>
      </w:r>
      <w:r w:rsidR="005D0CC4" w:rsidRPr="0012581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5D0CC4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>110</w:t>
      </w:r>
      <w:r w:rsidR="00BC4767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Зазначається код основного виду економічної діяльності, що визначений згідно з пунктом 2 </w:t>
      </w:r>
      <w:r w:rsidR="00BC4767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розділу I Положення про порядок ідентифікації та визнання банківських груп, затвердженого постановою Правління Національного банку України від 09.04.2012 № 134 (зі змінами).</w:t>
      </w:r>
    </w:p>
    <w:p w:rsidR="00DF01E4" w:rsidRPr="00125814" w:rsidRDefault="00DF01E4" w:rsidP="00C55D7B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258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BC4767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валюти або банківського металу </w:t>
      </w:r>
      <w:proofErr w:type="spellStart"/>
      <w:r w:rsidR="00BC4767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>внутрішньогрупової</w:t>
      </w:r>
      <w:proofErr w:type="spellEnd"/>
      <w:r w:rsidR="00BC4767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операції банківської групи (довідник R030).</w:t>
      </w:r>
    </w:p>
    <w:p w:rsidR="00C55D7B" w:rsidRPr="00125814" w:rsidRDefault="00C55D7B" w:rsidP="00C55D7B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1258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1258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258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001_1</w:t>
      </w:r>
      <w:r w:rsidRPr="001258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</w:t>
      </w:r>
      <w:r w:rsidR="00BC4767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повне найменування учасника банківської групи, для якого операція є активною/який отримує доходи/здійснює придбання.</w:t>
      </w:r>
    </w:p>
    <w:p w:rsidR="00C55D7B" w:rsidRPr="00125814" w:rsidRDefault="00C55D7B" w:rsidP="00C55D7B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1258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1258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258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001_2</w:t>
      </w:r>
      <w:r w:rsidRPr="001258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</w:t>
      </w:r>
      <w:r w:rsidR="00BC4767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повне найменування учасника банківської групи, який є контрагентом за операцією.</w:t>
      </w:r>
    </w:p>
    <w:p w:rsidR="00D43943" w:rsidRPr="00125814" w:rsidRDefault="007A3483" w:rsidP="00D4394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58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K020</w:t>
      </w:r>
      <w:r w:rsidR="00AA16A1" w:rsidRPr="001258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_1</w:t>
      </w:r>
      <w:r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43943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9686E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учасника банківської групи, для якого операція є активною/який отримує доходи/здійснює придбання, зазначається згідно з правилами заповнення K020 (довідник K021 поле </w:t>
      </w:r>
      <w:r w:rsidR="00A9686E" w:rsidRPr="001258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="00A9686E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>Пояснення до заповнення K020</w:t>
      </w:r>
      <w:r w:rsidR="00A9686E" w:rsidRPr="001258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="00A9686E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7A3483" w:rsidRPr="00125814" w:rsidRDefault="007A3483" w:rsidP="007A348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58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</w:t>
      </w:r>
      <w:r w:rsidR="00C55D7B" w:rsidRPr="001258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_1</w:t>
      </w:r>
      <w:r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45DA5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ідентифікаційного/</w:t>
      </w:r>
      <w:r w:rsidR="00A9686E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>реєстраційного коду/номеру (довідник K021) та є супутнім параметром до НРП K020</w:t>
      </w:r>
      <w:r w:rsidR="00AA16A1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>_1</w:t>
      </w:r>
      <w:r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A16A1" w:rsidRPr="00125814" w:rsidRDefault="00AA16A1" w:rsidP="007A348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58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K020_2</w:t>
      </w:r>
      <w:r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A9686E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учасника банківської групи, який є контрагентом за операцією</w:t>
      </w:r>
      <w:r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зазначається згідно з правилами заповнення K020 (довідник K021 поле </w:t>
      </w:r>
      <w:r w:rsidRPr="001258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>Пояснення до заповнення K020</w:t>
      </w:r>
      <w:r w:rsidRPr="001258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A9686E" w:rsidRPr="00125814" w:rsidRDefault="00C55D7B" w:rsidP="00A9686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58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</w:t>
      </w:r>
      <w:r w:rsidRPr="001258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_2</w:t>
      </w:r>
      <w:r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ознаки ідентифікаційного/</w:t>
      </w:r>
      <w:r w:rsidR="00A9686E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>реєстраційного коду/номеру (довідник K021) та є супутнім параметром до НРП K020_</w:t>
      </w:r>
      <w:r w:rsidR="00A9686E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</w:p>
    <w:p w:rsidR="00C27346" w:rsidRPr="00125814" w:rsidRDefault="00C27346" w:rsidP="00323472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58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125814" w:rsidRPr="001258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1258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070_1 – </w:t>
      </w:r>
      <w:r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залишку за </w:t>
      </w:r>
      <w:proofErr w:type="spellStart"/>
      <w:r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>внутрішньогруповою</w:t>
      </w:r>
      <w:proofErr w:type="spellEnd"/>
      <w:r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операцією банківської групи станом на початок звітного кварталу. Якщо </w:t>
      </w:r>
      <w:r w:rsidR="00934B83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залишок на початок звітного кварталу відсутній </w:t>
      </w:r>
      <w:r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>– зазначається “0” (нуль).</w:t>
      </w:r>
      <w:r w:rsidR="00934B83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AD2E96" w:rsidRPr="00125814" w:rsidRDefault="007A3483" w:rsidP="00323472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58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</w:t>
      </w:r>
      <w:r w:rsidR="009C29C0" w:rsidRPr="001258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C55D7B" w:rsidRPr="001258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</w:t>
      </w:r>
      <w:r w:rsidR="00C27346" w:rsidRPr="001258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27100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27100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proofErr w:type="spellStart"/>
      <w:r w:rsidR="00A9686E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>внутрішньогрупової</w:t>
      </w:r>
      <w:proofErr w:type="spellEnd"/>
      <w:r w:rsidR="00A9686E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операції банківської групи за звітний квартал</w:t>
      </w:r>
      <w:r w:rsidR="00610937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(сума проведених активних операцій без врахування суми погашення</w:t>
      </w:r>
      <w:r w:rsidR="003B3DEF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610937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сума отриманих доходів</w:t>
      </w:r>
      <w:r w:rsidR="003B3DEF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(процентні, комісійні, від лізингу тощо)</w:t>
      </w:r>
      <w:r w:rsidR="00610937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F27100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9686E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за звітний квартал операції не проводилися – зазначається </w:t>
      </w:r>
      <w:r w:rsidR="00A9686E" w:rsidRPr="001258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“0”</w:t>
      </w:r>
      <w:r w:rsidR="00A9686E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(нуль).</w:t>
      </w:r>
    </w:p>
    <w:p w:rsidR="00327911" w:rsidRPr="00125814" w:rsidRDefault="00C55D7B" w:rsidP="0035749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58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 w:rsidRPr="001258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_</w:t>
      </w:r>
      <w:r w:rsidR="00C27346" w:rsidRPr="001258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3</w:t>
      </w:r>
      <w:r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="00A9686E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</w:t>
      </w:r>
      <w:r w:rsidR="002F5462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залишку за</w:t>
      </w:r>
      <w:r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9686E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>внутрішньогрупово</w:t>
      </w:r>
      <w:r w:rsidR="002F5462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proofErr w:type="spellEnd"/>
      <w:r w:rsidR="00A9686E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</w:t>
      </w:r>
      <w:r w:rsidR="002F5462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>єю</w:t>
      </w:r>
      <w:r w:rsidR="00A9686E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банківської групи станом на останній день звітного кварталу</w:t>
      </w:r>
      <w:r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9686E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</w:t>
      </w:r>
      <w:r w:rsidR="00357498" w:rsidRPr="001258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8A0B37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останній день звітного кварталу відсутн</w:t>
      </w:r>
      <w:r w:rsidR="00357498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>ій</w:t>
      </w:r>
      <w:r w:rsidR="008A0B37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57498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залишок</w:t>
      </w:r>
      <w:r w:rsidR="008A0B37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57498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</w:t>
      </w:r>
      <w:proofErr w:type="spellStart"/>
      <w:r w:rsidR="008A0B37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>внутрішньогрупово</w:t>
      </w:r>
      <w:r w:rsidR="00357498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proofErr w:type="spellEnd"/>
      <w:r w:rsidR="008A0B37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</w:t>
      </w:r>
      <w:r w:rsidR="00357498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>єю</w:t>
      </w:r>
      <w:r w:rsidR="008A0B37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</w:t>
      </w:r>
      <w:r w:rsidR="008A0B37" w:rsidRPr="001258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“0”</w:t>
      </w:r>
      <w:r w:rsidR="008A0B37" w:rsidRPr="001258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(нуль).</w:t>
      </w:r>
    </w:p>
    <w:sectPr w:rsidR="00327911" w:rsidRPr="00125814" w:rsidSect="007C5798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Gill Sans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64999"/>
    <w:multiLevelType w:val="hybridMultilevel"/>
    <w:tmpl w:val="79D8CAA0"/>
    <w:lvl w:ilvl="0" w:tplc="5FEA1C80">
      <w:start w:val="1"/>
      <w:numFmt w:val="upperRoman"/>
      <w:lvlText w:val="%1."/>
      <w:lvlJc w:val="right"/>
      <w:pPr>
        <w:ind w:left="720" w:hanging="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A7A71"/>
    <w:multiLevelType w:val="hybridMultilevel"/>
    <w:tmpl w:val="E5F45F9E"/>
    <w:lvl w:ilvl="0" w:tplc="E698D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" w15:restartNumberingAfterBreak="0">
    <w:nsid w:val="53E25505"/>
    <w:multiLevelType w:val="hybridMultilevel"/>
    <w:tmpl w:val="CB54D41E"/>
    <w:lvl w:ilvl="0" w:tplc="5FEA1C80">
      <w:start w:val="1"/>
      <w:numFmt w:val="upperRoman"/>
      <w:lvlText w:val="%1."/>
      <w:lvlJc w:val="right"/>
      <w:pPr>
        <w:ind w:left="720" w:hanging="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96C58"/>
    <w:multiLevelType w:val="hybridMultilevel"/>
    <w:tmpl w:val="5A3AC0DE"/>
    <w:lvl w:ilvl="0" w:tplc="A36607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1F"/>
    <w:rsid w:val="00006BE1"/>
    <w:rsid w:val="00014C38"/>
    <w:rsid w:val="00041E71"/>
    <w:rsid w:val="0006101A"/>
    <w:rsid w:val="00062258"/>
    <w:rsid w:val="00095FDD"/>
    <w:rsid w:val="000B1AE0"/>
    <w:rsid w:val="000B7D8B"/>
    <w:rsid w:val="000E11D4"/>
    <w:rsid w:val="00125814"/>
    <w:rsid w:val="00126B2D"/>
    <w:rsid w:val="00146580"/>
    <w:rsid w:val="00146F79"/>
    <w:rsid w:val="001544F6"/>
    <w:rsid w:val="00177216"/>
    <w:rsid w:val="0018045C"/>
    <w:rsid w:val="001A18CE"/>
    <w:rsid w:val="001E34B3"/>
    <w:rsid w:val="001F0CD9"/>
    <w:rsid w:val="00200120"/>
    <w:rsid w:val="00234625"/>
    <w:rsid w:val="00260824"/>
    <w:rsid w:val="00262455"/>
    <w:rsid w:val="00264E44"/>
    <w:rsid w:val="002A6E0D"/>
    <w:rsid w:val="002C6950"/>
    <w:rsid w:val="002D2B01"/>
    <w:rsid w:val="002D693A"/>
    <w:rsid w:val="002F5462"/>
    <w:rsid w:val="002F5B97"/>
    <w:rsid w:val="00323472"/>
    <w:rsid w:val="00327911"/>
    <w:rsid w:val="00344FFC"/>
    <w:rsid w:val="00357498"/>
    <w:rsid w:val="00362901"/>
    <w:rsid w:val="00387754"/>
    <w:rsid w:val="003B04F2"/>
    <w:rsid w:val="003B3DEF"/>
    <w:rsid w:val="003C16BF"/>
    <w:rsid w:val="00405E76"/>
    <w:rsid w:val="00421887"/>
    <w:rsid w:val="00434977"/>
    <w:rsid w:val="004851EE"/>
    <w:rsid w:val="004A1238"/>
    <w:rsid w:val="004B0352"/>
    <w:rsid w:val="004C2E1F"/>
    <w:rsid w:val="004D078C"/>
    <w:rsid w:val="004F4E09"/>
    <w:rsid w:val="004F5449"/>
    <w:rsid w:val="004F60D2"/>
    <w:rsid w:val="00512B3C"/>
    <w:rsid w:val="00514396"/>
    <w:rsid w:val="00564500"/>
    <w:rsid w:val="00567F06"/>
    <w:rsid w:val="0058061B"/>
    <w:rsid w:val="005B2905"/>
    <w:rsid w:val="005D0CC4"/>
    <w:rsid w:val="005F7AAF"/>
    <w:rsid w:val="00610937"/>
    <w:rsid w:val="0061480F"/>
    <w:rsid w:val="0061767C"/>
    <w:rsid w:val="00665A32"/>
    <w:rsid w:val="00684C7A"/>
    <w:rsid w:val="00693901"/>
    <w:rsid w:val="006A6372"/>
    <w:rsid w:val="006B6741"/>
    <w:rsid w:val="006C5424"/>
    <w:rsid w:val="006D0477"/>
    <w:rsid w:val="006D5D14"/>
    <w:rsid w:val="006E0E71"/>
    <w:rsid w:val="006E3E4A"/>
    <w:rsid w:val="006F475D"/>
    <w:rsid w:val="007208FC"/>
    <w:rsid w:val="00757D96"/>
    <w:rsid w:val="007A2D59"/>
    <w:rsid w:val="007A3483"/>
    <w:rsid w:val="007C1E3D"/>
    <w:rsid w:val="007C5798"/>
    <w:rsid w:val="007C763D"/>
    <w:rsid w:val="007D109D"/>
    <w:rsid w:val="0080567D"/>
    <w:rsid w:val="00821002"/>
    <w:rsid w:val="008A0B37"/>
    <w:rsid w:val="008A1EC2"/>
    <w:rsid w:val="008A7FE4"/>
    <w:rsid w:val="008C5CBD"/>
    <w:rsid w:val="00915C15"/>
    <w:rsid w:val="00934B83"/>
    <w:rsid w:val="009428A1"/>
    <w:rsid w:val="00960017"/>
    <w:rsid w:val="00966E8A"/>
    <w:rsid w:val="00971C5C"/>
    <w:rsid w:val="00976CF5"/>
    <w:rsid w:val="0098720E"/>
    <w:rsid w:val="009B3F55"/>
    <w:rsid w:val="009C29C0"/>
    <w:rsid w:val="009D6B3B"/>
    <w:rsid w:val="00A03F79"/>
    <w:rsid w:val="00A2576D"/>
    <w:rsid w:val="00A33BA3"/>
    <w:rsid w:val="00A9686E"/>
    <w:rsid w:val="00AA16A1"/>
    <w:rsid w:val="00AA1F64"/>
    <w:rsid w:val="00AA5458"/>
    <w:rsid w:val="00AB63AA"/>
    <w:rsid w:val="00AD1D04"/>
    <w:rsid w:val="00AD2E96"/>
    <w:rsid w:val="00AF2635"/>
    <w:rsid w:val="00AF5081"/>
    <w:rsid w:val="00B02E8C"/>
    <w:rsid w:val="00B22D54"/>
    <w:rsid w:val="00B3085F"/>
    <w:rsid w:val="00B41175"/>
    <w:rsid w:val="00B41F77"/>
    <w:rsid w:val="00B45DA5"/>
    <w:rsid w:val="00B51E50"/>
    <w:rsid w:val="00B9643C"/>
    <w:rsid w:val="00BA2A08"/>
    <w:rsid w:val="00BC292F"/>
    <w:rsid w:val="00BC3614"/>
    <w:rsid w:val="00BC4767"/>
    <w:rsid w:val="00BD5F33"/>
    <w:rsid w:val="00BE1546"/>
    <w:rsid w:val="00C27346"/>
    <w:rsid w:val="00C40488"/>
    <w:rsid w:val="00C41820"/>
    <w:rsid w:val="00C42902"/>
    <w:rsid w:val="00C43F7A"/>
    <w:rsid w:val="00C44BAA"/>
    <w:rsid w:val="00C55D7B"/>
    <w:rsid w:val="00C606B8"/>
    <w:rsid w:val="00CB14BE"/>
    <w:rsid w:val="00CC1E6E"/>
    <w:rsid w:val="00CC6D31"/>
    <w:rsid w:val="00D405F1"/>
    <w:rsid w:val="00D43943"/>
    <w:rsid w:val="00D7710D"/>
    <w:rsid w:val="00D8505D"/>
    <w:rsid w:val="00D8553E"/>
    <w:rsid w:val="00D909F6"/>
    <w:rsid w:val="00D9569E"/>
    <w:rsid w:val="00D96639"/>
    <w:rsid w:val="00DA5FB3"/>
    <w:rsid w:val="00DA60D2"/>
    <w:rsid w:val="00DC2793"/>
    <w:rsid w:val="00DD2C1F"/>
    <w:rsid w:val="00DE0AD3"/>
    <w:rsid w:val="00DE6AF0"/>
    <w:rsid w:val="00DF01E4"/>
    <w:rsid w:val="00E25C9D"/>
    <w:rsid w:val="00E43B5A"/>
    <w:rsid w:val="00E501B8"/>
    <w:rsid w:val="00E901C5"/>
    <w:rsid w:val="00E937E0"/>
    <w:rsid w:val="00EB039D"/>
    <w:rsid w:val="00EB4AD3"/>
    <w:rsid w:val="00EB7088"/>
    <w:rsid w:val="00EC09F9"/>
    <w:rsid w:val="00EC6C74"/>
    <w:rsid w:val="00ED5D80"/>
    <w:rsid w:val="00EF1B1E"/>
    <w:rsid w:val="00F14F56"/>
    <w:rsid w:val="00F27100"/>
    <w:rsid w:val="00F4104A"/>
    <w:rsid w:val="00F43BEE"/>
    <w:rsid w:val="00F5565C"/>
    <w:rsid w:val="00FA2848"/>
    <w:rsid w:val="00FC74D9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CFC2C"/>
  <w15:chartTrackingRefBased/>
  <w15:docId w15:val="{3D5FE224-9722-4EE0-8664-86F305AA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0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0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B03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64412-F5C1-49C1-9131-0A8B60433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2874</Words>
  <Characters>1639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Економіст Національного банку України</dc:creator>
  <cp:keywords/>
  <dc:description/>
  <cp:lastModifiedBy>Коваленко Сергій Миколайович</cp:lastModifiedBy>
  <cp:revision>2</cp:revision>
  <cp:lastPrinted>2019-07-08T14:36:00Z</cp:lastPrinted>
  <dcterms:created xsi:type="dcterms:W3CDTF">2021-06-03T15:03:00Z</dcterms:created>
  <dcterms:modified xsi:type="dcterms:W3CDTF">2021-06-03T15:03:00Z</dcterms:modified>
</cp:coreProperties>
</file>