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7C52" w14:textId="77777777" w:rsidR="005B5A8E" w:rsidRPr="002E515E" w:rsidRDefault="005B5A8E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8002717" w14:textId="29A65A79" w:rsidR="005B5A8E" w:rsidRPr="002E515E" w:rsidRDefault="005B5A8E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D45D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G02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0001,</w:t>
      </w:r>
    </w:p>
    <w:p w14:paraId="08E853E8" w14:textId="11E08C33" w:rsidR="005B5A8E" w:rsidRPr="002E515E" w:rsidRDefault="005B5A8E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</w:t>
      </w:r>
      <w:r w:rsidR="008A16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подається у звітному файлі </w:t>
      </w:r>
      <w:r w:rsidR="00D45D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G02</w:t>
      </w:r>
      <w:r w:rsidR="008A16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16BD" w:rsidRPr="008A16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20065E" w:rsidRPr="002006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пов’язаних із небанківською фінансовою групою осіб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3E7A7BF" w14:textId="77777777" w:rsidR="005B5A8E" w:rsidRPr="002E515E" w:rsidRDefault="005B5A8E" w:rsidP="00C92B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91B3AA0" w14:textId="05F7261B" w:rsidR="005B5A8E" w:rsidRPr="002E515E" w:rsidRDefault="00D034B9" w:rsidP="00D034B9">
      <w:pPr>
        <w:pStyle w:val="a3"/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5B5A8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зазначаються відомості про операції </w:t>
      </w:r>
      <w:r w:rsidR="004543F3">
        <w:rPr>
          <w:rFonts w:ascii="Times New Roman" w:eastAsia="Times New Roman" w:hAnsi="Times New Roman" w:cs="Times New Roman"/>
          <w:sz w:val="28"/>
          <w:szCs w:val="28"/>
          <w:lang w:eastAsia="uk-UA"/>
        </w:rPr>
        <w:t>з особами,</w:t>
      </w:r>
      <w:r w:rsidR="005B5A8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пов’язаними</w:t>
      </w:r>
      <w:r w:rsidR="00095080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небанківською фінансовою групою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5A8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="00FA09CD" w:rsidRPr="00FA09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B5A8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E28931" w14:textId="430408AA" w:rsidR="00F250CA" w:rsidRPr="00D034B9" w:rsidRDefault="00D034B9" w:rsidP="00D034B9">
      <w:pPr>
        <w:pStyle w:val="a3"/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F250CA"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пов’язані з небанківською фінансовою групою </w:t>
      </w: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250CA"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пов’язані особи надавачів фінансових послуг </w:t>
      </w: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250CA"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 небанківської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групи відповідно до </w:t>
      </w:r>
      <w:hyperlink r:id="rId5" w:tgtFrame="_blank" w:history="1">
        <w:r w:rsidR="00F250CA" w:rsidRPr="00D034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про фінансові послуги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6" w:tgtFrame="_blank" w:history="1">
        <w:r w:rsidR="00F250CA" w:rsidRPr="00D034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про страхування</w:t>
        </w:r>
      </w:hyperlink>
      <w:r w:rsidR="00F250CA"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F82E67" w14:textId="6D993011" w:rsidR="00846F4E" w:rsidRPr="002E515E" w:rsidRDefault="00F250CA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 пов’язаною 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небанківською фінансовою групою особою, яка одночасно є фізичною особою і суб’єктом підприємницької діяльності:</w:t>
      </w:r>
    </w:p>
    <w:p w14:paraId="5F18E8DA" w14:textId="76E05230" w:rsidR="00846F4E" w:rsidRPr="002E515E" w:rsidRDefault="00D034B9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укладено договір тільки як з суб’єктом підприємницької діяльності, то інформація щодо такої особи відображається як за суб’єктом підприємницької діяльності;</w:t>
      </w:r>
    </w:p>
    <w:p w14:paraId="59A9DF51" w14:textId="123D6AD0" w:rsidR="00846F4E" w:rsidRPr="002E515E" w:rsidRDefault="00D034B9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укладено договір тільки як з фізичною особою, то інформація щодо такої особи відображається як за фізичною особою;</w:t>
      </w:r>
    </w:p>
    <w:p w14:paraId="64E90462" w14:textId="3D6A249B" w:rsidR="00846F4E" w:rsidRPr="002E515E" w:rsidRDefault="00D034B9" w:rsidP="00D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укладено договори як з фізичною особою, так і з суб’єктом підприємницької діяльності, то інформація щодо такої особи відображається як за однією пов’язаною з </w:t>
      </w:r>
      <w:r w:rsid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небанківською фінансовою групою</w:t>
      </w:r>
      <w:r w:rsidR="002E515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особою - фізичною особою;</w:t>
      </w:r>
    </w:p>
    <w:p w14:paraId="6B667DCB" w14:textId="3F0F5520" w:rsidR="005B5A8E" w:rsidRPr="002E515E" w:rsidRDefault="00D034B9" w:rsidP="00D034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укладено договори як з фізичною особою, так і з суб’єктом підприємницької діяльності, то інформація щодо такої особи відображається як за однією пов’язаною з </w:t>
      </w:r>
      <w:r w:rsid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небанківською фінансовою групою</w:t>
      </w:r>
      <w:r w:rsidR="002E515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особою.</w:t>
      </w:r>
    </w:p>
    <w:p w14:paraId="23E06B92" w14:textId="3A6EF4A1" w:rsidR="00846F4E" w:rsidRDefault="00846F4E" w:rsidP="00D034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складання показника </w:t>
      </w:r>
      <w:r w:rsidR="003707A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використовувати</w:t>
      </w:r>
      <w:r w:rsidR="003707A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публічна інформація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формі відкритих даних відповідно до вимог законодавства України.</w:t>
      </w:r>
    </w:p>
    <w:p w14:paraId="4BE5CE30" w14:textId="2421A90E" w:rsidR="00FA09CD" w:rsidRDefault="00FA09CD" w:rsidP="00D034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FA09C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14:paraId="70E07446" w14:textId="306C1FFB" w:rsidR="00D034B9" w:rsidRPr="00D034B9" w:rsidRDefault="00D034B9" w:rsidP="00D034B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="00F42D5B" w:rsidRPr="006A6288">
        <w:rPr>
          <w:rFonts w:ascii="Times New Roman" w:hAnsi="Times New Roman" w:cs="Times New Roman"/>
          <w:sz w:val="28"/>
          <w:szCs w:val="28"/>
          <w:lang w:eastAsia="uk-UA"/>
        </w:rPr>
        <w:t>У разі, якщо у відповідному звітному періоді операції з пов’язаною особою не проводились та відсутня заборгованість на кінець звітного періоду</w:t>
      </w:r>
      <w:r w:rsidRPr="00D03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така інформація подається у вигляді нульового файлу, сформованого відповідно до </w:t>
      </w:r>
      <w:hyperlink r:id="rId7" w:history="1">
        <w:r w:rsidRPr="00D034B9">
          <w:rPr>
            <w:rStyle w:val="a7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D034B9">
        <w:rPr>
          <w:rFonts w:ascii="Times New Roman" w:hAnsi="Times New Roman" w:cs="Times New Roman"/>
          <w:sz w:val="28"/>
          <w:szCs w:val="28"/>
        </w:rPr>
        <w:t>.</w:t>
      </w:r>
    </w:p>
    <w:p w14:paraId="3A5F30D0" w14:textId="77777777" w:rsidR="00D034B9" w:rsidRPr="00FA09CD" w:rsidRDefault="00D034B9" w:rsidP="00FA09C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AB9E54" w14:textId="77777777" w:rsidR="00FA09CD" w:rsidRPr="002E515E" w:rsidRDefault="00FA09CD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4CD3B" w14:textId="77777777" w:rsidR="006E6F82" w:rsidRPr="002E515E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722D45" w14:textId="77777777" w:rsidR="006E6F82" w:rsidRPr="002E515E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3F8BED" w14:textId="372D73B5" w:rsidR="006E6F82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CA910" w14:textId="77777777" w:rsidR="003A7A65" w:rsidRPr="002E515E" w:rsidRDefault="003A7A65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E7F776" w14:textId="732DBA5A" w:rsidR="006E6F82" w:rsidRPr="002E515E" w:rsidRDefault="006E6F82" w:rsidP="00C92B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Description</w:t>
      </w:r>
      <w:proofErr w:type="spellEnd"/>
      <w:r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5D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G02</w:t>
      </w:r>
    </w:p>
    <w:p w14:paraId="040D4715" w14:textId="77777777" w:rsidR="006E6F82" w:rsidRPr="002E515E" w:rsidRDefault="006E6F82" w:rsidP="00C92B9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14:paraId="0C6CA29C" w14:textId="77777777" w:rsidR="006E6F82" w:rsidRPr="002E515E" w:rsidRDefault="006E6F82" w:rsidP="00C92B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A6F411" w14:textId="56BD7E57" w:rsidR="006E6F82" w:rsidRDefault="00D45DE5" w:rsidP="00C92B9A">
      <w:pPr>
        <w:pStyle w:val="a3"/>
        <w:numPr>
          <w:ilvl w:val="0"/>
          <w:numId w:val="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G02</w:t>
      </w:r>
      <w:r w:rsidR="006E6F82" w:rsidRPr="002E5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“Інформація про пов’язану з небанківською фінансовою групою особу”</w:t>
      </w:r>
    </w:p>
    <w:p w14:paraId="770AC148" w14:textId="77777777" w:rsidR="0093368E" w:rsidRPr="00966385" w:rsidRDefault="0093368E" w:rsidP="0093368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CC4413" w14:textId="19741E15" w:rsidR="00DC1FAA" w:rsidRPr="00FB24EF" w:rsidRDefault="006E6F82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543F3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та/або отриманих доходів 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операцією з</w:t>
      </w:r>
      <w:r w:rsidR="00EF1A2B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EF1A2B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EF1A2B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43F3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звітний період.</w:t>
      </w:r>
    </w:p>
    <w:p w14:paraId="42A95545" w14:textId="66EF0BB7" w:rsidR="004543F3" w:rsidRPr="00FB24EF" w:rsidRDefault="004543F3" w:rsidP="004543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24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proofErr w:type="spellStart"/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витрачань</w:t>
      </w:r>
      <w:proofErr w:type="spellEnd"/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понесених витрат 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операцією з</w:t>
      </w:r>
      <w:r w:rsidR="00EF1A2B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EF1A2B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EF1A2B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період.</w:t>
      </w:r>
    </w:p>
    <w:p w14:paraId="0F5C525D" w14:textId="15451145" w:rsidR="006E6F82" w:rsidRPr="00FB24EF" w:rsidRDefault="004543F3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24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="006E6F82" w:rsidRPr="00FB24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E6F82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дебіторської </w:t>
      </w:r>
      <w:r w:rsidR="006E6F82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заборгованості </w:t>
      </w:r>
      <w:r w:rsidR="00080C3F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="00366448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небанківською фінансовою групою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кінець звітного періоду</w:t>
      </w:r>
      <w:r w:rsidR="006E6F82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57F727F" w14:textId="3C72019C" w:rsidR="004543F3" w:rsidRPr="002E515E" w:rsidRDefault="004543F3" w:rsidP="004543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24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кредиторської заборгованості 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</w:t>
      </w:r>
      <w:r w:rsidR="00080C3F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перед</w:t>
      </w:r>
      <w:r w:rsidR="00080C3F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пов’язаною</w:t>
      </w:r>
      <w:r w:rsidR="00080C3F"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FB2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станом на кінець звітного періоду.</w:t>
      </w:r>
    </w:p>
    <w:p w14:paraId="66D46F34" w14:textId="47E42A8E" w:rsidR="00204C9D" w:rsidRPr="002E515E" w:rsidRDefault="00204C9D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T090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</w:t>
      </w:r>
      <w:r w:rsidR="00846F4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846F4E" w:rsidRPr="000102F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відсотках</w:t>
      </w:r>
      <w:r w:rsidRPr="00010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сукупної участі пов’язаної особи в</w:t>
      </w:r>
      <w:r w:rsidR="00846F4E" w:rsidRPr="000102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статутному капіталі  небанківської фінансової групи</w:t>
      </w:r>
      <w:r w:rsidRPr="000102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D07E40" w14:textId="15019579" w:rsidR="00493618" w:rsidRPr="002E515E" w:rsidRDefault="0049361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</w:t>
      </w:r>
      <w:r w:rsidR="00720D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1B7EF8" w:rsidRPr="001B7E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720D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B7E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D46E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2D46EC" w:rsidRPr="002D46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типу </w:t>
      </w:r>
      <w:proofErr w:type="spellStart"/>
      <w:r w:rsidR="002D46EC" w:rsidRPr="002D46EC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2D46EC" w:rsidRPr="002D46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 </w:t>
      </w:r>
      <w:r w:rsidR="002D46E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</w:t>
      </w:r>
      <w:r w:rsidR="001B7EF8" w:rsidRPr="001B7E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D46E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B7E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EF8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14:paraId="17908566" w14:textId="48A94FC6" w:rsidR="00493618" w:rsidRPr="002E515E" w:rsidRDefault="0049361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K014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клієнта/надавача фінансових послуг </w:t>
      </w:r>
      <w:r w:rsidR="00080C3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</w:t>
      </w:r>
      <w:r w:rsidR="00080C3F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групою особи</w:t>
      </w:r>
      <w:r w:rsidR="00080C3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00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uk-UA"/>
        </w:rPr>
        <w:t>014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0C260C02" w14:textId="7C407011" w:rsidR="00493618" w:rsidRPr="002E515E" w:rsidRDefault="0049361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K040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 </w:t>
      </w:r>
      <w:r w:rsidR="00BE0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</w:t>
      </w:r>
      <w:r w:rsidR="005113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 групою особи (довідник K040), </w:t>
      </w:r>
      <w:r w:rsidR="0051132E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5D0B03AD" w14:textId="4F553223" w:rsidR="00BC175B" w:rsidRDefault="00493618" w:rsidP="0046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K060 – </w:t>
      </w:r>
      <w:r w:rsidR="003C4D8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35EF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</w:t>
      </w:r>
      <w:r w:rsidR="003C4D8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735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EF1A2B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небанківською фінансов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 групою </w:t>
      </w:r>
      <w:r w:rsidR="00735EF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3C4D8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K060). </w:t>
      </w:r>
    </w:p>
    <w:p w14:paraId="15A06A89" w14:textId="0E9773A2" w:rsidR="00493618" w:rsidRPr="002E515E" w:rsidRDefault="003C4D8F" w:rsidP="0046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 відповідно до вимог статті 52 Закону України “Про банки і банківську діяльність”. Для однієї особи типи пов’язаності установлюються залежно від сутності зв’язку цієї особи з особою, через яку визначається пов’язаність з небанківською фінансовою групою.</w:t>
      </w:r>
      <w:r w:rsidR="00A50D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A50D95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повинен дорівнювати значенню відсутності </w:t>
      </w:r>
      <w:r w:rsidR="00A50D95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розрізу (≠ </w:t>
      </w:r>
      <w:r w:rsidR="00CF40C8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99, </w:t>
      </w:r>
      <w:r w:rsidR="00A50D95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14:paraId="093EA730" w14:textId="193A6863" w:rsidR="003C4D8F" w:rsidRPr="002E515E" w:rsidRDefault="003C4D8F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Якщо одна особа має різні типи пов’язаності в межах однієї сутності зв’язку цієї особи з особою, через яку визначається пов’язаність з небанківською фінансовою групою, </w:t>
      </w:r>
      <w:r w:rsidR="006C4668" w:rsidRPr="00DB7D4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відображається</w:t>
      </w:r>
      <w:r w:rsidR="006C46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найменш</w:t>
      </w:r>
      <w:r w:rsidR="006C4668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коду типу пов’язаності особи.</w:t>
      </w:r>
    </w:p>
    <w:p w14:paraId="270E10FD" w14:textId="7F119209" w:rsidR="00970F58" w:rsidRPr="002E515E" w:rsidRDefault="00660361" w:rsidP="00A50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K110 – </w:t>
      </w:r>
      <w:r w:rsidR="00970F58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економічної діяльності пов’язаної з </w:t>
      </w:r>
      <w:r w:rsidR="001B0392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="00970F58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– юридичної особи або фізичної особи, яка здійснює підприємни</w:t>
      </w:r>
      <w:r w:rsidR="00A50D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цьку діяльність (довідник K110), </w:t>
      </w:r>
      <w:r w:rsidR="00A50D95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A50D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AE9373" w14:textId="02B838CE" w:rsidR="00970F58" w:rsidRPr="002E515E" w:rsidRDefault="00970F58" w:rsidP="00A50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B0392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</w:t>
      </w:r>
      <w:r w:rsidR="00A50D9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“00000”.</w:t>
      </w:r>
    </w:p>
    <w:p w14:paraId="1D333129" w14:textId="37ED863D" w:rsidR="003C4D8F" w:rsidRDefault="00970F58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B0392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фінансовою групою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="00E1350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юридичної особи або фізичної особи, яка здійснює підприємницьку діяльність,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14:paraId="7244AF09" w14:textId="5CF926C7" w:rsidR="002F7BBC" w:rsidRPr="002E515E" w:rsidRDefault="002F7BBC" w:rsidP="002F7B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номеру </w:t>
      </w:r>
      <w:r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супутнім параметром до НРП K020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B470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470E" w:rsidRPr="00683FD2">
        <w:rPr>
          <w:rFonts w:ascii="Times New Roman" w:hAnsi="Times New Roman" w:cs="Times New Roman"/>
          <w:sz w:val="28"/>
          <w:szCs w:val="28"/>
        </w:rPr>
        <w:t>1</w:t>
      </w:r>
      <w:r w:rsidR="002B470E">
        <w:rPr>
          <w:rFonts w:ascii="Times New Roman" w:hAnsi="Times New Roman" w:cs="Times New Roman"/>
          <w:sz w:val="28"/>
          <w:szCs w:val="28"/>
        </w:rPr>
        <w:t xml:space="preserve">, 8, </w:t>
      </w:r>
      <w:r w:rsidR="002B47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470E">
        <w:rPr>
          <w:rFonts w:ascii="Times New Roman" w:hAnsi="Times New Roman" w:cs="Times New Roman"/>
          <w:sz w:val="28"/>
          <w:szCs w:val="28"/>
        </w:rPr>
        <w:t>,</w:t>
      </w:r>
      <w:r w:rsidR="002B470E" w:rsidRPr="002B470E">
        <w:rPr>
          <w:rFonts w:ascii="Times New Roman" w:hAnsi="Times New Roman" w:cs="Times New Roman"/>
          <w:sz w:val="28"/>
          <w:szCs w:val="28"/>
        </w:rPr>
        <w:t xml:space="preserve"> </w:t>
      </w:r>
      <w:r w:rsidR="002B470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470E" w:rsidRPr="002B470E">
        <w:rPr>
          <w:rFonts w:ascii="Times New Roman" w:hAnsi="Times New Roman" w:cs="Times New Roman"/>
          <w:sz w:val="28"/>
          <w:szCs w:val="28"/>
        </w:rPr>
        <w:t xml:space="preserve">, </w:t>
      </w:r>
      <w:r w:rsidR="002B470E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C79398" w14:textId="055E1965" w:rsidR="006C17AD" w:rsidRDefault="006C17AD" w:rsidP="006C17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K021</w:t>
      </w:r>
      <w:r w:rsidR="002F7BBC" w:rsidRPr="002F7B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</w:t>
      </w:r>
      <w:r w:rsidR="00F07A1E" w:rsidRPr="00F07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07A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bookmarkStart w:id="0" w:name="_GoBack"/>
      <w:bookmarkEnd w:id="0"/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номеру пов’язаної з небанківською фінансовою групою особи (довідник K021)</w:t>
      </w:r>
      <w:r w:rsidR="00C75A6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5A6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супутнім параметром до НРП K020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13BC14" w14:textId="44443615" w:rsidR="002F7BBC" w:rsidRPr="002E515E" w:rsidRDefault="002F7BBC" w:rsidP="002F7B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2F7B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A4515">
        <w:rPr>
          <w:rFonts w:ascii="Times New Roman" w:hAnsi="Times New Roman" w:cs="Times New Roman"/>
          <w:sz w:val="28"/>
          <w:szCs w:val="28"/>
        </w:rPr>
        <w:t xml:space="preserve">ідентифікаційний/реєстраційний код/номер </w:t>
      </w:r>
      <w:r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згідно з правилами заповнення K020 (довідник K021 поле “Пояснення до заповнення K020”).</w:t>
      </w:r>
    </w:p>
    <w:p w14:paraId="20E3643A" w14:textId="413F7FDC" w:rsidR="001B0392" w:rsidRDefault="001B0392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="002F7BBC" w:rsidRPr="002F7B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972FA8" w:rsidRPr="009A4515">
        <w:rPr>
          <w:rFonts w:ascii="Times New Roman" w:hAnsi="Times New Roman" w:cs="Times New Roman"/>
          <w:sz w:val="28"/>
          <w:szCs w:val="28"/>
        </w:rPr>
        <w:t xml:space="preserve">ідентифікаційний/реєстраційний код/номер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</w:t>
      </w:r>
      <w:r w:rsidR="007E3922" w:rsidRPr="00DD56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 зазначається згідно з правилами заповнення K020 (довідник K021 поле “Пояснення до заповнення K020”).</w:t>
      </w:r>
    </w:p>
    <w:p w14:paraId="23F9F3F2" w14:textId="1F356633" w:rsidR="002F7BBC" w:rsidRDefault="002F7BBC" w:rsidP="002E2A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2F7B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="002E2AC0" w:rsidRPr="002E2A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1A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E2AC0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9314C0" w14:textId="1F30A549" w:rsidR="00864EB6" w:rsidRDefault="00B22E05" w:rsidP="008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2F7BBC" w:rsidRPr="002F7B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2E51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7951F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пов’язаної з небанківською фінансовою групою особи</w:t>
      </w:r>
      <w:r w:rsidR="00864E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7A9C30" w14:textId="32EF2947" w:rsidR="00493618" w:rsidRPr="002E515E" w:rsidRDefault="00864EB6" w:rsidP="004613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7951F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повне найменування юридичної особи або прізвище, ім’я, по батькові фізичної особи. Для особи, яка є банком-резидентом, найменування зазначається згідно з довідником RCUKRU (поле </w:t>
      </w:r>
      <w:r w:rsidR="007951FF" w:rsidRPr="008D0DA9">
        <w:rPr>
          <w:rFonts w:ascii="Times New Roman" w:eastAsia="Times New Roman" w:hAnsi="Times New Roman" w:cs="Times New Roman"/>
          <w:sz w:val="28"/>
          <w:szCs w:val="28"/>
          <w:lang w:eastAsia="uk-UA"/>
        </w:rPr>
        <w:t>NB</w:t>
      </w:r>
      <w:r w:rsidR="007951F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особи, яка є банком-нерезидентом, найменування зазначається згідно з довідником RC_BNK (поле NAME).</w:t>
      </w:r>
    </w:p>
    <w:p w14:paraId="4D00D2DA" w14:textId="48F5BC9B" w:rsidR="001034C4" w:rsidRPr="00BB64C9" w:rsidRDefault="002E515E" w:rsidP="0010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 w:rsidR="003B15C9" w:rsidRPr="00BB64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BB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proofErr w:type="spellStart"/>
      <w:r w:rsidR="00C701B3" w:rsidRPr="00BB64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економічний</w:t>
      </w:r>
      <w:proofErr w:type="spellEnd"/>
      <w:r w:rsidR="00C701B3" w:rsidRPr="00BB64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701B3" w:rsidRPr="00BB64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зміст</w:t>
      </w:r>
      <w:proofErr w:type="spellEnd"/>
      <w:r w:rsidR="00C701B3" w:rsidRPr="00BB64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701B3" w:rsidRPr="00BB64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операції</w:t>
      </w:r>
      <w:proofErr w:type="spellEnd"/>
      <w:r w:rsidR="00205987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05987" w:rsidRPr="00BB64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9945A03" w14:textId="2F9D90F6" w:rsidR="00205987" w:rsidRPr="00BB64C9" w:rsidRDefault="00205987" w:rsidP="002059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DB7D45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коментар</w:t>
      </w:r>
      <w:r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="00DB7D45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економічного змісту </w:t>
      </w:r>
      <w:r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</w:t>
      </w:r>
      <w:r w:rsidR="00080C3F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пов’язаною з небанківською фінансовою групою </w:t>
      </w:r>
      <w:r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особою</w:t>
      </w:r>
      <w:r w:rsidR="00DB7D45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інша інформація за необхідності</w:t>
      </w:r>
      <w:r w:rsidR="002D20A2" w:rsidRPr="00BB64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7D3A27" w14:textId="77777777" w:rsidR="002D20A2" w:rsidRPr="00BB64C9" w:rsidRDefault="002D20A2" w:rsidP="002D20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C9">
        <w:rPr>
          <w:rFonts w:ascii="Times New Roman" w:hAnsi="Times New Roman" w:cs="Times New Roman"/>
          <w:b/>
          <w:sz w:val="28"/>
          <w:szCs w:val="28"/>
        </w:rPr>
        <w:t>НРП QNUMBER</w:t>
      </w:r>
      <w:r w:rsidRPr="00BB64C9">
        <w:rPr>
          <w:rFonts w:ascii="Times New Roman" w:hAnsi="Times New Roman" w:cs="Times New Roman"/>
          <w:sz w:val="28"/>
          <w:szCs w:val="28"/>
        </w:rPr>
        <w:t xml:space="preserve"> – умовний порядковий номер запису у файлі, починаючи з 1.</w:t>
      </w:r>
    </w:p>
    <w:p w14:paraId="4ACEED95" w14:textId="77777777" w:rsidR="002D20A2" w:rsidRPr="00057893" w:rsidRDefault="002D20A2" w:rsidP="002059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415CE9" w14:textId="74F1C15F" w:rsidR="00493618" w:rsidRPr="002E515E" w:rsidRDefault="00493618" w:rsidP="00205987">
      <w:pPr>
        <w:spacing w:line="240" w:lineRule="auto"/>
        <w:ind w:firstLine="709"/>
        <w:jc w:val="both"/>
      </w:pPr>
    </w:p>
    <w:sectPr w:rsidR="00493618" w:rsidRPr="002E515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1747" w:hanging="360"/>
      </w:p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" w15:restartNumberingAfterBreak="0">
    <w:nsid w:val="381B2C07"/>
    <w:multiLevelType w:val="hybridMultilevel"/>
    <w:tmpl w:val="73701534"/>
    <w:lvl w:ilvl="0" w:tplc="E82A22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424332"/>
    <w:multiLevelType w:val="hybridMultilevel"/>
    <w:tmpl w:val="AC7A673E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A691979"/>
    <w:multiLevelType w:val="hybridMultilevel"/>
    <w:tmpl w:val="FDC8AAE6"/>
    <w:lvl w:ilvl="0" w:tplc="D36214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CB"/>
    <w:rsid w:val="000102FF"/>
    <w:rsid w:val="00080C3F"/>
    <w:rsid w:val="00091206"/>
    <w:rsid w:val="00095080"/>
    <w:rsid w:val="001034C4"/>
    <w:rsid w:val="001B0392"/>
    <w:rsid w:val="001B7EF8"/>
    <w:rsid w:val="0020065E"/>
    <w:rsid w:val="00204C9D"/>
    <w:rsid w:val="00205987"/>
    <w:rsid w:val="002214FF"/>
    <w:rsid w:val="002B4495"/>
    <w:rsid w:val="002B470E"/>
    <w:rsid w:val="002D20A2"/>
    <w:rsid w:val="002D46EC"/>
    <w:rsid w:val="002E2AC0"/>
    <w:rsid w:val="002E515E"/>
    <w:rsid w:val="002F7BBC"/>
    <w:rsid w:val="00316B68"/>
    <w:rsid w:val="003223AC"/>
    <w:rsid w:val="00366448"/>
    <w:rsid w:val="003707AE"/>
    <w:rsid w:val="003A7A65"/>
    <w:rsid w:val="003B15C9"/>
    <w:rsid w:val="003C086E"/>
    <w:rsid w:val="003C4D8F"/>
    <w:rsid w:val="00452D82"/>
    <w:rsid w:val="004543F3"/>
    <w:rsid w:val="004613C2"/>
    <w:rsid w:val="00474321"/>
    <w:rsid w:val="00493618"/>
    <w:rsid w:val="004A2598"/>
    <w:rsid w:val="004B4DC8"/>
    <w:rsid w:val="0051132E"/>
    <w:rsid w:val="00513CBC"/>
    <w:rsid w:val="005B5A8E"/>
    <w:rsid w:val="005F1DE5"/>
    <w:rsid w:val="00660361"/>
    <w:rsid w:val="006C17AD"/>
    <w:rsid w:val="006C4668"/>
    <w:rsid w:val="006E6F82"/>
    <w:rsid w:val="00720D61"/>
    <w:rsid w:val="00735EFE"/>
    <w:rsid w:val="007951FF"/>
    <w:rsid w:val="0079758E"/>
    <w:rsid w:val="007E3922"/>
    <w:rsid w:val="00823787"/>
    <w:rsid w:val="008238FF"/>
    <w:rsid w:val="00846F4E"/>
    <w:rsid w:val="00864EB6"/>
    <w:rsid w:val="008A16BD"/>
    <w:rsid w:val="008D0DA9"/>
    <w:rsid w:val="00933655"/>
    <w:rsid w:val="0093368E"/>
    <w:rsid w:val="00970F58"/>
    <w:rsid w:val="00972FA8"/>
    <w:rsid w:val="009830D8"/>
    <w:rsid w:val="00A50D95"/>
    <w:rsid w:val="00AB3D3C"/>
    <w:rsid w:val="00AE3EE4"/>
    <w:rsid w:val="00B22E05"/>
    <w:rsid w:val="00BB64C9"/>
    <w:rsid w:val="00BC175B"/>
    <w:rsid w:val="00BC26DB"/>
    <w:rsid w:val="00BC36AA"/>
    <w:rsid w:val="00BE061D"/>
    <w:rsid w:val="00C103E6"/>
    <w:rsid w:val="00C22543"/>
    <w:rsid w:val="00C24FCB"/>
    <w:rsid w:val="00C317DF"/>
    <w:rsid w:val="00C60000"/>
    <w:rsid w:val="00C635E2"/>
    <w:rsid w:val="00C701B3"/>
    <w:rsid w:val="00C75A66"/>
    <w:rsid w:val="00C92B9A"/>
    <w:rsid w:val="00CF40C8"/>
    <w:rsid w:val="00D034B9"/>
    <w:rsid w:val="00D45DE5"/>
    <w:rsid w:val="00D55DFD"/>
    <w:rsid w:val="00D75720"/>
    <w:rsid w:val="00DB7D45"/>
    <w:rsid w:val="00DC1FAA"/>
    <w:rsid w:val="00DD56D5"/>
    <w:rsid w:val="00DE1CD2"/>
    <w:rsid w:val="00E1350D"/>
    <w:rsid w:val="00E67A05"/>
    <w:rsid w:val="00EC60DF"/>
    <w:rsid w:val="00ED669B"/>
    <w:rsid w:val="00EF1A2B"/>
    <w:rsid w:val="00EF5132"/>
    <w:rsid w:val="00F07A1E"/>
    <w:rsid w:val="00F250CA"/>
    <w:rsid w:val="00F31337"/>
    <w:rsid w:val="00F3622F"/>
    <w:rsid w:val="00F42D5B"/>
    <w:rsid w:val="00FA09CD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308F"/>
  <w15:chartTrackingRefBased/>
  <w15:docId w15:val="{757A384B-417F-4B77-964A-A822837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paragraph" w:styleId="a3">
    <w:name w:val="List Paragraph"/>
    <w:aliases w:val="Bullets,Normal bullet 2"/>
    <w:basedOn w:val="a"/>
    <w:uiPriority w:val="34"/>
    <w:qFormat/>
    <w:rsid w:val="005B5A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B5A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5A8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5B5A8E"/>
    <w:rPr>
      <w:sz w:val="20"/>
      <w:szCs w:val="20"/>
      <w:lang w:val="uk-UA"/>
    </w:rPr>
  </w:style>
  <w:style w:type="character" w:styleId="a7">
    <w:name w:val="Hyperlink"/>
    <w:basedOn w:val="a0"/>
    <w:uiPriority w:val="99"/>
    <w:semiHidden/>
    <w:unhideWhenUsed/>
    <w:rsid w:val="005B5A8E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B5A8E"/>
    <w:rPr>
      <w:rFonts w:ascii="Segoe UI" w:hAnsi="Segoe UI" w:cs="Segoe UI"/>
      <w:sz w:val="18"/>
      <w:szCs w:val="18"/>
      <w:lang w:val="uk-UA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6E6F82"/>
    <w:rPr>
      <w:b/>
      <w:bCs/>
    </w:rPr>
  </w:style>
  <w:style w:type="character" w:customStyle="1" w:styleId="ab">
    <w:name w:val="Тема примітки Знак"/>
    <w:basedOn w:val="a6"/>
    <w:link w:val="aa"/>
    <w:uiPriority w:val="99"/>
    <w:semiHidden/>
    <w:rsid w:val="006E6F82"/>
    <w:rPr>
      <w:b/>
      <w:bCs/>
      <w:sz w:val="20"/>
      <w:szCs w:val="20"/>
      <w:lang w:val="uk-UA"/>
    </w:rPr>
  </w:style>
  <w:style w:type="paragraph" w:styleId="ac">
    <w:name w:val="Normal (Web)"/>
    <w:basedOn w:val="a"/>
    <w:link w:val="ad"/>
    <w:uiPriority w:val="99"/>
    <w:unhideWhenUsed/>
    <w:rsid w:val="00F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вичайний (веб) Знак"/>
    <w:link w:val="ac"/>
    <w:uiPriority w:val="99"/>
    <w:locked/>
    <w:rsid w:val="00FA09C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api.bank.gov.ua/static/instrukciya_0_fay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909-20" TargetMode="External"/><Relationship Id="rId5" Type="http://schemas.openxmlformats.org/officeDocument/2006/relationships/hyperlink" Target="https://zakon.rada.gov.ua/laws/show/1953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4086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15</cp:revision>
  <dcterms:created xsi:type="dcterms:W3CDTF">2024-07-08T16:41:00Z</dcterms:created>
  <dcterms:modified xsi:type="dcterms:W3CDTF">2024-12-23T17:44:00Z</dcterms:modified>
</cp:coreProperties>
</file>