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7C52" w14:textId="77777777" w:rsidR="005B5A8E" w:rsidRPr="00B3192D" w:rsidRDefault="005B5A8E" w:rsidP="00C92B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8002717" w14:textId="29A65A79" w:rsidR="005B5A8E" w:rsidRPr="00B3192D" w:rsidRDefault="005B5A8E" w:rsidP="00C92B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D45DE5" w:rsidRPr="00B31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G02</w:t>
      </w:r>
      <w:r w:rsidRPr="00B31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0001,</w:t>
      </w:r>
    </w:p>
    <w:p w14:paraId="08E853E8" w14:textId="11E08C33" w:rsidR="005B5A8E" w:rsidRPr="00B3192D" w:rsidRDefault="005B5A8E" w:rsidP="00C92B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</w:t>
      </w:r>
      <w:r w:rsidR="008A16BD"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подається у звітному файлі </w:t>
      </w:r>
      <w:r w:rsidR="00D45DE5"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G02</w:t>
      </w:r>
      <w:r w:rsidR="008A16BD"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20065E"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пов’язаних із небанківською фінансовою групою осіб</w:t>
      </w: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3E7A7BF" w14:textId="77777777" w:rsidR="005B5A8E" w:rsidRPr="00B3192D" w:rsidRDefault="005B5A8E" w:rsidP="00C92B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91B3AA0" w14:textId="0261B7FF" w:rsidR="005B5A8E" w:rsidRPr="00B3192D" w:rsidRDefault="00D034B9" w:rsidP="00D034B9">
      <w:pPr>
        <w:pStyle w:val="a3"/>
        <w:spacing w:after="12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E569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5A8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зазначаються відомості про операції </w:t>
      </w:r>
      <w:r w:rsidR="004543F3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з особами,</w:t>
      </w:r>
      <w:r w:rsidR="005B5A8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пов’язаними</w:t>
      </w:r>
      <w:r w:rsidR="00095080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небанківською фінансовою групою</w:t>
      </w:r>
      <w:r w:rsidR="00080C3F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5A8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період.</w:t>
      </w:r>
    </w:p>
    <w:p w14:paraId="10E28931" w14:textId="78B71BE5" w:rsidR="00F250CA" w:rsidRPr="00B3192D" w:rsidRDefault="00D034B9" w:rsidP="00D034B9">
      <w:pPr>
        <w:pStyle w:val="a3"/>
        <w:spacing w:after="12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F250CA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Особи, пов’язані з небанківською фінансовою групою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250CA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пов’язані особи надавачів фінансових послуг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250CA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учасників небанківської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фінансової групи відповідно до </w:t>
      </w:r>
      <w:hyperlink r:id="rId5" w:tgtFrame="_blank" w:history="1">
        <w:r w:rsidR="00F250CA" w:rsidRPr="00B3192D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Закону</w:t>
        </w:r>
        <w:r w:rsidR="00A13F76" w:rsidRPr="00B83DD7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України “</w:t>
        </w:r>
        <w:r w:rsidR="00A13F76" w:rsidRPr="00B3192D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Про фінансові послуги та фінансові компанії</w:t>
        </w:r>
        <w:r w:rsidR="00A13F76" w:rsidRPr="00B83DD7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”,</w:t>
        </w:r>
      </w:hyperlink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" w:tgtFrame="_blank" w:history="1">
        <w:r w:rsidR="00F250CA" w:rsidRPr="00B3192D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Закону</w:t>
        </w:r>
        <w:r w:rsidR="00A13F76" w:rsidRPr="00B83DD7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України </w:t>
        </w:r>
        <w:r w:rsidR="00A13F76" w:rsidRPr="00B3192D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“</w:t>
        </w:r>
        <w:r w:rsidR="00A13F76" w:rsidRPr="00B83DD7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Про страхування”.</w:t>
        </w:r>
      </w:hyperlink>
    </w:p>
    <w:p w14:paraId="0A869F26" w14:textId="0759404A" w:rsidR="003779CB" w:rsidRPr="00B3192D" w:rsidRDefault="003779CB" w:rsidP="00B83DD7">
      <w:pPr>
        <w:pStyle w:val="a3"/>
        <w:tabs>
          <w:tab w:val="left" w:pos="1134"/>
        </w:tabs>
        <w:spacing w:after="12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Національний банк України має право на отримання додаткової (детальнішої) інформації стосовно усіх операцій, відображених у файлі.</w:t>
      </w:r>
    </w:p>
    <w:p w14:paraId="66DFBCA2" w14:textId="3C43CFD3" w:rsidR="003779CB" w:rsidRPr="00B83DD7" w:rsidRDefault="003779CB" w:rsidP="00B83DD7">
      <w:pPr>
        <w:pStyle w:val="a3"/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3DD7">
        <w:rPr>
          <w:rFonts w:ascii="Times New Roman" w:hAnsi="Times New Roman" w:cs="Times New Roman"/>
          <w:sz w:val="28"/>
          <w:szCs w:val="28"/>
          <w:lang w:eastAsia="uk-UA"/>
        </w:rPr>
        <w:t>Операція з пов’язаною зі страховиком особою – передача ресурсів, послуг або зобов’язань між страховиком та пов’язаною особою, незалежно від того, чи призначається ціна.</w:t>
      </w:r>
    </w:p>
    <w:p w14:paraId="30546DAA" w14:textId="71A89A24" w:rsidR="003779CB" w:rsidRPr="00B83DD7" w:rsidRDefault="003779CB" w:rsidP="00B83DD7">
      <w:pPr>
        <w:pStyle w:val="a3"/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3DD7">
        <w:rPr>
          <w:rFonts w:ascii="Times New Roman" w:hAnsi="Times New Roman" w:cs="Times New Roman"/>
          <w:sz w:val="28"/>
          <w:szCs w:val="28"/>
          <w:lang w:eastAsia="uk-UA"/>
        </w:rPr>
        <w:t xml:space="preserve">Операції, які підлягають розкриттю, якщо вони здійснюються з пов’язаною особою: </w:t>
      </w:r>
    </w:p>
    <w:p w14:paraId="31FFF24B" w14:textId="77777777" w:rsidR="003779CB" w:rsidRPr="00B3192D" w:rsidRDefault="003779CB" w:rsidP="003779CB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hAnsi="Times New Roman" w:cs="Times New Roman"/>
          <w:sz w:val="28"/>
          <w:szCs w:val="28"/>
          <w:lang w:eastAsia="uk-UA"/>
        </w:rPr>
        <w:t xml:space="preserve">а) придбання або продаж нерухомості та фінансових активів; </w:t>
      </w:r>
    </w:p>
    <w:p w14:paraId="42FEF16D" w14:textId="0752EEBF" w:rsidR="003779CB" w:rsidRPr="00B3192D" w:rsidRDefault="003779CB" w:rsidP="003779CB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hAnsi="Times New Roman" w:cs="Times New Roman"/>
          <w:sz w:val="28"/>
          <w:szCs w:val="28"/>
          <w:lang w:eastAsia="uk-UA"/>
        </w:rPr>
        <w:t xml:space="preserve">б) отримання </w:t>
      </w:r>
      <w:r w:rsidRPr="00B83DD7">
        <w:rPr>
          <w:rFonts w:ascii="Times New Roman" w:hAnsi="Times New Roman" w:cs="Times New Roman"/>
          <w:sz w:val="28"/>
          <w:szCs w:val="28"/>
          <w:lang w:eastAsia="uk-UA"/>
        </w:rPr>
        <w:t>учасниками небанківської групи послуг</w:t>
      </w:r>
      <w:r w:rsidRPr="00B3192D">
        <w:rPr>
          <w:rFonts w:ascii="Times New Roman" w:hAnsi="Times New Roman" w:cs="Times New Roman"/>
          <w:sz w:val="28"/>
          <w:szCs w:val="28"/>
          <w:lang w:eastAsia="uk-UA"/>
        </w:rPr>
        <w:t xml:space="preserve"> від пов’язаної особи (зокрема, супровідних та допоміжних послуг); </w:t>
      </w:r>
    </w:p>
    <w:p w14:paraId="4980B5B1" w14:textId="77777777" w:rsidR="003779CB" w:rsidRPr="00B3192D" w:rsidRDefault="003779CB" w:rsidP="003779CB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hAnsi="Times New Roman" w:cs="Times New Roman"/>
          <w:sz w:val="28"/>
          <w:szCs w:val="28"/>
          <w:lang w:eastAsia="uk-UA"/>
        </w:rPr>
        <w:t>в) передача досліджень та розробок;</w:t>
      </w:r>
    </w:p>
    <w:p w14:paraId="69C731FF" w14:textId="37F1FA2B" w:rsidR="003779CB" w:rsidRPr="00B3192D" w:rsidRDefault="003779CB" w:rsidP="003779CB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hAnsi="Times New Roman" w:cs="Times New Roman"/>
          <w:sz w:val="28"/>
          <w:szCs w:val="28"/>
          <w:lang w:eastAsia="uk-UA"/>
        </w:rPr>
        <w:t xml:space="preserve">г) зарахування зустрічних однорідних вимог між учасниками небанківської фінансової групи та пов’язаної особою; </w:t>
      </w:r>
    </w:p>
    <w:p w14:paraId="19D5F6A8" w14:textId="77777777" w:rsidR="003779CB" w:rsidRPr="00B3192D" w:rsidRDefault="003779CB" w:rsidP="003779CB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hAnsi="Times New Roman" w:cs="Times New Roman"/>
          <w:sz w:val="28"/>
          <w:szCs w:val="28"/>
          <w:lang w:eastAsia="uk-UA"/>
        </w:rPr>
        <w:t xml:space="preserve">ґ) передача за фінансовими угодами (зокрема, позики та внески власного капіталу в грошовій або в натуральній формі); </w:t>
      </w:r>
    </w:p>
    <w:p w14:paraId="4064378A" w14:textId="77777777" w:rsidR="003779CB" w:rsidRPr="00B3192D" w:rsidRDefault="003779CB" w:rsidP="003779CB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hAnsi="Times New Roman" w:cs="Times New Roman"/>
          <w:sz w:val="28"/>
          <w:szCs w:val="28"/>
          <w:lang w:eastAsia="uk-UA"/>
        </w:rPr>
        <w:t>д) надання чи отримання гарантій або застави;</w:t>
      </w:r>
    </w:p>
    <w:p w14:paraId="5FB37EED" w14:textId="77777777" w:rsidR="003779CB" w:rsidRPr="00B3192D" w:rsidRDefault="003779CB" w:rsidP="003779CB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hAnsi="Times New Roman" w:cs="Times New Roman"/>
          <w:sz w:val="28"/>
          <w:szCs w:val="28"/>
          <w:lang w:eastAsia="uk-UA"/>
        </w:rPr>
        <w:t xml:space="preserve">е) загальні зобов’язання зробити щось за умови настання чи ненастання у майбутньому певної події, в тому числі контрактів з виконанням у майбутньому (визнаних або невизнаних); </w:t>
      </w:r>
    </w:p>
    <w:p w14:paraId="0419231E" w14:textId="53079304" w:rsidR="003779CB" w:rsidRPr="00B3192D" w:rsidRDefault="003779CB" w:rsidP="003779CB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hAnsi="Times New Roman" w:cs="Times New Roman"/>
          <w:sz w:val="28"/>
          <w:szCs w:val="28"/>
          <w:lang w:eastAsia="uk-UA"/>
        </w:rPr>
        <w:t>є) погашення зобов’язань від імені учасників небанківської фінансової групи  або учасниками небанківської фінансової групи від імені такої пов’язаної особи;</w:t>
      </w:r>
    </w:p>
    <w:p w14:paraId="5364E148" w14:textId="77777777" w:rsidR="003779CB" w:rsidRPr="00B3192D" w:rsidRDefault="003779CB" w:rsidP="003779CB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hAnsi="Times New Roman" w:cs="Times New Roman"/>
          <w:sz w:val="28"/>
          <w:szCs w:val="28"/>
          <w:lang w:eastAsia="uk-UA"/>
        </w:rPr>
        <w:t>ж) передача та отримання прав інтелектуальної власності (роялті);</w:t>
      </w:r>
    </w:p>
    <w:p w14:paraId="60236783" w14:textId="0BD8503B" w:rsidR="003779CB" w:rsidRPr="00B3192D" w:rsidRDefault="003779CB" w:rsidP="003779CB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hAnsi="Times New Roman" w:cs="Times New Roman"/>
          <w:sz w:val="28"/>
          <w:szCs w:val="28"/>
          <w:lang w:eastAsia="uk-UA"/>
        </w:rPr>
        <w:t>з) інші операції з пов’язаними особами (крім операцій з розміщення вкладів (депозитів) в банках)  у разі якщо сума операції (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надходження/витрачання, доходи/витрати</w:t>
      </w:r>
      <w:r w:rsidRPr="00B3192D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або сума заборгованості у звітному періоді </w:t>
      </w:r>
      <w:r w:rsidRPr="00B3192D">
        <w:rPr>
          <w:rFonts w:ascii="Times New Roman" w:hAnsi="Times New Roman" w:cs="Times New Roman"/>
          <w:sz w:val="28"/>
          <w:szCs w:val="28"/>
          <w:lang w:eastAsia="uk-UA"/>
        </w:rPr>
        <w:t xml:space="preserve">перевищила </w:t>
      </w:r>
      <w:r w:rsidR="006A2FF4" w:rsidRPr="00B3192D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Pr="00B3192D">
        <w:rPr>
          <w:rFonts w:ascii="Times New Roman" w:hAnsi="Times New Roman" w:cs="Times New Roman"/>
          <w:sz w:val="28"/>
          <w:szCs w:val="28"/>
          <w:lang w:eastAsia="uk-UA"/>
        </w:rPr>
        <w:t xml:space="preserve"> % </w:t>
      </w:r>
      <w:r w:rsidR="006A2FF4" w:rsidRPr="00B3192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показника GF001200 (загальної суми активів) файлу</w:t>
      </w:r>
      <w:r w:rsidR="006A2FF4" w:rsidRPr="00B3192D">
        <w:t xml:space="preserve"> </w:t>
      </w:r>
      <w:r w:rsidR="006A2FF4" w:rsidRPr="00B3192D">
        <w:rPr>
          <w:rFonts w:ascii="Times New Roman" w:hAnsi="Times New Roman" w:cs="Times New Roman"/>
          <w:sz w:val="28"/>
          <w:szCs w:val="28"/>
          <w:lang w:eastAsia="uk-UA"/>
        </w:rPr>
        <w:t>GF0  “Дані консолідованої звітності небанківської фінансової групи”;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3192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946FD0F" w14:textId="77777777" w:rsidR="003779CB" w:rsidRPr="00B3192D" w:rsidRDefault="003779CB" w:rsidP="00B83DD7">
      <w:pPr>
        <w:pStyle w:val="a3"/>
        <w:numPr>
          <w:ilvl w:val="0"/>
          <w:numId w:val="9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92D">
        <w:rPr>
          <w:rFonts w:ascii="Times New Roman" w:hAnsi="Times New Roman" w:cs="Times New Roman"/>
          <w:sz w:val="28"/>
          <w:szCs w:val="28"/>
        </w:rPr>
        <w:t>У разі якщо за одним договором/правочином з пов’язаною особою у звітному періоді відбулось декілька типів операцій, наприклад нараховані витрати за отримані послуги та здійснено оплату таких послуг (витрачання грошових коштів</w:t>
      </w:r>
      <w:r w:rsidRPr="00B3192D">
        <w:rPr>
          <w:rFonts w:ascii="Times New Roman" w:hAnsi="Times New Roman" w:cs="Times New Roman"/>
          <w:sz w:val="28"/>
          <w:szCs w:val="28"/>
          <w:lang w:eastAsia="uk-UA"/>
        </w:rPr>
        <w:t>) такі операції відображаються окремим записом у файлі.</w:t>
      </w:r>
    </w:p>
    <w:p w14:paraId="2FF82E67" w14:textId="23B60C51" w:rsidR="00846F4E" w:rsidRPr="00B3192D" w:rsidRDefault="001465C6" w:rsidP="00D03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3DD7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250CA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46F4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 пов’язаною </w:t>
      </w:r>
      <w:r w:rsidR="00080C3F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846F4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небанківською фінансовою групою особою, яка одночасно є фізичною особою і суб’єктом підприємницької діяльності:</w:t>
      </w:r>
    </w:p>
    <w:p w14:paraId="5F18E8DA" w14:textId="76E05230" w:rsidR="00846F4E" w:rsidRPr="00B3192D" w:rsidRDefault="00D034B9" w:rsidP="00D03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846F4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укладено договір тільки як з суб’єктом підприємницької діяльності, то інформація щодо такої особи відображається як за суб’єктом підприємницької діяльності;</w:t>
      </w:r>
    </w:p>
    <w:p w14:paraId="59A9DF51" w14:textId="123D6AD0" w:rsidR="00846F4E" w:rsidRPr="00B3192D" w:rsidRDefault="00D034B9" w:rsidP="00D03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846F4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укладено договір тільки як з фізичною особою, то інформація щодо такої особи відображається як за фізичною особою;</w:t>
      </w:r>
    </w:p>
    <w:p w14:paraId="64E90462" w14:textId="3D6A249B" w:rsidR="00846F4E" w:rsidRPr="00B3192D" w:rsidRDefault="00D034B9" w:rsidP="00D03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846F4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укладено договори як з фізичною особою, так і з суб’єктом підприємницької діяльності, то інформація щодо такої особи відображається як за однією пов’язаною з </w:t>
      </w:r>
      <w:r w:rsidR="002E515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небанківською фінансовою групою </w:t>
      </w:r>
      <w:r w:rsidR="00846F4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особою - фізичною особою;</w:t>
      </w:r>
    </w:p>
    <w:p w14:paraId="23E06B92" w14:textId="420BB974" w:rsidR="00846F4E" w:rsidRPr="00B3192D" w:rsidRDefault="00D034B9" w:rsidP="002E3EA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846F4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укладено договори як з фізичною особою, так і з суб’єктом підприємницької діяльності, то інформація щодо такої особи відображається як за однією пов’язаною з </w:t>
      </w:r>
      <w:r w:rsidR="002E515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небанківською фінансовою групою </w:t>
      </w:r>
      <w:r w:rsidR="00846F4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особою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846F4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особою.</w:t>
      </w:r>
    </w:p>
    <w:p w14:paraId="4BE5CE30" w14:textId="56D6770C" w:rsidR="00FA09CD" w:rsidRPr="00B3192D" w:rsidRDefault="001465C6" w:rsidP="00D034B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FA09CD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. Дані подаються в еквіваленті за офіційним курсом гривні до іноземних валют, установленим Національним банком на останній день звітного періоду.</w:t>
      </w:r>
    </w:p>
    <w:p w14:paraId="70E07446" w14:textId="7CA1F460" w:rsidR="00D034B9" w:rsidRPr="00B3192D" w:rsidRDefault="001465C6" w:rsidP="00D034B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D034B9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42D5B" w:rsidRPr="00B3192D">
        <w:rPr>
          <w:rFonts w:ascii="Times New Roman" w:hAnsi="Times New Roman" w:cs="Times New Roman"/>
          <w:sz w:val="28"/>
          <w:szCs w:val="28"/>
          <w:lang w:eastAsia="uk-UA"/>
        </w:rPr>
        <w:t>У разі, якщо у відповідному звітному періоді операції з пов’язаною особою не проводились та відсутня заборгованість на кінець звітного періоду</w:t>
      </w:r>
      <w:r w:rsidR="00D034B9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така інформація подається у вигляді нульового файлу, сформованого відповідно до </w:t>
      </w:r>
      <w:hyperlink r:id="rId7" w:history="1">
        <w:r w:rsidR="00D034B9" w:rsidRPr="00B3192D">
          <w:rPr>
            <w:rStyle w:val="a7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="00D034B9" w:rsidRPr="00B3192D">
        <w:rPr>
          <w:rFonts w:ascii="Times New Roman" w:hAnsi="Times New Roman" w:cs="Times New Roman"/>
          <w:sz w:val="28"/>
          <w:szCs w:val="28"/>
        </w:rPr>
        <w:t>.</w:t>
      </w:r>
    </w:p>
    <w:p w14:paraId="3A5F30D0" w14:textId="77777777" w:rsidR="00D034B9" w:rsidRPr="00B3192D" w:rsidRDefault="00D034B9" w:rsidP="00FA09C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AB9E54" w14:textId="77777777" w:rsidR="00FA09CD" w:rsidRPr="00B3192D" w:rsidRDefault="00FA09CD" w:rsidP="00C92B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F4CD3B" w14:textId="77777777" w:rsidR="006E6F82" w:rsidRPr="00B3192D" w:rsidRDefault="006E6F82" w:rsidP="00C92B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722D45" w14:textId="77777777" w:rsidR="006E6F82" w:rsidRPr="00B3192D" w:rsidRDefault="006E6F82" w:rsidP="00C92B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3F8BED" w14:textId="372D73B5" w:rsidR="006E6F82" w:rsidRPr="00B3192D" w:rsidRDefault="006E6F82" w:rsidP="00C92B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BCA910" w14:textId="6AB1D587" w:rsidR="003A7A65" w:rsidRDefault="003A7A65" w:rsidP="00C92B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14:paraId="43598637" w14:textId="5C7ED494" w:rsidR="00576CDD" w:rsidRDefault="00576CDD" w:rsidP="00C92B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8AE217D" w14:textId="1B476538" w:rsidR="00576CDD" w:rsidRDefault="00576CDD" w:rsidP="00C92B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02E0A6" w14:textId="127108D7" w:rsidR="00576CDD" w:rsidRDefault="00576CDD" w:rsidP="00C92B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6CCCFE" w14:textId="0A00D82F" w:rsidR="00576CDD" w:rsidRDefault="00576CDD" w:rsidP="00C92B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D72477B" w14:textId="77777777" w:rsidR="00576CDD" w:rsidRPr="00B3192D" w:rsidRDefault="00576CDD" w:rsidP="00C92B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E7F776" w14:textId="732DBA5A" w:rsidR="006E6F82" w:rsidRPr="00B3192D" w:rsidRDefault="006E6F82" w:rsidP="00C92B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B31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Description</w:t>
      </w:r>
      <w:proofErr w:type="spellEnd"/>
      <w:r w:rsidRPr="00B31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45DE5" w:rsidRPr="00B31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G02</w:t>
      </w:r>
    </w:p>
    <w:p w14:paraId="040D4715" w14:textId="77777777" w:rsidR="006E6F82" w:rsidRPr="00B3192D" w:rsidRDefault="006E6F82" w:rsidP="00C92B9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14:paraId="0C6CA29C" w14:textId="77777777" w:rsidR="006E6F82" w:rsidRPr="00B3192D" w:rsidRDefault="006E6F82" w:rsidP="00C92B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A6F411" w14:textId="56BD7E57" w:rsidR="006E6F82" w:rsidRPr="00B3192D" w:rsidRDefault="00D45DE5" w:rsidP="00C92B9A">
      <w:pPr>
        <w:pStyle w:val="a3"/>
        <w:numPr>
          <w:ilvl w:val="0"/>
          <w:numId w:val="5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G02</w:t>
      </w:r>
      <w:r w:rsidR="006E6F82" w:rsidRPr="00B31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 “Інформація про пов’язану з небанківською фінансовою групою особу”</w:t>
      </w:r>
    </w:p>
    <w:p w14:paraId="770AC148" w14:textId="77777777" w:rsidR="0093368E" w:rsidRPr="00B3192D" w:rsidRDefault="0093368E" w:rsidP="0093368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8CC4413" w14:textId="19741E15" w:rsidR="00DC1FAA" w:rsidRPr="00B3192D" w:rsidRDefault="006E6F82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4543F3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надходжень та/або отриманих доходів </w:t>
      </w:r>
      <w:r w:rsidR="00EF1A2B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операцією з пов’язаною особою </w:t>
      </w:r>
      <w:r w:rsidR="004543F3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звітний період.</w:t>
      </w:r>
    </w:p>
    <w:p w14:paraId="42A95545" w14:textId="66EF0BB7" w:rsidR="004543F3" w:rsidRPr="00B3192D" w:rsidRDefault="004543F3" w:rsidP="004543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T070_2 –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proofErr w:type="spellStart"/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витрачань</w:t>
      </w:r>
      <w:proofErr w:type="spellEnd"/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понесених витрат </w:t>
      </w:r>
      <w:r w:rsidR="00EF1A2B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операцією з пов’язаною особою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звітний період.</w:t>
      </w:r>
    </w:p>
    <w:p w14:paraId="0F5C525D" w14:textId="15451145" w:rsidR="006E6F82" w:rsidRPr="00B3192D" w:rsidRDefault="004543F3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T070_3</w:t>
      </w:r>
      <w:r w:rsidR="006E6F82"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6E6F82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дебіторської </w:t>
      </w:r>
      <w:r w:rsidR="006E6F82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заборгованості </w:t>
      </w:r>
      <w:r w:rsidR="00080C3F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пов’язаної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 </w:t>
      </w:r>
      <w:r w:rsidR="00366448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 небанківською фінансовою групою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станом на кінець звітного періоду</w:t>
      </w:r>
      <w:r w:rsidR="006E6F82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57F727F" w14:textId="3C72019C" w:rsidR="004543F3" w:rsidRPr="00B3192D" w:rsidRDefault="004543F3" w:rsidP="004543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T070_4 –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кредиторської заборгованості </w:t>
      </w:r>
      <w:r w:rsidR="00080C3F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небанківської фінансової групи перед пов’язаною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</w:t>
      </w:r>
      <w:r w:rsidR="00080C3F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станом на кінець звітного періоду.</w:t>
      </w:r>
    </w:p>
    <w:p w14:paraId="66D46F34" w14:textId="47E42A8E" w:rsidR="00204C9D" w:rsidRPr="00B3192D" w:rsidRDefault="00204C9D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T090 –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частка</w:t>
      </w:r>
      <w:r w:rsidR="00846F4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відсотках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сукупної участі пов’язаної особи в</w:t>
      </w:r>
      <w:r w:rsidR="00846F4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статутному капіталі  небанківської фінансової групи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DD07E40" w14:textId="7EA7E913" w:rsidR="00493618" w:rsidRPr="00B3192D" w:rsidRDefault="00493618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</w:t>
      </w:r>
      <w:r w:rsidR="00720D61"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1B7EF8"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720D61"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1B7EF8" w:rsidRPr="00B83D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A</w:t>
      </w: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2D46EC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внутрішньогрупових операцій небанківської фінансової групи (довідник F1</w:t>
      </w:r>
      <w:r w:rsidR="001B7EF8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D46EC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B7EF8" w:rsidRPr="00B83DD7">
        <w:rPr>
          <w:rFonts w:ascii="Times New Roman" w:eastAsia="Times New Roman" w:hAnsi="Times New Roman" w:cs="Times New Roman"/>
          <w:sz w:val="28"/>
          <w:szCs w:val="28"/>
          <w:lang w:eastAsia="uk-UA"/>
        </w:rPr>
        <w:t>A</w:t>
      </w:r>
      <w:r w:rsidR="001B7EF8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462C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908566" w14:textId="48A94FC6" w:rsidR="00493618" w:rsidRPr="00B3192D" w:rsidRDefault="00493618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K014 –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клієнта/надавача фінансових послуг </w:t>
      </w:r>
      <w:r w:rsidR="00080C3F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пов’язаної з небанківською фінансовою групою особи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</w:t>
      </w:r>
      <w:r w:rsidR="00C60000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0000" w:rsidRPr="00B83DD7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C60000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014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0C260C02" w14:textId="7C407011" w:rsidR="00493618" w:rsidRPr="00B3192D" w:rsidRDefault="00493618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K040 –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країни </w:t>
      </w:r>
      <w:r w:rsidR="00BE061D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реєстрації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з небанківською фінансов</w:t>
      </w:r>
      <w:r w:rsidR="0051132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групою особи (довідник K040), не повинен дорівнювати значенню відсутності розрізу (≠ #).</w:t>
      </w:r>
    </w:p>
    <w:p w14:paraId="5D0B03AD" w14:textId="4F553223" w:rsidR="00BC175B" w:rsidRPr="00B3192D" w:rsidRDefault="00493618" w:rsidP="0046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K060 – </w:t>
      </w:r>
      <w:r w:rsidR="003C4D8F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35EF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</w:t>
      </w:r>
      <w:r w:rsidR="003C4D8F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</w:t>
      </w:r>
      <w:r w:rsidR="00735EF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</w:t>
      </w:r>
      <w:r w:rsidR="00EF1A2B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небанківською фінансовою групою </w:t>
      </w:r>
      <w:r w:rsidR="00735EF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</w:t>
      </w:r>
      <w:r w:rsidR="003C4D8F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K060). </w:t>
      </w:r>
    </w:p>
    <w:p w14:paraId="15A06A89" w14:textId="0E9773A2" w:rsidR="00493618" w:rsidRPr="00B3192D" w:rsidRDefault="003C4D8F" w:rsidP="0046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Визначається відповідно до вимог статті 52 Закону України “Про банки і банківську діяльність”. Для однієї особи типи пов’язаності установлюються залежно від сутності зв’язку цієї особи з особою, через яку визначається пов’язаність з небанківською фінансовою групою.</w:t>
      </w:r>
      <w:r w:rsidR="00A50D95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</w:t>
      </w:r>
      <w:r w:rsidR="00CF40C8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99, </w:t>
      </w:r>
      <w:r w:rsidR="00A50D95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14:paraId="093EA730" w14:textId="193A6863" w:rsidR="003C4D8F" w:rsidRPr="00B3192D" w:rsidRDefault="003C4D8F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Якщо одна особа має різні типи пов’язаності в межах однієї сутності зв’язку цієї особи з особою, через яку визначається пов’язаність з небанківською фінансовою групою, </w:t>
      </w:r>
      <w:r w:rsidR="006C4668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 найменш</w:t>
      </w:r>
      <w:r w:rsidR="006C4668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коду типу пов’язаності особи.</w:t>
      </w:r>
    </w:p>
    <w:p w14:paraId="270E10FD" w14:textId="7F119209" w:rsidR="00970F58" w:rsidRPr="00B3192D" w:rsidRDefault="00660361" w:rsidP="00A50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K110 – </w:t>
      </w:r>
      <w:r w:rsidR="00970F58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 економічної діяльності пов’язаної з </w:t>
      </w:r>
      <w:r w:rsidR="001B0392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небанківською фінансовою групою </w:t>
      </w:r>
      <w:r w:rsidR="00970F58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 – юридичної особи або фізичної особи, яка здійснює </w:t>
      </w:r>
      <w:r w:rsidR="00970F58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підприємни</w:t>
      </w:r>
      <w:r w:rsidR="00A50D95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цьку діяльність (довідник K110), не повинен дорівнювати значенню відсутності розрізу (≠ #).</w:t>
      </w:r>
    </w:p>
    <w:p w14:paraId="61AE9373" w14:textId="02B838CE" w:rsidR="00970F58" w:rsidRPr="00B3192D" w:rsidRDefault="00970F58" w:rsidP="00A50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proofErr w:type="spellStart"/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повʼязаної</w:t>
      </w:r>
      <w:proofErr w:type="spellEnd"/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="001B0392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небанківською фінансовою групою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 – фізичної особи, яка не здійснює підприємницької діяльності, нерезидентів, органів державної влади України та органів місцевого самоврядування України, які не мають коду виду економічної діяльності</w:t>
      </w:r>
      <w:r w:rsidR="00A50D95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“00000”.</w:t>
      </w:r>
    </w:p>
    <w:p w14:paraId="1D333129" w14:textId="37ED863D" w:rsidR="003C4D8F" w:rsidRPr="00B3192D" w:rsidRDefault="00970F58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proofErr w:type="spellStart"/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повʼязаної</w:t>
      </w:r>
      <w:proofErr w:type="spellEnd"/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="001B0392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небанківською фінансовою групою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 </w:t>
      </w:r>
      <w:r w:rsidR="00E1350D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юридичної особи або фізичної особи, яка здійснює підприємницьку діяльність, яким присвоєно кілька кодів КВЕД, зазначається код основного виду економічної діяльності, що є першим у списку кодів довідки за ЄДРПОУ.</w:t>
      </w:r>
    </w:p>
    <w:p w14:paraId="7244AF09" w14:textId="5CF926C7" w:rsidR="002F7BBC" w:rsidRPr="00B3192D" w:rsidRDefault="002F7BBC" w:rsidP="002F7B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K021_1 –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ідентифікаційного</w:t>
      </w:r>
      <w:r w:rsidR="00F07A1E" w:rsidRPr="00B83D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F07A1E" w:rsidRPr="00B83D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коду</w:t>
      </w:r>
      <w:r w:rsidR="00F07A1E" w:rsidRPr="00B83D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F07A1E" w:rsidRPr="00B83D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номеру учасника небанківської фінансової групи (довідник K021), є супутнім параметром до НРП K020, </w:t>
      </w:r>
      <w:r w:rsidR="002B470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470E" w:rsidRPr="00B3192D">
        <w:rPr>
          <w:rFonts w:ascii="Times New Roman" w:hAnsi="Times New Roman" w:cs="Times New Roman"/>
          <w:sz w:val="28"/>
          <w:szCs w:val="28"/>
        </w:rPr>
        <w:t xml:space="preserve">1, 8, </w:t>
      </w:r>
      <w:r w:rsidR="002B470E" w:rsidRPr="00B83DD7">
        <w:rPr>
          <w:rFonts w:ascii="Times New Roman" w:hAnsi="Times New Roman" w:cs="Times New Roman"/>
          <w:sz w:val="28"/>
          <w:szCs w:val="28"/>
        </w:rPr>
        <w:t>C</w:t>
      </w:r>
      <w:r w:rsidR="002B470E" w:rsidRPr="00B3192D">
        <w:rPr>
          <w:rFonts w:ascii="Times New Roman" w:hAnsi="Times New Roman" w:cs="Times New Roman"/>
          <w:sz w:val="28"/>
          <w:szCs w:val="28"/>
        </w:rPr>
        <w:t xml:space="preserve">, </w:t>
      </w:r>
      <w:r w:rsidR="002B470E" w:rsidRPr="00B83DD7">
        <w:rPr>
          <w:rFonts w:ascii="Times New Roman" w:hAnsi="Times New Roman" w:cs="Times New Roman"/>
          <w:sz w:val="28"/>
          <w:szCs w:val="28"/>
        </w:rPr>
        <w:t>K</w:t>
      </w:r>
      <w:r w:rsidR="002B470E" w:rsidRPr="00B3192D">
        <w:rPr>
          <w:rFonts w:ascii="Times New Roman" w:hAnsi="Times New Roman" w:cs="Times New Roman"/>
          <w:sz w:val="28"/>
          <w:szCs w:val="28"/>
        </w:rPr>
        <w:t xml:space="preserve">, </w:t>
      </w:r>
      <w:r w:rsidR="002B470E" w:rsidRPr="00B83DD7">
        <w:rPr>
          <w:rFonts w:ascii="Times New Roman" w:hAnsi="Times New Roman" w:cs="Times New Roman"/>
          <w:sz w:val="28"/>
          <w:szCs w:val="28"/>
        </w:rPr>
        <w:t>L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6C79398" w14:textId="055E1965" w:rsidR="006C17AD" w:rsidRPr="00B3192D" w:rsidRDefault="006C17AD" w:rsidP="006C17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="002F7BBC"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ідентифікаційного</w:t>
      </w:r>
      <w:r w:rsidR="00F07A1E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F07A1E" w:rsidRPr="00B83D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коду</w:t>
      </w:r>
      <w:r w:rsidR="00F07A1E" w:rsidRPr="00B83D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F07A1E" w:rsidRPr="00B83D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номеру пов’язаної з небанківською фінансовою групою особи (довідник K021)</w:t>
      </w:r>
      <w:r w:rsidR="00C75A66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5A66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супутнім параметром до НРП K020, не повинен дорівнювати значенню відсутності розрізу (≠ #).</w:t>
      </w:r>
    </w:p>
    <w:p w14:paraId="3F13BC14" w14:textId="44443615" w:rsidR="002F7BBC" w:rsidRPr="00B3192D" w:rsidRDefault="002F7BBC" w:rsidP="002F7B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K020_1 – </w:t>
      </w:r>
      <w:r w:rsidRPr="00B3192D">
        <w:rPr>
          <w:rFonts w:ascii="Times New Roman" w:hAnsi="Times New Roman" w:cs="Times New Roman"/>
          <w:sz w:val="28"/>
          <w:szCs w:val="28"/>
        </w:rPr>
        <w:t xml:space="preserve">ідентифікаційний/реєстраційний код/номер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небанківської фінансової групи, зазначається згідно з правилами заповнення K020 (довідник K021 поле “Пояснення до заповнення K020”).</w:t>
      </w:r>
    </w:p>
    <w:p w14:paraId="20E3643A" w14:textId="413F7FDC" w:rsidR="001B0392" w:rsidRPr="00B3192D" w:rsidRDefault="001B0392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="002F7BBC"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972FA8" w:rsidRPr="00B3192D">
        <w:rPr>
          <w:rFonts w:ascii="Times New Roman" w:hAnsi="Times New Roman" w:cs="Times New Roman"/>
          <w:sz w:val="28"/>
          <w:szCs w:val="28"/>
        </w:rPr>
        <w:t xml:space="preserve">ідентифікаційний/реєстраційний код/номер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з небанківською фінансовою групою</w:t>
      </w:r>
      <w:r w:rsidR="007E3922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особи, зазначається згідно з правилами заповнення K020 (довідник K021 поле “Пояснення до заповнення K020”).</w:t>
      </w:r>
    </w:p>
    <w:p w14:paraId="23F9F3F2" w14:textId="1F356633" w:rsidR="002F7BBC" w:rsidRPr="00B3192D" w:rsidRDefault="002F7BBC" w:rsidP="002E2A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Q001_1 – 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учасника небанківської фінансової групи</w:t>
      </w:r>
      <w:r w:rsidR="002E2AC0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1A2B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E2AC0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</w:t>
      </w: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99314C0" w14:textId="1F30A549" w:rsidR="00864EB6" w:rsidRPr="00B3192D" w:rsidRDefault="00B22E05" w:rsidP="0086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="002F7BBC"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7951FF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пов’язаної з небанківською фінансовою групою особи</w:t>
      </w:r>
      <w:r w:rsidR="00864EB6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7A9C30" w14:textId="32EF2947" w:rsidR="00493618" w:rsidRPr="00B3192D" w:rsidRDefault="00864EB6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7951FF" w:rsidRPr="00B3192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повне найменування юридичної особи або прізвище, ім’я, по батькові фізичної особи. Для особи, яка є банком-резидентом, найменування зазначається згідно з довідником RCUKRU (поле NB). Для особи, яка є банком-нерезидентом, найменування зазначається згідно з довідником RC_BNK (поле NAME).</w:t>
      </w:r>
    </w:p>
    <w:p w14:paraId="7F7D3A27" w14:textId="03388586" w:rsidR="002D20A2" w:rsidRPr="00B3192D" w:rsidRDefault="002E515E" w:rsidP="002D20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</w:t>
      </w:r>
      <w:r w:rsidR="003B15C9" w:rsidRPr="00B83D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B319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2E3EA4" w:rsidRPr="00B83D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коментар, що має відображати економічний зміст операції та її опис (нараховано доходи/витрати, надходження/вибуття грошових коштів,  погашено заборгованість, тощо). Слід уникати занадто довгих описів. У разі припинення, у звітному періоді визнання особи пов’язаною надається коментар “Припинено визнання пов’язаною з _.__.__”.</w:t>
      </w:r>
      <w:r w:rsidR="002D20A2" w:rsidRPr="00B3192D">
        <w:rPr>
          <w:rFonts w:ascii="Times New Roman" w:hAnsi="Times New Roman" w:cs="Times New Roman"/>
          <w:b/>
          <w:sz w:val="28"/>
          <w:szCs w:val="28"/>
        </w:rPr>
        <w:t>НРП QNUMBER</w:t>
      </w:r>
      <w:r w:rsidR="002D20A2" w:rsidRPr="00B3192D">
        <w:rPr>
          <w:rFonts w:ascii="Times New Roman" w:hAnsi="Times New Roman" w:cs="Times New Roman"/>
          <w:sz w:val="28"/>
          <w:szCs w:val="28"/>
        </w:rPr>
        <w:t xml:space="preserve"> – умовний порядковий номер запису у файлі, починаючи з 1.</w:t>
      </w:r>
    </w:p>
    <w:p w14:paraId="4ACEED95" w14:textId="77777777" w:rsidR="002D20A2" w:rsidRPr="00B3192D" w:rsidRDefault="002D20A2" w:rsidP="002059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415CE9" w14:textId="74F1C15F" w:rsidR="00493618" w:rsidRPr="00B3192D" w:rsidRDefault="00493618" w:rsidP="00205987">
      <w:pPr>
        <w:spacing w:line="240" w:lineRule="auto"/>
        <w:ind w:firstLine="709"/>
        <w:jc w:val="both"/>
      </w:pPr>
    </w:p>
    <w:sectPr w:rsidR="00493618" w:rsidRPr="00B3192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48E"/>
    <w:multiLevelType w:val="hybridMultilevel"/>
    <w:tmpl w:val="DCDEDD8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83696"/>
    <w:multiLevelType w:val="hybridMultilevel"/>
    <w:tmpl w:val="75D6082E"/>
    <w:lvl w:ilvl="0" w:tplc="0409000F">
      <w:start w:val="1"/>
      <w:numFmt w:val="decimal"/>
      <w:lvlText w:val="%1."/>
      <w:lvlJc w:val="left"/>
      <w:pPr>
        <w:ind w:left="1747" w:hanging="360"/>
      </w:pPr>
    </w:lvl>
    <w:lvl w:ilvl="1" w:tplc="04220019" w:tentative="1">
      <w:start w:val="1"/>
      <w:numFmt w:val="lowerLetter"/>
      <w:lvlText w:val="%2."/>
      <w:lvlJc w:val="left"/>
      <w:pPr>
        <w:ind w:left="2467" w:hanging="360"/>
      </w:pPr>
    </w:lvl>
    <w:lvl w:ilvl="2" w:tplc="0422001B" w:tentative="1">
      <w:start w:val="1"/>
      <w:numFmt w:val="lowerRoman"/>
      <w:lvlText w:val="%3."/>
      <w:lvlJc w:val="right"/>
      <w:pPr>
        <w:ind w:left="3187" w:hanging="180"/>
      </w:pPr>
    </w:lvl>
    <w:lvl w:ilvl="3" w:tplc="0422000F" w:tentative="1">
      <w:start w:val="1"/>
      <w:numFmt w:val="decimal"/>
      <w:lvlText w:val="%4."/>
      <w:lvlJc w:val="left"/>
      <w:pPr>
        <w:ind w:left="3907" w:hanging="360"/>
      </w:pPr>
    </w:lvl>
    <w:lvl w:ilvl="4" w:tplc="04220019" w:tentative="1">
      <w:start w:val="1"/>
      <w:numFmt w:val="lowerLetter"/>
      <w:lvlText w:val="%5."/>
      <w:lvlJc w:val="left"/>
      <w:pPr>
        <w:ind w:left="4627" w:hanging="360"/>
      </w:pPr>
    </w:lvl>
    <w:lvl w:ilvl="5" w:tplc="0422001B" w:tentative="1">
      <w:start w:val="1"/>
      <w:numFmt w:val="lowerRoman"/>
      <w:lvlText w:val="%6."/>
      <w:lvlJc w:val="right"/>
      <w:pPr>
        <w:ind w:left="5347" w:hanging="180"/>
      </w:pPr>
    </w:lvl>
    <w:lvl w:ilvl="6" w:tplc="0422000F" w:tentative="1">
      <w:start w:val="1"/>
      <w:numFmt w:val="decimal"/>
      <w:lvlText w:val="%7."/>
      <w:lvlJc w:val="left"/>
      <w:pPr>
        <w:ind w:left="6067" w:hanging="360"/>
      </w:pPr>
    </w:lvl>
    <w:lvl w:ilvl="7" w:tplc="04220019" w:tentative="1">
      <w:start w:val="1"/>
      <w:numFmt w:val="lowerLetter"/>
      <w:lvlText w:val="%8."/>
      <w:lvlJc w:val="left"/>
      <w:pPr>
        <w:ind w:left="6787" w:hanging="360"/>
      </w:pPr>
    </w:lvl>
    <w:lvl w:ilvl="8" w:tplc="0422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2" w15:restartNumberingAfterBreak="0">
    <w:nsid w:val="381B2C07"/>
    <w:multiLevelType w:val="hybridMultilevel"/>
    <w:tmpl w:val="73701534"/>
    <w:lvl w:ilvl="0" w:tplc="E82A22E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424332"/>
    <w:multiLevelType w:val="hybridMultilevel"/>
    <w:tmpl w:val="AC7A673E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202C79"/>
    <w:multiLevelType w:val="multilevel"/>
    <w:tmpl w:val="974E35D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8E9793B"/>
    <w:multiLevelType w:val="hybridMultilevel"/>
    <w:tmpl w:val="54D86F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91979"/>
    <w:multiLevelType w:val="hybridMultilevel"/>
    <w:tmpl w:val="FDC8AAE6"/>
    <w:lvl w:ilvl="0" w:tplc="D36214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CB"/>
    <w:rsid w:val="000102FF"/>
    <w:rsid w:val="00080C3F"/>
    <w:rsid w:val="00091206"/>
    <w:rsid w:val="00095080"/>
    <w:rsid w:val="001034C4"/>
    <w:rsid w:val="001465C6"/>
    <w:rsid w:val="001B0392"/>
    <w:rsid w:val="001B7EF8"/>
    <w:rsid w:val="0020065E"/>
    <w:rsid w:val="00204C9D"/>
    <w:rsid w:val="00205987"/>
    <w:rsid w:val="002214FF"/>
    <w:rsid w:val="002B4495"/>
    <w:rsid w:val="002B470E"/>
    <w:rsid w:val="002D20A2"/>
    <w:rsid w:val="002D46EC"/>
    <w:rsid w:val="002E2AC0"/>
    <w:rsid w:val="002E3EA4"/>
    <w:rsid w:val="002E515E"/>
    <w:rsid w:val="002F7BBC"/>
    <w:rsid w:val="00316B68"/>
    <w:rsid w:val="003223AC"/>
    <w:rsid w:val="00366448"/>
    <w:rsid w:val="003707AE"/>
    <w:rsid w:val="003779CB"/>
    <w:rsid w:val="003A7A65"/>
    <w:rsid w:val="003B15C9"/>
    <w:rsid w:val="003C086E"/>
    <w:rsid w:val="003C4D8F"/>
    <w:rsid w:val="00452D82"/>
    <w:rsid w:val="004543F3"/>
    <w:rsid w:val="004613C2"/>
    <w:rsid w:val="00474321"/>
    <w:rsid w:val="00493618"/>
    <w:rsid w:val="004A2598"/>
    <w:rsid w:val="004B4DC8"/>
    <w:rsid w:val="004E5692"/>
    <w:rsid w:val="0051132E"/>
    <w:rsid w:val="00513CBC"/>
    <w:rsid w:val="00576CDD"/>
    <w:rsid w:val="005B5A8E"/>
    <w:rsid w:val="005F1DE5"/>
    <w:rsid w:val="00660361"/>
    <w:rsid w:val="006A2FF4"/>
    <w:rsid w:val="006C17AD"/>
    <w:rsid w:val="006C4668"/>
    <w:rsid w:val="006E6F82"/>
    <w:rsid w:val="00720D61"/>
    <w:rsid w:val="00735EFE"/>
    <w:rsid w:val="007951FF"/>
    <w:rsid w:val="0079758E"/>
    <w:rsid w:val="007E3922"/>
    <w:rsid w:val="00823787"/>
    <w:rsid w:val="008238FF"/>
    <w:rsid w:val="00846F4E"/>
    <w:rsid w:val="00864EB6"/>
    <w:rsid w:val="008A16BD"/>
    <w:rsid w:val="008D0DA9"/>
    <w:rsid w:val="00923BFD"/>
    <w:rsid w:val="00933655"/>
    <w:rsid w:val="0093368E"/>
    <w:rsid w:val="00970F58"/>
    <w:rsid w:val="00972FA8"/>
    <w:rsid w:val="009830D8"/>
    <w:rsid w:val="00A13F76"/>
    <w:rsid w:val="00A50D95"/>
    <w:rsid w:val="00AB3D3C"/>
    <w:rsid w:val="00AE3EE4"/>
    <w:rsid w:val="00B22E05"/>
    <w:rsid w:val="00B3192D"/>
    <w:rsid w:val="00B83DD7"/>
    <w:rsid w:val="00BB64C9"/>
    <w:rsid w:val="00BC175B"/>
    <w:rsid w:val="00BC26DB"/>
    <w:rsid w:val="00BC36AA"/>
    <w:rsid w:val="00BE061D"/>
    <w:rsid w:val="00C103E6"/>
    <w:rsid w:val="00C22543"/>
    <w:rsid w:val="00C24FCB"/>
    <w:rsid w:val="00C317DF"/>
    <w:rsid w:val="00C60000"/>
    <w:rsid w:val="00C635E2"/>
    <w:rsid w:val="00C701B3"/>
    <w:rsid w:val="00C75A66"/>
    <w:rsid w:val="00C92B9A"/>
    <w:rsid w:val="00CF40C8"/>
    <w:rsid w:val="00D034B9"/>
    <w:rsid w:val="00D45DE5"/>
    <w:rsid w:val="00D462C6"/>
    <w:rsid w:val="00D55DFD"/>
    <w:rsid w:val="00D75720"/>
    <w:rsid w:val="00DB7D45"/>
    <w:rsid w:val="00DC1FAA"/>
    <w:rsid w:val="00DD56D5"/>
    <w:rsid w:val="00DE1CD2"/>
    <w:rsid w:val="00E1350D"/>
    <w:rsid w:val="00E22C3C"/>
    <w:rsid w:val="00E67A05"/>
    <w:rsid w:val="00EC60DF"/>
    <w:rsid w:val="00ED669B"/>
    <w:rsid w:val="00EF1A2B"/>
    <w:rsid w:val="00EF5132"/>
    <w:rsid w:val="00F07A1E"/>
    <w:rsid w:val="00F21B17"/>
    <w:rsid w:val="00F250CA"/>
    <w:rsid w:val="00F31337"/>
    <w:rsid w:val="00F3622F"/>
    <w:rsid w:val="00F42D5B"/>
    <w:rsid w:val="00F646A0"/>
    <w:rsid w:val="00F764FC"/>
    <w:rsid w:val="00FA09CD"/>
    <w:rsid w:val="00F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308F"/>
  <w15:chartTrackingRefBased/>
  <w15:docId w15:val="{757A384B-417F-4B77-964A-A8228370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8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5DFD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DFD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5DF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FD"/>
    <w:rPr>
      <w:rFonts w:ascii="Times New Roman" w:eastAsiaTheme="majorEastAsia" w:hAnsi="Times New Roman" w:cstheme="majorBidi"/>
      <w:b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55DFD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5DFD"/>
    <w:rPr>
      <w:rFonts w:ascii="Times New Roman" w:eastAsiaTheme="majorEastAsia" w:hAnsi="Times New Roman" w:cstheme="majorBidi"/>
      <w:b/>
      <w:sz w:val="24"/>
      <w:szCs w:val="24"/>
      <w:lang w:val="uk-UA"/>
    </w:rPr>
  </w:style>
  <w:style w:type="paragraph" w:styleId="a3">
    <w:name w:val="List Paragraph"/>
    <w:aliases w:val="Bullets,Normal bullet 2"/>
    <w:basedOn w:val="a"/>
    <w:uiPriority w:val="34"/>
    <w:qFormat/>
    <w:rsid w:val="005B5A8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B5A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5A8E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5B5A8E"/>
    <w:rPr>
      <w:sz w:val="20"/>
      <w:szCs w:val="20"/>
      <w:lang w:val="uk-UA"/>
    </w:rPr>
  </w:style>
  <w:style w:type="character" w:styleId="a7">
    <w:name w:val="Hyperlink"/>
    <w:basedOn w:val="a0"/>
    <w:uiPriority w:val="99"/>
    <w:semiHidden/>
    <w:unhideWhenUsed/>
    <w:rsid w:val="005B5A8E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B5A8E"/>
    <w:rPr>
      <w:rFonts w:ascii="Segoe UI" w:hAnsi="Segoe UI" w:cs="Segoe UI"/>
      <w:sz w:val="18"/>
      <w:szCs w:val="18"/>
      <w:lang w:val="uk-UA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6E6F82"/>
    <w:rPr>
      <w:b/>
      <w:bCs/>
    </w:rPr>
  </w:style>
  <w:style w:type="character" w:customStyle="1" w:styleId="ab">
    <w:name w:val="Тема примітки Знак"/>
    <w:basedOn w:val="a6"/>
    <w:link w:val="aa"/>
    <w:uiPriority w:val="99"/>
    <w:semiHidden/>
    <w:rsid w:val="006E6F82"/>
    <w:rPr>
      <w:b/>
      <w:bCs/>
      <w:sz w:val="20"/>
      <w:szCs w:val="20"/>
      <w:lang w:val="uk-UA"/>
    </w:rPr>
  </w:style>
  <w:style w:type="paragraph" w:styleId="ac">
    <w:name w:val="Normal (Web)"/>
    <w:basedOn w:val="a"/>
    <w:link w:val="ad"/>
    <w:uiPriority w:val="99"/>
    <w:unhideWhenUsed/>
    <w:rsid w:val="00FA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Звичайний (веб) Знак"/>
    <w:link w:val="ac"/>
    <w:uiPriority w:val="99"/>
    <w:locked/>
    <w:rsid w:val="00FA09C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api.bank.gov.ua/static/instrukciya_0_fay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909-20" TargetMode="External"/><Relationship Id="rId5" Type="http://schemas.openxmlformats.org/officeDocument/2006/relationships/hyperlink" Target="https://zakon.rada.gov.ua/laws/show/1953-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5296</Words>
  <Characters>3020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Демченко Анастасія Юріївна</cp:lastModifiedBy>
  <cp:revision>12</cp:revision>
  <dcterms:created xsi:type="dcterms:W3CDTF">2025-05-21T10:57:00Z</dcterms:created>
  <dcterms:modified xsi:type="dcterms:W3CDTF">2025-08-20T11:37:00Z</dcterms:modified>
</cp:coreProperties>
</file>