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5F796" w14:textId="19067194" w:rsidR="004D044D" w:rsidRPr="00057893" w:rsidRDefault="004D044D" w:rsidP="007A363D">
      <w:pPr>
        <w:spacing w:after="120" w:line="240" w:lineRule="auto"/>
        <w:jc w:val="center"/>
        <w:rPr>
          <w:rFonts w:ascii="Times New Roman" w:eastAsia="Times New Roman" w:hAnsi="Times New Roman" w:cs="Times New Roman"/>
          <w:b/>
          <w:sz w:val="28"/>
          <w:szCs w:val="28"/>
          <w:u w:val="single"/>
          <w:lang w:eastAsia="uk-UA"/>
        </w:rPr>
      </w:pPr>
      <w:r w:rsidRPr="00057893">
        <w:rPr>
          <w:rFonts w:ascii="Times New Roman" w:eastAsia="Times New Roman" w:hAnsi="Times New Roman" w:cs="Times New Roman"/>
          <w:b/>
          <w:sz w:val="28"/>
          <w:szCs w:val="28"/>
          <w:u w:val="single"/>
          <w:lang w:eastAsia="uk-UA"/>
        </w:rPr>
        <w:t>Правила формування</w:t>
      </w:r>
      <w:r w:rsidR="007D7899" w:rsidRPr="00057893">
        <w:rPr>
          <w:rFonts w:ascii="Times New Roman" w:eastAsia="Times New Roman" w:hAnsi="Times New Roman" w:cs="Times New Roman"/>
          <w:b/>
          <w:sz w:val="28"/>
          <w:szCs w:val="28"/>
          <w:u w:val="single"/>
          <w:lang w:val="ru-RU" w:eastAsia="uk-UA"/>
        </w:rPr>
        <w:t xml:space="preserve"> </w:t>
      </w:r>
      <w:r w:rsidR="00B379FE">
        <w:rPr>
          <w:rFonts w:ascii="Times New Roman" w:eastAsia="Times New Roman" w:hAnsi="Times New Roman" w:cs="Times New Roman"/>
          <w:b/>
          <w:sz w:val="28"/>
          <w:szCs w:val="28"/>
          <w:u w:val="single"/>
          <w:lang w:eastAsia="uk-UA"/>
        </w:rPr>
        <w:t xml:space="preserve">показників </w:t>
      </w:r>
      <w:r w:rsidR="00B41AD0" w:rsidRPr="00057893">
        <w:rPr>
          <w:rFonts w:ascii="Times New Roman" w:eastAsia="Times New Roman" w:hAnsi="Times New Roman" w:cs="Times New Roman"/>
          <w:b/>
          <w:sz w:val="28"/>
          <w:szCs w:val="28"/>
          <w:u w:val="single"/>
          <w:lang w:eastAsia="uk-UA"/>
        </w:rPr>
        <w:t>GT</w:t>
      </w:r>
      <w:r w:rsidR="004D148D" w:rsidRPr="00057893">
        <w:rPr>
          <w:rFonts w:ascii="Times New Roman" w:eastAsia="Times New Roman" w:hAnsi="Times New Roman" w:cs="Times New Roman"/>
          <w:b/>
          <w:sz w:val="28"/>
          <w:szCs w:val="28"/>
          <w:u w:val="single"/>
          <w:lang w:eastAsia="uk-UA"/>
        </w:rPr>
        <w:t>1</w:t>
      </w:r>
      <w:r w:rsidRPr="00057893">
        <w:rPr>
          <w:rFonts w:ascii="Times New Roman" w:eastAsia="Times New Roman" w:hAnsi="Times New Roman" w:cs="Times New Roman"/>
          <w:b/>
          <w:sz w:val="28"/>
          <w:szCs w:val="28"/>
          <w:u w:val="single"/>
          <w:lang w:eastAsia="uk-UA"/>
        </w:rPr>
        <w:t>0001</w:t>
      </w:r>
      <w:r w:rsidR="007D7899" w:rsidRPr="00057893">
        <w:rPr>
          <w:rFonts w:ascii="Times New Roman" w:eastAsia="Times New Roman" w:hAnsi="Times New Roman" w:cs="Times New Roman"/>
          <w:b/>
          <w:sz w:val="28"/>
          <w:szCs w:val="28"/>
          <w:u w:val="single"/>
          <w:lang w:val="ru-RU" w:eastAsia="uk-UA"/>
        </w:rPr>
        <w:t xml:space="preserve"> </w:t>
      </w:r>
      <w:r w:rsidR="007D7899" w:rsidRPr="00057893">
        <w:rPr>
          <w:b/>
          <w:sz w:val="28"/>
          <w:szCs w:val="28"/>
          <w:u w:val="single"/>
          <w:lang w:eastAsia="uk-UA"/>
        </w:rPr>
        <w:t>–</w:t>
      </w:r>
      <w:r w:rsidRPr="00057893">
        <w:rPr>
          <w:rFonts w:ascii="Times New Roman" w:hAnsi="Times New Roman" w:cs="Times New Roman"/>
          <w:b/>
          <w:u w:val="single"/>
        </w:rPr>
        <w:t xml:space="preserve"> </w:t>
      </w:r>
      <w:r w:rsidR="00B41AD0" w:rsidRPr="00057893">
        <w:rPr>
          <w:rFonts w:ascii="Times New Roman" w:eastAsia="Times New Roman" w:hAnsi="Times New Roman" w:cs="Times New Roman"/>
          <w:b/>
          <w:sz w:val="28"/>
          <w:szCs w:val="28"/>
          <w:u w:val="single"/>
          <w:lang w:eastAsia="uk-UA"/>
        </w:rPr>
        <w:t>GT</w:t>
      </w:r>
      <w:r w:rsidR="004D148D" w:rsidRPr="00057893">
        <w:rPr>
          <w:rFonts w:ascii="Times New Roman" w:eastAsia="Times New Roman" w:hAnsi="Times New Roman" w:cs="Times New Roman"/>
          <w:b/>
          <w:sz w:val="28"/>
          <w:szCs w:val="28"/>
          <w:u w:val="single"/>
          <w:lang w:eastAsia="uk-UA"/>
        </w:rPr>
        <w:t>1</w:t>
      </w:r>
      <w:r w:rsidR="00CE4029">
        <w:rPr>
          <w:rFonts w:ascii="Times New Roman" w:eastAsia="Times New Roman" w:hAnsi="Times New Roman" w:cs="Times New Roman"/>
          <w:b/>
          <w:sz w:val="28"/>
          <w:szCs w:val="28"/>
          <w:u w:val="single"/>
          <w:lang w:eastAsia="uk-UA"/>
        </w:rPr>
        <w:t>0003</w:t>
      </w:r>
      <w:r w:rsidRPr="00057893">
        <w:rPr>
          <w:rFonts w:ascii="Times New Roman" w:eastAsia="Times New Roman" w:hAnsi="Times New Roman" w:cs="Times New Roman"/>
          <w:b/>
          <w:sz w:val="28"/>
          <w:szCs w:val="28"/>
          <w:u w:val="single"/>
          <w:lang w:eastAsia="uk-UA"/>
        </w:rPr>
        <w:t>,</w:t>
      </w:r>
    </w:p>
    <w:p w14:paraId="61E81DCA" w14:textId="5ED981B2" w:rsidR="004D044D" w:rsidRPr="00057893" w:rsidRDefault="00B379FE" w:rsidP="007A363D">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004D044D" w:rsidRPr="00057893">
        <w:rPr>
          <w:rFonts w:ascii="Times New Roman" w:eastAsia="Times New Roman" w:hAnsi="Times New Roman" w:cs="Times New Roman"/>
          <w:b/>
          <w:sz w:val="28"/>
          <w:szCs w:val="28"/>
          <w:lang w:eastAsia="uk-UA"/>
        </w:rPr>
        <w:t>GT</w:t>
      </w:r>
      <w:r w:rsidR="00AE61C3" w:rsidRPr="00057893">
        <w:rPr>
          <w:rFonts w:ascii="Times New Roman" w:eastAsia="Times New Roman" w:hAnsi="Times New Roman" w:cs="Times New Roman"/>
          <w:b/>
          <w:sz w:val="28"/>
          <w:szCs w:val="28"/>
          <w:lang w:eastAsia="uk-UA"/>
        </w:rPr>
        <w:t>1</w:t>
      </w:r>
      <w:r w:rsidR="00F742C3" w:rsidRPr="00057893">
        <w:rPr>
          <w:rFonts w:ascii="Times New Roman" w:eastAsia="Times New Roman" w:hAnsi="Times New Roman" w:cs="Times New Roman"/>
          <w:b/>
          <w:sz w:val="28"/>
          <w:szCs w:val="28"/>
          <w:lang w:eastAsia="uk-UA"/>
        </w:rPr>
        <w:t xml:space="preserve"> “</w:t>
      </w:r>
      <w:r w:rsidR="004D044D" w:rsidRPr="00057893">
        <w:rPr>
          <w:rFonts w:ascii="Times New Roman" w:eastAsia="Times New Roman" w:hAnsi="Times New Roman" w:cs="Times New Roman"/>
          <w:b/>
          <w:sz w:val="28"/>
          <w:szCs w:val="28"/>
          <w:lang w:eastAsia="uk-UA"/>
        </w:rPr>
        <w:t xml:space="preserve">Дані про </w:t>
      </w:r>
      <w:proofErr w:type="spellStart"/>
      <w:r w:rsidR="004D044D" w:rsidRPr="00057893">
        <w:rPr>
          <w:rFonts w:ascii="Times New Roman" w:eastAsia="Times New Roman" w:hAnsi="Times New Roman" w:cs="Times New Roman"/>
          <w:b/>
          <w:sz w:val="28"/>
          <w:szCs w:val="28"/>
          <w:lang w:eastAsia="uk-UA"/>
        </w:rPr>
        <w:t>внутрішньогрупові</w:t>
      </w:r>
      <w:proofErr w:type="spellEnd"/>
      <w:r w:rsidR="004D044D" w:rsidRPr="00057893">
        <w:rPr>
          <w:rFonts w:ascii="Times New Roman" w:eastAsia="Times New Roman" w:hAnsi="Times New Roman" w:cs="Times New Roman"/>
          <w:b/>
          <w:sz w:val="28"/>
          <w:szCs w:val="28"/>
          <w:lang w:eastAsia="uk-UA"/>
        </w:rPr>
        <w:t xml:space="preserve"> операції</w:t>
      </w:r>
      <w:r w:rsidR="00894DA9" w:rsidRPr="00057893">
        <w:rPr>
          <w:rFonts w:ascii="Times New Roman" w:eastAsia="Times New Roman" w:hAnsi="Times New Roman" w:cs="Times New Roman"/>
          <w:b/>
          <w:sz w:val="28"/>
          <w:szCs w:val="28"/>
          <w:lang w:eastAsia="uk-UA"/>
        </w:rPr>
        <w:t xml:space="preserve"> щодо активів/зобов’язань/власного капіталу</w:t>
      </w:r>
      <w:r w:rsidR="004D044D" w:rsidRPr="00057893">
        <w:rPr>
          <w:rFonts w:ascii="Times New Roman" w:eastAsia="Times New Roman" w:hAnsi="Times New Roman" w:cs="Times New Roman"/>
          <w:b/>
          <w:sz w:val="28"/>
          <w:szCs w:val="28"/>
          <w:lang w:eastAsia="uk-UA"/>
        </w:rPr>
        <w:t>”</w:t>
      </w:r>
    </w:p>
    <w:p w14:paraId="20CBC898" w14:textId="77777777" w:rsidR="00CE7C92" w:rsidRPr="00057893" w:rsidRDefault="00CE7C92" w:rsidP="007A363D">
      <w:pPr>
        <w:spacing w:after="0" w:line="240" w:lineRule="auto"/>
        <w:ind w:firstLine="709"/>
        <w:jc w:val="both"/>
        <w:rPr>
          <w:rFonts w:ascii="Times New Roman" w:eastAsia="Times New Roman" w:hAnsi="Times New Roman" w:cs="Times New Roman"/>
          <w:b/>
          <w:sz w:val="28"/>
          <w:szCs w:val="28"/>
          <w:lang w:eastAsia="uk-UA"/>
        </w:rPr>
      </w:pPr>
    </w:p>
    <w:p w14:paraId="44DB2C83" w14:textId="4E26AFFC" w:rsidR="00CE7C92" w:rsidRPr="00057893" w:rsidRDefault="00765EC9" w:rsidP="007A363D">
      <w:pPr>
        <w:pStyle w:val="a3"/>
        <w:numPr>
          <w:ilvl w:val="0"/>
          <w:numId w:val="8"/>
        </w:numPr>
        <w:tabs>
          <w:tab w:val="left" w:pos="1276"/>
        </w:tabs>
        <w:spacing w:after="120" w:line="240" w:lineRule="auto"/>
        <w:ind w:left="0" w:firstLine="709"/>
        <w:contextualSpacing w:val="0"/>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У</w:t>
      </w:r>
      <w:r w:rsidR="00642568" w:rsidRPr="00057893">
        <w:rPr>
          <w:rFonts w:ascii="Times New Roman" w:eastAsia="Times New Roman" w:hAnsi="Times New Roman" w:cs="Times New Roman"/>
          <w:sz w:val="28"/>
          <w:szCs w:val="28"/>
          <w:lang w:eastAsia="uk-UA"/>
        </w:rPr>
        <w:t xml:space="preserve"> файлі зазначаються відомості про </w:t>
      </w:r>
      <w:r w:rsidR="0080563C" w:rsidRPr="00057893">
        <w:rPr>
          <w:rFonts w:ascii="Times New Roman" w:eastAsia="Times New Roman" w:hAnsi="Times New Roman" w:cs="Times New Roman"/>
          <w:sz w:val="28"/>
          <w:szCs w:val="28"/>
          <w:lang w:eastAsia="uk-UA"/>
        </w:rPr>
        <w:t xml:space="preserve">суттєві </w:t>
      </w:r>
      <w:proofErr w:type="spellStart"/>
      <w:r w:rsidR="00642568" w:rsidRPr="00057893">
        <w:rPr>
          <w:rFonts w:ascii="Times New Roman" w:eastAsia="Times New Roman" w:hAnsi="Times New Roman" w:cs="Times New Roman"/>
          <w:sz w:val="28"/>
          <w:szCs w:val="28"/>
          <w:lang w:eastAsia="uk-UA"/>
        </w:rPr>
        <w:t>внутрішньогрупові</w:t>
      </w:r>
      <w:proofErr w:type="spellEnd"/>
      <w:r w:rsidR="00642568" w:rsidRPr="00057893">
        <w:rPr>
          <w:rFonts w:ascii="Times New Roman" w:eastAsia="Times New Roman" w:hAnsi="Times New Roman" w:cs="Times New Roman"/>
          <w:sz w:val="28"/>
          <w:szCs w:val="28"/>
          <w:lang w:eastAsia="uk-UA"/>
        </w:rPr>
        <w:t xml:space="preserve"> операції здійснені </w:t>
      </w:r>
      <w:r w:rsidR="00B62062" w:rsidRPr="00057893">
        <w:rPr>
          <w:rFonts w:ascii="Times New Roman" w:eastAsia="Times New Roman" w:hAnsi="Times New Roman" w:cs="Times New Roman"/>
          <w:sz w:val="28"/>
          <w:szCs w:val="28"/>
          <w:lang w:eastAsia="uk-UA"/>
        </w:rPr>
        <w:t xml:space="preserve">учасниками </w:t>
      </w:r>
      <w:r w:rsidR="00642568" w:rsidRPr="00057893">
        <w:rPr>
          <w:rFonts w:ascii="Times New Roman" w:eastAsia="Times New Roman" w:hAnsi="Times New Roman" w:cs="Times New Roman"/>
          <w:sz w:val="28"/>
          <w:szCs w:val="28"/>
          <w:lang w:eastAsia="uk-UA"/>
        </w:rPr>
        <w:t>в межах</w:t>
      </w:r>
      <w:r w:rsidRPr="00057893">
        <w:rPr>
          <w:rFonts w:ascii="Times New Roman" w:eastAsia="Times New Roman" w:hAnsi="Times New Roman" w:cs="Times New Roman"/>
          <w:sz w:val="28"/>
          <w:szCs w:val="28"/>
          <w:lang w:eastAsia="uk-UA"/>
        </w:rPr>
        <w:t xml:space="preserve"> небанківської фінансової групи за звітний період</w:t>
      </w:r>
      <w:r w:rsidR="00732FEE" w:rsidRPr="00057893">
        <w:rPr>
          <w:rFonts w:ascii="Times New Roman" w:eastAsia="Times New Roman" w:hAnsi="Times New Roman" w:cs="Times New Roman"/>
          <w:sz w:val="28"/>
          <w:szCs w:val="28"/>
          <w:lang w:eastAsia="uk-UA"/>
        </w:rPr>
        <w:t xml:space="preserve"> (проміжний період, рік)</w:t>
      </w:r>
      <w:r w:rsidRPr="00057893">
        <w:rPr>
          <w:rFonts w:ascii="Times New Roman" w:eastAsia="Times New Roman" w:hAnsi="Times New Roman" w:cs="Times New Roman"/>
          <w:sz w:val="28"/>
          <w:szCs w:val="28"/>
          <w:lang w:eastAsia="uk-UA"/>
        </w:rPr>
        <w:t>.</w:t>
      </w:r>
    </w:p>
    <w:p w14:paraId="48525352" w14:textId="4FC19FD4" w:rsidR="00F742C3" w:rsidRPr="00057893" w:rsidRDefault="00F742C3" w:rsidP="007A363D">
      <w:pPr>
        <w:pStyle w:val="ac"/>
        <w:tabs>
          <w:tab w:val="left" w:pos="1276"/>
        </w:tabs>
        <w:spacing w:before="0" w:beforeAutospacing="0" w:after="0" w:afterAutospacing="0"/>
        <w:ind w:firstLine="709"/>
        <w:jc w:val="both"/>
        <w:rPr>
          <w:sz w:val="28"/>
          <w:szCs w:val="28"/>
          <w:lang w:eastAsia="uk-UA"/>
        </w:rPr>
      </w:pPr>
      <w:r w:rsidRPr="00057893">
        <w:rPr>
          <w:sz w:val="28"/>
          <w:szCs w:val="28"/>
          <w:lang w:eastAsia="uk-UA"/>
        </w:rPr>
        <w:t>2. Для цілей звіту:</w:t>
      </w:r>
    </w:p>
    <w:p w14:paraId="49168F83" w14:textId="46409CD3" w:rsidR="00B13BF5" w:rsidRPr="00CE4029" w:rsidRDefault="00F742C3" w:rsidP="007A363D">
      <w:pPr>
        <w:pStyle w:val="ac"/>
        <w:tabs>
          <w:tab w:val="left" w:pos="1276"/>
        </w:tabs>
        <w:spacing w:before="0" w:beforeAutospacing="0" w:after="0" w:afterAutospacing="0"/>
        <w:ind w:firstLine="709"/>
        <w:jc w:val="both"/>
        <w:rPr>
          <w:sz w:val="28"/>
          <w:szCs w:val="28"/>
          <w:lang w:eastAsia="uk-UA"/>
        </w:rPr>
      </w:pPr>
      <w:r w:rsidRPr="00CE4029">
        <w:rPr>
          <w:sz w:val="28"/>
          <w:szCs w:val="28"/>
          <w:lang w:eastAsia="uk-UA"/>
        </w:rPr>
        <w:t xml:space="preserve"> </w:t>
      </w:r>
      <w:r w:rsidR="00F322B0" w:rsidRPr="00CE4029">
        <w:rPr>
          <w:sz w:val="28"/>
          <w:szCs w:val="28"/>
          <w:lang w:eastAsia="uk-UA"/>
        </w:rPr>
        <w:t>“</w:t>
      </w:r>
      <w:r w:rsidR="00B13BF5" w:rsidRPr="00CE4029">
        <w:rPr>
          <w:sz w:val="28"/>
          <w:szCs w:val="28"/>
          <w:lang w:eastAsia="uk-UA"/>
        </w:rPr>
        <w:t>учасник 1</w:t>
      </w:r>
      <w:r w:rsidR="00F322B0" w:rsidRPr="00CE4029">
        <w:rPr>
          <w:sz w:val="28"/>
          <w:szCs w:val="28"/>
          <w:lang w:eastAsia="uk-UA"/>
        </w:rPr>
        <w:t>”</w:t>
      </w:r>
      <w:r w:rsidR="00B13BF5" w:rsidRPr="00CE4029">
        <w:rPr>
          <w:sz w:val="28"/>
          <w:szCs w:val="28"/>
          <w:lang w:eastAsia="uk-UA"/>
        </w:rPr>
        <w:t xml:space="preserve"> </w:t>
      </w:r>
      <w:r w:rsidR="00CE4029">
        <w:rPr>
          <w:sz w:val="28"/>
          <w:szCs w:val="28"/>
          <w:lang w:eastAsia="uk-UA"/>
        </w:rPr>
        <w:t>–</w:t>
      </w:r>
      <w:r w:rsidR="00B13BF5" w:rsidRPr="00CE4029">
        <w:rPr>
          <w:sz w:val="28"/>
          <w:szCs w:val="28"/>
          <w:lang w:eastAsia="uk-UA"/>
        </w:rPr>
        <w:t xml:space="preserve"> юридична особа, учасник небанківської фінансової групи, для якого операція є активною / яким видано гарантію, забезпечено виконання зобов'язань та платежів, власник умовного активу та/або зобов'язання / який отримує доходи чи здійснює придбання;</w:t>
      </w:r>
    </w:p>
    <w:p w14:paraId="018C8164" w14:textId="605F7253" w:rsidR="00B13BF5" w:rsidRPr="00CE4029" w:rsidRDefault="00F322B0" w:rsidP="007A363D">
      <w:pPr>
        <w:pStyle w:val="ac"/>
        <w:tabs>
          <w:tab w:val="left" w:pos="1276"/>
        </w:tabs>
        <w:spacing w:before="0" w:beforeAutospacing="0" w:after="0" w:afterAutospacing="0"/>
        <w:ind w:firstLine="709"/>
        <w:jc w:val="both"/>
        <w:rPr>
          <w:sz w:val="28"/>
          <w:szCs w:val="28"/>
          <w:lang w:eastAsia="uk-UA"/>
        </w:rPr>
      </w:pPr>
      <w:r w:rsidRPr="00CE4029">
        <w:rPr>
          <w:sz w:val="28"/>
          <w:szCs w:val="28"/>
          <w:lang w:eastAsia="uk-UA"/>
        </w:rPr>
        <w:t>“учасник 2”</w:t>
      </w:r>
      <w:r w:rsidR="00B13BF5" w:rsidRPr="00CE4029">
        <w:rPr>
          <w:sz w:val="28"/>
          <w:szCs w:val="28"/>
          <w:lang w:eastAsia="uk-UA"/>
        </w:rPr>
        <w:t xml:space="preserve"> </w:t>
      </w:r>
      <w:r w:rsidR="00CE4029">
        <w:rPr>
          <w:sz w:val="28"/>
          <w:szCs w:val="28"/>
          <w:lang w:eastAsia="uk-UA"/>
        </w:rPr>
        <w:t>–</w:t>
      </w:r>
      <w:r w:rsidR="00B13BF5" w:rsidRPr="00CE4029">
        <w:rPr>
          <w:sz w:val="28"/>
          <w:szCs w:val="28"/>
          <w:lang w:eastAsia="uk-UA"/>
        </w:rPr>
        <w:t xml:space="preserve"> юридична особа, учасник небанківської фінансової групи, який є контрагентом за операцією/ отримує гарантію, забезпечення виконання зобов'язань за операцією / яким понесено витрати за операцією;</w:t>
      </w:r>
    </w:p>
    <w:p w14:paraId="064C82EB" w14:textId="5335E937" w:rsidR="00B13BF5" w:rsidRPr="00646CEF" w:rsidRDefault="00F322B0" w:rsidP="007A363D">
      <w:pPr>
        <w:pStyle w:val="ac"/>
        <w:tabs>
          <w:tab w:val="left" w:pos="1276"/>
        </w:tabs>
        <w:spacing w:before="0" w:beforeAutospacing="0" w:after="120" w:afterAutospacing="0"/>
        <w:ind w:firstLine="709"/>
        <w:jc w:val="both"/>
        <w:rPr>
          <w:sz w:val="28"/>
          <w:szCs w:val="28"/>
          <w:lang w:eastAsia="uk-UA"/>
        </w:rPr>
      </w:pPr>
      <w:r w:rsidRPr="00CE4029">
        <w:rPr>
          <w:sz w:val="28"/>
          <w:szCs w:val="28"/>
          <w:lang w:eastAsia="uk-UA"/>
        </w:rPr>
        <w:t>“</w:t>
      </w:r>
      <w:r w:rsidR="00B13BF5" w:rsidRPr="00CE4029">
        <w:rPr>
          <w:sz w:val="28"/>
          <w:szCs w:val="28"/>
          <w:lang w:eastAsia="uk-UA"/>
        </w:rPr>
        <w:t>непряма транзакція</w:t>
      </w:r>
      <w:r w:rsidRPr="00CE4029">
        <w:rPr>
          <w:sz w:val="28"/>
          <w:szCs w:val="28"/>
          <w:lang w:eastAsia="uk-UA"/>
        </w:rPr>
        <w:t>”</w:t>
      </w:r>
      <w:r w:rsidR="00CE4029">
        <w:rPr>
          <w:sz w:val="28"/>
          <w:szCs w:val="28"/>
          <w:lang w:eastAsia="uk-UA"/>
        </w:rPr>
        <w:t xml:space="preserve"> – </w:t>
      </w:r>
      <w:proofErr w:type="spellStart"/>
      <w:r w:rsidR="00CE4029">
        <w:rPr>
          <w:sz w:val="28"/>
          <w:szCs w:val="28"/>
          <w:lang w:eastAsia="uk-UA"/>
        </w:rPr>
        <w:t>внутрішньогрупова</w:t>
      </w:r>
      <w:proofErr w:type="spellEnd"/>
      <w:r w:rsidR="00CE4029">
        <w:rPr>
          <w:sz w:val="28"/>
          <w:szCs w:val="28"/>
          <w:lang w:eastAsia="uk-UA"/>
        </w:rPr>
        <w:t xml:space="preserve"> операція, </w:t>
      </w:r>
      <w:r w:rsidR="00B13BF5" w:rsidRPr="00F322B0">
        <w:rPr>
          <w:sz w:val="28"/>
          <w:szCs w:val="28"/>
          <w:lang w:eastAsia="uk-UA"/>
        </w:rPr>
        <w:t>зміна права розпорядження/передачі/контролю активами та/або зобов’язаннями, в якій бере участь більш ніж два учасника небанківської фінансової групи.</w:t>
      </w:r>
    </w:p>
    <w:p w14:paraId="15092E2D" w14:textId="1A9B0B8B" w:rsidR="00F5707F" w:rsidRPr="00057893" w:rsidRDefault="00B56023" w:rsidP="007A363D">
      <w:pPr>
        <w:pStyle w:val="ac"/>
        <w:tabs>
          <w:tab w:val="left" w:pos="1276"/>
        </w:tabs>
        <w:spacing w:before="0" w:beforeAutospacing="0" w:after="120" w:afterAutospacing="0"/>
        <w:ind w:firstLine="709"/>
        <w:jc w:val="both"/>
        <w:rPr>
          <w:sz w:val="28"/>
          <w:szCs w:val="28"/>
          <w:lang w:eastAsia="uk-UA"/>
        </w:rPr>
      </w:pPr>
      <w:r w:rsidRPr="00057893">
        <w:rPr>
          <w:sz w:val="28"/>
          <w:szCs w:val="28"/>
          <w:lang w:eastAsia="uk-UA"/>
        </w:rPr>
        <w:t xml:space="preserve">3. </w:t>
      </w:r>
      <w:r w:rsidR="00F5707F" w:rsidRPr="00057893">
        <w:rPr>
          <w:sz w:val="28"/>
          <w:szCs w:val="28"/>
          <w:lang w:eastAsia="uk-UA"/>
        </w:rPr>
        <w:t>Дані подаються в еквіваленті за офіційним курсом гривні до іноземних валют, установленим Національним банком на останній день звітного періоду.</w:t>
      </w:r>
    </w:p>
    <w:p w14:paraId="6CA14398" w14:textId="01AB046D" w:rsidR="00B56023" w:rsidRPr="00057893" w:rsidRDefault="00B56023" w:rsidP="007A363D">
      <w:pPr>
        <w:pStyle w:val="ac"/>
        <w:tabs>
          <w:tab w:val="left" w:pos="1276"/>
        </w:tabs>
        <w:spacing w:before="0" w:beforeAutospacing="0" w:after="120" w:afterAutospacing="0"/>
        <w:ind w:firstLine="709"/>
        <w:jc w:val="both"/>
        <w:rPr>
          <w:sz w:val="28"/>
          <w:szCs w:val="28"/>
          <w:lang w:eastAsia="uk-UA"/>
        </w:rPr>
      </w:pPr>
      <w:r w:rsidRPr="00057893">
        <w:rPr>
          <w:sz w:val="28"/>
          <w:szCs w:val="28"/>
          <w:lang w:eastAsia="uk-UA"/>
        </w:rPr>
        <w:t xml:space="preserve">4. 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6" w:history="1">
        <w:r w:rsidRPr="00057893">
          <w:rPr>
            <w:rStyle w:val="ab"/>
            <w:sz w:val="28"/>
            <w:szCs w:val="28"/>
          </w:rPr>
          <w:t>Інструкції щодо формування нульового файлу</w:t>
        </w:r>
      </w:hyperlink>
      <w:r w:rsidRPr="00057893">
        <w:rPr>
          <w:sz w:val="28"/>
          <w:szCs w:val="28"/>
        </w:rPr>
        <w:t>.</w:t>
      </w:r>
    </w:p>
    <w:p w14:paraId="27476765" w14:textId="1A1AACF1" w:rsidR="00CE7C92" w:rsidRPr="00057893" w:rsidRDefault="00CE7C92" w:rsidP="007A363D">
      <w:pPr>
        <w:spacing w:after="120" w:line="240" w:lineRule="auto"/>
        <w:ind w:firstLine="709"/>
        <w:jc w:val="both"/>
        <w:rPr>
          <w:rFonts w:ascii="Times New Roman" w:eastAsia="Times New Roman" w:hAnsi="Times New Roman" w:cs="Times New Roman"/>
          <w:b/>
          <w:sz w:val="28"/>
          <w:szCs w:val="28"/>
          <w:lang w:eastAsia="uk-UA"/>
        </w:rPr>
      </w:pPr>
    </w:p>
    <w:p w14:paraId="7956644E" w14:textId="2670CEDA" w:rsidR="00CE7C92" w:rsidRPr="00057893" w:rsidRDefault="00B379FE" w:rsidP="007A363D">
      <w:pPr>
        <w:spacing w:after="120" w:line="240" w:lineRule="auto"/>
        <w:jc w:val="center"/>
        <w:rPr>
          <w:rFonts w:ascii="Times New Roman" w:eastAsia="Times New Roman" w:hAnsi="Times New Roman" w:cs="Times New Roman"/>
          <w:b/>
          <w:sz w:val="28"/>
          <w:szCs w:val="28"/>
          <w:u w:val="single"/>
          <w:lang w:eastAsia="uk-UA"/>
        </w:rPr>
      </w:pPr>
      <w:proofErr w:type="spellStart"/>
      <w:r>
        <w:rPr>
          <w:rFonts w:ascii="Times New Roman" w:eastAsia="Times New Roman" w:hAnsi="Times New Roman" w:cs="Times New Roman"/>
          <w:b/>
          <w:sz w:val="28"/>
          <w:szCs w:val="28"/>
          <w:u w:val="single"/>
          <w:lang w:eastAsia="uk-UA"/>
        </w:rPr>
        <w:t>Description</w:t>
      </w:r>
      <w:proofErr w:type="spellEnd"/>
      <w:r>
        <w:rPr>
          <w:rFonts w:ascii="Times New Roman" w:eastAsia="Times New Roman" w:hAnsi="Times New Roman" w:cs="Times New Roman"/>
          <w:b/>
          <w:sz w:val="28"/>
          <w:szCs w:val="28"/>
          <w:u w:val="single"/>
          <w:lang w:eastAsia="uk-UA"/>
        </w:rPr>
        <w:t xml:space="preserve"> </w:t>
      </w:r>
      <w:r w:rsidR="00124E06">
        <w:rPr>
          <w:rFonts w:ascii="Times New Roman" w:eastAsia="Times New Roman" w:hAnsi="Times New Roman" w:cs="Times New Roman"/>
          <w:b/>
          <w:sz w:val="28"/>
          <w:szCs w:val="28"/>
          <w:u w:val="single"/>
          <w:lang w:eastAsia="uk-UA"/>
        </w:rPr>
        <w:t>GT1</w:t>
      </w:r>
    </w:p>
    <w:p w14:paraId="025303A5" w14:textId="694E26DD" w:rsidR="00CE7C92" w:rsidRPr="00057893" w:rsidRDefault="00CE7C92" w:rsidP="007A363D">
      <w:pPr>
        <w:spacing w:after="120" w:line="240" w:lineRule="auto"/>
        <w:ind w:firstLine="709"/>
        <w:jc w:val="center"/>
        <w:rPr>
          <w:rFonts w:ascii="Times New Roman" w:eastAsia="Times New Roman" w:hAnsi="Times New Roman" w:cs="Times New Roman"/>
          <w:b/>
          <w:sz w:val="28"/>
          <w:szCs w:val="28"/>
          <w:u w:val="single"/>
          <w:lang w:eastAsia="uk-UA"/>
        </w:rPr>
      </w:pPr>
      <w:r w:rsidRPr="00057893">
        <w:rPr>
          <w:rFonts w:ascii="Times New Roman" w:eastAsia="Times New Roman" w:hAnsi="Times New Roman" w:cs="Times New Roman"/>
          <w:b/>
          <w:sz w:val="28"/>
          <w:szCs w:val="28"/>
          <w:u w:val="single"/>
          <w:lang w:eastAsia="uk-UA"/>
        </w:rPr>
        <w:t>Ос</w:t>
      </w:r>
      <w:r w:rsidR="00124E06">
        <w:rPr>
          <w:rFonts w:ascii="Times New Roman" w:eastAsia="Times New Roman" w:hAnsi="Times New Roman" w:cs="Times New Roman"/>
          <w:b/>
          <w:sz w:val="28"/>
          <w:szCs w:val="28"/>
          <w:u w:val="single"/>
          <w:lang w:eastAsia="uk-UA"/>
        </w:rPr>
        <w:t>обливості формування Показників</w:t>
      </w:r>
    </w:p>
    <w:p w14:paraId="45BF756E" w14:textId="77777777" w:rsidR="00F91A10" w:rsidRPr="00057893" w:rsidRDefault="00F91A10" w:rsidP="007A363D">
      <w:pPr>
        <w:spacing w:after="120" w:line="240" w:lineRule="auto"/>
        <w:ind w:firstLine="709"/>
        <w:jc w:val="center"/>
        <w:rPr>
          <w:rFonts w:ascii="Times New Roman" w:eastAsia="Times New Roman" w:hAnsi="Times New Roman" w:cs="Times New Roman"/>
          <w:b/>
          <w:sz w:val="28"/>
          <w:szCs w:val="28"/>
          <w:u w:val="single"/>
          <w:lang w:eastAsia="uk-UA"/>
        </w:rPr>
      </w:pPr>
    </w:p>
    <w:p w14:paraId="5D08E869" w14:textId="60710E51" w:rsidR="004D7D65" w:rsidRPr="00BF3534" w:rsidRDefault="00D879AB" w:rsidP="00F671D6">
      <w:pPr>
        <w:pStyle w:val="a3"/>
        <w:numPr>
          <w:ilvl w:val="0"/>
          <w:numId w:val="4"/>
        </w:numPr>
        <w:spacing w:after="120" w:line="240" w:lineRule="auto"/>
        <w:contextualSpacing w:val="0"/>
        <w:jc w:val="center"/>
        <w:rPr>
          <w:rFonts w:ascii="Times New Roman" w:eastAsia="Times New Roman" w:hAnsi="Times New Roman" w:cs="Times New Roman"/>
          <w:b/>
          <w:sz w:val="28"/>
          <w:szCs w:val="28"/>
          <w:u w:val="single"/>
          <w:lang w:eastAsia="uk-UA"/>
        </w:rPr>
      </w:pPr>
      <w:r w:rsidRPr="00BF3534">
        <w:rPr>
          <w:rFonts w:ascii="Times New Roman" w:eastAsia="Times New Roman" w:hAnsi="Times New Roman" w:cs="Times New Roman"/>
          <w:b/>
          <w:sz w:val="28"/>
          <w:szCs w:val="28"/>
          <w:lang w:eastAsia="uk-UA"/>
        </w:rPr>
        <w:t xml:space="preserve"> </w:t>
      </w:r>
      <w:r w:rsidR="00F91A10" w:rsidRPr="00BF3534">
        <w:rPr>
          <w:rFonts w:ascii="Times New Roman" w:eastAsia="Times New Roman" w:hAnsi="Times New Roman" w:cs="Times New Roman"/>
          <w:b/>
          <w:sz w:val="28"/>
          <w:szCs w:val="28"/>
          <w:u w:val="single"/>
          <w:lang w:eastAsia="uk-UA"/>
        </w:rPr>
        <w:t>GT10001 “</w:t>
      </w:r>
      <w:proofErr w:type="spellStart"/>
      <w:r w:rsidR="00F671D6" w:rsidRPr="00BF3534">
        <w:rPr>
          <w:rFonts w:ascii="Times New Roman" w:eastAsia="Times New Roman" w:hAnsi="Times New Roman" w:cs="Times New Roman"/>
          <w:b/>
          <w:sz w:val="28"/>
          <w:szCs w:val="28"/>
          <w:u w:val="single"/>
          <w:lang w:eastAsia="uk-UA"/>
        </w:rPr>
        <w:t>Внутрішньогрупові</w:t>
      </w:r>
      <w:proofErr w:type="spellEnd"/>
      <w:r w:rsidR="00F671D6" w:rsidRPr="00BF3534">
        <w:rPr>
          <w:rFonts w:ascii="Times New Roman" w:eastAsia="Times New Roman" w:hAnsi="Times New Roman" w:cs="Times New Roman"/>
          <w:b/>
          <w:sz w:val="28"/>
          <w:szCs w:val="28"/>
          <w:u w:val="single"/>
          <w:lang w:eastAsia="uk-UA"/>
        </w:rPr>
        <w:t xml:space="preserve"> о</w:t>
      </w:r>
      <w:r w:rsidR="00B87FBD" w:rsidRPr="00BF3534">
        <w:rPr>
          <w:rFonts w:ascii="Times New Roman" w:eastAsia="Times New Roman" w:hAnsi="Times New Roman" w:cs="Times New Roman"/>
          <w:b/>
          <w:sz w:val="28"/>
          <w:szCs w:val="28"/>
          <w:u w:val="single"/>
          <w:lang w:eastAsia="uk-UA"/>
        </w:rPr>
        <w:t>перації</w:t>
      </w:r>
      <w:r w:rsidR="00F91A10" w:rsidRPr="00BF3534">
        <w:rPr>
          <w:rFonts w:ascii="Times New Roman" w:eastAsia="Times New Roman" w:hAnsi="Times New Roman" w:cs="Times New Roman"/>
          <w:b/>
          <w:sz w:val="28"/>
          <w:szCs w:val="28"/>
          <w:u w:val="single"/>
          <w:lang w:eastAsia="uk-UA"/>
        </w:rPr>
        <w:t xml:space="preserve"> </w:t>
      </w:r>
      <w:r w:rsidR="00446820" w:rsidRPr="00BF3534">
        <w:rPr>
          <w:rFonts w:ascii="Times New Roman" w:eastAsia="Times New Roman" w:hAnsi="Times New Roman" w:cs="Times New Roman"/>
          <w:b/>
          <w:sz w:val="28"/>
          <w:szCs w:val="28"/>
          <w:u w:val="single"/>
          <w:lang w:eastAsia="uk-UA"/>
        </w:rPr>
        <w:t xml:space="preserve">з отримання, повернення/погашення </w:t>
      </w:r>
      <w:r w:rsidR="00F91A10" w:rsidRPr="00BF3534">
        <w:rPr>
          <w:rFonts w:ascii="Times New Roman" w:eastAsia="Times New Roman" w:hAnsi="Times New Roman" w:cs="Times New Roman"/>
          <w:b/>
          <w:sz w:val="28"/>
          <w:szCs w:val="28"/>
          <w:u w:val="single"/>
          <w:lang w:eastAsia="uk-UA"/>
        </w:rPr>
        <w:t>за активами, зобов'язаннями та власним капіталом”</w:t>
      </w:r>
    </w:p>
    <w:p w14:paraId="0CF1EF4D" w14:textId="3876135F" w:rsidR="00124E06" w:rsidRPr="00BF3534" w:rsidRDefault="00124E06" w:rsidP="00124E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F3534">
        <w:rPr>
          <w:rFonts w:ascii="Times New Roman" w:eastAsia="Times New Roman" w:hAnsi="Times New Roman" w:cs="Times New Roman"/>
          <w:b/>
          <w:sz w:val="28"/>
          <w:szCs w:val="28"/>
          <w:u w:val="single"/>
          <w:lang w:eastAsia="uk-UA"/>
        </w:rPr>
        <w:t>Опис параметрів</w:t>
      </w:r>
    </w:p>
    <w:p w14:paraId="6A63396E" w14:textId="7237EF6C" w:rsidR="00DC1FAA" w:rsidRPr="00057893" w:rsidRDefault="00F91A10" w:rsidP="007A363D">
      <w:pPr>
        <w:pStyle w:val="a3"/>
        <w:spacing w:after="120" w:line="240" w:lineRule="auto"/>
        <w:ind w:left="0" w:firstLine="709"/>
        <w:jc w:val="both"/>
        <w:rPr>
          <w:rFonts w:ascii="Times New Roman" w:eastAsia="Times New Roman" w:hAnsi="Times New Roman" w:cs="Times New Roman"/>
          <w:sz w:val="28"/>
          <w:szCs w:val="28"/>
          <w:u w:val="single"/>
          <w:lang w:eastAsia="uk-UA"/>
        </w:rPr>
      </w:pPr>
      <w:r w:rsidRPr="00BF3534">
        <w:rPr>
          <w:rFonts w:ascii="Times New Roman" w:eastAsia="Times New Roman" w:hAnsi="Times New Roman" w:cs="Times New Roman"/>
          <w:b/>
          <w:sz w:val="28"/>
          <w:szCs w:val="28"/>
          <w:lang w:eastAsia="uk-UA"/>
        </w:rPr>
        <w:tab/>
        <w:t xml:space="preserve">Метрика T070_1 – </w:t>
      </w:r>
      <w:r w:rsidRPr="00BF3534">
        <w:rPr>
          <w:rFonts w:ascii="Times New Roman" w:eastAsia="Times New Roman" w:hAnsi="Times New Roman" w:cs="Times New Roman"/>
          <w:sz w:val="28"/>
          <w:szCs w:val="28"/>
          <w:lang w:eastAsia="uk-UA"/>
        </w:rPr>
        <w:t xml:space="preserve">сума </w:t>
      </w:r>
      <w:proofErr w:type="spellStart"/>
      <w:r w:rsidR="00446820" w:rsidRPr="00BF3534">
        <w:rPr>
          <w:rFonts w:ascii="Times New Roman" w:eastAsia="Times New Roman" w:hAnsi="Times New Roman" w:cs="Times New Roman"/>
          <w:sz w:val="28"/>
          <w:szCs w:val="28"/>
          <w:lang w:eastAsia="uk-UA"/>
        </w:rPr>
        <w:t>внутрішньогрупової</w:t>
      </w:r>
      <w:proofErr w:type="spellEnd"/>
      <w:r w:rsidR="00446820" w:rsidRPr="00BF3534">
        <w:rPr>
          <w:rFonts w:ascii="Times New Roman" w:eastAsia="Times New Roman" w:hAnsi="Times New Roman" w:cs="Times New Roman"/>
          <w:sz w:val="28"/>
          <w:szCs w:val="28"/>
          <w:lang w:eastAsia="uk-UA"/>
        </w:rPr>
        <w:t xml:space="preserve"> </w:t>
      </w:r>
      <w:r w:rsidR="00B87FBD">
        <w:rPr>
          <w:rFonts w:ascii="Times New Roman" w:eastAsia="Times New Roman" w:hAnsi="Times New Roman" w:cs="Times New Roman"/>
          <w:sz w:val="28"/>
          <w:szCs w:val="28"/>
          <w:lang w:eastAsia="uk-UA"/>
        </w:rPr>
        <w:t>операції</w:t>
      </w:r>
      <w:r w:rsidR="006221E4" w:rsidRPr="00057893">
        <w:rPr>
          <w:rFonts w:ascii="Times New Roman" w:eastAsia="Times New Roman" w:hAnsi="Times New Roman" w:cs="Times New Roman"/>
          <w:sz w:val="28"/>
          <w:szCs w:val="28"/>
          <w:lang w:eastAsia="uk-UA"/>
        </w:rPr>
        <w:t xml:space="preserve"> </w:t>
      </w:r>
      <w:r w:rsidR="00446820" w:rsidRPr="00446820">
        <w:rPr>
          <w:rFonts w:ascii="Times New Roman" w:eastAsia="Times New Roman" w:hAnsi="Times New Roman" w:cs="Times New Roman"/>
          <w:sz w:val="28"/>
          <w:szCs w:val="28"/>
          <w:lang w:eastAsia="uk-UA"/>
        </w:rPr>
        <w:t>з отримання, повернення/погашення</w:t>
      </w:r>
      <w:r w:rsidR="00446820" w:rsidRPr="00057893">
        <w:rPr>
          <w:rFonts w:ascii="Times New Roman" w:eastAsia="Times New Roman" w:hAnsi="Times New Roman" w:cs="Times New Roman"/>
          <w:sz w:val="28"/>
          <w:szCs w:val="28"/>
          <w:lang w:eastAsia="uk-UA"/>
        </w:rPr>
        <w:t xml:space="preserve"> </w:t>
      </w:r>
      <w:r w:rsidR="006221E4" w:rsidRPr="00057893">
        <w:rPr>
          <w:rFonts w:ascii="Times New Roman" w:eastAsia="Times New Roman" w:hAnsi="Times New Roman" w:cs="Times New Roman"/>
          <w:sz w:val="28"/>
          <w:szCs w:val="28"/>
          <w:lang w:eastAsia="uk-UA"/>
        </w:rPr>
        <w:t>за активами, зобов'язаннями та власним капіталом</w:t>
      </w:r>
      <w:r w:rsidR="0080563C" w:rsidRPr="00057893">
        <w:rPr>
          <w:rFonts w:ascii="Times New Roman" w:eastAsia="Times New Roman" w:hAnsi="Times New Roman" w:cs="Times New Roman"/>
          <w:sz w:val="28"/>
          <w:szCs w:val="28"/>
          <w:lang w:eastAsia="uk-UA"/>
        </w:rPr>
        <w:t xml:space="preserve"> за звітний період</w:t>
      </w:r>
      <w:r w:rsidR="006221E4" w:rsidRPr="00057893">
        <w:rPr>
          <w:rFonts w:ascii="Times New Roman" w:eastAsia="Times New Roman" w:hAnsi="Times New Roman" w:cs="Times New Roman"/>
          <w:sz w:val="28"/>
          <w:szCs w:val="28"/>
          <w:lang w:eastAsia="uk-UA"/>
        </w:rPr>
        <w:t>.</w:t>
      </w:r>
    </w:p>
    <w:p w14:paraId="7B9F31AF" w14:textId="6C1212B2" w:rsidR="006221E4" w:rsidRPr="00057893" w:rsidRDefault="006221E4"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T070_2 – </w:t>
      </w:r>
      <w:r w:rsidRPr="00057893">
        <w:rPr>
          <w:rFonts w:ascii="Times New Roman" w:eastAsia="Times New Roman" w:hAnsi="Times New Roman" w:cs="Times New Roman"/>
          <w:sz w:val="28"/>
          <w:szCs w:val="28"/>
          <w:lang w:eastAsia="uk-UA"/>
        </w:rPr>
        <w:t xml:space="preserve">сума договору/правочину по </w:t>
      </w:r>
      <w:proofErr w:type="spellStart"/>
      <w:r w:rsidRPr="00057893">
        <w:rPr>
          <w:rFonts w:ascii="Times New Roman" w:eastAsia="Times New Roman" w:hAnsi="Times New Roman" w:cs="Times New Roman"/>
          <w:sz w:val="28"/>
          <w:szCs w:val="28"/>
          <w:lang w:eastAsia="uk-UA"/>
        </w:rPr>
        <w:t>внутрішньогруповим</w:t>
      </w:r>
      <w:proofErr w:type="spellEnd"/>
      <w:r w:rsidRPr="00057893">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p>
    <w:p w14:paraId="25420907" w14:textId="77777777" w:rsidR="00862A85" w:rsidRPr="00057893" w:rsidRDefault="00862A85"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Метрика </w:t>
      </w:r>
      <w:r w:rsidR="00B3695C" w:rsidRPr="00057893">
        <w:rPr>
          <w:rFonts w:ascii="Times New Roman" w:eastAsia="Times New Roman" w:hAnsi="Times New Roman" w:cs="Times New Roman"/>
          <w:b/>
          <w:sz w:val="28"/>
          <w:szCs w:val="28"/>
          <w:lang w:eastAsia="uk-UA"/>
        </w:rPr>
        <w:t>T070_3</w:t>
      </w:r>
      <w:r w:rsidRPr="00057893">
        <w:rPr>
          <w:rFonts w:ascii="Times New Roman" w:eastAsia="Times New Roman" w:hAnsi="Times New Roman" w:cs="Times New Roman"/>
          <w:b/>
          <w:sz w:val="28"/>
          <w:szCs w:val="28"/>
          <w:lang w:eastAsia="uk-UA"/>
        </w:rPr>
        <w:t xml:space="preserve"> – </w:t>
      </w:r>
      <w:r w:rsidR="00E079C1" w:rsidRPr="00057893">
        <w:rPr>
          <w:rFonts w:ascii="Times New Roman" w:eastAsia="Times New Roman" w:hAnsi="Times New Roman" w:cs="Times New Roman"/>
          <w:sz w:val="28"/>
          <w:szCs w:val="28"/>
          <w:lang w:eastAsia="uk-UA"/>
        </w:rPr>
        <w:t xml:space="preserve">залишок на кінець звітного періоду по </w:t>
      </w:r>
      <w:proofErr w:type="spellStart"/>
      <w:r w:rsidR="00E079C1" w:rsidRPr="00057893">
        <w:rPr>
          <w:rFonts w:ascii="Times New Roman" w:eastAsia="Times New Roman" w:hAnsi="Times New Roman" w:cs="Times New Roman"/>
          <w:sz w:val="28"/>
          <w:szCs w:val="28"/>
          <w:lang w:eastAsia="uk-UA"/>
        </w:rPr>
        <w:t>внутрішньогруповим</w:t>
      </w:r>
      <w:proofErr w:type="spellEnd"/>
      <w:r w:rsidR="00E079C1" w:rsidRPr="00057893">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p>
    <w:p w14:paraId="71610E28" w14:textId="77777777" w:rsidR="00B3695C" w:rsidRPr="007F79B4" w:rsidRDefault="00B3695C" w:rsidP="007A363D">
      <w:pPr>
        <w:spacing w:after="120" w:line="240" w:lineRule="auto"/>
        <w:ind w:firstLine="709"/>
        <w:jc w:val="both"/>
        <w:rPr>
          <w:rFonts w:ascii="Times New Roman" w:eastAsia="Times New Roman" w:hAnsi="Times New Roman" w:cs="Times New Roman"/>
          <w:sz w:val="28"/>
          <w:szCs w:val="28"/>
          <w:u w:val="single"/>
          <w:lang w:eastAsia="uk-UA"/>
        </w:rPr>
      </w:pPr>
      <w:r w:rsidRPr="007F79B4">
        <w:rPr>
          <w:rFonts w:ascii="Times New Roman" w:eastAsia="Times New Roman" w:hAnsi="Times New Roman" w:cs="Times New Roman"/>
          <w:b/>
          <w:sz w:val="28"/>
          <w:szCs w:val="28"/>
          <w:lang w:eastAsia="uk-UA"/>
        </w:rPr>
        <w:lastRenderedPageBreak/>
        <w:t xml:space="preserve">Метрика T070_4 – </w:t>
      </w:r>
      <w:r w:rsidRPr="007F79B4">
        <w:rPr>
          <w:rFonts w:ascii="Times New Roman" w:eastAsia="Times New Roman" w:hAnsi="Times New Roman" w:cs="Times New Roman"/>
          <w:sz w:val="28"/>
          <w:szCs w:val="28"/>
          <w:lang w:eastAsia="uk-UA"/>
        </w:rPr>
        <w:t xml:space="preserve">вартість застави по </w:t>
      </w:r>
      <w:proofErr w:type="spellStart"/>
      <w:r w:rsidRPr="007F79B4">
        <w:rPr>
          <w:rFonts w:ascii="Times New Roman" w:eastAsia="Times New Roman" w:hAnsi="Times New Roman" w:cs="Times New Roman"/>
          <w:sz w:val="28"/>
          <w:szCs w:val="28"/>
          <w:lang w:eastAsia="uk-UA"/>
        </w:rPr>
        <w:t>внутрішньогруповим</w:t>
      </w:r>
      <w:proofErr w:type="spellEnd"/>
      <w:r w:rsidRPr="007F79B4">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p>
    <w:p w14:paraId="25EAD1AB" w14:textId="77777777" w:rsidR="009B017E" w:rsidRPr="007F79B4"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210_1</w:t>
      </w:r>
      <w:r w:rsidRPr="007F79B4">
        <w:rPr>
          <w:rFonts w:ascii="Times New Roman" w:eastAsia="Times New Roman" w:hAnsi="Times New Roman" w:cs="Times New Roman"/>
          <w:sz w:val="28"/>
          <w:szCs w:val="28"/>
          <w:lang w:eastAsia="uk-UA"/>
        </w:rPr>
        <w:t xml:space="preserve"> – сектор послуг учасника небанківської фінансової групи, для якого операція є активною/який отримує доходи/здійснює придбання (довідник </w:t>
      </w:r>
      <w:r w:rsidRPr="007F79B4">
        <w:rPr>
          <w:rFonts w:ascii="Times New Roman" w:eastAsia="Times New Roman" w:hAnsi="Times New Roman" w:cs="Times New Roman"/>
          <w:sz w:val="28"/>
          <w:szCs w:val="28"/>
          <w:lang w:val="en-US" w:eastAsia="uk-UA"/>
        </w:rPr>
        <w:t>D</w:t>
      </w:r>
      <w:r w:rsidRPr="007F79B4">
        <w:rPr>
          <w:rFonts w:ascii="Times New Roman" w:eastAsia="Times New Roman" w:hAnsi="Times New Roman" w:cs="Times New Roman"/>
          <w:sz w:val="28"/>
          <w:szCs w:val="28"/>
          <w:lang w:eastAsia="uk-UA"/>
        </w:rPr>
        <w:t>210).</w:t>
      </w:r>
    </w:p>
    <w:p w14:paraId="3C7A62C4" w14:textId="77777777" w:rsidR="009B017E" w:rsidRPr="00BF3534"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210_2</w:t>
      </w:r>
      <w:r w:rsidRPr="007F79B4">
        <w:rPr>
          <w:rFonts w:ascii="Times New Roman" w:eastAsia="Times New Roman" w:hAnsi="Times New Roman" w:cs="Times New Roman"/>
          <w:sz w:val="28"/>
          <w:szCs w:val="28"/>
          <w:lang w:eastAsia="uk-UA"/>
        </w:rPr>
        <w:t xml:space="preserve"> – сектор послуг учасника небанківської </w:t>
      </w:r>
      <w:r w:rsidRPr="00533615">
        <w:rPr>
          <w:rFonts w:ascii="Times New Roman" w:eastAsia="Times New Roman" w:hAnsi="Times New Roman" w:cs="Times New Roman"/>
          <w:sz w:val="28"/>
          <w:szCs w:val="28"/>
          <w:lang w:eastAsia="uk-UA"/>
        </w:rPr>
        <w:t>фінансової</w:t>
      </w:r>
      <w:r w:rsidRPr="00BF3534">
        <w:rPr>
          <w:rFonts w:ascii="Times New Roman" w:eastAsia="Times New Roman" w:hAnsi="Times New Roman" w:cs="Times New Roman"/>
          <w:sz w:val="28"/>
          <w:szCs w:val="28"/>
          <w:lang w:eastAsia="uk-UA"/>
        </w:rPr>
        <w:t xml:space="preserve"> групи, який є контрагентом за операцією (довідник </w:t>
      </w: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210</w:t>
      </w:r>
      <w:r w:rsidRPr="00BF353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336912B6" w14:textId="05BA2617" w:rsidR="008A41F3" w:rsidRPr="00BF3534" w:rsidRDefault="008A41F3"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 xml:space="preserve">Параметр </w:t>
      </w:r>
      <w:r w:rsidR="00D879AB" w:rsidRPr="00BF3534">
        <w:rPr>
          <w:rFonts w:ascii="Times New Roman" w:eastAsia="Times New Roman" w:hAnsi="Times New Roman" w:cs="Times New Roman"/>
          <w:b/>
          <w:sz w:val="28"/>
          <w:szCs w:val="28"/>
          <w:lang w:eastAsia="uk-UA"/>
        </w:rPr>
        <w:t>F120A</w:t>
      </w:r>
      <w:r w:rsidRPr="00BF3534">
        <w:rPr>
          <w:rFonts w:ascii="Times New Roman" w:eastAsia="Times New Roman" w:hAnsi="Times New Roman" w:cs="Times New Roman"/>
          <w:b/>
          <w:sz w:val="28"/>
          <w:szCs w:val="28"/>
          <w:lang w:eastAsia="uk-UA"/>
        </w:rPr>
        <w:t xml:space="preserve"> </w:t>
      </w:r>
      <w:r w:rsidR="00C80677" w:rsidRPr="00BF3534">
        <w:rPr>
          <w:rFonts w:ascii="Times New Roman" w:eastAsia="Times New Roman" w:hAnsi="Times New Roman" w:cs="Times New Roman"/>
          <w:b/>
          <w:sz w:val="28"/>
          <w:szCs w:val="28"/>
          <w:lang w:eastAsia="uk-UA"/>
        </w:rPr>
        <w:t>–</w:t>
      </w:r>
      <w:r w:rsidRPr="00BF3534">
        <w:rPr>
          <w:rFonts w:ascii="Times New Roman" w:eastAsia="Times New Roman" w:hAnsi="Times New Roman" w:cs="Times New Roman"/>
          <w:b/>
          <w:sz w:val="28"/>
          <w:szCs w:val="28"/>
          <w:lang w:eastAsia="uk-UA"/>
        </w:rPr>
        <w:t xml:space="preserve"> </w:t>
      </w:r>
      <w:r w:rsidRPr="00BF3534">
        <w:rPr>
          <w:rFonts w:ascii="Times New Roman" w:eastAsia="Times New Roman" w:hAnsi="Times New Roman" w:cs="Times New Roman"/>
          <w:sz w:val="28"/>
          <w:szCs w:val="28"/>
          <w:lang w:eastAsia="uk-UA"/>
        </w:rPr>
        <w:t xml:space="preserve">код типу </w:t>
      </w:r>
      <w:proofErr w:type="spellStart"/>
      <w:r w:rsidR="004D12AE" w:rsidRPr="004D12AE">
        <w:rPr>
          <w:rFonts w:ascii="Times New Roman" w:eastAsia="Times New Roman" w:hAnsi="Times New Roman" w:cs="Times New Roman"/>
          <w:sz w:val="28"/>
          <w:szCs w:val="28"/>
          <w:lang w:eastAsia="uk-UA"/>
        </w:rPr>
        <w:t>внутрішньогрупових</w:t>
      </w:r>
      <w:proofErr w:type="spellEnd"/>
      <w:r w:rsidR="004D12AE" w:rsidRPr="004D12AE">
        <w:rPr>
          <w:rFonts w:ascii="Times New Roman" w:eastAsia="Times New Roman" w:hAnsi="Times New Roman" w:cs="Times New Roman"/>
          <w:sz w:val="28"/>
          <w:szCs w:val="28"/>
          <w:lang w:eastAsia="uk-UA"/>
        </w:rPr>
        <w:t xml:space="preserve"> операцій небанківської фінансової групи</w:t>
      </w:r>
      <w:r w:rsidRPr="00BF3534">
        <w:rPr>
          <w:rFonts w:ascii="Times New Roman" w:eastAsia="Times New Roman" w:hAnsi="Times New Roman" w:cs="Times New Roman"/>
          <w:sz w:val="28"/>
          <w:szCs w:val="28"/>
          <w:lang w:eastAsia="uk-UA"/>
        </w:rPr>
        <w:t xml:space="preserve"> (довідник </w:t>
      </w:r>
      <w:r w:rsidR="00D879AB" w:rsidRPr="00BF3534">
        <w:rPr>
          <w:rFonts w:ascii="Times New Roman" w:eastAsia="Times New Roman" w:hAnsi="Times New Roman" w:cs="Times New Roman"/>
          <w:sz w:val="28"/>
          <w:szCs w:val="28"/>
          <w:lang w:eastAsia="uk-UA"/>
        </w:rPr>
        <w:t>F120A</w:t>
      </w:r>
      <w:r w:rsidR="00BF3534" w:rsidRPr="00BF3534">
        <w:rPr>
          <w:rFonts w:ascii="Times New Roman" w:eastAsia="Times New Roman" w:hAnsi="Times New Roman" w:cs="Times New Roman"/>
          <w:sz w:val="28"/>
          <w:szCs w:val="28"/>
          <w:lang w:eastAsia="uk-UA"/>
        </w:rPr>
        <w:t>).</w:t>
      </w:r>
    </w:p>
    <w:p w14:paraId="60FFA575" w14:textId="50E62FB7" w:rsidR="009B7349" w:rsidRPr="00BF3534" w:rsidRDefault="009B7349" w:rsidP="007A363D">
      <w:pPr>
        <w:spacing w:after="120" w:line="240" w:lineRule="auto"/>
        <w:ind w:firstLine="709"/>
        <w:jc w:val="both"/>
        <w:rPr>
          <w:rFonts w:ascii="Times New Roman" w:eastAsia="Times New Roman" w:hAnsi="Times New Roman" w:cs="Times New Roman"/>
          <w:b/>
          <w:sz w:val="28"/>
          <w:szCs w:val="28"/>
          <w:lang w:eastAsia="uk-UA"/>
        </w:rPr>
      </w:pPr>
      <w:r w:rsidRPr="00BF3534">
        <w:rPr>
          <w:rFonts w:ascii="Times New Roman" w:eastAsia="Times New Roman" w:hAnsi="Times New Roman" w:cs="Times New Roman"/>
          <w:b/>
          <w:sz w:val="28"/>
          <w:szCs w:val="28"/>
          <w:lang w:eastAsia="uk-UA"/>
        </w:rPr>
        <w:t>Параметр K040</w:t>
      </w:r>
      <w:r w:rsidR="004D6E0B" w:rsidRPr="00BF3534">
        <w:rPr>
          <w:rFonts w:ascii="Times New Roman" w:eastAsia="Times New Roman" w:hAnsi="Times New Roman" w:cs="Times New Roman"/>
          <w:b/>
          <w:sz w:val="28"/>
          <w:szCs w:val="28"/>
          <w:lang w:eastAsia="uk-UA"/>
        </w:rPr>
        <w:t>_1</w:t>
      </w:r>
      <w:r w:rsidRPr="00BF3534">
        <w:rPr>
          <w:rFonts w:ascii="Times New Roman" w:eastAsia="Times New Roman" w:hAnsi="Times New Roman" w:cs="Times New Roman"/>
          <w:b/>
          <w:sz w:val="28"/>
          <w:szCs w:val="28"/>
          <w:lang w:eastAsia="uk-UA"/>
        </w:rPr>
        <w:t xml:space="preserve"> </w:t>
      </w:r>
      <w:r w:rsidR="00E6429B">
        <w:rPr>
          <w:rFonts w:ascii="Times New Roman" w:eastAsia="Times New Roman" w:hAnsi="Times New Roman" w:cs="Times New Roman"/>
          <w:b/>
          <w:sz w:val="28"/>
          <w:szCs w:val="28"/>
          <w:lang w:eastAsia="uk-UA"/>
        </w:rPr>
        <w:t>–</w:t>
      </w:r>
      <w:r w:rsidRPr="00BF3534">
        <w:rPr>
          <w:rFonts w:ascii="Times New Roman" w:eastAsia="Times New Roman" w:hAnsi="Times New Roman" w:cs="Times New Roman"/>
          <w:b/>
          <w:sz w:val="28"/>
          <w:szCs w:val="28"/>
          <w:lang w:eastAsia="uk-UA"/>
        </w:rPr>
        <w:t xml:space="preserve"> </w:t>
      </w:r>
      <w:r w:rsidR="005D2805" w:rsidRPr="00BF3534">
        <w:rPr>
          <w:rFonts w:ascii="Times New Roman" w:eastAsia="Times New Roman" w:hAnsi="Times New Roman" w:cs="Times New Roman"/>
          <w:sz w:val="28"/>
          <w:szCs w:val="28"/>
          <w:lang w:eastAsia="uk-UA"/>
        </w:rPr>
        <w:t xml:space="preserve">код країни учасника </w:t>
      </w:r>
      <w:r w:rsidR="00B0350F">
        <w:rPr>
          <w:rFonts w:ascii="Times New Roman" w:eastAsia="Times New Roman" w:hAnsi="Times New Roman" w:cs="Times New Roman"/>
          <w:sz w:val="28"/>
          <w:szCs w:val="28"/>
          <w:lang w:eastAsia="uk-UA"/>
        </w:rPr>
        <w:t>не</w:t>
      </w:r>
      <w:r w:rsidR="005D2805"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5D2805" w:rsidRPr="00BF3534">
        <w:rPr>
          <w:rFonts w:ascii="Times New Roman" w:eastAsia="Times New Roman" w:hAnsi="Times New Roman" w:cs="Times New Roman"/>
          <w:sz w:val="28"/>
          <w:szCs w:val="28"/>
          <w:lang w:eastAsia="uk-UA"/>
        </w:rPr>
        <w:t xml:space="preserve">групи, для якого операція є активною/який отримує доходи/здійснює придбання (довідник K040), </w:t>
      </w:r>
      <w:r w:rsidR="00547FD8" w:rsidRPr="00BF3534">
        <w:rPr>
          <w:rFonts w:ascii="Times New Roman" w:eastAsia="Times New Roman" w:hAnsi="Times New Roman" w:cs="Times New Roman"/>
          <w:sz w:val="28"/>
          <w:szCs w:val="28"/>
          <w:lang w:eastAsia="uk-UA"/>
        </w:rPr>
        <w:t>не повинен дорівнювати значенню відсутності розрізу (≠ #).</w:t>
      </w:r>
    </w:p>
    <w:p w14:paraId="4A7B756F" w14:textId="73EAFD33" w:rsidR="003B4EFC" w:rsidRPr="00BF3534" w:rsidRDefault="003B4EFC"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 xml:space="preserve">Параметр K040_2 - </w:t>
      </w:r>
      <w:r w:rsidR="005D2805" w:rsidRPr="00BF3534">
        <w:rPr>
          <w:rFonts w:ascii="Times New Roman" w:eastAsia="Times New Roman" w:hAnsi="Times New Roman" w:cs="Times New Roman"/>
          <w:sz w:val="28"/>
          <w:szCs w:val="28"/>
          <w:lang w:eastAsia="uk-UA"/>
        </w:rPr>
        <w:t xml:space="preserve">код країни учасника </w:t>
      </w:r>
      <w:r w:rsidR="00B0350F">
        <w:rPr>
          <w:rFonts w:ascii="Times New Roman" w:eastAsia="Times New Roman" w:hAnsi="Times New Roman" w:cs="Times New Roman"/>
          <w:sz w:val="28"/>
          <w:szCs w:val="28"/>
          <w:lang w:eastAsia="uk-UA"/>
        </w:rPr>
        <w:t>не</w:t>
      </w:r>
      <w:r w:rsidR="005D2805"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5D2805" w:rsidRPr="00BF3534">
        <w:rPr>
          <w:rFonts w:ascii="Times New Roman" w:eastAsia="Times New Roman" w:hAnsi="Times New Roman" w:cs="Times New Roman"/>
          <w:sz w:val="28"/>
          <w:szCs w:val="28"/>
          <w:lang w:eastAsia="uk-UA"/>
        </w:rPr>
        <w:t>групи, який є контрагентом за операцією (довідник K040)</w:t>
      </w:r>
      <w:r w:rsidR="00547FD8" w:rsidRPr="00BF3534">
        <w:rPr>
          <w:rFonts w:ascii="Times New Roman" w:eastAsia="Times New Roman" w:hAnsi="Times New Roman" w:cs="Times New Roman"/>
          <w:sz w:val="28"/>
          <w:szCs w:val="28"/>
          <w:lang w:eastAsia="uk-UA"/>
        </w:rPr>
        <w:t>, не повинен дорівнювати значенню відсутності розрізу (≠ #).</w:t>
      </w:r>
    </w:p>
    <w:p w14:paraId="51DD2894" w14:textId="7F20D32A" w:rsidR="005A1523" w:rsidRPr="00057893" w:rsidRDefault="005A1523"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w:t>
      </w:r>
      <w:r w:rsidR="00C80677" w:rsidRPr="00057893">
        <w:rPr>
          <w:rFonts w:ascii="Times New Roman" w:eastAsia="Times New Roman" w:hAnsi="Times New Roman" w:cs="Times New Roman"/>
          <w:b/>
          <w:sz w:val="28"/>
          <w:szCs w:val="28"/>
          <w:lang w:eastAsia="uk-UA"/>
        </w:rPr>
        <w:t>K141</w:t>
      </w:r>
      <w:r w:rsidRPr="00057893">
        <w:rPr>
          <w:rFonts w:ascii="Times New Roman" w:eastAsia="Times New Roman" w:hAnsi="Times New Roman" w:cs="Times New Roman"/>
          <w:sz w:val="28"/>
          <w:szCs w:val="28"/>
          <w:lang w:eastAsia="uk-UA"/>
        </w:rPr>
        <w:t xml:space="preserve"> – тип небанківської </w:t>
      </w:r>
      <w:r w:rsidRPr="00533615">
        <w:rPr>
          <w:rFonts w:ascii="Times New Roman" w:eastAsia="Times New Roman" w:hAnsi="Times New Roman" w:cs="Times New Roman"/>
          <w:sz w:val="28"/>
          <w:szCs w:val="28"/>
          <w:lang w:eastAsia="uk-UA"/>
        </w:rPr>
        <w:t>фінансової</w:t>
      </w:r>
      <w:r w:rsidRPr="00057893">
        <w:rPr>
          <w:rFonts w:ascii="Times New Roman" w:eastAsia="Times New Roman" w:hAnsi="Times New Roman" w:cs="Times New Roman"/>
          <w:sz w:val="28"/>
          <w:szCs w:val="28"/>
          <w:lang w:eastAsia="uk-UA"/>
        </w:rPr>
        <w:t xml:space="preserve"> гр</w:t>
      </w:r>
      <w:r w:rsidR="00547FD8" w:rsidRPr="00057893">
        <w:rPr>
          <w:rFonts w:ascii="Times New Roman" w:eastAsia="Times New Roman" w:hAnsi="Times New Roman" w:cs="Times New Roman"/>
          <w:sz w:val="28"/>
          <w:szCs w:val="28"/>
          <w:lang w:eastAsia="uk-UA"/>
        </w:rPr>
        <w:t xml:space="preserve">упи за розміром (довідник </w:t>
      </w:r>
      <w:r w:rsidR="00C80677" w:rsidRPr="00057893">
        <w:rPr>
          <w:rFonts w:ascii="Times New Roman" w:eastAsia="Times New Roman" w:hAnsi="Times New Roman" w:cs="Times New Roman"/>
          <w:sz w:val="28"/>
          <w:szCs w:val="28"/>
          <w:lang w:eastAsia="uk-UA"/>
        </w:rPr>
        <w:t>K141</w:t>
      </w:r>
      <w:r w:rsidR="00547FD8" w:rsidRPr="00057893">
        <w:rPr>
          <w:rFonts w:ascii="Times New Roman" w:eastAsia="Times New Roman" w:hAnsi="Times New Roman" w:cs="Times New Roman"/>
          <w:sz w:val="28"/>
          <w:szCs w:val="28"/>
          <w:lang w:eastAsia="uk-UA"/>
        </w:rPr>
        <w:t>), не повинен дорівнювати значенню відсутності розрізу (≠ #).</w:t>
      </w:r>
    </w:p>
    <w:p w14:paraId="2C6A8A70" w14:textId="77777777" w:rsidR="00B71A58" w:rsidRPr="00057893" w:rsidRDefault="00B71A5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w:t>
      </w:r>
      <w:r w:rsidR="004C730A" w:rsidRPr="00057893">
        <w:rPr>
          <w:rFonts w:ascii="Times New Roman" w:eastAsia="Times New Roman" w:hAnsi="Times New Roman" w:cs="Times New Roman"/>
          <w:b/>
          <w:sz w:val="28"/>
          <w:szCs w:val="28"/>
          <w:lang w:eastAsia="uk-UA"/>
        </w:rPr>
        <w:t>_1</w:t>
      </w:r>
      <w:r w:rsidRPr="00057893">
        <w:rPr>
          <w:rFonts w:ascii="Times New Roman" w:eastAsia="Times New Roman" w:hAnsi="Times New Roman" w:cs="Times New Roman"/>
          <w:sz w:val="28"/>
          <w:szCs w:val="28"/>
          <w:lang w:eastAsia="uk-UA"/>
        </w:rPr>
        <w:t xml:space="preserve"> – </w:t>
      </w:r>
      <w:r w:rsidR="001538A4" w:rsidRPr="00057893">
        <w:rPr>
          <w:rFonts w:ascii="Times New Roman" w:eastAsia="Times New Roman" w:hAnsi="Times New Roman" w:cs="Times New Roman"/>
          <w:sz w:val="28"/>
          <w:szCs w:val="28"/>
          <w:lang w:eastAsia="uk-UA"/>
        </w:rPr>
        <w:t xml:space="preserve">код валюти </w:t>
      </w:r>
      <w:r w:rsidR="00826F30" w:rsidRPr="00057893">
        <w:rPr>
          <w:rFonts w:ascii="Times New Roman" w:eastAsia="Times New Roman" w:hAnsi="Times New Roman" w:cs="Times New Roman"/>
          <w:sz w:val="28"/>
          <w:szCs w:val="28"/>
          <w:lang w:eastAsia="uk-UA"/>
        </w:rPr>
        <w:t>договору/правочину</w:t>
      </w:r>
      <w:r w:rsidR="0043299C" w:rsidRPr="00057893">
        <w:rPr>
          <w:rFonts w:ascii="Times New Roman" w:eastAsia="Times New Roman" w:hAnsi="Times New Roman" w:cs="Times New Roman"/>
          <w:sz w:val="28"/>
          <w:szCs w:val="28"/>
          <w:lang w:eastAsia="uk-UA"/>
        </w:rPr>
        <w:t xml:space="preserve"> </w:t>
      </w:r>
      <w:r w:rsidR="001538A4" w:rsidRPr="00057893">
        <w:rPr>
          <w:rFonts w:ascii="Times New Roman" w:eastAsia="Times New Roman" w:hAnsi="Times New Roman" w:cs="Times New Roman"/>
          <w:sz w:val="28"/>
          <w:szCs w:val="28"/>
          <w:lang w:eastAsia="uk-UA"/>
        </w:rPr>
        <w:t>(довідник R030), не повинен дорівнювати значенню відсутності розрізу (≠ #).</w:t>
      </w:r>
    </w:p>
    <w:p w14:paraId="0E4DA7E8" w14:textId="77777777" w:rsidR="004C730A" w:rsidRPr="00057893" w:rsidRDefault="004C730A"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R030_2</w:t>
      </w:r>
      <w:r w:rsidRPr="00057893">
        <w:rPr>
          <w:rFonts w:ascii="Times New Roman" w:eastAsia="Times New Roman" w:hAnsi="Times New Roman" w:cs="Times New Roman"/>
          <w:sz w:val="28"/>
          <w:szCs w:val="28"/>
          <w:lang w:eastAsia="uk-UA"/>
        </w:rPr>
        <w:t xml:space="preserve"> – код валюти транзакції (довідник R030), не повинен дорівнювати значенню відсутності розрізу (≠ #).</w:t>
      </w:r>
    </w:p>
    <w:p w14:paraId="3C670867" w14:textId="5FE94BCD" w:rsidR="005648B8" w:rsidRDefault="003A3893" w:rsidP="007A363D">
      <w:pPr>
        <w:spacing w:after="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S032 – </w:t>
      </w:r>
      <w:r w:rsidR="00E957C0" w:rsidRPr="00057893">
        <w:rPr>
          <w:rFonts w:ascii="Times New Roman" w:eastAsia="Times New Roman" w:hAnsi="Times New Roman" w:cs="Times New Roman"/>
          <w:sz w:val="28"/>
          <w:szCs w:val="28"/>
          <w:lang w:eastAsia="uk-UA"/>
        </w:rPr>
        <w:t>код</w:t>
      </w:r>
      <w:r w:rsidR="00842A86">
        <w:rPr>
          <w:rFonts w:ascii="Times New Roman" w:eastAsia="Times New Roman" w:hAnsi="Times New Roman" w:cs="Times New Roman"/>
          <w:sz w:val="28"/>
          <w:szCs w:val="28"/>
          <w:lang w:eastAsia="uk-UA"/>
        </w:rPr>
        <w:t>и</w:t>
      </w:r>
      <w:r w:rsidR="00E957C0" w:rsidRPr="00057893">
        <w:rPr>
          <w:rFonts w:ascii="Times New Roman" w:eastAsia="Times New Roman" w:hAnsi="Times New Roman" w:cs="Times New Roman"/>
          <w:sz w:val="28"/>
          <w:szCs w:val="28"/>
          <w:lang w:eastAsia="uk-UA"/>
        </w:rPr>
        <w:t xml:space="preserve"> вид</w:t>
      </w:r>
      <w:r w:rsidR="00842A86">
        <w:rPr>
          <w:rFonts w:ascii="Times New Roman" w:eastAsia="Times New Roman" w:hAnsi="Times New Roman" w:cs="Times New Roman"/>
          <w:sz w:val="28"/>
          <w:szCs w:val="28"/>
          <w:lang w:eastAsia="uk-UA"/>
        </w:rPr>
        <w:t>ів</w:t>
      </w:r>
      <w:r w:rsidRPr="00057893">
        <w:rPr>
          <w:rFonts w:ascii="Times New Roman" w:eastAsia="Times New Roman" w:hAnsi="Times New Roman" w:cs="Times New Roman"/>
          <w:sz w:val="28"/>
          <w:szCs w:val="28"/>
          <w:lang w:eastAsia="uk-UA"/>
        </w:rPr>
        <w:t xml:space="preserve"> забезпечення активу</w:t>
      </w:r>
      <w:r w:rsidR="00A212D6" w:rsidRPr="00A212D6">
        <w:rPr>
          <w:rFonts w:ascii="Times New Roman" w:eastAsia="Times New Roman" w:hAnsi="Times New Roman" w:cs="Times New Roman"/>
          <w:sz w:val="28"/>
          <w:szCs w:val="28"/>
          <w:lang w:eastAsia="uk-UA"/>
        </w:rPr>
        <w:t xml:space="preserve"> </w:t>
      </w:r>
      <w:r w:rsidR="00A212D6" w:rsidRPr="00A212D6">
        <w:rPr>
          <w:rFonts w:ascii="Times New Roman" w:eastAsia="Times New Roman" w:hAnsi="Times New Roman" w:cs="Times New Roman"/>
          <w:sz w:val="28"/>
          <w:szCs w:val="28"/>
          <w:lang w:eastAsia="uk-UA"/>
        </w:rPr>
        <w:t>(узагальнені)</w:t>
      </w:r>
      <w:r w:rsidRPr="00057893">
        <w:rPr>
          <w:rFonts w:ascii="Times New Roman" w:eastAsia="Times New Roman" w:hAnsi="Times New Roman" w:cs="Times New Roman"/>
          <w:sz w:val="28"/>
          <w:szCs w:val="28"/>
          <w:lang w:eastAsia="uk-UA"/>
        </w:rPr>
        <w:t xml:space="preserve"> (довідник S032)</w:t>
      </w:r>
      <w:r w:rsidR="00842A86">
        <w:rPr>
          <w:rFonts w:ascii="Times New Roman" w:eastAsia="Times New Roman" w:hAnsi="Times New Roman" w:cs="Times New Roman"/>
          <w:sz w:val="28"/>
          <w:szCs w:val="28"/>
          <w:lang w:eastAsia="uk-UA"/>
        </w:rPr>
        <w:t>.</w:t>
      </w:r>
      <w:r w:rsidR="005648B8">
        <w:rPr>
          <w:rFonts w:ascii="Times New Roman" w:eastAsia="Times New Roman" w:hAnsi="Times New Roman" w:cs="Times New Roman"/>
          <w:sz w:val="28"/>
          <w:szCs w:val="28"/>
          <w:lang w:eastAsia="uk-UA"/>
        </w:rPr>
        <w:t xml:space="preserve"> </w:t>
      </w:r>
    </w:p>
    <w:p w14:paraId="542F321E" w14:textId="1D1E877E" w:rsidR="005A1523" w:rsidRPr="00057893" w:rsidRDefault="00842A86" w:rsidP="007A363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80563C" w:rsidRPr="00057893">
        <w:rPr>
          <w:rFonts w:ascii="Times New Roman" w:eastAsia="Times New Roman" w:hAnsi="Times New Roman" w:cs="Times New Roman"/>
          <w:sz w:val="28"/>
          <w:szCs w:val="28"/>
          <w:lang w:eastAsia="uk-UA"/>
        </w:rPr>
        <w:t>аповнюється в разі, якщо є забезпеченням/заставою договірних зобов’язань</w:t>
      </w:r>
      <w:r w:rsidR="00532395" w:rsidRPr="00057893">
        <w:rPr>
          <w:rFonts w:ascii="Times New Roman" w:eastAsia="Times New Roman" w:hAnsi="Times New Roman" w:cs="Times New Roman"/>
          <w:sz w:val="28"/>
          <w:szCs w:val="28"/>
          <w:lang w:eastAsia="uk-UA"/>
        </w:rPr>
        <w:t>.</w:t>
      </w:r>
      <w:r w:rsidR="00C72116" w:rsidRPr="00057893">
        <w:rPr>
          <w:rFonts w:ascii="Times New Roman" w:eastAsia="Times New Roman" w:hAnsi="Times New Roman" w:cs="Times New Roman"/>
          <w:sz w:val="28"/>
          <w:szCs w:val="28"/>
          <w:lang w:eastAsia="uk-UA"/>
        </w:rPr>
        <w:t xml:space="preserve"> </w:t>
      </w:r>
      <w:r w:rsidR="0080563C" w:rsidRPr="00057893">
        <w:rPr>
          <w:rFonts w:ascii="Times New Roman" w:eastAsia="Times New Roman" w:hAnsi="Times New Roman" w:cs="Times New Roman"/>
          <w:sz w:val="28"/>
          <w:szCs w:val="28"/>
          <w:lang w:eastAsia="uk-UA"/>
        </w:rPr>
        <w:t>Якщо не є заставою/забезпеченням</w:t>
      </w:r>
      <w:r w:rsidR="00A22395">
        <w:rPr>
          <w:rFonts w:ascii="Times New Roman" w:eastAsia="Times New Roman" w:hAnsi="Times New Roman" w:cs="Times New Roman"/>
          <w:sz w:val="28"/>
          <w:szCs w:val="28"/>
          <w:lang w:eastAsia="uk-UA"/>
        </w:rPr>
        <w:t>,</w:t>
      </w:r>
      <w:r w:rsidR="0080563C" w:rsidRPr="00057893">
        <w:rPr>
          <w:rFonts w:ascii="Times New Roman" w:eastAsia="Times New Roman" w:hAnsi="Times New Roman" w:cs="Times New Roman"/>
          <w:sz w:val="28"/>
          <w:szCs w:val="28"/>
          <w:lang w:eastAsia="uk-UA"/>
        </w:rPr>
        <w:t xml:space="preserve"> </w:t>
      </w:r>
      <w:r w:rsidR="00A22395">
        <w:rPr>
          <w:rFonts w:ascii="Times New Roman" w:eastAsia="Times New Roman" w:hAnsi="Times New Roman" w:cs="Times New Roman"/>
          <w:sz w:val="28"/>
          <w:szCs w:val="28"/>
          <w:lang w:eastAsia="uk-UA"/>
        </w:rPr>
        <w:t>набуває</w:t>
      </w:r>
      <w:r w:rsidR="0080563C" w:rsidRPr="00057893">
        <w:rPr>
          <w:rFonts w:ascii="Times New Roman" w:eastAsia="Times New Roman" w:hAnsi="Times New Roman" w:cs="Times New Roman"/>
          <w:sz w:val="28"/>
          <w:szCs w:val="28"/>
          <w:lang w:eastAsia="uk-UA"/>
        </w:rPr>
        <w:t xml:space="preserve"> значенн</w:t>
      </w:r>
      <w:r w:rsidR="00A22395">
        <w:rPr>
          <w:rFonts w:ascii="Times New Roman" w:eastAsia="Times New Roman" w:hAnsi="Times New Roman" w:cs="Times New Roman"/>
          <w:sz w:val="28"/>
          <w:szCs w:val="28"/>
          <w:lang w:eastAsia="uk-UA"/>
        </w:rPr>
        <w:t>я</w:t>
      </w:r>
      <w:r w:rsidR="0080563C" w:rsidRPr="00057893">
        <w:rPr>
          <w:rFonts w:ascii="Times New Roman" w:eastAsia="Times New Roman" w:hAnsi="Times New Roman" w:cs="Times New Roman"/>
          <w:sz w:val="28"/>
          <w:szCs w:val="28"/>
          <w:lang w:eastAsia="uk-UA"/>
        </w:rPr>
        <w:t xml:space="preserve"> відсутності розрізу (</w:t>
      </w:r>
      <w:r w:rsidR="005648B8">
        <w:rPr>
          <w:rFonts w:ascii="Times New Roman" w:eastAsia="Times New Roman" w:hAnsi="Times New Roman" w:cs="Times New Roman"/>
          <w:sz w:val="28"/>
          <w:szCs w:val="28"/>
          <w:lang w:eastAsia="uk-UA"/>
        </w:rPr>
        <w:t xml:space="preserve">= </w:t>
      </w:r>
      <w:r w:rsidR="0080563C" w:rsidRPr="00057893">
        <w:rPr>
          <w:rFonts w:ascii="Times New Roman" w:eastAsia="Times New Roman" w:hAnsi="Times New Roman" w:cs="Times New Roman"/>
          <w:sz w:val="28"/>
          <w:szCs w:val="28"/>
          <w:lang w:eastAsia="uk-UA"/>
        </w:rPr>
        <w:t>#).</w:t>
      </w:r>
    </w:p>
    <w:p w14:paraId="5035D0E8" w14:textId="3095F420" w:rsidR="00CF1BF9" w:rsidRPr="00CE6E29" w:rsidRDefault="00842A86" w:rsidP="00CF1BF9">
      <w:pPr>
        <w:spacing w:after="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НРП</w:t>
      </w:r>
      <w:r w:rsidR="005E2842" w:rsidRPr="00BF3534">
        <w:rPr>
          <w:rFonts w:ascii="Times New Roman" w:eastAsia="Times New Roman" w:hAnsi="Times New Roman" w:cs="Times New Roman"/>
          <w:b/>
          <w:sz w:val="28"/>
          <w:szCs w:val="28"/>
          <w:lang w:eastAsia="uk-UA"/>
        </w:rPr>
        <w:t xml:space="preserve"> K020_1 – </w:t>
      </w:r>
      <w:r w:rsidR="00CF1BF9" w:rsidRPr="00CF1BF9">
        <w:rPr>
          <w:rFonts w:ascii="Times New Roman" w:eastAsia="Times New Roman" w:hAnsi="Times New Roman" w:cs="Times New Roman"/>
          <w:sz w:val="28"/>
          <w:szCs w:val="28"/>
          <w:lang w:eastAsia="uk-UA"/>
        </w:rPr>
        <w:t>реєстраційний код учасника</w:t>
      </w:r>
      <w:r w:rsidR="00CF1BF9" w:rsidRPr="00CF1BF9">
        <w:rPr>
          <w:rFonts w:ascii="Times New Roman" w:eastAsia="Times New Roman" w:hAnsi="Times New Roman" w:cs="Times New Roman"/>
          <w:b/>
          <w:sz w:val="28"/>
          <w:szCs w:val="28"/>
          <w:lang w:eastAsia="uk-UA"/>
        </w:rPr>
        <w:t xml:space="preserve"> </w:t>
      </w:r>
      <w:r w:rsidR="00B0350F" w:rsidRPr="00B0350F">
        <w:rPr>
          <w:rFonts w:ascii="Times New Roman" w:eastAsia="Times New Roman" w:hAnsi="Times New Roman" w:cs="Times New Roman"/>
          <w:sz w:val="28"/>
          <w:szCs w:val="28"/>
          <w:lang w:eastAsia="uk-UA"/>
        </w:rPr>
        <w:t>не</w:t>
      </w:r>
      <w:r w:rsidR="00CF1BF9" w:rsidRPr="00CF1BF9">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CF1BF9">
        <w:rPr>
          <w:rFonts w:ascii="Times New Roman" w:eastAsia="Times New Roman" w:hAnsi="Times New Roman" w:cs="Times New Roman"/>
          <w:sz w:val="28"/>
          <w:szCs w:val="28"/>
          <w:lang w:eastAsia="uk-UA"/>
        </w:rPr>
        <w:t xml:space="preserve"> </w:t>
      </w:r>
      <w:r w:rsidR="00CF1BF9" w:rsidRPr="00CF1BF9">
        <w:rPr>
          <w:rFonts w:ascii="Times New Roman" w:eastAsia="Times New Roman" w:hAnsi="Times New Roman" w:cs="Times New Roman"/>
          <w:sz w:val="28"/>
          <w:szCs w:val="28"/>
          <w:lang w:eastAsia="uk-UA"/>
        </w:rPr>
        <w:t>групи, для якого операція є активною/який отримує доходи/здійснює придбання</w:t>
      </w:r>
      <w:r w:rsidR="00CF1BF9" w:rsidRPr="00CE6E29">
        <w:rPr>
          <w:rFonts w:ascii="Times New Roman" w:eastAsia="Times New Roman" w:hAnsi="Times New Roman" w:cs="Times New Roman"/>
          <w:sz w:val="28"/>
          <w:szCs w:val="28"/>
          <w:lang w:eastAsia="uk-UA"/>
        </w:rPr>
        <w:t xml:space="preserve">. </w:t>
      </w:r>
    </w:p>
    <w:p w14:paraId="241E6110"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3C7E5D2F"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1D4AE876" w14:textId="7E798DB2" w:rsidR="00CF1BF9" w:rsidRPr="00BE57A9"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0B56B9EB" w14:textId="75DD8C4A" w:rsidR="00BE57A9" w:rsidRDefault="00842A86" w:rsidP="00BE57A9">
      <w:pPr>
        <w:spacing w:after="0" w:line="240" w:lineRule="auto"/>
        <w:ind w:firstLine="709"/>
        <w:jc w:val="both"/>
        <w:rPr>
          <w:rFonts w:ascii="Times New Roman" w:eastAsia="Times New Roman" w:hAnsi="Times New Roman" w:cs="Times New Roman"/>
          <w:sz w:val="28"/>
          <w:szCs w:val="28"/>
          <w:lang w:val="ru-RU" w:eastAsia="uk-UA"/>
        </w:rPr>
      </w:pPr>
      <w:r w:rsidRPr="00BF3534">
        <w:rPr>
          <w:rFonts w:ascii="Times New Roman" w:eastAsia="Times New Roman" w:hAnsi="Times New Roman" w:cs="Times New Roman"/>
          <w:b/>
          <w:sz w:val="28"/>
          <w:szCs w:val="28"/>
          <w:lang w:eastAsia="uk-UA"/>
        </w:rPr>
        <w:t>НРП</w:t>
      </w:r>
      <w:r w:rsidR="00E87B2E" w:rsidRPr="00BF3534">
        <w:rPr>
          <w:rFonts w:ascii="Times New Roman" w:eastAsia="Times New Roman" w:hAnsi="Times New Roman" w:cs="Times New Roman"/>
          <w:b/>
          <w:sz w:val="28"/>
          <w:szCs w:val="28"/>
          <w:lang w:eastAsia="uk-UA"/>
        </w:rPr>
        <w:t xml:space="preserve"> </w:t>
      </w:r>
      <w:r w:rsidR="00FF306F" w:rsidRPr="00BF3534">
        <w:rPr>
          <w:rFonts w:ascii="Times New Roman" w:eastAsia="Times New Roman" w:hAnsi="Times New Roman" w:cs="Times New Roman"/>
          <w:b/>
          <w:sz w:val="28"/>
          <w:szCs w:val="28"/>
          <w:lang w:eastAsia="uk-UA"/>
        </w:rPr>
        <w:t>K020_2</w:t>
      </w:r>
      <w:r w:rsidR="00E87B2E" w:rsidRPr="00BF3534">
        <w:rPr>
          <w:rFonts w:ascii="Times New Roman" w:eastAsia="Times New Roman" w:hAnsi="Times New Roman" w:cs="Times New Roman"/>
          <w:b/>
          <w:sz w:val="28"/>
          <w:szCs w:val="28"/>
          <w:lang w:eastAsia="uk-UA"/>
        </w:rPr>
        <w:t xml:space="preserve"> – </w:t>
      </w:r>
      <w:r w:rsidR="00CF1BF9" w:rsidRPr="00CF1BF9">
        <w:rPr>
          <w:rFonts w:ascii="Times New Roman" w:eastAsia="Times New Roman" w:hAnsi="Times New Roman" w:cs="Times New Roman"/>
          <w:sz w:val="28"/>
          <w:szCs w:val="28"/>
          <w:lang w:eastAsia="uk-UA"/>
        </w:rPr>
        <w:t>реєстраційний</w:t>
      </w:r>
      <w:r w:rsidR="000550EE" w:rsidRPr="00BF3534">
        <w:rPr>
          <w:rFonts w:ascii="Times New Roman" w:eastAsia="Times New Roman" w:hAnsi="Times New Roman" w:cs="Times New Roman"/>
          <w:sz w:val="28"/>
          <w:szCs w:val="28"/>
          <w:lang w:eastAsia="uk-UA"/>
        </w:rPr>
        <w:t xml:space="preserve"> код </w:t>
      </w:r>
      <w:r w:rsidR="00CF1BF9" w:rsidRPr="00BF3534">
        <w:rPr>
          <w:rFonts w:ascii="Times New Roman" w:eastAsia="Times New Roman" w:hAnsi="Times New Roman" w:cs="Times New Roman"/>
          <w:sz w:val="28"/>
          <w:szCs w:val="28"/>
          <w:lang w:eastAsia="uk-UA"/>
        </w:rPr>
        <w:t xml:space="preserve">учасника </w:t>
      </w:r>
      <w:r w:rsidR="00B0350F">
        <w:rPr>
          <w:rFonts w:ascii="Times New Roman" w:eastAsia="Times New Roman" w:hAnsi="Times New Roman" w:cs="Times New Roman"/>
          <w:sz w:val="28"/>
          <w:szCs w:val="28"/>
          <w:lang w:eastAsia="uk-UA"/>
        </w:rPr>
        <w:t>не</w:t>
      </w:r>
      <w:r w:rsidR="00CF1BF9"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CF1BF9" w:rsidRPr="00BF3534">
        <w:rPr>
          <w:rFonts w:ascii="Times New Roman" w:eastAsia="Times New Roman" w:hAnsi="Times New Roman" w:cs="Times New Roman"/>
          <w:sz w:val="28"/>
          <w:szCs w:val="28"/>
          <w:lang w:eastAsia="uk-UA"/>
        </w:rPr>
        <w:t>групи, який є контрагентом за операцією</w:t>
      </w:r>
      <w:r w:rsidR="00CF1BF9" w:rsidRPr="00CF1BF9">
        <w:rPr>
          <w:rFonts w:ascii="Times New Roman" w:eastAsia="Times New Roman" w:hAnsi="Times New Roman" w:cs="Times New Roman"/>
          <w:sz w:val="28"/>
          <w:szCs w:val="28"/>
          <w:lang w:val="ru-RU" w:eastAsia="uk-UA"/>
        </w:rPr>
        <w:t xml:space="preserve">. </w:t>
      </w:r>
    </w:p>
    <w:p w14:paraId="1ABC3AFC" w14:textId="4CB65E91"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422F838E"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6B0C6D35" w14:textId="2B2F8B19" w:rsidR="00CF1BF9" w:rsidRPr="00BE57A9" w:rsidRDefault="00BE57A9" w:rsidP="00CE6E2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3042B2F5" w14:textId="1192B278" w:rsidR="003406B9" w:rsidRPr="00BF3534" w:rsidRDefault="003406B9"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НРП Q001_1</w:t>
      </w:r>
      <w:r w:rsidRPr="00BF3534">
        <w:rPr>
          <w:rFonts w:ascii="Times New Roman" w:eastAsia="Times New Roman" w:hAnsi="Times New Roman" w:cs="Times New Roman"/>
          <w:sz w:val="28"/>
          <w:szCs w:val="28"/>
          <w:lang w:eastAsia="uk-UA"/>
        </w:rPr>
        <w:t xml:space="preserve"> –</w:t>
      </w:r>
      <w:r w:rsidR="00850287" w:rsidRPr="00533615">
        <w:rPr>
          <w:rFonts w:ascii="Times New Roman" w:eastAsia="Times New Roman" w:hAnsi="Times New Roman" w:cs="Times New Roman"/>
          <w:sz w:val="28"/>
          <w:szCs w:val="28"/>
          <w:lang w:eastAsia="uk-UA"/>
        </w:rPr>
        <w:t xml:space="preserve"> </w:t>
      </w:r>
      <w:r w:rsidR="000550EE" w:rsidRPr="00BF3534">
        <w:rPr>
          <w:rFonts w:ascii="Times New Roman" w:eastAsia="Times New Roman" w:hAnsi="Times New Roman" w:cs="Times New Roman"/>
          <w:sz w:val="28"/>
          <w:szCs w:val="28"/>
          <w:lang w:eastAsia="uk-UA"/>
        </w:rPr>
        <w:t xml:space="preserve">найменування учасника </w:t>
      </w:r>
      <w:r w:rsidR="00B0350F">
        <w:rPr>
          <w:rFonts w:ascii="Times New Roman" w:eastAsia="Times New Roman" w:hAnsi="Times New Roman" w:cs="Times New Roman"/>
          <w:sz w:val="28"/>
          <w:szCs w:val="28"/>
          <w:lang w:eastAsia="uk-UA"/>
        </w:rPr>
        <w:t>не</w:t>
      </w:r>
      <w:r w:rsidR="000550EE"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0550EE" w:rsidRPr="00BF3534">
        <w:rPr>
          <w:rFonts w:ascii="Times New Roman" w:eastAsia="Times New Roman" w:hAnsi="Times New Roman" w:cs="Times New Roman"/>
          <w:sz w:val="28"/>
          <w:szCs w:val="28"/>
          <w:lang w:eastAsia="uk-UA"/>
        </w:rPr>
        <w:t>групи, для якого операція є активною/який отримує доходи/здійснює придбання</w:t>
      </w:r>
      <w:r w:rsidR="00B277D0" w:rsidRPr="00BF3534">
        <w:rPr>
          <w:rFonts w:ascii="Times New Roman" w:eastAsia="Times New Roman" w:hAnsi="Times New Roman" w:cs="Times New Roman"/>
          <w:sz w:val="28"/>
          <w:szCs w:val="28"/>
          <w:lang w:eastAsia="uk-UA"/>
        </w:rPr>
        <w:t>.</w:t>
      </w:r>
    </w:p>
    <w:p w14:paraId="09D833BA" w14:textId="63339522" w:rsidR="003406B9" w:rsidRPr="007F79B4" w:rsidRDefault="003406B9" w:rsidP="007A363D">
      <w:pPr>
        <w:spacing w:after="120" w:line="240" w:lineRule="auto"/>
        <w:ind w:firstLine="709"/>
        <w:jc w:val="both"/>
        <w:rPr>
          <w:rFonts w:ascii="Times New Roman" w:eastAsia="Times New Roman" w:hAnsi="Times New Roman" w:cs="Times New Roman"/>
          <w:sz w:val="28"/>
          <w:szCs w:val="28"/>
          <w:lang w:eastAsia="uk-UA"/>
        </w:rPr>
      </w:pPr>
      <w:r w:rsidRPr="00BF3534">
        <w:rPr>
          <w:rFonts w:ascii="Times New Roman" w:eastAsia="Times New Roman" w:hAnsi="Times New Roman" w:cs="Times New Roman"/>
          <w:b/>
          <w:sz w:val="28"/>
          <w:szCs w:val="28"/>
          <w:lang w:eastAsia="uk-UA"/>
        </w:rPr>
        <w:t>НРП Q001_2</w:t>
      </w:r>
      <w:r w:rsidRPr="00BF3534">
        <w:rPr>
          <w:rFonts w:ascii="Times New Roman" w:eastAsia="Times New Roman" w:hAnsi="Times New Roman" w:cs="Times New Roman"/>
          <w:sz w:val="28"/>
          <w:szCs w:val="28"/>
          <w:lang w:eastAsia="uk-UA"/>
        </w:rPr>
        <w:t xml:space="preserve"> –</w:t>
      </w:r>
      <w:r w:rsidR="00850287" w:rsidRPr="00850287">
        <w:rPr>
          <w:rFonts w:ascii="Times New Roman" w:eastAsia="Times New Roman" w:hAnsi="Times New Roman" w:cs="Times New Roman"/>
          <w:sz w:val="28"/>
          <w:szCs w:val="28"/>
          <w:lang w:val="ru-RU" w:eastAsia="uk-UA"/>
        </w:rPr>
        <w:t xml:space="preserve"> </w:t>
      </w:r>
      <w:r w:rsidR="000550EE" w:rsidRPr="00BF3534">
        <w:rPr>
          <w:rFonts w:ascii="Times New Roman" w:eastAsia="Times New Roman" w:hAnsi="Times New Roman" w:cs="Times New Roman"/>
          <w:sz w:val="28"/>
          <w:szCs w:val="28"/>
          <w:lang w:eastAsia="uk-UA"/>
        </w:rPr>
        <w:t xml:space="preserve">найменування учасника </w:t>
      </w:r>
      <w:r w:rsidR="00B0350F">
        <w:rPr>
          <w:rFonts w:ascii="Times New Roman" w:eastAsia="Times New Roman" w:hAnsi="Times New Roman" w:cs="Times New Roman"/>
          <w:sz w:val="28"/>
          <w:szCs w:val="28"/>
          <w:lang w:eastAsia="uk-UA"/>
        </w:rPr>
        <w:t>не</w:t>
      </w:r>
      <w:r w:rsidR="000550EE" w:rsidRPr="00BF3534">
        <w:rPr>
          <w:rFonts w:ascii="Times New Roman" w:eastAsia="Times New Roman" w:hAnsi="Times New Roman" w:cs="Times New Roman"/>
          <w:sz w:val="28"/>
          <w:szCs w:val="28"/>
          <w:lang w:eastAsia="uk-UA"/>
        </w:rPr>
        <w:t xml:space="preserve">банківської </w:t>
      </w:r>
      <w:r w:rsidR="00533615" w:rsidRPr="00533615">
        <w:rPr>
          <w:rFonts w:ascii="Times New Roman" w:eastAsia="Times New Roman" w:hAnsi="Times New Roman" w:cs="Times New Roman"/>
          <w:sz w:val="28"/>
          <w:szCs w:val="28"/>
          <w:lang w:eastAsia="uk-UA"/>
        </w:rPr>
        <w:t>фінансової</w:t>
      </w:r>
      <w:r w:rsidR="00533615" w:rsidRPr="00BF3534">
        <w:rPr>
          <w:rFonts w:ascii="Times New Roman" w:eastAsia="Times New Roman" w:hAnsi="Times New Roman" w:cs="Times New Roman"/>
          <w:sz w:val="28"/>
          <w:szCs w:val="28"/>
          <w:lang w:eastAsia="uk-UA"/>
        </w:rPr>
        <w:t xml:space="preserve"> </w:t>
      </w:r>
      <w:r w:rsidR="000550EE" w:rsidRPr="00BF3534">
        <w:rPr>
          <w:rFonts w:ascii="Times New Roman" w:eastAsia="Times New Roman" w:hAnsi="Times New Roman" w:cs="Times New Roman"/>
          <w:sz w:val="28"/>
          <w:szCs w:val="28"/>
          <w:lang w:eastAsia="uk-UA"/>
        </w:rPr>
        <w:t xml:space="preserve">групи, який є </w:t>
      </w:r>
      <w:r w:rsidR="000550EE" w:rsidRPr="007F79B4">
        <w:rPr>
          <w:rFonts w:ascii="Times New Roman" w:eastAsia="Times New Roman" w:hAnsi="Times New Roman" w:cs="Times New Roman"/>
          <w:sz w:val="28"/>
          <w:szCs w:val="28"/>
          <w:lang w:eastAsia="uk-UA"/>
        </w:rPr>
        <w:t>контрагентом за операцією.</w:t>
      </w:r>
    </w:p>
    <w:p w14:paraId="2C13354A" w14:textId="77777777" w:rsidR="009B017E" w:rsidRPr="007F79B4" w:rsidRDefault="009B017E" w:rsidP="009B017E">
      <w:pPr>
        <w:spacing w:after="0" w:line="240" w:lineRule="auto"/>
        <w:ind w:firstLine="709"/>
        <w:jc w:val="both"/>
        <w:rPr>
          <w:rFonts w:ascii="Times New Roman" w:hAnsi="Times New Roman" w:cs="Times New Roman"/>
          <w:sz w:val="28"/>
          <w:szCs w:val="28"/>
          <w:lang w:eastAsia="uk-UA"/>
        </w:rPr>
      </w:pPr>
      <w:r w:rsidRPr="007F79B4">
        <w:rPr>
          <w:rFonts w:ascii="Times New Roman" w:hAnsi="Times New Roman" w:cs="Times New Roman"/>
          <w:b/>
          <w:bCs/>
          <w:sz w:val="28"/>
          <w:szCs w:val="28"/>
          <w:lang w:eastAsia="uk-UA"/>
        </w:rPr>
        <w:t xml:space="preserve">НРП Q003_1 – </w:t>
      </w:r>
      <w:r w:rsidRPr="007F79B4">
        <w:rPr>
          <w:rFonts w:ascii="Times New Roman" w:hAnsi="Times New Roman" w:cs="Times New Roman"/>
          <w:sz w:val="28"/>
          <w:szCs w:val="28"/>
          <w:lang w:eastAsia="uk-UA"/>
        </w:rPr>
        <w:t xml:space="preserve">унікальний код </w:t>
      </w:r>
      <w:proofErr w:type="spellStart"/>
      <w:r w:rsidRPr="007F79B4">
        <w:rPr>
          <w:rFonts w:ascii="Times New Roman" w:hAnsi="Times New Roman" w:cs="Times New Roman"/>
          <w:sz w:val="28"/>
          <w:szCs w:val="28"/>
          <w:lang w:eastAsia="uk-UA"/>
        </w:rPr>
        <w:t>внутрішньогрупової</w:t>
      </w:r>
      <w:proofErr w:type="spellEnd"/>
      <w:r w:rsidRPr="007F79B4">
        <w:rPr>
          <w:rFonts w:ascii="Times New Roman" w:hAnsi="Times New Roman" w:cs="Times New Roman"/>
          <w:sz w:val="28"/>
          <w:szCs w:val="28"/>
          <w:lang w:eastAsia="uk-UA"/>
        </w:rPr>
        <w:t xml:space="preserve"> операції, тобто код правочину.</w:t>
      </w:r>
    </w:p>
    <w:p w14:paraId="77F01ADE" w14:textId="77777777" w:rsidR="009B017E" w:rsidRPr="007F79B4" w:rsidRDefault="009B017E" w:rsidP="009B017E">
      <w:pPr>
        <w:spacing w:after="120" w:line="240" w:lineRule="auto"/>
        <w:ind w:firstLine="709"/>
        <w:jc w:val="both"/>
        <w:rPr>
          <w:rFonts w:ascii="Times New Roman" w:hAnsi="Times New Roman" w:cs="Times New Roman"/>
          <w:sz w:val="28"/>
          <w:szCs w:val="28"/>
          <w:lang w:eastAsia="uk-UA"/>
        </w:rPr>
      </w:pPr>
      <w:r w:rsidRPr="007F79B4">
        <w:rPr>
          <w:rFonts w:ascii="Times New Roman" w:hAnsi="Times New Roman" w:cs="Times New Roman"/>
          <w:sz w:val="28"/>
          <w:szCs w:val="28"/>
          <w:lang w:eastAsia="uk-UA"/>
        </w:rPr>
        <w:t>Зазначається рік звіту та порядковий номер (наскрізна нумерація з початку року). Наприклад, код 24001, де «24» – 2024 рік, «001» – порядковий номер (наскрізна нумерація з початку року).</w:t>
      </w:r>
    </w:p>
    <w:p w14:paraId="52F8426B" w14:textId="77777777" w:rsidR="009B017E" w:rsidRDefault="009B017E" w:rsidP="009B017E">
      <w:pPr>
        <w:spacing w:after="0" w:line="240" w:lineRule="auto"/>
        <w:ind w:firstLine="709"/>
        <w:jc w:val="both"/>
        <w:rPr>
          <w:rFonts w:ascii="Times New Roman" w:hAnsi="Times New Roman" w:cs="Times New Roman"/>
          <w:sz w:val="28"/>
          <w:szCs w:val="28"/>
          <w:lang w:eastAsia="uk-UA"/>
        </w:rPr>
      </w:pPr>
      <w:r w:rsidRPr="007F79B4">
        <w:rPr>
          <w:rFonts w:ascii="Times New Roman" w:hAnsi="Times New Roman" w:cs="Times New Roman"/>
          <w:b/>
          <w:bCs/>
          <w:sz w:val="28"/>
          <w:szCs w:val="28"/>
          <w:lang w:eastAsia="uk-UA"/>
        </w:rPr>
        <w:t xml:space="preserve">НРП Q003_2 – </w:t>
      </w:r>
      <w:r w:rsidRPr="007F79B4">
        <w:rPr>
          <w:rFonts w:ascii="Times New Roman" w:hAnsi="Times New Roman" w:cs="Times New Roman"/>
          <w:sz w:val="28"/>
          <w:szCs w:val="28"/>
          <w:lang w:eastAsia="uk-UA"/>
        </w:rPr>
        <w:t xml:space="preserve">код пов'язаності </w:t>
      </w:r>
      <w:r>
        <w:rPr>
          <w:rFonts w:ascii="Times New Roman" w:hAnsi="Times New Roman" w:cs="Times New Roman"/>
          <w:sz w:val="28"/>
          <w:szCs w:val="28"/>
          <w:lang w:eastAsia="uk-UA"/>
        </w:rPr>
        <w:t>внутрішньогосподарської операції.</w:t>
      </w:r>
    </w:p>
    <w:p w14:paraId="1918E807" w14:textId="77777777" w:rsidR="009B017E" w:rsidRDefault="009B017E" w:rsidP="009B017E">
      <w:pPr>
        <w:spacing w:after="0" w:line="240" w:lineRule="auto"/>
        <w:ind w:firstLine="709"/>
        <w:jc w:val="both"/>
        <w:rPr>
          <w:rFonts w:ascii="Times New Roman" w:hAnsi="Times New Roman" w:cs="Times New Roman"/>
          <w:color w:val="1F497D"/>
          <w:sz w:val="28"/>
          <w:szCs w:val="28"/>
          <w:lang w:eastAsia="uk-UA"/>
        </w:rPr>
      </w:pPr>
      <w:r>
        <w:rPr>
          <w:rFonts w:ascii="Times New Roman" w:hAnsi="Times New Roman" w:cs="Times New Roman"/>
          <w:sz w:val="28"/>
          <w:szCs w:val="28"/>
          <w:lang w:eastAsia="uk-UA"/>
        </w:rPr>
        <w:t xml:space="preserve">Зазначається унікальний код пов'язаної </w:t>
      </w:r>
      <w:proofErr w:type="spellStart"/>
      <w:r>
        <w:rPr>
          <w:rFonts w:ascii="Times New Roman" w:hAnsi="Times New Roman" w:cs="Times New Roman"/>
          <w:sz w:val="28"/>
          <w:szCs w:val="28"/>
          <w:lang w:eastAsia="uk-UA"/>
        </w:rPr>
        <w:t>внутрішньогрупової</w:t>
      </w:r>
      <w:proofErr w:type="spellEnd"/>
      <w:r>
        <w:rPr>
          <w:rFonts w:ascii="Times New Roman" w:hAnsi="Times New Roman" w:cs="Times New Roman"/>
          <w:sz w:val="28"/>
          <w:szCs w:val="28"/>
          <w:lang w:eastAsia="uk-UA"/>
        </w:rPr>
        <w:t xml:space="preserve"> операції/правочину, якщо правочин є пов'язаним з іншим. Якщо зареєстрована </w:t>
      </w:r>
      <w:proofErr w:type="spellStart"/>
      <w:r>
        <w:rPr>
          <w:rFonts w:ascii="Times New Roman" w:hAnsi="Times New Roman" w:cs="Times New Roman"/>
          <w:sz w:val="28"/>
          <w:szCs w:val="28"/>
          <w:lang w:eastAsia="uk-UA"/>
        </w:rPr>
        <w:t>внутрішньогрупова</w:t>
      </w:r>
      <w:proofErr w:type="spellEnd"/>
      <w:r>
        <w:rPr>
          <w:rFonts w:ascii="Times New Roman" w:hAnsi="Times New Roman" w:cs="Times New Roman"/>
          <w:sz w:val="28"/>
          <w:szCs w:val="28"/>
          <w:lang w:eastAsia="uk-UA"/>
        </w:rPr>
        <w:t xml:space="preserve"> транзакція є частиною непрямої транзакції, зазначається унікальний код </w:t>
      </w:r>
      <w:proofErr w:type="spellStart"/>
      <w:r>
        <w:rPr>
          <w:rFonts w:ascii="Times New Roman" w:hAnsi="Times New Roman" w:cs="Times New Roman"/>
          <w:sz w:val="28"/>
          <w:szCs w:val="28"/>
          <w:lang w:eastAsia="uk-UA"/>
        </w:rPr>
        <w:t>внутрішньогрупової</w:t>
      </w:r>
      <w:proofErr w:type="spellEnd"/>
      <w:r>
        <w:rPr>
          <w:rFonts w:ascii="Times New Roman" w:hAnsi="Times New Roman" w:cs="Times New Roman"/>
          <w:sz w:val="28"/>
          <w:szCs w:val="28"/>
          <w:lang w:eastAsia="uk-UA"/>
        </w:rPr>
        <w:t xml:space="preserve"> операції (НРП </w:t>
      </w:r>
      <w:r>
        <w:rPr>
          <w:rFonts w:ascii="Times New Roman" w:hAnsi="Times New Roman" w:cs="Times New Roman"/>
          <w:color w:val="00B050"/>
          <w:sz w:val="28"/>
          <w:szCs w:val="28"/>
          <w:lang w:eastAsia="uk-UA"/>
        </w:rPr>
        <w:t>Q003_1</w:t>
      </w:r>
      <w:r>
        <w:rPr>
          <w:rFonts w:ascii="Times New Roman" w:hAnsi="Times New Roman" w:cs="Times New Roman"/>
          <w:sz w:val="28"/>
          <w:szCs w:val="28"/>
          <w:lang w:eastAsia="uk-UA"/>
        </w:rPr>
        <w:t xml:space="preserve">) пов’язаної транзакції. Якщо пов’язано більше двох транзакцій, то зазначається унікальний код </w:t>
      </w:r>
      <w:proofErr w:type="spellStart"/>
      <w:r>
        <w:rPr>
          <w:rFonts w:ascii="Times New Roman" w:hAnsi="Times New Roman" w:cs="Times New Roman"/>
          <w:sz w:val="28"/>
          <w:szCs w:val="28"/>
          <w:lang w:eastAsia="uk-UA"/>
        </w:rPr>
        <w:t>внутрішньогрупової</w:t>
      </w:r>
      <w:proofErr w:type="spellEnd"/>
      <w:r>
        <w:rPr>
          <w:rFonts w:ascii="Times New Roman" w:hAnsi="Times New Roman" w:cs="Times New Roman"/>
          <w:sz w:val="28"/>
          <w:szCs w:val="28"/>
          <w:lang w:eastAsia="uk-UA"/>
        </w:rPr>
        <w:t xml:space="preserve"> операції (НРП </w:t>
      </w:r>
      <w:r>
        <w:rPr>
          <w:rFonts w:ascii="Times New Roman" w:hAnsi="Times New Roman" w:cs="Times New Roman"/>
          <w:color w:val="00B050"/>
          <w:sz w:val="28"/>
          <w:szCs w:val="28"/>
          <w:lang w:eastAsia="uk-UA"/>
        </w:rPr>
        <w:t>Q003_1</w:t>
      </w:r>
      <w:r>
        <w:rPr>
          <w:rFonts w:ascii="Times New Roman" w:hAnsi="Times New Roman" w:cs="Times New Roman"/>
          <w:sz w:val="28"/>
          <w:szCs w:val="28"/>
          <w:lang w:eastAsia="uk-UA"/>
        </w:rPr>
        <w:t xml:space="preserve">) першої пов’язаної транзакції. </w:t>
      </w:r>
    </w:p>
    <w:p w14:paraId="6B8A1042" w14:textId="77777777" w:rsidR="009B017E" w:rsidRPr="00C55483" w:rsidRDefault="009B017E" w:rsidP="009B017E">
      <w:pPr>
        <w:spacing w:after="12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У разі, якщо правочин не є пов'язаним з іншим, не заповнюється.</w:t>
      </w:r>
    </w:p>
    <w:p w14:paraId="10FD7BC0" w14:textId="77777777" w:rsidR="009B017E" w:rsidRPr="00B87FBD"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Q004 – </w:t>
      </w:r>
      <w:r w:rsidRPr="00057893">
        <w:rPr>
          <w:rFonts w:ascii="Times New Roman" w:eastAsia="Times New Roman" w:hAnsi="Times New Roman" w:cs="Times New Roman"/>
          <w:sz w:val="28"/>
          <w:szCs w:val="28"/>
          <w:lang w:eastAsia="uk-UA"/>
        </w:rPr>
        <w:t xml:space="preserve">економічний зміст </w:t>
      </w:r>
      <w:proofErr w:type="spellStart"/>
      <w:r w:rsidRPr="00057893">
        <w:rPr>
          <w:rFonts w:ascii="Times New Roman" w:eastAsia="Times New Roman" w:hAnsi="Times New Roman" w:cs="Times New Roman"/>
          <w:sz w:val="28"/>
          <w:szCs w:val="28"/>
          <w:lang w:eastAsia="uk-UA"/>
        </w:rPr>
        <w:t>внутрішньогрупової</w:t>
      </w:r>
      <w:proofErr w:type="spellEnd"/>
      <w:r w:rsidRPr="00057893">
        <w:rPr>
          <w:rFonts w:ascii="Times New Roman" w:eastAsia="Times New Roman" w:hAnsi="Times New Roman" w:cs="Times New Roman"/>
          <w:sz w:val="28"/>
          <w:szCs w:val="28"/>
          <w:lang w:eastAsia="uk-UA"/>
        </w:rPr>
        <w:t xml:space="preserve"> операції (купівля-продаж, переуступка, інше).</w:t>
      </w:r>
    </w:p>
    <w:p w14:paraId="621E501F" w14:textId="19AC997F" w:rsidR="00C51EEA" w:rsidRPr="00057893" w:rsidRDefault="00C51EEA"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Q007_1 – </w:t>
      </w:r>
      <w:r w:rsidR="00621D10" w:rsidRPr="00057893">
        <w:rPr>
          <w:rFonts w:ascii="Times New Roman" w:eastAsia="Times New Roman" w:hAnsi="Times New Roman" w:cs="Times New Roman"/>
          <w:sz w:val="28"/>
          <w:szCs w:val="28"/>
          <w:lang w:eastAsia="uk-UA"/>
        </w:rPr>
        <w:t xml:space="preserve">дата визнання активу або </w:t>
      </w:r>
      <w:r w:rsidR="00D243B9" w:rsidRPr="00057893">
        <w:rPr>
          <w:rFonts w:ascii="Times New Roman" w:eastAsia="Times New Roman" w:hAnsi="Times New Roman" w:cs="Times New Roman"/>
          <w:sz w:val="28"/>
          <w:szCs w:val="28"/>
          <w:lang w:eastAsia="uk-UA"/>
        </w:rPr>
        <w:t>зобов’язання</w:t>
      </w:r>
      <w:r w:rsidR="00621D10" w:rsidRPr="00057893">
        <w:rPr>
          <w:rFonts w:ascii="Times New Roman" w:eastAsia="Times New Roman" w:hAnsi="Times New Roman" w:cs="Times New Roman"/>
          <w:sz w:val="28"/>
          <w:szCs w:val="28"/>
          <w:lang w:eastAsia="uk-UA"/>
        </w:rPr>
        <w:t>/капіталу в балансі.</w:t>
      </w:r>
    </w:p>
    <w:p w14:paraId="3DABDAE8" w14:textId="774B39A3" w:rsidR="009E30C9" w:rsidRPr="00057893" w:rsidRDefault="001B2D23"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Q007_2 – </w:t>
      </w:r>
      <w:r w:rsidRPr="00057893">
        <w:rPr>
          <w:rFonts w:ascii="Times New Roman" w:eastAsia="Times New Roman" w:hAnsi="Times New Roman" w:cs="Times New Roman"/>
          <w:sz w:val="28"/>
          <w:szCs w:val="28"/>
          <w:lang w:eastAsia="uk-UA"/>
        </w:rPr>
        <w:t>дата завершення строку дії відповідно до первинного правочину.</w:t>
      </w:r>
    </w:p>
    <w:p w14:paraId="1BEF0AF8" w14:textId="5B6B21EB" w:rsidR="00D24526" w:rsidRPr="00057893" w:rsidRDefault="00D24526" w:rsidP="00665498">
      <w:pPr>
        <w:spacing w:before="120"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Q007_3 – </w:t>
      </w:r>
      <w:r w:rsidRPr="00057893">
        <w:rPr>
          <w:rFonts w:ascii="Times New Roman" w:eastAsia="Times New Roman" w:hAnsi="Times New Roman" w:cs="Times New Roman"/>
          <w:sz w:val="28"/>
          <w:szCs w:val="28"/>
          <w:lang w:eastAsia="uk-UA"/>
        </w:rPr>
        <w:t xml:space="preserve">дата транзакції за </w:t>
      </w:r>
      <w:proofErr w:type="spellStart"/>
      <w:r w:rsidRPr="00057893">
        <w:rPr>
          <w:rFonts w:ascii="Times New Roman" w:eastAsia="Times New Roman" w:hAnsi="Times New Roman" w:cs="Times New Roman"/>
          <w:sz w:val="28"/>
          <w:szCs w:val="28"/>
          <w:lang w:eastAsia="uk-UA"/>
        </w:rPr>
        <w:t>внутрішньогруповою</w:t>
      </w:r>
      <w:proofErr w:type="spellEnd"/>
      <w:r w:rsidRPr="00057893">
        <w:rPr>
          <w:rFonts w:ascii="Times New Roman" w:eastAsia="Times New Roman" w:hAnsi="Times New Roman" w:cs="Times New Roman"/>
          <w:sz w:val="28"/>
          <w:szCs w:val="28"/>
          <w:lang w:eastAsia="uk-UA"/>
        </w:rPr>
        <w:t xml:space="preserve"> операцією в межах здійснення правочину.</w:t>
      </w:r>
    </w:p>
    <w:p w14:paraId="55A82335" w14:textId="77777777" w:rsidR="009B017E"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Q130 – </w:t>
      </w:r>
      <w:r w:rsidRPr="00057893">
        <w:rPr>
          <w:rFonts w:ascii="Times New Roman" w:eastAsia="Times New Roman" w:hAnsi="Times New Roman" w:cs="Times New Roman"/>
          <w:sz w:val="28"/>
          <w:szCs w:val="28"/>
          <w:lang w:eastAsia="uk-UA"/>
        </w:rPr>
        <w:t>код цінного паперу. Може приймати значення: коду ISIN для облігацій підприємств, облігацій внутрішніх та зовнішніх державних позик України, 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 не є цінними паперами, заповнюються порядковим номером такого паперу/інструменту у звітному файлі, доповненим зліва нулями.</w:t>
      </w:r>
    </w:p>
    <w:p w14:paraId="1C484F14" w14:textId="241C9AA2" w:rsidR="00BF3534" w:rsidRPr="00857FFA" w:rsidRDefault="00BF3534" w:rsidP="00BF3534">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 xml:space="preserve">НРП QEKP_1 </w:t>
      </w:r>
      <w:r w:rsidR="00B23376">
        <w:rPr>
          <w:rFonts w:ascii="Times New Roman" w:hAnsi="Times New Roman" w:cs="Times New Roman"/>
          <w:sz w:val="28"/>
          <w:szCs w:val="28"/>
        </w:rPr>
        <w:t>–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xml:space="preserve">” (Активи), з якого виключено залишок за такою </w:t>
      </w:r>
      <w:proofErr w:type="spellStart"/>
      <w:r w:rsidRPr="00857FFA">
        <w:rPr>
          <w:rFonts w:ascii="Times New Roman" w:hAnsi="Times New Roman" w:cs="Times New Roman"/>
          <w:sz w:val="28"/>
          <w:szCs w:val="28"/>
        </w:rPr>
        <w:t>внутрішньогруповою</w:t>
      </w:r>
      <w:proofErr w:type="spellEnd"/>
      <w:r w:rsidRPr="00857FFA">
        <w:rPr>
          <w:rFonts w:ascii="Times New Roman" w:hAnsi="Times New Roman" w:cs="Times New Roman"/>
          <w:sz w:val="28"/>
          <w:szCs w:val="28"/>
        </w:rPr>
        <w:t xml:space="preserve"> транзакцією, </w:t>
      </w:r>
      <w:r w:rsidRPr="00857FFA">
        <w:rPr>
          <w:rStyle w:val="spanrvts0"/>
          <w:rFonts w:eastAsiaTheme="minorHAnsi"/>
          <w:sz w:val="28"/>
          <w:szCs w:val="28"/>
        </w:rPr>
        <w:t xml:space="preserve">крім ідентифікатора показника GFR001200 </w:t>
      </w:r>
      <w:r w:rsidRPr="00857FFA">
        <w:rPr>
          <w:rFonts w:ascii="Times New Roman" w:hAnsi="Times New Roman" w:cs="Times New Roman"/>
          <w:sz w:val="28"/>
          <w:szCs w:val="28"/>
        </w:rPr>
        <w:t>“</w:t>
      </w:r>
      <w:r w:rsidRPr="00857FFA">
        <w:t xml:space="preserve"> </w:t>
      </w:r>
      <w:r w:rsidRPr="00857FFA">
        <w:rPr>
          <w:rFonts w:ascii="Times New Roman" w:hAnsi="Times New Roman" w:cs="Times New Roman"/>
          <w:sz w:val="28"/>
          <w:szCs w:val="28"/>
        </w:rPr>
        <w:t>Загальна сума активів”.</w:t>
      </w:r>
    </w:p>
    <w:p w14:paraId="18987D44" w14:textId="4CA369FD" w:rsidR="00BF3534" w:rsidRPr="00857FFA" w:rsidRDefault="00BF3534" w:rsidP="00BF3534">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НРП QEKP_2 –</w:t>
      </w:r>
      <w:r w:rsidR="00B23376">
        <w:rPr>
          <w:rFonts w:ascii="Times New Roman" w:hAnsi="Times New Roman" w:cs="Times New Roman"/>
          <w:sz w:val="28"/>
          <w:szCs w:val="28"/>
        </w:rPr>
        <w:t xml:space="preserve">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xml:space="preserve">” (Зобов’язання), з якого виключено залишок за такою </w:t>
      </w:r>
      <w:proofErr w:type="spellStart"/>
      <w:r w:rsidRPr="00857FFA">
        <w:rPr>
          <w:rFonts w:ascii="Times New Roman" w:hAnsi="Times New Roman" w:cs="Times New Roman"/>
          <w:sz w:val="28"/>
          <w:szCs w:val="28"/>
        </w:rPr>
        <w:t>внутрішньогруповою</w:t>
      </w:r>
      <w:proofErr w:type="spellEnd"/>
      <w:r w:rsidRPr="00857FFA">
        <w:rPr>
          <w:rFonts w:ascii="Times New Roman" w:hAnsi="Times New Roman" w:cs="Times New Roman"/>
          <w:sz w:val="28"/>
          <w:szCs w:val="28"/>
        </w:rPr>
        <w:t xml:space="preserve"> транзакцією, </w:t>
      </w:r>
      <w:r w:rsidRPr="00857FFA">
        <w:rPr>
          <w:rStyle w:val="spanrvts0"/>
          <w:rFonts w:eastAsiaTheme="minorHAnsi"/>
          <w:sz w:val="28"/>
          <w:szCs w:val="28"/>
        </w:rPr>
        <w:t xml:space="preserve">крім ідентифікатора показника GFR001700 </w:t>
      </w:r>
      <w:r w:rsidRPr="00857FFA">
        <w:rPr>
          <w:rFonts w:ascii="Times New Roman" w:hAnsi="Times New Roman" w:cs="Times New Roman"/>
          <w:sz w:val="28"/>
          <w:szCs w:val="28"/>
        </w:rPr>
        <w:t>“</w:t>
      </w:r>
      <w:r w:rsidRPr="00857FFA">
        <w:rPr>
          <w:rStyle w:val="spanrvts0"/>
          <w:rFonts w:eastAsiaTheme="minorHAnsi"/>
          <w:sz w:val="28"/>
          <w:szCs w:val="28"/>
        </w:rPr>
        <w:t>Загальна сума зобов'язань</w:t>
      </w:r>
      <w:r w:rsidRPr="00857FFA">
        <w:rPr>
          <w:rFonts w:ascii="Times New Roman" w:hAnsi="Times New Roman" w:cs="Times New Roman"/>
          <w:sz w:val="28"/>
          <w:szCs w:val="28"/>
        </w:rPr>
        <w:t>”</w:t>
      </w:r>
      <w:r w:rsidRPr="00857FFA">
        <w:rPr>
          <w:rStyle w:val="spanrvts0"/>
          <w:rFonts w:eastAsiaTheme="minorHAnsi"/>
          <w:sz w:val="28"/>
          <w:szCs w:val="28"/>
        </w:rPr>
        <w:t>.</w:t>
      </w:r>
    </w:p>
    <w:p w14:paraId="68C6FB95" w14:textId="77777777" w:rsidR="009B017E" w:rsidRPr="00857FFA" w:rsidRDefault="009B017E" w:rsidP="009B017E">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QNUMBER</w:t>
      </w:r>
      <w:r w:rsidRPr="00857FFA">
        <w:rPr>
          <w:rFonts w:ascii="Times New Roman" w:eastAsia="Times New Roman" w:hAnsi="Times New Roman" w:cs="Times New Roman"/>
          <w:sz w:val="28"/>
          <w:szCs w:val="28"/>
          <w:lang w:eastAsia="uk-UA"/>
        </w:rPr>
        <w:t xml:space="preserve"> – умовний порядковий номер транзакції, яка проводиться в межах здійснення правочину, починається з 1.</w:t>
      </w:r>
    </w:p>
    <w:p w14:paraId="3D4A5C62" w14:textId="77777777" w:rsidR="009B017E" w:rsidRPr="00057893" w:rsidRDefault="009B017E" w:rsidP="007A363D">
      <w:pPr>
        <w:spacing w:after="120" w:line="240" w:lineRule="auto"/>
        <w:ind w:firstLine="709"/>
        <w:jc w:val="both"/>
        <w:rPr>
          <w:rFonts w:ascii="Times New Roman" w:eastAsia="Times New Roman" w:hAnsi="Times New Roman" w:cs="Times New Roman"/>
          <w:sz w:val="28"/>
          <w:szCs w:val="28"/>
          <w:lang w:eastAsia="uk-UA"/>
        </w:rPr>
      </w:pPr>
    </w:p>
    <w:p w14:paraId="72606DD8" w14:textId="77777777" w:rsidR="00E079C1" w:rsidRPr="00057893" w:rsidRDefault="00E079C1" w:rsidP="007A363D">
      <w:pPr>
        <w:spacing w:after="120" w:line="240" w:lineRule="auto"/>
        <w:ind w:firstLine="709"/>
        <w:jc w:val="both"/>
        <w:rPr>
          <w:rFonts w:ascii="Times New Roman" w:eastAsia="Times New Roman" w:hAnsi="Times New Roman" w:cs="Times New Roman"/>
          <w:sz w:val="28"/>
          <w:szCs w:val="28"/>
          <w:u w:val="single"/>
          <w:lang w:eastAsia="uk-UA"/>
        </w:rPr>
      </w:pPr>
    </w:p>
    <w:p w14:paraId="7862EF6D" w14:textId="7171981F" w:rsidR="00E079C1" w:rsidRPr="0014367F" w:rsidRDefault="004641A9" w:rsidP="00F671D6">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14367F">
        <w:rPr>
          <w:rFonts w:ascii="Times New Roman" w:eastAsia="Times New Roman" w:hAnsi="Times New Roman" w:cs="Times New Roman"/>
          <w:b/>
          <w:sz w:val="28"/>
          <w:szCs w:val="28"/>
          <w:lang w:val="ru-RU" w:eastAsia="uk-UA"/>
        </w:rPr>
        <w:t xml:space="preserve"> </w:t>
      </w:r>
      <w:r w:rsidR="00E079C1" w:rsidRPr="0014367F">
        <w:rPr>
          <w:rFonts w:ascii="Times New Roman" w:eastAsia="Times New Roman" w:hAnsi="Times New Roman" w:cs="Times New Roman"/>
          <w:b/>
          <w:sz w:val="28"/>
          <w:szCs w:val="28"/>
          <w:u w:val="single"/>
          <w:lang w:eastAsia="uk-UA"/>
        </w:rPr>
        <w:t>GT1000</w:t>
      </w:r>
      <w:r w:rsidR="00B87FBD" w:rsidRPr="0014367F">
        <w:rPr>
          <w:rFonts w:ascii="Times New Roman" w:eastAsia="Times New Roman" w:hAnsi="Times New Roman" w:cs="Times New Roman"/>
          <w:b/>
          <w:sz w:val="28"/>
          <w:szCs w:val="28"/>
          <w:u w:val="single"/>
          <w:lang w:eastAsia="uk-UA"/>
        </w:rPr>
        <w:t>2</w:t>
      </w:r>
      <w:r w:rsidR="00E079C1" w:rsidRPr="0014367F">
        <w:rPr>
          <w:rFonts w:ascii="Times New Roman" w:eastAsia="Times New Roman" w:hAnsi="Times New Roman" w:cs="Times New Roman"/>
          <w:sz w:val="28"/>
          <w:szCs w:val="28"/>
          <w:u w:val="single"/>
          <w:lang w:eastAsia="uk-UA"/>
        </w:rPr>
        <w:t xml:space="preserve"> </w:t>
      </w:r>
      <w:r w:rsidR="00E079C1" w:rsidRPr="0014367F">
        <w:rPr>
          <w:rFonts w:ascii="Times New Roman" w:eastAsia="Times New Roman" w:hAnsi="Times New Roman" w:cs="Times New Roman"/>
          <w:b/>
          <w:sz w:val="28"/>
          <w:szCs w:val="28"/>
          <w:u w:val="single"/>
          <w:lang w:eastAsia="uk-UA"/>
        </w:rPr>
        <w:t>“</w:t>
      </w:r>
      <w:r w:rsidR="00CF513D" w:rsidRPr="0014367F">
        <w:rPr>
          <w:rFonts w:ascii="Times New Roman" w:eastAsia="Times New Roman" w:hAnsi="Times New Roman" w:cs="Times New Roman"/>
          <w:b/>
          <w:sz w:val="28"/>
          <w:szCs w:val="28"/>
          <w:u w:val="single"/>
          <w:lang w:eastAsia="uk-UA"/>
        </w:rPr>
        <w:t xml:space="preserve">Позабалансові </w:t>
      </w:r>
      <w:proofErr w:type="spellStart"/>
      <w:r w:rsidR="00F671D6" w:rsidRPr="0014367F">
        <w:rPr>
          <w:rFonts w:ascii="Times New Roman" w:eastAsia="Times New Roman" w:hAnsi="Times New Roman" w:cs="Times New Roman"/>
          <w:b/>
          <w:sz w:val="28"/>
          <w:szCs w:val="28"/>
          <w:u w:val="single"/>
          <w:lang w:eastAsia="uk-UA"/>
        </w:rPr>
        <w:t>внутрішньогрупові</w:t>
      </w:r>
      <w:proofErr w:type="spellEnd"/>
      <w:r w:rsidR="00F671D6" w:rsidRPr="0014367F">
        <w:rPr>
          <w:rFonts w:ascii="Times New Roman" w:eastAsia="Times New Roman" w:hAnsi="Times New Roman" w:cs="Times New Roman"/>
          <w:b/>
          <w:sz w:val="28"/>
          <w:szCs w:val="28"/>
          <w:u w:val="single"/>
          <w:lang w:eastAsia="uk-UA"/>
        </w:rPr>
        <w:t xml:space="preserve"> </w:t>
      </w:r>
      <w:r w:rsidR="00CF513D" w:rsidRPr="0014367F">
        <w:rPr>
          <w:rFonts w:ascii="Times New Roman" w:eastAsia="Times New Roman" w:hAnsi="Times New Roman" w:cs="Times New Roman"/>
          <w:b/>
          <w:sz w:val="28"/>
          <w:szCs w:val="28"/>
          <w:u w:val="single"/>
          <w:lang w:eastAsia="uk-UA"/>
        </w:rPr>
        <w:t>операції</w:t>
      </w:r>
      <w:r w:rsidR="00E079C1" w:rsidRPr="0014367F">
        <w:rPr>
          <w:rFonts w:ascii="Times New Roman" w:eastAsia="Times New Roman" w:hAnsi="Times New Roman" w:cs="Times New Roman"/>
          <w:b/>
          <w:sz w:val="28"/>
          <w:szCs w:val="28"/>
          <w:u w:val="single"/>
          <w:lang w:eastAsia="uk-UA"/>
        </w:rPr>
        <w:t>”</w:t>
      </w:r>
    </w:p>
    <w:p w14:paraId="5D0830FA" w14:textId="5DFF447A" w:rsidR="00124E06" w:rsidRPr="00966385" w:rsidRDefault="00124E06" w:rsidP="00124E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F785EE5" w14:textId="6C27BE6D" w:rsidR="00CF513D" w:rsidRPr="00057893" w:rsidRDefault="00CF513D"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T070_1 – </w:t>
      </w:r>
      <w:r w:rsidR="00E37761" w:rsidRPr="00057893">
        <w:rPr>
          <w:rFonts w:ascii="Times New Roman" w:eastAsia="Times New Roman" w:hAnsi="Times New Roman" w:cs="Times New Roman"/>
          <w:sz w:val="28"/>
          <w:szCs w:val="28"/>
          <w:lang w:eastAsia="uk-UA"/>
        </w:rPr>
        <w:t>дорівнює нулю (0)</w:t>
      </w:r>
      <w:r w:rsidRPr="00057893">
        <w:rPr>
          <w:rFonts w:ascii="Times New Roman" w:eastAsia="Times New Roman" w:hAnsi="Times New Roman" w:cs="Times New Roman"/>
          <w:sz w:val="28"/>
          <w:szCs w:val="28"/>
          <w:lang w:eastAsia="uk-UA"/>
        </w:rPr>
        <w:t>.</w:t>
      </w:r>
    </w:p>
    <w:p w14:paraId="37DD456B" w14:textId="0D1079BB" w:rsidR="00CF513D" w:rsidRPr="00057893" w:rsidRDefault="00CF513D"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T070_2 – </w:t>
      </w:r>
      <w:r w:rsidR="00E37761" w:rsidRPr="00057893">
        <w:rPr>
          <w:rFonts w:ascii="Times New Roman" w:eastAsia="Times New Roman" w:hAnsi="Times New Roman" w:cs="Times New Roman"/>
          <w:sz w:val="28"/>
          <w:szCs w:val="28"/>
          <w:lang w:eastAsia="uk-UA"/>
        </w:rPr>
        <w:t>дорівнює нулю (0).</w:t>
      </w:r>
    </w:p>
    <w:p w14:paraId="3EBCE5A0" w14:textId="0FE91A66" w:rsidR="00CF513D" w:rsidRPr="00057893" w:rsidRDefault="00CF513D" w:rsidP="007A363D">
      <w:pPr>
        <w:spacing w:after="120" w:line="240" w:lineRule="auto"/>
        <w:ind w:firstLine="709"/>
        <w:jc w:val="both"/>
        <w:rPr>
          <w:rFonts w:ascii="Times New Roman" w:eastAsia="Times New Roman" w:hAnsi="Times New Roman" w:cs="Times New Roman"/>
          <w:sz w:val="28"/>
          <w:szCs w:val="28"/>
          <w:u w:val="single"/>
          <w:lang w:eastAsia="uk-UA"/>
        </w:rPr>
      </w:pPr>
      <w:r w:rsidRPr="00057893">
        <w:rPr>
          <w:rFonts w:ascii="Times New Roman" w:eastAsia="Times New Roman" w:hAnsi="Times New Roman" w:cs="Times New Roman"/>
          <w:b/>
          <w:sz w:val="28"/>
          <w:szCs w:val="28"/>
          <w:lang w:eastAsia="uk-UA"/>
        </w:rPr>
        <w:t xml:space="preserve">Метрика T070_3 – </w:t>
      </w:r>
      <w:r w:rsidRPr="00057893">
        <w:rPr>
          <w:rFonts w:ascii="Times New Roman" w:eastAsia="Times New Roman" w:hAnsi="Times New Roman" w:cs="Times New Roman"/>
          <w:sz w:val="28"/>
          <w:szCs w:val="28"/>
          <w:lang w:eastAsia="uk-UA"/>
        </w:rPr>
        <w:t xml:space="preserve">залишок на кінець звітного періоду </w:t>
      </w:r>
      <w:r w:rsidR="00E37761" w:rsidRPr="00057893">
        <w:rPr>
          <w:rFonts w:ascii="Times New Roman" w:eastAsia="Times New Roman" w:hAnsi="Times New Roman" w:cs="Times New Roman"/>
          <w:sz w:val="28"/>
          <w:szCs w:val="28"/>
          <w:lang w:eastAsia="uk-UA"/>
        </w:rPr>
        <w:t>за позабалансовими</w:t>
      </w:r>
      <w:r w:rsidR="00C75310">
        <w:rPr>
          <w:rFonts w:ascii="Times New Roman" w:eastAsia="Times New Roman" w:hAnsi="Times New Roman" w:cs="Times New Roman"/>
          <w:sz w:val="28"/>
          <w:szCs w:val="28"/>
          <w:lang w:eastAsia="uk-UA"/>
        </w:rPr>
        <w:t xml:space="preserve"> </w:t>
      </w:r>
      <w:proofErr w:type="spellStart"/>
      <w:r w:rsidR="00C75310">
        <w:rPr>
          <w:rFonts w:ascii="Times New Roman" w:eastAsia="Times New Roman" w:hAnsi="Times New Roman" w:cs="Times New Roman"/>
          <w:sz w:val="28"/>
          <w:szCs w:val="28"/>
          <w:lang w:eastAsia="uk-UA"/>
        </w:rPr>
        <w:t>внутрішньогруповими</w:t>
      </w:r>
      <w:proofErr w:type="spellEnd"/>
      <w:r w:rsidR="00E37761" w:rsidRPr="00057893">
        <w:rPr>
          <w:rFonts w:ascii="Times New Roman" w:eastAsia="Times New Roman" w:hAnsi="Times New Roman" w:cs="Times New Roman"/>
          <w:sz w:val="28"/>
          <w:szCs w:val="28"/>
          <w:lang w:eastAsia="uk-UA"/>
        </w:rPr>
        <w:t xml:space="preserve"> операціями.</w:t>
      </w:r>
    </w:p>
    <w:p w14:paraId="6FC1F71A" w14:textId="1E743989" w:rsidR="00E37761" w:rsidRPr="00057893" w:rsidRDefault="00CF513D"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Метрика T070_4 – </w:t>
      </w:r>
      <w:r w:rsidRPr="00057893">
        <w:rPr>
          <w:rFonts w:ascii="Times New Roman" w:eastAsia="Times New Roman" w:hAnsi="Times New Roman" w:cs="Times New Roman"/>
          <w:sz w:val="28"/>
          <w:szCs w:val="28"/>
          <w:lang w:eastAsia="uk-UA"/>
        </w:rPr>
        <w:t xml:space="preserve">вартість застави </w:t>
      </w:r>
      <w:r w:rsidR="00E37761" w:rsidRPr="00057893">
        <w:rPr>
          <w:rFonts w:ascii="Times New Roman" w:eastAsia="Times New Roman" w:hAnsi="Times New Roman" w:cs="Times New Roman"/>
          <w:sz w:val="28"/>
          <w:szCs w:val="28"/>
          <w:lang w:eastAsia="uk-UA"/>
        </w:rPr>
        <w:t xml:space="preserve">за позабалансовими </w:t>
      </w:r>
      <w:proofErr w:type="spellStart"/>
      <w:r w:rsidR="00446820">
        <w:rPr>
          <w:rFonts w:ascii="Times New Roman" w:eastAsia="Times New Roman" w:hAnsi="Times New Roman" w:cs="Times New Roman"/>
          <w:sz w:val="28"/>
          <w:szCs w:val="28"/>
          <w:lang w:eastAsia="uk-UA"/>
        </w:rPr>
        <w:t>внутрішньогруповими</w:t>
      </w:r>
      <w:proofErr w:type="spellEnd"/>
      <w:r w:rsidR="00446820" w:rsidRPr="00057893">
        <w:rPr>
          <w:rFonts w:ascii="Times New Roman" w:eastAsia="Times New Roman" w:hAnsi="Times New Roman" w:cs="Times New Roman"/>
          <w:sz w:val="28"/>
          <w:szCs w:val="28"/>
          <w:lang w:eastAsia="uk-UA"/>
        </w:rPr>
        <w:t xml:space="preserve"> </w:t>
      </w:r>
      <w:r w:rsidR="00E37761" w:rsidRPr="00057893">
        <w:rPr>
          <w:rFonts w:ascii="Times New Roman" w:eastAsia="Times New Roman" w:hAnsi="Times New Roman" w:cs="Times New Roman"/>
          <w:sz w:val="28"/>
          <w:szCs w:val="28"/>
          <w:lang w:eastAsia="uk-UA"/>
        </w:rPr>
        <w:t>операціями.</w:t>
      </w:r>
    </w:p>
    <w:p w14:paraId="3B47FAC6" w14:textId="2A228A60" w:rsidR="00AC56C2"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w:t>
      </w:r>
      <w:r w:rsidR="00D879AB" w:rsidRPr="00057893">
        <w:rPr>
          <w:rFonts w:ascii="Times New Roman" w:eastAsia="Times New Roman" w:hAnsi="Times New Roman" w:cs="Times New Roman"/>
          <w:b/>
          <w:sz w:val="28"/>
          <w:szCs w:val="28"/>
          <w:lang w:eastAsia="uk-UA"/>
        </w:rPr>
        <w:t>F120A</w:t>
      </w:r>
      <w:r w:rsidRPr="00057893">
        <w:rPr>
          <w:rFonts w:ascii="Times New Roman" w:eastAsia="Times New Roman" w:hAnsi="Times New Roman" w:cs="Times New Roman"/>
          <w:b/>
          <w:sz w:val="28"/>
          <w:szCs w:val="28"/>
          <w:lang w:eastAsia="uk-UA"/>
        </w:rPr>
        <w:t xml:space="preserve"> - </w:t>
      </w:r>
      <w:r w:rsidRPr="00057893">
        <w:rPr>
          <w:rFonts w:ascii="Times New Roman" w:eastAsia="Times New Roman" w:hAnsi="Times New Roman" w:cs="Times New Roman"/>
          <w:sz w:val="28"/>
          <w:szCs w:val="28"/>
          <w:lang w:eastAsia="uk-UA"/>
        </w:rPr>
        <w:t xml:space="preserve">код типу </w:t>
      </w:r>
      <w:proofErr w:type="spellStart"/>
      <w:r w:rsidR="004D12AE" w:rsidRPr="004D12AE">
        <w:rPr>
          <w:rFonts w:ascii="Times New Roman" w:eastAsia="Times New Roman" w:hAnsi="Times New Roman" w:cs="Times New Roman"/>
          <w:sz w:val="28"/>
          <w:szCs w:val="28"/>
          <w:lang w:eastAsia="uk-UA"/>
        </w:rPr>
        <w:t>внутрішньогрупових</w:t>
      </w:r>
      <w:proofErr w:type="spellEnd"/>
      <w:r w:rsidR="004D12AE" w:rsidRPr="004D12AE">
        <w:rPr>
          <w:rFonts w:ascii="Times New Roman" w:eastAsia="Times New Roman" w:hAnsi="Times New Roman" w:cs="Times New Roman"/>
          <w:sz w:val="28"/>
          <w:szCs w:val="28"/>
          <w:lang w:eastAsia="uk-UA"/>
        </w:rPr>
        <w:t xml:space="preserve"> операцій небанківської фінансової групи</w:t>
      </w:r>
      <w:r w:rsidRPr="00057893">
        <w:rPr>
          <w:rFonts w:ascii="Times New Roman" w:eastAsia="Times New Roman" w:hAnsi="Times New Roman" w:cs="Times New Roman"/>
          <w:sz w:val="28"/>
          <w:szCs w:val="28"/>
          <w:lang w:eastAsia="uk-UA"/>
        </w:rPr>
        <w:t xml:space="preserve"> (довідник </w:t>
      </w:r>
      <w:r w:rsidR="00D879AB" w:rsidRPr="00057893">
        <w:rPr>
          <w:rFonts w:ascii="Times New Roman" w:eastAsia="Times New Roman" w:hAnsi="Times New Roman" w:cs="Times New Roman"/>
          <w:sz w:val="28"/>
          <w:szCs w:val="28"/>
          <w:lang w:eastAsia="uk-UA"/>
        </w:rPr>
        <w:t>F120A</w:t>
      </w:r>
      <w:r w:rsidR="0014367F">
        <w:rPr>
          <w:rFonts w:ascii="Times New Roman" w:eastAsia="Times New Roman" w:hAnsi="Times New Roman" w:cs="Times New Roman"/>
          <w:sz w:val="28"/>
          <w:szCs w:val="28"/>
          <w:lang w:eastAsia="uk-UA"/>
        </w:rPr>
        <w:t>)</w:t>
      </w:r>
      <w:r w:rsidRPr="00057893">
        <w:rPr>
          <w:rFonts w:ascii="Times New Roman" w:eastAsia="Times New Roman" w:hAnsi="Times New Roman" w:cs="Times New Roman"/>
          <w:sz w:val="28"/>
          <w:szCs w:val="28"/>
          <w:lang w:eastAsia="uk-UA"/>
        </w:rPr>
        <w:t>.</w:t>
      </w:r>
    </w:p>
    <w:p w14:paraId="313B23ED" w14:textId="091C8D30" w:rsidR="00CE6CB2" w:rsidRPr="007F79B4"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Pr>
          <w:rFonts w:ascii="Times New Roman" w:eastAsia="Times New Roman" w:hAnsi="Times New Roman" w:cs="Times New Roman"/>
          <w:b/>
          <w:sz w:val="28"/>
          <w:szCs w:val="28"/>
          <w:lang w:eastAsia="uk-UA"/>
        </w:rPr>
        <w:t>210</w:t>
      </w:r>
      <w:r w:rsidRPr="00BF3534">
        <w:rPr>
          <w:rFonts w:ascii="Times New Roman" w:eastAsia="Times New Roman" w:hAnsi="Times New Roman" w:cs="Times New Roman"/>
          <w:b/>
          <w:sz w:val="28"/>
          <w:szCs w:val="28"/>
          <w:lang w:eastAsia="uk-UA"/>
        </w:rPr>
        <w:t>_1</w:t>
      </w:r>
      <w:r w:rsidRPr="00BF3534">
        <w:rPr>
          <w:rFonts w:ascii="Times New Roman" w:eastAsia="Times New Roman" w:hAnsi="Times New Roman" w:cs="Times New Roman"/>
          <w:sz w:val="28"/>
          <w:szCs w:val="28"/>
          <w:lang w:eastAsia="uk-UA"/>
        </w:rPr>
        <w:t xml:space="preserve"> </w:t>
      </w:r>
      <w:r w:rsidRPr="00857FFA">
        <w:rPr>
          <w:rFonts w:ascii="Times New Roman" w:eastAsia="Times New Roman" w:hAnsi="Times New Roman" w:cs="Times New Roman"/>
          <w:sz w:val="28"/>
          <w:szCs w:val="28"/>
          <w:lang w:eastAsia="uk-UA"/>
        </w:rPr>
        <w:t xml:space="preserve">– </w:t>
      </w:r>
      <w:r w:rsidRPr="007F79B4">
        <w:rPr>
          <w:rFonts w:ascii="Times New Roman" w:eastAsia="Times New Roman" w:hAnsi="Times New Roman" w:cs="Times New Roman"/>
          <w:sz w:val="28"/>
          <w:szCs w:val="28"/>
          <w:lang w:eastAsia="uk-UA"/>
        </w:rPr>
        <w:t xml:space="preserve">сектор послуг учасника небанківської фінансової групи (довідник </w:t>
      </w:r>
      <w:r w:rsidRPr="007F79B4">
        <w:rPr>
          <w:rFonts w:ascii="Times New Roman" w:eastAsia="Times New Roman" w:hAnsi="Times New Roman" w:cs="Times New Roman"/>
          <w:sz w:val="28"/>
          <w:szCs w:val="28"/>
          <w:lang w:val="en-US" w:eastAsia="uk-UA"/>
        </w:rPr>
        <w:t>D</w:t>
      </w:r>
      <w:r w:rsidRPr="007F79B4">
        <w:rPr>
          <w:rFonts w:ascii="Times New Roman" w:eastAsia="Times New Roman" w:hAnsi="Times New Roman" w:cs="Times New Roman"/>
          <w:sz w:val="28"/>
          <w:szCs w:val="28"/>
          <w:lang w:eastAsia="uk-UA"/>
        </w:rPr>
        <w:t>210), якому видано гарантію, забезпечення виконання зобов'язань та платежів, власн</w:t>
      </w:r>
      <w:r w:rsidR="00DD7CBB" w:rsidRPr="007F79B4">
        <w:rPr>
          <w:rFonts w:ascii="Times New Roman" w:eastAsia="Times New Roman" w:hAnsi="Times New Roman" w:cs="Times New Roman"/>
          <w:sz w:val="28"/>
          <w:szCs w:val="28"/>
          <w:lang w:eastAsia="uk-UA"/>
        </w:rPr>
        <w:t>ик умовного активу/зобов'язання</w:t>
      </w:r>
      <w:r w:rsidRPr="007F79B4">
        <w:rPr>
          <w:rFonts w:ascii="Times New Roman" w:eastAsia="Times New Roman" w:hAnsi="Times New Roman" w:cs="Times New Roman"/>
          <w:sz w:val="28"/>
          <w:szCs w:val="28"/>
          <w:lang w:eastAsia="uk-UA"/>
        </w:rPr>
        <w:t>.</w:t>
      </w:r>
    </w:p>
    <w:p w14:paraId="44DE02BF" w14:textId="1DF99975" w:rsidR="00CE6CB2" w:rsidRPr="00857FFA"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210_2</w:t>
      </w:r>
      <w:r w:rsidRPr="007F79B4">
        <w:rPr>
          <w:rFonts w:ascii="Times New Roman" w:eastAsia="Times New Roman" w:hAnsi="Times New Roman" w:cs="Times New Roman"/>
          <w:sz w:val="28"/>
          <w:szCs w:val="28"/>
          <w:lang w:eastAsia="uk-UA"/>
        </w:rPr>
        <w:t xml:space="preserve"> – сектор послуг учасника </w:t>
      </w:r>
      <w:r>
        <w:rPr>
          <w:rFonts w:ascii="Times New Roman" w:eastAsia="Times New Roman" w:hAnsi="Times New Roman" w:cs="Times New Roman"/>
          <w:sz w:val="28"/>
          <w:szCs w:val="28"/>
          <w:lang w:eastAsia="uk-UA"/>
        </w:rPr>
        <w:t>не</w:t>
      </w:r>
      <w:r w:rsidRPr="00BF3534">
        <w:rPr>
          <w:rFonts w:ascii="Times New Roman" w:eastAsia="Times New Roman" w:hAnsi="Times New Roman" w:cs="Times New Roman"/>
          <w:sz w:val="28"/>
          <w:szCs w:val="28"/>
          <w:lang w:eastAsia="uk-UA"/>
        </w:rPr>
        <w:t xml:space="preserve">банківської </w:t>
      </w:r>
      <w:r w:rsidRPr="00533615">
        <w:rPr>
          <w:rFonts w:ascii="Times New Roman" w:eastAsia="Times New Roman" w:hAnsi="Times New Roman" w:cs="Times New Roman"/>
          <w:sz w:val="28"/>
          <w:szCs w:val="28"/>
          <w:lang w:eastAsia="uk-UA"/>
        </w:rPr>
        <w:t>фінансової</w:t>
      </w:r>
      <w:r w:rsidRPr="00BF3534">
        <w:rPr>
          <w:rFonts w:ascii="Times New Roman" w:eastAsia="Times New Roman" w:hAnsi="Times New Roman" w:cs="Times New Roman"/>
          <w:sz w:val="28"/>
          <w:szCs w:val="28"/>
          <w:lang w:eastAsia="uk-UA"/>
        </w:rPr>
        <w:t xml:space="preserve"> групи</w:t>
      </w:r>
      <w:r w:rsidRPr="00857FFA">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w:t>
      </w:r>
      <w:r>
        <w:rPr>
          <w:rFonts w:ascii="Times New Roman" w:eastAsia="Times New Roman" w:hAnsi="Times New Roman" w:cs="Times New Roman"/>
          <w:sz w:val="28"/>
          <w:szCs w:val="28"/>
          <w:lang w:eastAsia="uk-UA"/>
        </w:rPr>
        <w:t>210</w:t>
      </w:r>
      <w:r w:rsidRPr="00E6429B">
        <w:rPr>
          <w:rFonts w:ascii="Times New Roman" w:eastAsia="Times New Roman" w:hAnsi="Times New Roman" w:cs="Times New Roman"/>
          <w:sz w:val="28"/>
          <w:szCs w:val="28"/>
          <w:lang w:eastAsia="uk-UA"/>
        </w:rPr>
        <w:t>), як</w:t>
      </w:r>
      <w:r>
        <w:rPr>
          <w:rFonts w:ascii="Times New Roman" w:eastAsia="Times New Roman" w:hAnsi="Times New Roman" w:cs="Times New Roman"/>
          <w:sz w:val="28"/>
          <w:szCs w:val="28"/>
          <w:lang w:eastAsia="uk-UA"/>
        </w:rPr>
        <w:t>ий</w:t>
      </w:r>
      <w:r w:rsidRPr="00857FFA">
        <w:rPr>
          <w:rFonts w:ascii="Times New Roman" w:eastAsia="Times New Roman" w:hAnsi="Times New Roman" w:cs="Times New Roman"/>
          <w:sz w:val="28"/>
          <w:szCs w:val="28"/>
          <w:lang w:eastAsia="uk-UA"/>
        </w:rPr>
        <w:t xml:space="preserve"> отримує гарантію, забезпечення вико</w:t>
      </w:r>
      <w:r w:rsidR="00DD7CBB">
        <w:rPr>
          <w:rFonts w:ascii="Times New Roman" w:eastAsia="Times New Roman" w:hAnsi="Times New Roman" w:cs="Times New Roman"/>
          <w:sz w:val="28"/>
          <w:szCs w:val="28"/>
          <w:lang w:eastAsia="uk-UA"/>
        </w:rPr>
        <w:t>нання зобов'язань за операцією.</w:t>
      </w:r>
    </w:p>
    <w:p w14:paraId="536C6255" w14:textId="4FF6253E" w:rsidR="00AC56C2" w:rsidRPr="00857FFA"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Параметр K040_1 - </w:t>
      </w:r>
      <w:r w:rsidRPr="00857FFA">
        <w:rPr>
          <w:rFonts w:ascii="Times New Roman" w:eastAsia="Times New Roman" w:hAnsi="Times New Roman" w:cs="Times New Roman"/>
          <w:sz w:val="28"/>
          <w:szCs w:val="28"/>
          <w:lang w:eastAsia="uk-UA"/>
        </w:rPr>
        <w:t xml:space="preserve">код країни учасника </w:t>
      </w:r>
      <w:r w:rsidR="00E6429B">
        <w:rPr>
          <w:rFonts w:ascii="Times New Roman" w:eastAsia="Times New Roman" w:hAnsi="Times New Roman" w:cs="Times New Roman"/>
          <w:sz w:val="28"/>
          <w:szCs w:val="28"/>
          <w:lang w:eastAsia="uk-UA"/>
        </w:rPr>
        <w:t>не</w:t>
      </w:r>
      <w:r w:rsidR="00E6429B" w:rsidRPr="00BF3534">
        <w:rPr>
          <w:rFonts w:ascii="Times New Roman" w:eastAsia="Times New Roman" w:hAnsi="Times New Roman" w:cs="Times New Roman"/>
          <w:sz w:val="28"/>
          <w:szCs w:val="28"/>
          <w:lang w:eastAsia="uk-UA"/>
        </w:rPr>
        <w:t xml:space="preserve">банківської </w:t>
      </w:r>
      <w:r w:rsidR="00E6429B" w:rsidRPr="00533615">
        <w:rPr>
          <w:rFonts w:ascii="Times New Roman" w:eastAsia="Times New Roman" w:hAnsi="Times New Roman" w:cs="Times New Roman"/>
          <w:sz w:val="28"/>
          <w:szCs w:val="28"/>
          <w:lang w:eastAsia="uk-UA"/>
        </w:rPr>
        <w:t>фінансової</w:t>
      </w:r>
      <w:r w:rsidR="00E6429B" w:rsidRPr="00BF3534">
        <w:rPr>
          <w:rFonts w:ascii="Times New Roman" w:eastAsia="Times New Roman" w:hAnsi="Times New Roman" w:cs="Times New Roman"/>
          <w:sz w:val="28"/>
          <w:szCs w:val="28"/>
          <w:lang w:eastAsia="uk-UA"/>
        </w:rPr>
        <w:t xml:space="preserve"> групи</w:t>
      </w:r>
      <w:r w:rsidR="00E6429B" w:rsidRPr="00857FFA">
        <w:rPr>
          <w:rFonts w:ascii="Times New Roman" w:eastAsia="Times New Roman" w:hAnsi="Times New Roman" w:cs="Times New Roman"/>
          <w:sz w:val="28"/>
          <w:szCs w:val="28"/>
          <w:lang w:eastAsia="uk-UA"/>
        </w:rPr>
        <w:t xml:space="preserve"> </w:t>
      </w:r>
      <w:r w:rsidRPr="00857FFA">
        <w:rPr>
          <w:rFonts w:ascii="Times New Roman" w:eastAsia="Times New Roman" w:hAnsi="Times New Roman" w:cs="Times New Roman"/>
          <w:sz w:val="28"/>
          <w:szCs w:val="28"/>
          <w:lang w:eastAsia="uk-UA"/>
        </w:rPr>
        <w:t>(довідник K040)</w:t>
      </w:r>
      <w:r w:rsidR="007E7628" w:rsidRPr="00857FFA">
        <w:rPr>
          <w:rFonts w:ascii="Times New Roman" w:eastAsia="Times New Roman" w:hAnsi="Times New Roman" w:cs="Times New Roman"/>
          <w:sz w:val="28"/>
          <w:szCs w:val="28"/>
          <w:lang w:eastAsia="uk-UA"/>
        </w:rPr>
        <w:t xml:space="preserve">, </w:t>
      </w:r>
      <w:r w:rsidR="00B87FBD" w:rsidRPr="00857FFA">
        <w:rPr>
          <w:rFonts w:ascii="Times New Roman" w:eastAsia="Times New Roman" w:hAnsi="Times New Roman" w:cs="Times New Roman"/>
          <w:sz w:val="28"/>
          <w:szCs w:val="28"/>
          <w:lang w:eastAsia="uk-UA"/>
        </w:rPr>
        <w:t xml:space="preserve">якому видано гарантію, забезпечення виконання зобов'язань та платежів, власник умовного активу/зобов'язання, </w:t>
      </w:r>
      <w:r w:rsidR="007E7628" w:rsidRPr="00857FFA">
        <w:rPr>
          <w:rFonts w:ascii="Times New Roman" w:eastAsia="Times New Roman" w:hAnsi="Times New Roman" w:cs="Times New Roman"/>
          <w:sz w:val="28"/>
          <w:szCs w:val="28"/>
          <w:lang w:eastAsia="uk-UA"/>
        </w:rPr>
        <w:t>не повинен дорівнювати значенню відсутності розрізу (≠ #).</w:t>
      </w:r>
    </w:p>
    <w:p w14:paraId="00054002" w14:textId="5B3C7DFC" w:rsidR="00AC56C2" w:rsidRPr="00857FFA"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Параметр K040_2 - </w:t>
      </w:r>
      <w:r w:rsidR="00E6429B">
        <w:rPr>
          <w:rFonts w:ascii="Times New Roman" w:eastAsia="Times New Roman" w:hAnsi="Times New Roman" w:cs="Times New Roman"/>
          <w:sz w:val="28"/>
          <w:szCs w:val="28"/>
          <w:lang w:eastAsia="uk-UA"/>
        </w:rPr>
        <w:t>код країни учасника не</w:t>
      </w:r>
      <w:r w:rsidR="00E6429B" w:rsidRPr="00BF3534">
        <w:rPr>
          <w:rFonts w:ascii="Times New Roman" w:eastAsia="Times New Roman" w:hAnsi="Times New Roman" w:cs="Times New Roman"/>
          <w:sz w:val="28"/>
          <w:szCs w:val="28"/>
          <w:lang w:eastAsia="uk-UA"/>
        </w:rPr>
        <w:t xml:space="preserve">банківської </w:t>
      </w:r>
      <w:r w:rsidR="00E6429B" w:rsidRPr="00533615">
        <w:rPr>
          <w:rFonts w:ascii="Times New Roman" w:eastAsia="Times New Roman" w:hAnsi="Times New Roman" w:cs="Times New Roman"/>
          <w:sz w:val="28"/>
          <w:szCs w:val="28"/>
          <w:lang w:eastAsia="uk-UA"/>
        </w:rPr>
        <w:t>фінансової</w:t>
      </w:r>
      <w:r w:rsidR="00E6429B" w:rsidRPr="00BF3534">
        <w:rPr>
          <w:rFonts w:ascii="Times New Roman" w:eastAsia="Times New Roman" w:hAnsi="Times New Roman" w:cs="Times New Roman"/>
          <w:sz w:val="28"/>
          <w:szCs w:val="28"/>
          <w:lang w:eastAsia="uk-UA"/>
        </w:rPr>
        <w:t xml:space="preserve"> групи</w:t>
      </w:r>
      <w:r w:rsidR="00E6429B" w:rsidRPr="00857FFA">
        <w:rPr>
          <w:rFonts w:ascii="Times New Roman" w:eastAsia="Times New Roman" w:hAnsi="Times New Roman" w:cs="Times New Roman"/>
          <w:sz w:val="28"/>
          <w:szCs w:val="28"/>
          <w:lang w:eastAsia="uk-UA"/>
        </w:rPr>
        <w:t xml:space="preserve"> </w:t>
      </w:r>
      <w:r w:rsidR="007E7628" w:rsidRPr="00857FFA">
        <w:rPr>
          <w:rFonts w:ascii="Times New Roman" w:eastAsia="Times New Roman" w:hAnsi="Times New Roman" w:cs="Times New Roman"/>
          <w:sz w:val="28"/>
          <w:szCs w:val="28"/>
          <w:lang w:eastAsia="uk-UA"/>
        </w:rPr>
        <w:t>(довідник K040),</w:t>
      </w:r>
      <w:r w:rsidR="00B87FBD" w:rsidRPr="00857FFA">
        <w:rPr>
          <w:rFonts w:ascii="Times New Roman" w:eastAsia="Times New Roman" w:hAnsi="Times New Roman" w:cs="Times New Roman"/>
          <w:sz w:val="28"/>
          <w:szCs w:val="28"/>
          <w:lang w:eastAsia="uk-UA"/>
        </w:rPr>
        <w:t xml:space="preserve"> який отримує гарантію, забезпечення виконання зобов'язань за операцією,</w:t>
      </w:r>
      <w:r w:rsidR="007E7628" w:rsidRPr="00857FFA">
        <w:rPr>
          <w:rFonts w:ascii="Times New Roman" w:eastAsia="Times New Roman" w:hAnsi="Times New Roman" w:cs="Times New Roman"/>
          <w:sz w:val="28"/>
          <w:szCs w:val="28"/>
          <w:lang w:eastAsia="uk-UA"/>
        </w:rPr>
        <w:t xml:space="preserve"> не повинен дорівнювати значенню відсутності розрізу (≠ #).</w:t>
      </w:r>
    </w:p>
    <w:p w14:paraId="4CCEE66B" w14:textId="1A615F66"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w:t>
      </w:r>
      <w:r w:rsidR="00C80677" w:rsidRPr="00057893">
        <w:rPr>
          <w:rFonts w:ascii="Times New Roman" w:eastAsia="Times New Roman" w:hAnsi="Times New Roman" w:cs="Times New Roman"/>
          <w:b/>
          <w:sz w:val="28"/>
          <w:szCs w:val="28"/>
          <w:lang w:eastAsia="uk-UA"/>
        </w:rPr>
        <w:t>K141</w:t>
      </w:r>
      <w:r w:rsidRPr="00057893">
        <w:rPr>
          <w:rFonts w:ascii="Times New Roman" w:eastAsia="Times New Roman" w:hAnsi="Times New Roman" w:cs="Times New Roman"/>
          <w:sz w:val="28"/>
          <w:szCs w:val="28"/>
          <w:lang w:eastAsia="uk-UA"/>
        </w:rPr>
        <w:t xml:space="preserve"> – тип небанківської </w:t>
      </w:r>
      <w:r w:rsidRPr="00BA4AB2">
        <w:rPr>
          <w:rFonts w:ascii="Times New Roman" w:eastAsia="Times New Roman" w:hAnsi="Times New Roman" w:cs="Times New Roman"/>
          <w:sz w:val="28"/>
          <w:szCs w:val="28"/>
          <w:lang w:eastAsia="uk-UA"/>
        </w:rPr>
        <w:t>фінансової</w:t>
      </w:r>
      <w:r w:rsidRPr="00057893">
        <w:rPr>
          <w:rFonts w:ascii="Times New Roman" w:eastAsia="Times New Roman" w:hAnsi="Times New Roman" w:cs="Times New Roman"/>
          <w:sz w:val="28"/>
          <w:szCs w:val="28"/>
          <w:lang w:eastAsia="uk-UA"/>
        </w:rPr>
        <w:t xml:space="preserve"> гр</w:t>
      </w:r>
      <w:r w:rsidR="007E7628" w:rsidRPr="00057893">
        <w:rPr>
          <w:rFonts w:ascii="Times New Roman" w:eastAsia="Times New Roman" w:hAnsi="Times New Roman" w:cs="Times New Roman"/>
          <w:sz w:val="28"/>
          <w:szCs w:val="28"/>
          <w:lang w:eastAsia="uk-UA"/>
        </w:rPr>
        <w:t xml:space="preserve">упи за розміром (довідник </w:t>
      </w:r>
      <w:r w:rsidR="00C80677" w:rsidRPr="00057893">
        <w:rPr>
          <w:rFonts w:ascii="Times New Roman" w:eastAsia="Times New Roman" w:hAnsi="Times New Roman" w:cs="Times New Roman"/>
          <w:sz w:val="28"/>
          <w:szCs w:val="28"/>
          <w:lang w:eastAsia="uk-UA"/>
        </w:rPr>
        <w:t>K141</w:t>
      </w:r>
      <w:r w:rsidR="007E7628" w:rsidRPr="00057893">
        <w:rPr>
          <w:rFonts w:ascii="Times New Roman" w:eastAsia="Times New Roman" w:hAnsi="Times New Roman" w:cs="Times New Roman"/>
          <w:sz w:val="28"/>
          <w:szCs w:val="28"/>
          <w:lang w:eastAsia="uk-UA"/>
        </w:rPr>
        <w:t>), не повинен дорівнювати значенню відсутності розрізу (≠ #).</w:t>
      </w:r>
    </w:p>
    <w:p w14:paraId="386A8445" w14:textId="77777777"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R030_1</w:t>
      </w:r>
      <w:r w:rsidRPr="00057893">
        <w:rPr>
          <w:rFonts w:ascii="Times New Roman" w:eastAsia="Times New Roman" w:hAnsi="Times New Roman" w:cs="Times New Roman"/>
          <w:sz w:val="28"/>
          <w:szCs w:val="28"/>
          <w:lang w:eastAsia="uk-UA"/>
        </w:rPr>
        <w:t xml:space="preserve"> – код валюти договору/правочину (довідник R030), не повинен дорівнювати значенню відсутності розрізу (≠ #).</w:t>
      </w:r>
    </w:p>
    <w:p w14:paraId="45719F90" w14:textId="77777777"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Параметр R030_2</w:t>
      </w:r>
      <w:r w:rsidRPr="00057893">
        <w:rPr>
          <w:rFonts w:ascii="Times New Roman" w:eastAsia="Times New Roman" w:hAnsi="Times New Roman" w:cs="Times New Roman"/>
          <w:sz w:val="28"/>
          <w:szCs w:val="28"/>
          <w:lang w:eastAsia="uk-UA"/>
        </w:rPr>
        <w:t xml:space="preserve"> – код валюти транзакції (довідник R030), набуває значення відсутності розрізу (= #).</w:t>
      </w:r>
    </w:p>
    <w:p w14:paraId="4C594668" w14:textId="6A4D131F" w:rsidR="00AC56C2" w:rsidRDefault="00AC56C2" w:rsidP="007A363D">
      <w:pPr>
        <w:spacing w:after="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Параметр S032 – </w:t>
      </w:r>
      <w:r w:rsidRPr="00057893">
        <w:rPr>
          <w:rFonts w:ascii="Times New Roman" w:eastAsia="Times New Roman" w:hAnsi="Times New Roman" w:cs="Times New Roman"/>
          <w:sz w:val="28"/>
          <w:szCs w:val="28"/>
          <w:lang w:eastAsia="uk-UA"/>
        </w:rPr>
        <w:t>код</w:t>
      </w:r>
      <w:r w:rsidR="007941BD">
        <w:rPr>
          <w:rFonts w:ascii="Times New Roman" w:eastAsia="Times New Roman" w:hAnsi="Times New Roman" w:cs="Times New Roman"/>
          <w:sz w:val="28"/>
          <w:szCs w:val="28"/>
          <w:lang w:eastAsia="uk-UA"/>
        </w:rPr>
        <w:t>и</w:t>
      </w:r>
      <w:r w:rsidRPr="00057893">
        <w:rPr>
          <w:rFonts w:ascii="Times New Roman" w:eastAsia="Times New Roman" w:hAnsi="Times New Roman" w:cs="Times New Roman"/>
          <w:sz w:val="28"/>
          <w:szCs w:val="28"/>
          <w:lang w:eastAsia="uk-UA"/>
        </w:rPr>
        <w:t xml:space="preserve"> вид</w:t>
      </w:r>
      <w:r w:rsidR="007941BD">
        <w:rPr>
          <w:rFonts w:ascii="Times New Roman" w:eastAsia="Times New Roman" w:hAnsi="Times New Roman" w:cs="Times New Roman"/>
          <w:sz w:val="28"/>
          <w:szCs w:val="28"/>
          <w:lang w:eastAsia="uk-UA"/>
        </w:rPr>
        <w:t>ів</w:t>
      </w:r>
      <w:r w:rsidRPr="00057893">
        <w:rPr>
          <w:rFonts w:ascii="Times New Roman" w:eastAsia="Times New Roman" w:hAnsi="Times New Roman" w:cs="Times New Roman"/>
          <w:sz w:val="28"/>
          <w:szCs w:val="28"/>
          <w:lang w:eastAsia="uk-UA"/>
        </w:rPr>
        <w:t xml:space="preserve"> забезпечення активу</w:t>
      </w:r>
      <w:r w:rsidR="00A212D6" w:rsidRPr="00A212D6">
        <w:rPr>
          <w:rFonts w:ascii="Times New Roman" w:eastAsia="Times New Roman" w:hAnsi="Times New Roman" w:cs="Times New Roman"/>
          <w:sz w:val="28"/>
          <w:szCs w:val="28"/>
          <w:lang w:val="ru-RU" w:eastAsia="uk-UA"/>
        </w:rPr>
        <w:t xml:space="preserve"> </w:t>
      </w:r>
      <w:r w:rsidR="00A212D6" w:rsidRPr="00A212D6">
        <w:rPr>
          <w:rFonts w:ascii="Times New Roman" w:eastAsia="Times New Roman" w:hAnsi="Times New Roman" w:cs="Times New Roman"/>
          <w:sz w:val="28"/>
          <w:szCs w:val="28"/>
          <w:lang w:eastAsia="uk-UA"/>
        </w:rPr>
        <w:t>(узагальнені)</w:t>
      </w:r>
      <w:r w:rsidRPr="00057893">
        <w:rPr>
          <w:rFonts w:ascii="Times New Roman" w:eastAsia="Times New Roman" w:hAnsi="Times New Roman" w:cs="Times New Roman"/>
          <w:sz w:val="28"/>
          <w:szCs w:val="28"/>
          <w:lang w:eastAsia="uk-UA"/>
        </w:rPr>
        <w:t xml:space="preserve"> (довідник S032).</w:t>
      </w:r>
    </w:p>
    <w:p w14:paraId="52DC3400" w14:textId="77777777" w:rsidR="00157DA1" w:rsidRPr="00057893" w:rsidRDefault="00157DA1" w:rsidP="007A363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057893">
        <w:rPr>
          <w:rFonts w:ascii="Times New Roman" w:eastAsia="Times New Roman" w:hAnsi="Times New Roman" w:cs="Times New Roman"/>
          <w:sz w:val="28"/>
          <w:szCs w:val="28"/>
          <w:lang w:eastAsia="uk-UA"/>
        </w:rPr>
        <w:t>аповнюється в разі, якщо є забезпеченням/заставою договірних зобов’язань. Якщо не є заставою/забезпеченням</w:t>
      </w:r>
      <w:r>
        <w:rPr>
          <w:rFonts w:ascii="Times New Roman" w:eastAsia="Times New Roman" w:hAnsi="Times New Roman" w:cs="Times New Roman"/>
          <w:sz w:val="28"/>
          <w:szCs w:val="28"/>
          <w:lang w:eastAsia="uk-UA"/>
        </w:rPr>
        <w:t>,</w:t>
      </w:r>
      <w:r w:rsidRPr="0005789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w:t>
      </w:r>
      <w:r w:rsidRPr="00057893">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я</w:t>
      </w:r>
      <w:r w:rsidRPr="00057893">
        <w:rPr>
          <w:rFonts w:ascii="Times New Roman" w:eastAsia="Times New Roman" w:hAnsi="Times New Roman" w:cs="Times New Roman"/>
          <w:sz w:val="28"/>
          <w:szCs w:val="28"/>
          <w:lang w:eastAsia="uk-UA"/>
        </w:rPr>
        <w:t xml:space="preserve"> відсутності розрізу (</w:t>
      </w:r>
      <w:r>
        <w:rPr>
          <w:rFonts w:ascii="Times New Roman" w:eastAsia="Times New Roman" w:hAnsi="Times New Roman" w:cs="Times New Roman"/>
          <w:sz w:val="28"/>
          <w:szCs w:val="28"/>
          <w:lang w:eastAsia="uk-UA"/>
        </w:rPr>
        <w:t xml:space="preserve">= </w:t>
      </w:r>
      <w:r w:rsidRPr="00057893">
        <w:rPr>
          <w:rFonts w:ascii="Times New Roman" w:eastAsia="Times New Roman" w:hAnsi="Times New Roman" w:cs="Times New Roman"/>
          <w:sz w:val="28"/>
          <w:szCs w:val="28"/>
          <w:lang w:eastAsia="uk-UA"/>
        </w:rPr>
        <w:t>#).</w:t>
      </w:r>
    </w:p>
    <w:p w14:paraId="7CC47DE6" w14:textId="77777777" w:rsidR="00BE57A9" w:rsidRDefault="007941BD" w:rsidP="00BE57A9">
      <w:pPr>
        <w:spacing w:after="0" w:line="240" w:lineRule="auto"/>
        <w:ind w:firstLine="709"/>
        <w:jc w:val="both"/>
        <w:rPr>
          <w:rFonts w:ascii="Times New Roman" w:eastAsia="Times New Roman" w:hAnsi="Times New Roman" w:cs="Times New Roman"/>
          <w:b/>
          <w:sz w:val="28"/>
          <w:szCs w:val="28"/>
          <w:lang w:eastAsia="uk-UA"/>
        </w:rPr>
      </w:pPr>
      <w:r w:rsidRPr="00B5503C">
        <w:rPr>
          <w:rFonts w:ascii="Times New Roman" w:eastAsia="Times New Roman" w:hAnsi="Times New Roman" w:cs="Times New Roman"/>
          <w:b/>
          <w:sz w:val="28"/>
          <w:szCs w:val="28"/>
          <w:lang w:eastAsia="uk-UA"/>
        </w:rPr>
        <w:t>НРП</w:t>
      </w:r>
      <w:r w:rsidR="00AC56C2" w:rsidRPr="00B5503C">
        <w:rPr>
          <w:rFonts w:ascii="Times New Roman" w:eastAsia="Times New Roman" w:hAnsi="Times New Roman" w:cs="Times New Roman"/>
          <w:b/>
          <w:sz w:val="28"/>
          <w:szCs w:val="28"/>
          <w:lang w:eastAsia="uk-UA"/>
        </w:rPr>
        <w:t xml:space="preserve"> K020_1 – </w:t>
      </w:r>
      <w:r w:rsidR="00CF1BF9" w:rsidRPr="00CF1BF9">
        <w:rPr>
          <w:rFonts w:ascii="Times New Roman" w:eastAsia="Times New Roman" w:hAnsi="Times New Roman" w:cs="Times New Roman"/>
          <w:sz w:val="28"/>
          <w:szCs w:val="28"/>
          <w:lang w:eastAsia="uk-UA"/>
        </w:rPr>
        <w:t>реєстраційний код учасника</w:t>
      </w:r>
      <w:r w:rsidR="00CF1BF9" w:rsidRPr="00CF1BF9">
        <w:rPr>
          <w:rFonts w:ascii="Times New Roman" w:eastAsia="Times New Roman" w:hAnsi="Times New Roman" w:cs="Times New Roman"/>
          <w:b/>
          <w:sz w:val="28"/>
          <w:szCs w:val="28"/>
          <w:lang w:eastAsia="uk-UA"/>
        </w:rPr>
        <w:t xml:space="preserve"> </w:t>
      </w:r>
      <w:r w:rsidR="00504885" w:rsidRPr="00B5503C">
        <w:rPr>
          <w:rFonts w:ascii="Times New Roman" w:eastAsia="Times New Roman" w:hAnsi="Times New Roman" w:cs="Times New Roman"/>
          <w:sz w:val="28"/>
          <w:szCs w:val="28"/>
          <w:lang w:eastAsia="uk-UA"/>
        </w:rPr>
        <w:t>небанківської фінансової групи, яким видано гарантію, забезпечення виконання зобов'язань та платежів, власник умовного активу/зобов'язання.</w:t>
      </w:r>
      <w:r w:rsidR="00504885" w:rsidRPr="00B5503C">
        <w:rPr>
          <w:rFonts w:ascii="Times New Roman" w:eastAsia="Times New Roman" w:hAnsi="Times New Roman" w:cs="Times New Roman"/>
          <w:b/>
          <w:sz w:val="28"/>
          <w:szCs w:val="28"/>
          <w:lang w:eastAsia="uk-UA"/>
        </w:rPr>
        <w:t xml:space="preserve"> </w:t>
      </w:r>
    </w:p>
    <w:p w14:paraId="0EE92364" w14:textId="142579F6"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20FF7E8F"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04A6F584" w14:textId="77777777" w:rsidR="00BE57A9" w:rsidRPr="00755D18"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3A6409F8" w14:textId="77777777" w:rsidR="00BE57A9" w:rsidRDefault="007941BD" w:rsidP="00BE57A9">
      <w:pPr>
        <w:spacing w:after="0" w:line="240" w:lineRule="auto"/>
        <w:ind w:firstLine="709"/>
        <w:jc w:val="both"/>
        <w:rPr>
          <w:rFonts w:ascii="Times New Roman" w:eastAsia="Times New Roman" w:hAnsi="Times New Roman" w:cs="Times New Roman"/>
          <w:sz w:val="28"/>
          <w:szCs w:val="28"/>
          <w:lang w:eastAsia="uk-UA"/>
        </w:rPr>
      </w:pPr>
      <w:r w:rsidRPr="00B5503C">
        <w:rPr>
          <w:rFonts w:ascii="Times New Roman" w:eastAsia="Times New Roman" w:hAnsi="Times New Roman" w:cs="Times New Roman"/>
          <w:b/>
          <w:sz w:val="28"/>
          <w:szCs w:val="28"/>
          <w:lang w:eastAsia="uk-UA"/>
        </w:rPr>
        <w:t>НРП</w:t>
      </w:r>
      <w:r w:rsidR="00AC56C2" w:rsidRPr="00B5503C">
        <w:rPr>
          <w:rFonts w:ascii="Times New Roman" w:eastAsia="Times New Roman" w:hAnsi="Times New Roman" w:cs="Times New Roman"/>
          <w:b/>
          <w:sz w:val="28"/>
          <w:szCs w:val="28"/>
          <w:lang w:eastAsia="uk-UA"/>
        </w:rPr>
        <w:t xml:space="preserve"> K020_2 – </w:t>
      </w:r>
      <w:r w:rsidR="00CF1BF9" w:rsidRPr="00CF1BF9">
        <w:rPr>
          <w:rFonts w:ascii="Times New Roman" w:eastAsia="Times New Roman" w:hAnsi="Times New Roman" w:cs="Times New Roman"/>
          <w:sz w:val="28"/>
          <w:szCs w:val="28"/>
          <w:lang w:eastAsia="uk-UA"/>
        </w:rPr>
        <w:t>реєстраційний код учасника</w:t>
      </w:r>
      <w:r w:rsidR="00CF1BF9" w:rsidRPr="00CF1BF9">
        <w:rPr>
          <w:rFonts w:ascii="Times New Roman" w:eastAsia="Times New Roman" w:hAnsi="Times New Roman" w:cs="Times New Roman"/>
          <w:b/>
          <w:sz w:val="28"/>
          <w:szCs w:val="28"/>
          <w:lang w:eastAsia="uk-UA"/>
        </w:rPr>
        <w:t xml:space="preserve"> </w:t>
      </w:r>
      <w:r w:rsidR="00CF1BF9" w:rsidRPr="00B5503C">
        <w:rPr>
          <w:rFonts w:ascii="Times New Roman" w:eastAsia="Times New Roman" w:hAnsi="Times New Roman" w:cs="Times New Roman"/>
          <w:sz w:val="28"/>
          <w:szCs w:val="28"/>
          <w:lang w:eastAsia="uk-UA"/>
        </w:rPr>
        <w:t>небанківської фінансової групи</w:t>
      </w:r>
      <w:r w:rsidR="00CF1BF9">
        <w:rPr>
          <w:rFonts w:ascii="Times New Roman" w:eastAsia="Times New Roman" w:hAnsi="Times New Roman" w:cs="Times New Roman"/>
          <w:sz w:val="28"/>
          <w:szCs w:val="28"/>
          <w:lang w:eastAsia="uk-UA"/>
        </w:rPr>
        <w:t xml:space="preserve">, </w:t>
      </w:r>
      <w:r w:rsidR="00504885" w:rsidRPr="00B5503C">
        <w:rPr>
          <w:rFonts w:ascii="Times New Roman" w:eastAsia="Times New Roman" w:hAnsi="Times New Roman" w:cs="Times New Roman"/>
          <w:sz w:val="28"/>
          <w:szCs w:val="28"/>
          <w:lang w:eastAsia="uk-UA"/>
        </w:rPr>
        <w:t xml:space="preserve">який отримує гарантію, забезпечення виконання зобов'язань за операцією. </w:t>
      </w:r>
    </w:p>
    <w:p w14:paraId="4DF2430F" w14:textId="080EC9E5"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62036353"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37064EEE" w14:textId="77777777" w:rsidR="00BE57A9" w:rsidRPr="00755D18"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5D43B2EC" w14:textId="191ECEDA" w:rsidR="00AC56C2" w:rsidRPr="00B5503C"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B5503C">
        <w:rPr>
          <w:rFonts w:ascii="Times New Roman" w:eastAsia="Times New Roman" w:hAnsi="Times New Roman" w:cs="Times New Roman"/>
          <w:b/>
          <w:sz w:val="28"/>
          <w:szCs w:val="28"/>
          <w:lang w:eastAsia="uk-UA"/>
        </w:rPr>
        <w:t>НРП Q001_1</w:t>
      </w:r>
      <w:r w:rsidRPr="00B5503C">
        <w:rPr>
          <w:rFonts w:ascii="Times New Roman" w:eastAsia="Times New Roman" w:hAnsi="Times New Roman" w:cs="Times New Roman"/>
          <w:sz w:val="28"/>
          <w:szCs w:val="28"/>
          <w:lang w:eastAsia="uk-UA"/>
        </w:rPr>
        <w:t xml:space="preserve"> –</w:t>
      </w:r>
      <w:r w:rsidR="00850287" w:rsidRPr="00850287">
        <w:rPr>
          <w:rFonts w:ascii="Times New Roman" w:eastAsia="Times New Roman" w:hAnsi="Times New Roman" w:cs="Times New Roman"/>
          <w:sz w:val="28"/>
          <w:szCs w:val="28"/>
          <w:lang w:eastAsia="uk-UA"/>
        </w:rPr>
        <w:t xml:space="preserve"> </w:t>
      </w:r>
      <w:r w:rsidR="00504885" w:rsidRPr="00B5503C">
        <w:rPr>
          <w:rFonts w:ascii="Times New Roman" w:eastAsia="Times New Roman" w:hAnsi="Times New Roman" w:cs="Times New Roman"/>
          <w:sz w:val="28"/>
          <w:szCs w:val="28"/>
          <w:lang w:eastAsia="uk-UA"/>
        </w:rPr>
        <w:t>найменування учасника неба</w:t>
      </w:r>
      <w:r w:rsidR="00B87FBD" w:rsidRPr="00B5503C">
        <w:rPr>
          <w:rFonts w:ascii="Times New Roman" w:eastAsia="Times New Roman" w:hAnsi="Times New Roman" w:cs="Times New Roman"/>
          <w:sz w:val="28"/>
          <w:szCs w:val="28"/>
          <w:lang w:eastAsia="uk-UA"/>
        </w:rPr>
        <w:t>нківської фінансової групи, якому</w:t>
      </w:r>
      <w:r w:rsidR="00504885" w:rsidRPr="00B5503C">
        <w:rPr>
          <w:rFonts w:ascii="Times New Roman" w:eastAsia="Times New Roman" w:hAnsi="Times New Roman" w:cs="Times New Roman"/>
          <w:sz w:val="28"/>
          <w:szCs w:val="28"/>
          <w:lang w:eastAsia="uk-UA"/>
        </w:rPr>
        <w:t xml:space="preserve"> видано гарантію, забезпечення виконання зобов'язань та платежів, власник умовного активу/зобов'язання.</w:t>
      </w:r>
    </w:p>
    <w:p w14:paraId="0934005F" w14:textId="6F2F4D76" w:rsidR="00AC56C2"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Q001_2</w:t>
      </w:r>
      <w:r w:rsidRPr="00857FFA">
        <w:rPr>
          <w:rFonts w:ascii="Times New Roman" w:eastAsia="Times New Roman" w:hAnsi="Times New Roman" w:cs="Times New Roman"/>
          <w:sz w:val="28"/>
          <w:szCs w:val="28"/>
          <w:lang w:eastAsia="uk-UA"/>
        </w:rPr>
        <w:t xml:space="preserve"> –</w:t>
      </w:r>
      <w:r w:rsidR="00850287" w:rsidRPr="00850287">
        <w:rPr>
          <w:rFonts w:ascii="Times New Roman" w:eastAsia="Times New Roman" w:hAnsi="Times New Roman" w:cs="Times New Roman"/>
          <w:sz w:val="28"/>
          <w:szCs w:val="28"/>
          <w:lang w:eastAsia="uk-UA"/>
        </w:rPr>
        <w:t xml:space="preserve"> </w:t>
      </w:r>
      <w:r w:rsidR="00504885" w:rsidRPr="00857FFA">
        <w:rPr>
          <w:rFonts w:ascii="Times New Roman" w:eastAsia="Times New Roman" w:hAnsi="Times New Roman" w:cs="Times New Roman"/>
          <w:sz w:val="28"/>
          <w:szCs w:val="28"/>
          <w:lang w:eastAsia="uk-UA"/>
        </w:rPr>
        <w:t>найменування учасника небанківської фінансової групи, який отримує гарантію, забезпечення виконання зобов'язань за операцією.</w:t>
      </w:r>
    </w:p>
    <w:p w14:paraId="29F59CB6" w14:textId="77777777" w:rsidR="00CE6CB2" w:rsidRPr="007F79B4" w:rsidRDefault="00CE6CB2" w:rsidP="00CE6CB2">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Q003_1 – </w:t>
      </w:r>
      <w:r w:rsidRPr="007F79B4">
        <w:rPr>
          <w:rFonts w:ascii="Times New Roman" w:eastAsia="Times New Roman" w:hAnsi="Times New Roman" w:cs="Times New Roman"/>
          <w:sz w:val="28"/>
          <w:szCs w:val="28"/>
          <w:lang w:eastAsia="uk-UA"/>
        </w:rPr>
        <w:t xml:space="preserve">унікальний код </w:t>
      </w:r>
      <w:proofErr w:type="spellStart"/>
      <w:r w:rsidRPr="007F79B4">
        <w:rPr>
          <w:rFonts w:ascii="Times New Roman" w:eastAsia="Times New Roman" w:hAnsi="Times New Roman" w:cs="Times New Roman"/>
          <w:sz w:val="28"/>
          <w:szCs w:val="28"/>
          <w:lang w:eastAsia="uk-UA"/>
        </w:rPr>
        <w:t>внутрішньогрупової</w:t>
      </w:r>
      <w:proofErr w:type="spellEnd"/>
      <w:r w:rsidRPr="007F79B4">
        <w:rPr>
          <w:rFonts w:ascii="Times New Roman" w:eastAsia="Times New Roman" w:hAnsi="Times New Roman" w:cs="Times New Roman"/>
          <w:sz w:val="28"/>
          <w:szCs w:val="28"/>
          <w:lang w:eastAsia="uk-UA"/>
        </w:rPr>
        <w:t xml:space="preserve"> операції, тобто код правочину.</w:t>
      </w:r>
    </w:p>
    <w:p w14:paraId="4E89B002" w14:textId="77777777" w:rsidR="00CE6CB2" w:rsidRPr="007F79B4"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Зазначається рік звіту та порядковий номер (наскрізна нумерація з початку року). Наприклад, код 24001, де «24» – 2024 рік, «001» – порядковий номер (наскрізна нумерація з початку року).</w:t>
      </w:r>
    </w:p>
    <w:p w14:paraId="133217EB" w14:textId="77777777" w:rsidR="00CE6CB2" w:rsidRPr="007F79B4" w:rsidRDefault="00CE6CB2" w:rsidP="00CE6CB2">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Q003_2 – </w:t>
      </w:r>
      <w:r w:rsidRPr="007F79B4">
        <w:rPr>
          <w:rFonts w:ascii="Times New Roman" w:eastAsia="Times New Roman" w:hAnsi="Times New Roman" w:cs="Times New Roman"/>
          <w:sz w:val="28"/>
          <w:szCs w:val="28"/>
          <w:lang w:eastAsia="uk-UA"/>
        </w:rPr>
        <w:t>код пов'язаності внутрішньогосподарської операції.</w:t>
      </w:r>
    </w:p>
    <w:p w14:paraId="03CC4806" w14:textId="77777777" w:rsidR="00CE6CB2" w:rsidRPr="007F79B4" w:rsidRDefault="00CE6CB2" w:rsidP="00CE6CB2">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 xml:space="preserve">Зазначається унікальний код пов'язаної </w:t>
      </w:r>
      <w:proofErr w:type="spellStart"/>
      <w:r w:rsidRPr="007F79B4">
        <w:rPr>
          <w:rFonts w:ascii="Times New Roman" w:eastAsia="Times New Roman" w:hAnsi="Times New Roman" w:cs="Times New Roman"/>
          <w:sz w:val="28"/>
          <w:szCs w:val="28"/>
          <w:lang w:eastAsia="uk-UA"/>
        </w:rPr>
        <w:t>внутрішньогрупової</w:t>
      </w:r>
      <w:proofErr w:type="spellEnd"/>
      <w:r w:rsidRPr="007F79B4">
        <w:rPr>
          <w:rFonts w:ascii="Times New Roman" w:eastAsia="Times New Roman" w:hAnsi="Times New Roman" w:cs="Times New Roman"/>
          <w:sz w:val="28"/>
          <w:szCs w:val="28"/>
          <w:lang w:eastAsia="uk-UA"/>
        </w:rPr>
        <w:t xml:space="preserve"> операції/правочину, якщо правочин є пов'язаним з іншим. У разі, якщо правочин не є пов'язаним з іншим, не заповнюється.</w:t>
      </w:r>
    </w:p>
    <w:p w14:paraId="4EF3C3C1" w14:textId="77777777" w:rsidR="00CE6CB2" w:rsidRPr="00857FFA"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 xml:space="preserve">Якщо зареєстрована </w:t>
      </w:r>
      <w:proofErr w:type="spellStart"/>
      <w:r w:rsidRPr="007F79B4">
        <w:rPr>
          <w:rFonts w:ascii="Times New Roman" w:eastAsia="Times New Roman" w:hAnsi="Times New Roman" w:cs="Times New Roman"/>
          <w:sz w:val="28"/>
          <w:szCs w:val="28"/>
          <w:lang w:eastAsia="uk-UA"/>
        </w:rPr>
        <w:t>внутрішньогрупова</w:t>
      </w:r>
      <w:proofErr w:type="spellEnd"/>
      <w:r w:rsidRPr="007F79B4">
        <w:rPr>
          <w:rFonts w:ascii="Times New Roman" w:eastAsia="Times New Roman" w:hAnsi="Times New Roman" w:cs="Times New Roman"/>
          <w:sz w:val="28"/>
          <w:szCs w:val="28"/>
          <w:lang w:eastAsia="uk-UA"/>
        </w:rPr>
        <w:t xml:space="preserve"> транзакція є частиною непрямої транзакції, зазначається унікальний код </w:t>
      </w:r>
      <w:proofErr w:type="spellStart"/>
      <w:r w:rsidRPr="007F79B4">
        <w:rPr>
          <w:rFonts w:ascii="Times New Roman" w:eastAsia="Times New Roman" w:hAnsi="Times New Roman" w:cs="Times New Roman"/>
          <w:sz w:val="28"/>
          <w:szCs w:val="28"/>
          <w:lang w:eastAsia="uk-UA"/>
        </w:rPr>
        <w:t>внутрішньогрупової</w:t>
      </w:r>
      <w:proofErr w:type="spellEnd"/>
      <w:r w:rsidRPr="007F79B4">
        <w:rPr>
          <w:rFonts w:ascii="Times New Roman" w:eastAsia="Times New Roman" w:hAnsi="Times New Roman" w:cs="Times New Roman"/>
          <w:sz w:val="28"/>
          <w:szCs w:val="28"/>
          <w:lang w:eastAsia="uk-UA"/>
        </w:rPr>
        <w:t xml:space="preserve"> операції (НРП Q003_1) пов’язаної </w:t>
      </w:r>
      <w:r w:rsidRPr="00057893">
        <w:rPr>
          <w:rFonts w:ascii="Times New Roman" w:eastAsia="Times New Roman" w:hAnsi="Times New Roman" w:cs="Times New Roman"/>
          <w:sz w:val="28"/>
          <w:szCs w:val="28"/>
          <w:lang w:eastAsia="uk-UA"/>
        </w:rPr>
        <w:t xml:space="preserve">транзакції. Якщо пов’язано більше двох транзакцій, то зазначається ідентифікаційний код першої пов’язаної транзакції (слугує посиланням для зв’язку всіх взаємопов’язаних транзакцій). Якщо внутрішньогосподарська операція не є частиною непрямої транзакції, не </w:t>
      </w:r>
      <w:r w:rsidRPr="00857FFA">
        <w:rPr>
          <w:rFonts w:ascii="Times New Roman" w:eastAsia="Times New Roman" w:hAnsi="Times New Roman" w:cs="Times New Roman"/>
          <w:sz w:val="28"/>
          <w:szCs w:val="28"/>
          <w:lang w:eastAsia="uk-UA"/>
        </w:rPr>
        <w:t>заповнюється.</w:t>
      </w:r>
    </w:p>
    <w:p w14:paraId="701A4CFD" w14:textId="435E2529" w:rsidR="001C3FC0" w:rsidRPr="0085429A" w:rsidRDefault="001C3FC0"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 xml:space="preserve">НРП Q004 – </w:t>
      </w:r>
      <w:r w:rsidRPr="00857FFA">
        <w:rPr>
          <w:rFonts w:ascii="Times New Roman" w:eastAsia="Times New Roman" w:hAnsi="Times New Roman" w:cs="Times New Roman"/>
          <w:sz w:val="28"/>
          <w:szCs w:val="28"/>
          <w:lang w:eastAsia="uk-UA"/>
        </w:rPr>
        <w:t xml:space="preserve">економічний зміст </w:t>
      </w:r>
      <w:proofErr w:type="spellStart"/>
      <w:r w:rsidRPr="00857FFA">
        <w:rPr>
          <w:rFonts w:ascii="Times New Roman" w:eastAsia="Times New Roman" w:hAnsi="Times New Roman" w:cs="Times New Roman"/>
          <w:sz w:val="28"/>
          <w:szCs w:val="28"/>
          <w:lang w:eastAsia="uk-UA"/>
        </w:rPr>
        <w:t>внутрішньогрупової</w:t>
      </w:r>
      <w:proofErr w:type="spellEnd"/>
      <w:r w:rsidRPr="00857FFA">
        <w:rPr>
          <w:rFonts w:ascii="Times New Roman" w:eastAsia="Times New Roman" w:hAnsi="Times New Roman" w:cs="Times New Roman"/>
          <w:sz w:val="28"/>
          <w:szCs w:val="28"/>
          <w:lang w:eastAsia="uk-UA"/>
        </w:rPr>
        <w:t xml:space="preserve"> </w:t>
      </w:r>
      <w:r w:rsidRPr="00057893">
        <w:rPr>
          <w:rFonts w:ascii="Times New Roman" w:eastAsia="Times New Roman" w:hAnsi="Times New Roman" w:cs="Times New Roman"/>
          <w:sz w:val="28"/>
          <w:szCs w:val="28"/>
          <w:lang w:eastAsia="uk-UA"/>
        </w:rPr>
        <w:t>операції (купівля-продаж, переуступка, інше).</w:t>
      </w:r>
      <w:r w:rsidR="0085429A" w:rsidRPr="0085429A">
        <w:rPr>
          <w:rFonts w:ascii="Times New Roman" w:eastAsia="Times New Roman" w:hAnsi="Times New Roman" w:cs="Times New Roman"/>
          <w:sz w:val="28"/>
          <w:szCs w:val="28"/>
          <w:lang w:eastAsia="uk-UA"/>
        </w:rPr>
        <w:t xml:space="preserve"> </w:t>
      </w:r>
      <w:r w:rsidR="0085429A" w:rsidRPr="00B5503C">
        <w:rPr>
          <w:rFonts w:ascii="Times New Roman" w:eastAsia="Times New Roman" w:hAnsi="Times New Roman" w:cs="Times New Roman"/>
          <w:sz w:val="28"/>
          <w:szCs w:val="28"/>
          <w:lang w:eastAsia="uk-UA"/>
        </w:rPr>
        <w:t>Зазначається</w:t>
      </w:r>
      <w:r w:rsidR="0085429A" w:rsidRPr="0085429A">
        <w:rPr>
          <w:rFonts w:ascii="Times New Roman" w:eastAsia="Times New Roman" w:hAnsi="Times New Roman" w:cs="Times New Roman"/>
          <w:sz w:val="28"/>
          <w:szCs w:val="28"/>
          <w:lang w:eastAsia="uk-UA"/>
        </w:rPr>
        <w:t xml:space="preserve"> короткий опис тригерної події, внаслідок якої відбувається зарахування до активу/визнається зобов'язання (припиняє бути умовним).</w:t>
      </w:r>
    </w:p>
    <w:p w14:paraId="6B8B615D" w14:textId="1296D7EB"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Q007_1 – </w:t>
      </w:r>
      <w:r w:rsidRPr="00057893">
        <w:rPr>
          <w:rFonts w:ascii="Times New Roman" w:eastAsia="Times New Roman" w:hAnsi="Times New Roman" w:cs="Times New Roman"/>
          <w:sz w:val="28"/>
          <w:szCs w:val="28"/>
          <w:lang w:eastAsia="uk-UA"/>
        </w:rPr>
        <w:t>дата визнання активу або зобов’язання/капіталу в балансі.</w:t>
      </w:r>
    </w:p>
    <w:p w14:paraId="5D2328A4" w14:textId="77777777" w:rsidR="00AC56C2" w:rsidRPr="00057893" w:rsidRDefault="00AC56C2"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Q007_2 – </w:t>
      </w:r>
      <w:r w:rsidRPr="00057893">
        <w:rPr>
          <w:rFonts w:ascii="Times New Roman" w:eastAsia="Times New Roman" w:hAnsi="Times New Roman" w:cs="Times New Roman"/>
          <w:sz w:val="28"/>
          <w:szCs w:val="28"/>
          <w:lang w:eastAsia="uk-UA"/>
        </w:rPr>
        <w:t>дата завершення строку дії відповідно до первинного правочину.</w:t>
      </w:r>
    </w:p>
    <w:p w14:paraId="76E2E0E9" w14:textId="77777777" w:rsidR="000A6CAF" w:rsidRPr="00057893"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Q007_3 – </w:t>
      </w:r>
      <w:r w:rsidRPr="00057893">
        <w:rPr>
          <w:rFonts w:ascii="Times New Roman" w:eastAsia="Times New Roman" w:hAnsi="Times New Roman" w:cs="Times New Roman"/>
          <w:sz w:val="28"/>
          <w:szCs w:val="28"/>
          <w:lang w:eastAsia="uk-UA"/>
        </w:rPr>
        <w:t>не заповнюється.</w:t>
      </w:r>
    </w:p>
    <w:p w14:paraId="55D0EB87" w14:textId="77777777" w:rsidR="00CE6CB2" w:rsidRPr="00057893"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Q130 – </w:t>
      </w:r>
      <w:r w:rsidRPr="00057893">
        <w:rPr>
          <w:rFonts w:ascii="Times New Roman" w:eastAsia="Times New Roman" w:hAnsi="Times New Roman" w:cs="Times New Roman"/>
          <w:sz w:val="28"/>
          <w:szCs w:val="28"/>
          <w:lang w:eastAsia="uk-UA"/>
        </w:rPr>
        <w:t>не заповнюється.</w:t>
      </w:r>
    </w:p>
    <w:p w14:paraId="4207B29C" w14:textId="7D1C2D70" w:rsidR="00B5503C" w:rsidRPr="00857FFA" w:rsidRDefault="00B5503C" w:rsidP="00B5503C">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 xml:space="preserve">НРП QEKP_1 </w:t>
      </w:r>
      <w:r w:rsidRPr="00857FFA">
        <w:rPr>
          <w:rFonts w:ascii="Times New Roman" w:hAnsi="Times New Roman" w:cs="Times New Roman"/>
          <w:sz w:val="28"/>
          <w:szCs w:val="28"/>
        </w:rPr>
        <w:t xml:space="preserve">– </w:t>
      </w:r>
      <w:r w:rsidRPr="00857FFA">
        <w:rPr>
          <w:rFonts w:ascii="Times New Roman" w:eastAsia="Times New Roman" w:hAnsi="Times New Roman" w:cs="Times New Roman"/>
          <w:sz w:val="28"/>
          <w:szCs w:val="28"/>
          <w:lang w:eastAsia="uk-UA"/>
        </w:rPr>
        <w:t>не заповнюється.</w:t>
      </w:r>
    </w:p>
    <w:p w14:paraId="3C5BEBC8" w14:textId="3D081035" w:rsidR="00B5503C" w:rsidRPr="00857FFA" w:rsidRDefault="00B5503C" w:rsidP="00B5503C">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НРП QEKP_2 –</w:t>
      </w:r>
      <w:r w:rsidRPr="00857FFA">
        <w:rPr>
          <w:rFonts w:ascii="Times New Roman" w:hAnsi="Times New Roman" w:cs="Times New Roman"/>
          <w:sz w:val="28"/>
          <w:szCs w:val="28"/>
        </w:rPr>
        <w:t xml:space="preserve"> </w:t>
      </w:r>
      <w:r w:rsidRPr="00857FFA">
        <w:rPr>
          <w:rFonts w:ascii="Times New Roman" w:eastAsia="Times New Roman" w:hAnsi="Times New Roman" w:cs="Times New Roman"/>
          <w:sz w:val="28"/>
          <w:szCs w:val="28"/>
          <w:lang w:eastAsia="uk-UA"/>
        </w:rPr>
        <w:t>не заповнюється.</w:t>
      </w:r>
    </w:p>
    <w:p w14:paraId="1D3C36B9" w14:textId="77777777" w:rsidR="00CE6CB2" w:rsidRPr="00857FFA" w:rsidRDefault="00CE6CB2" w:rsidP="00CE6CB2">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QNUMBER</w:t>
      </w:r>
      <w:r w:rsidRPr="00857FFA">
        <w:rPr>
          <w:rFonts w:ascii="Times New Roman" w:eastAsia="Times New Roman" w:hAnsi="Times New Roman" w:cs="Times New Roman"/>
          <w:sz w:val="28"/>
          <w:szCs w:val="28"/>
          <w:lang w:eastAsia="uk-UA"/>
        </w:rPr>
        <w:t xml:space="preserve"> – умовний порядковий номер транзакції, яка проводиться в межах здійснення правочину, починається з 1.</w:t>
      </w:r>
    </w:p>
    <w:p w14:paraId="7F318153" w14:textId="09002169" w:rsidR="00BD7FEC" w:rsidRDefault="00BD7FEC" w:rsidP="007A363D">
      <w:pPr>
        <w:spacing w:after="120" w:line="240" w:lineRule="auto"/>
        <w:jc w:val="center"/>
        <w:rPr>
          <w:rFonts w:ascii="Times New Roman" w:eastAsia="Times New Roman" w:hAnsi="Times New Roman" w:cs="Times New Roman"/>
          <w:sz w:val="28"/>
          <w:szCs w:val="28"/>
          <w:lang w:eastAsia="uk-UA"/>
        </w:rPr>
      </w:pPr>
    </w:p>
    <w:p w14:paraId="650E6F51" w14:textId="77777777" w:rsidR="00E46FA3" w:rsidRPr="00057893" w:rsidRDefault="00E46FA3" w:rsidP="007A363D">
      <w:pPr>
        <w:spacing w:after="120" w:line="240" w:lineRule="auto"/>
        <w:jc w:val="center"/>
        <w:rPr>
          <w:rFonts w:ascii="Times New Roman" w:eastAsia="Times New Roman" w:hAnsi="Times New Roman" w:cs="Times New Roman"/>
          <w:sz w:val="28"/>
          <w:szCs w:val="28"/>
          <w:lang w:eastAsia="uk-UA"/>
        </w:rPr>
      </w:pPr>
    </w:p>
    <w:p w14:paraId="293B481D" w14:textId="49EED1EC" w:rsidR="00BD7FEC" w:rsidRPr="00305AF7" w:rsidRDefault="004641A9" w:rsidP="004D7068">
      <w:pPr>
        <w:pStyle w:val="a3"/>
        <w:numPr>
          <w:ilvl w:val="0"/>
          <w:numId w:val="7"/>
        </w:numPr>
        <w:spacing w:after="120" w:line="240" w:lineRule="auto"/>
        <w:contextualSpacing w:val="0"/>
        <w:jc w:val="center"/>
        <w:rPr>
          <w:rFonts w:ascii="Times New Roman" w:eastAsia="Times New Roman" w:hAnsi="Times New Roman" w:cs="Times New Roman"/>
          <w:sz w:val="28"/>
          <w:szCs w:val="28"/>
          <w:u w:val="single"/>
          <w:lang w:eastAsia="uk-UA"/>
        </w:rPr>
      </w:pPr>
      <w:r w:rsidRPr="00305AF7">
        <w:rPr>
          <w:rFonts w:ascii="Times New Roman" w:eastAsia="Times New Roman" w:hAnsi="Times New Roman" w:cs="Times New Roman"/>
          <w:b/>
          <w:sz w:val="28"/>
          <w:szCs w:val="28"/>
          <w:lang w:eastAsia="uk-UA"/>
        </w:rPr>
        <w:t xml:space="preserve"> </w:t>
      </w:r>
      <w:r w:rsidR="00D828FB" w:rsidRPr="00305AF7">
        <w:rPr>
          <w:rFonts w:ascii="Times New Roman" w:eastAsia="Times New Roman" w:hAnsi="Times New Roman" w:cs="Times New Roman"/>
          <w:b/>
          <w:sz w:val="28"/>
          <w:szCs w:val="28"/>
          <w:u w:val="single"/>
          <w:lang w:eastAsia="uk-UA"/>
        </w:rPr>
        <w:t>GT10003</w:t>
      </w:r>
      <w:r w:rsidR="00BD7FEC" w:rsidRPr="00305AF7">
        <w:rPr>
          <w:rFonts w:ascii="Times New Roman" w:eastAsia="Times New Roman" w:hAnsi="Times New Roman" w:cs="Times New Roman"/>
          <w:sz w:val="28"/>
          <w:szCs w:val="28"/>
          <w:u w:val="single"/>
          <w:lang w:eastAsia="uk-UA"/>
        </w:rPr>
        <w:t xml:space="preserve"> </w:t>
      </w:r>
      <w:r w:rsidR="00BD7FEC" w:rsidRPr="00305AF7">
        <w:rPr>
          <w:rFonts w:ascii="Times New Roman" w:eastAsia="Times New Roman" w:hAnsi="Times New Roman" w:cs="Times New Roman"/>
          <w:b/>
          <w:sz w:val="28"/>
          <w:szCs w:val="28"/>
          <w:u w:val="single"/>
          <w:lang w:eastAsia="uk-UA"/>
        </w:rPr>
        <w:t>“</w:t>
      </w:r>
      <w:r w:rsidR="001A4CD6" w:rsidRPr="00305AF7">
        <w:rPr>
          <w:rFonts w:ascii="Times New Roman" w:eastAsia="Times New Roman" w:hAnsi="Times New Roman" w:cs="Times New Roman"/>
          <w:b/>
          <w:sz w:val="28"/>
          <w:szCs w:val="28"/>
          <w:u w:val="single"/>
          <w:lang w:eastAsia="uk-UA"/>
        </w:rPr>
        <w:t>Доходи/витрати</w:t>
      </w:r>
      <w:r w:rsidR="00D828FB" w:rsidRPr="00305AF7">
        <w:rPr>
          <w:rFonts w:ascii="Times New Roman" w:eastAsia="Times New Roman" w:hAnsi="Times New Roman" w:cs="Times New Roman"/>
          <w:b/>
          <w:sz w:val="28"/>
          <w:szCs w:val="28"/>
          <w:u w:val="single"/>
          <w:lang w:eastAsia="uk-UA"/>
        </w:rPr>
        <w:t xml:space="preserve"> за </w:t>
      </w:r>
      <w:proofErr w:type="spellStart"/>
      <w:r w:rsidR="004D7068" w:rsidRPr="00305AF7">
        <w:rPr>
          <w:rFonts w:ascii="Times New Roman" w:eastAsia="Times New Roman" w:hAnsi="Times New Roman" w:cs="Times New Roman"/>
          <w:b/>
          <w:sz w:val="28"/>
          <w:szCs w:val="28"/>
          <w:u w:val="single"/>
          <w:lang w:eastAsia="uk-UA"/>
        </w:rPr>
        <w:t>внутрішньогруповими</w:t>
      </w:r>
      <w:proofErr w:type="spellEnd"/>
      <w:r w:rsidR="004D7068" w:rsidRPr="00305AF7">
        <w:rPr>
          <w:rFonts w:ascii="Times New Roman" w:eastAsia="Times New Roman" w:hAnsi="Times New Roman" w:cs="Times New Roman"/>
          <w:b/>
          <w:sz w:val="28"/>
          <w:szCs w:val="28"/>
          <w:u w:val="single"/>
          <w:lang w:eastAsia="uk-UA"/>
        </w:rPr>
        <w:t xml:space="preserve"> </w:t>
      </w:r>
      <w:r w:rsidR="00446820" w:rsidRPr="00305AF7">
        <w:rPr>
          <w:rFonts w:ascii="Times New Roman" w:eastAsia="Times New Roman" w:hAnsi="Times New Roman" w:cs="Times New Roman"/>
          <w:b/>
          <w:sz w:val="28"/>
          <w:szCs w:val="28"/>
          <w:u w:val="single"/>
          <w:lang w:eastAsia="uk-UA"/>
        </w:rPr>
        <w:t xml:space="preserve">операціями з </w:t>
      </w:r>
      <w:r w:rsidR="00D828FB" w:rsidRPr="00305AF7">
        <w:rPr>
          <w:rFonts w:ascii="Times New Roman" w:eastAsia="Times New Roman" w:hAnsi="Times New Roman" w:cs="Times New Roman"/>
          <w:b/>
          <w:sz w:val="28"/>
          <w:szCs w:val="28"/>
          <w:u w:val="single"/>
          <w:lang w:eastAsia="uk-UA"/>
        </w:rPr>
        <w:t>активами, зобов'язаннями та власним капіталом</w:t>
      </w:r>
      <w:r w:rsidR="00BD7FEC" w:rsidRPr="00305AF7">
        <w:rPr>
          <w:rFonts w:ascii="Times New Roman" w:eastAsia="Times New Roman" w:hAnsi="Times New Roman" w:cs="Times New Roman"/>
          <w:b/>
          <w:sz w:val="28"/>
          <w:szCs w:val="28"/>
          <w:u w:val="single"/>
          <w:lang w:eastAsia="uk-UA"/>
        </w:rPr>
        <w:t>”</w:t>
      </w:r>
    </w:p>
    <w:p w14:paraId="298591FB" w14:textId="77777777" w:rsidR="00124E06" w:rsidRPr="00305AF7" w:rsidRDefault="00124E06" w:rsidP="00124E0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305AF7">
        <w:rPr>
          <w:rFonts w:ascii="Times New Roman" w:eastAsia="Times New Roman" w:hAnsi="Times New Roman" w:cs="Times New Roman"/>
          <w:b/>
          <w:sz w:val="28"/>
          <w:szCs w:val="28"/>
          <w:u w:val="single"/>
          <w:lang w:eastAsia="uk-UA"/>
        </w:rPr>
        <w:t>Опис параметрів</w:t>
      </w:r>
    </w:p>
    <w:p w14:paraId="542763D9" w14:textId="61BE108B" w:rsidR="00A776F7" w:rsidRPr="00305AF7" w:rsidRDefault="00A776F7" w:rsidP="007A363D">
      <w:pPr>
        <w:spacing w:after="120" w:line="240" w:lineRule="auto"/>
        <w:ind w:firstLine="709"/>
        <w:jc w:val="both"/>
        <w:rPr>
          <w:rFonts w:ascii="Times New Roman" w:eastAsia="Times New Roman" w:hAnsi="Times New Roman" w:cs="Times New Roman"/>
          <w:sz w:val="28"/>
          <w:szCs w:val="28"/>
          <w:u w:val="single"/>
          <w:lang w:eastAsia="uk-UA"/>
        </w:rPr>
      </w:pPr>
      <w:r w:rsidRPr="00305AF7">
        <w:rPr>
          <w:rFonts w:ascii="Times New Roman" w:eastAsia="Times New Roman" w:hAnsi="Times New Roman" w:cs="Times New Roman"/>
          <w:b/>
          <w:sz w:val="28"/>
          <w:szCs w:val="28"/>
          <w:lang w:eastAsia="uk-UA"/>
        </w:rPr>
        <w:t xml:space="preserve">Метрика T070_1 – </w:t>
      </w:r>
      <w:r w:rsidR="001A4CD6" w:rsidRPr="00305AF7">
        <w:rPr>
          <w:rFonts w:ascii="Times New Roman" w:eastAsia="Times New Roman" w:hAnsi="Times New Roman" w:cs="Times New Roman"/>
          <w:sz w:val="28"/>
          <w:szCs w:val="28"/>
          <w:lang w:eastAsia="uk-UA"/>
        </w:rPr>
        <w:t xml:space="preserve">сума доходів/витрат по </w:t>
      </w:r>
      <w:proofErr w:type="spellStart"/>
      <w:r w:rsidR="001A4CD6" w:rsidRPr="00305AF7">
        <w:rPr>
          <w:rFonts w:ascii="Times New Roman" w:eastAsia="Times New Roman" w:hAnsi="Times New Roman" w:cs="Times New Roman"/>
          <w:sz w:val="28"/>
          <w:szCs w:val="28"/>
          <w:lang w:eastAsia="uk-UA"/>
        </w:rPr>
        <w:t>внутрішньогруповим</w:t>
      </w:r>
      <w:proofErr w:type="spellEnd"/>
      <w:r w:rsidR="001A4CD6" w:rsidRPr="00305AF7">
        <w:rPr>
          <w:rFonts w:ascii="Times New Roman" w:eastAsia="Times New Roman" w:hAnsi="Times New Roman" w:cs="Times New Roman"/>
          <w:sz w:val="28"/>
          <w:szCs w:val="28"/>
          <w:lang w:eastAsia="uk-UA"/>
        </w:rPr>
        <w:t xml:space="preserve"> операціям за активами, зобов'язаннями та власним капіталом</w:t>
      </w:r>
      <w:r w:rsidR="0080563C" w:rsidRPr="00305AF7">
        <w:rPr>
          <w:rFonts w:ascii="Times New Roman" w:eastAsia="Times New Roman" w:hAnsi="Times New Roman" w:cs="Times New Roman"/>
          <w:sz w:val="28"/>
          <w:szCs w:val="28"/>
          <w:lang w:eastAsia="uk-UA"/>
        </w:rPr>
        <w:t xml:space="preserve"> за звітний період</w:t>
      </w:r>
      <w:r w:rsidR="001A4CD6" w:rsidRPr="00305AF7">
        <w:rPr>
          <w:rFonts w:ascii="Times New Roman" w:eastAsia="Times New Roman" w:hAnsi="Times New Roman" w:cs="Times New Roman"/>
          <w:sz w:val="28"/>
          <w:szCs w:val="28"/>
          <w:lang w:eastAsia="uk-UA"/>
        </w:rPr>
        <w:t>.</w:t>
      </w:r>
    </w:p>
    <w:p w14:paraId="062E5214" w14:textId="76A12379" w:rsidR="00A776F7" w:rsidRPr="00305AF7" w:rsidRDefault="00A776F7"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Метрика T070_2 –</w:t>
      </w:r>
      <w:r w:rsidRPr="00305AF7">
        <w:rPr>
          <w:rFonts w:ascii="Times New Roman" w:eastAsia="Times New Roman" w:hAnsi="Times New Roman" w:cs="Times New Roman"/>
          <w:sz w:val="28"/>
          <w:szCs w:val="28"/>
          <w:lang w:eastAsia="uk-UA"/>
        </w:rPr>
        <w:t>дорівнює нулю (0).</w:t>
      </w:r>
    </w:p>
    <w:p w14:paraId="3A0F7F5D" w14:textId="18AF13E5" w:rsidR="002531A1" w:rsidRPr="00305AF7" w:rsidRDefault="00A776F7"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Метрика T070_3 – </w:t>
      </w:r>
      <w:r w:rsidR="002531A1" w:rsidRPr="00305AF7">
        <w:rPr>
          <w:rFonts w:ascii="Times New Roman" w:eastAsia="Times New Roman" w:hAnsi="Times New Roman" w:cs="Times New Roman"/>
          <w:sz w:val="28"/>
          <w:szCs w:val="28"/>
          <w:lang w:eastAsia="uk-UA"/>
        </w:rPr>
        <w:t>дорівнює нулю (0).</w:t>
      </w:r>
    </w:p>
    <w:p w14:paraId="7F95F22A" w14:textId="7F0484F8" w:rsidR="00A776F7" w:rsidRPr="00305AF7" w:rsidRDefault="00A776F7"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Метрика T070_4 – </w:t>
      </w:r>
      <w:r w:rsidR="00F24039" w:rsidRPr="00305AF7">
        <w:rPr>
          <w:rFonts w:ascii="Times New Roman" w:eastAsia="Times New Roman" w:hAnsi="Times New Roman" w:cs="Times New Roman"/>
          <w:sz w:val="28"/>
          <w:szCs w:val="28"/>
          <w:lang w:eastAsia="uk-UA"/>
        </w:rPr>
        <w:t>дорівнює нулю (0)</w:t>
      </w:r>
      <w:r w:rsidRPr="00305AF7">
        <w:rPr>
          <w:rFonts w:ascii="Times New Roman" w:eastAsia="Times New Roman" w:hAnsi="Times New Roman" w:cs="Times New Roman"/>
          <w:sz w:val="28"/>
          <w:szCs w:val="28"/>
          <w:lang w:eastAsia="uk-UA"/>
        </w:rPr>
        <w:t>.</w:t>
      </w:r>
    </w:p>
    <w:p w14:paraId="47E778F7" w14:textId="06FE864C" w:rsidR="003438E8" w:rsidRPr="007F79B4"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w:t>
      </w:r>
      <w:r w:rsidR="00D879AB" w:rsidRPr="00305AF7">
        <w:rPr>
          <w:rFonts w:ascii="Times New Roman" w:eastAsia="Times New Roman" w:hAnsi="Times New Roman" w:cs="Times New Roman"/>
          <w:b/>
          <w:sz w:val="28"/>
          <w:szCs w:val="28"/>
          <w:lang w:eastAsia="uk-UA"/>
        </w:rPr>
        <w:t>F120A</w:t>
      </w:r>
      <w:r w:rsidRPr="00305AF7">
        <w:rPr>
          <w:rFonts w:ascii="Times New Roman" w:eastAsia="Times New Roman" w:hAnsi="Times New Roman" w:cs="Times New Roman"/>
          <w:b/>
          <w:sz w:val="28"/>
          <w:szCs w:val="28"/>
          <w:lang w:eastAsia="uk-UA"/>
        </w:rPr>
        <w:t xml:space="preserve"> </w:t>
      </w:r>
      <w:r w:rsidR="004641A9" w:rsidRPr="00305AF7">
        <w:rPr>
          <w:rFonts w:ascii="Times New Roman" w:eastAsia="Times New Roman" w:hAnsi="Times New Roman" w:cs="Times New Roman"/>
          <w:b/>
          <w:sz w:val="28"/>
          <w:szCs w:val="28"/>
          <w:lang w:eastAsia="uk-UA"/>
        </w:rPr>
        <w:t>–</w:t>
      </w:r>
      <w:r w:rsidRPr="00305AF7">
        <w:rPr>
          <w:rFonts w:ascii="Times New Roman" w:eastAsia="Times New Roman" w:hAnsi="Times New Roman" w:cs="Times New Roman"/>
          <w:b/>
          <w:sz w:val="28"/>
          <w:szCs w:val="28"/>
          <w:lang w:eastAsia="uk-UA"/>
        </w:rPr>
        <w:t xml:space="preserve"> </w:t>
      </w:r>
      <w:r w:rsidRPr="00305AF7">
        <w:rPr>
          <w:rFonts w:ascii="Times New Roman" w:eastAsia="Times New Roman" w:hAnsi="Times New Roman" w:cs="Times New Roman"/>
          <w:sz w:val="28"/>
          <w:szCs w:val="28"/>
          <w:lang w:eastAsia="uk-UA"/>
        </w:rPr>
        <w:t xml:space="preserve">код </w:t>
      </w:r>
      <w:r w:rsidRPr="007F79B4">
        <w:rPr>
          <w:rFonts w:ascii="Times New Roman" w:eastAsia="Times New Roman" w:hAnsi="Times New Roman" w:cs="Times New Roman"/>
          <w:sz w:val="28"/>
          <w:szCs w:val="28"/>
          <w:lang w:eastAsia="uk-UA"/>
        </w:rPr>
        <w:t xml:space="preserve">типу </w:t>
      </w:r>
      <w:proofErr w:type="spellStart"/>
      <w:r w:rsidR="004D12AE" w:rsidRPr="004D12AE">
        <w:rPr>
          <w:rFonts w:ascii="Times New Roman" w:eastAsia="Times New Roman" w:hAnsi="Times New Roman" w:cs="Times New Roman"/>
          <w:sz w:val="28"/>
          <w:szCs w:val="28"/>
          <w:lang w:eastAsia="uk-UA"/>
        </w:rPr>
        <w:t>внутрішньогрупових</w:t>
      </w:r>
      <w:proofErr w:type="spellEnd"/>
      <w:r w:rsidR="004D12AE" w:rsidRPr="004D12AE">
        <w:rPr>
          <w:rFonts w:ascii="Times New Roman" w:eastAsia="Times New Roman" w:hAnsi="Times New Roman" w:cs="Times New Roman"/>
          <w:sz w:val="28"/>
          <w:szCs w:val="28"/>
          <w:lang w:eastAsia="uk-UA"/>
        </w:rPr>
        <w:t xml:space="preserve"> операцій небанківської фінансової групи</w:t>
      </w:r>
      <w:r w:rsidRPr="007F79B4">
        <w:rPr>
          <w:rFonts w:ascii="Times New Roman" w:eastAsia="Times New Roman" w:hAnsi="Times New Roman" w:cs="Times New Roman"/>
          <w:sz w:val="28"/>
          <w:szCs w:val="28"/>
          <w:lang w:eastAsia="uk-UA"/>
        </w:rPr>
        <w:t xml:space="preserve"> (довідник </w:t>
      </w:r>
      <w:r w:rsidR="00D879AB" w:rsidRPr="007F79B4">
        <w:rPr>
          <w:rFonts w:ascii="Times New Roman" w:eastAsia="Times New Roman" w:hAnsi="Times New Roman" w:cs="Times New Roman"/>
          <w:sz w:val="28"/>
          <w:szCs w:val="28"/>
          <w:lang w:eastAsia="uk-UA"/>
        </w:rPr>
        <w:t>F120A</w:t>
      </w:r>
      <w:r w:rsidR="008C1129" w:rsidRPr="007F79B4">
        <w:rPr>
          <w:rFonts w:ascii="Times New Roman" w:eastAsia="Times New Roman" w:hAnsi="Times New Roman" w:cs="Times New Roman"/>
          <w:sz w:val="28"/>
          <w:szCs w:val="28"/>
          <w:lang w:eastAsia="uk-UA"/>
        </w:rPr>
        <w:t>)</w:t>
      </w:r>
      <w:r w:rsidRPr="007F79B4">
        <w:rPr>
          <w:rFonts w:ascii="Times New Roman" w:eastAsia="Times New Roman" w:hAnsi="Times New Roman" w:cs="Times New Roman"/>
          <w:sz w:val="28"/>
          <w:szCs w:val="28"/>
          <w:lang w:eastAsia="uk-UA"/>
        </w:rPr>
        <w:t>.</w:t>
      </w:r>
    </w:p>
    <w:p w14:paraId="43D88B6D" w14:textId="6DA7B0D3" w:rsidR="000A6CAF" w:rsidRPr="007F79B4"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210_1</w:t>
      </w:r>
      <w:r w:rsidRPr="007F79B4">
        <w:rPr>
          <w:rFonts w:ascii="Times New Roman" w:eastAsia="Times New Roman" w:hAnsi="Times New Roman" w:cs="Times New Roman"/>
          <w:sz w:val="28"/>
          <w:szCs w:val="28"/>
          <w:lang w:eastAsia="uk-UA"/>
        </w:rPr>
        <w:t xml:space="preserve"> – сектор послуг учасника небанківської фінансової групи, який отримує дохід від такої </w:t>
      </w:r>
      <w:proofErr w:type="spellStart"/>
      <w:r w:rsidRPr="007F79B4">
        <w:rPr>
          <w:rFonts w:ascii="Times New Roman" w:eastAsia="Times New Roman" w:hAnsi="Times New Roman" w:cs="Times New Roman"/>
          <w:sz w:val="28"/>
          <w:szCs w:val="28"/>
          <w:lang w:eastAsia="uk-UA"/>
        </w:rPr>
        <w:t>внутрішньогрупової</w:t>
      </w:r>
      <w:proofErr w:type="spellEnd"/>
      <w:r w:rsidRPr="007F79B4">
        <w:rPr>
          <w:rFonts w:ascii="Times New Roman" w:eastAsia="Times New Roman" w:hAnsi="Times New Roman" w:cs="Times New Roman"/>
          <w:sz w:val="28"/>
          <w:szCs w:val="28"/>
          <w:lang w:eastAsia="uk-UA"/>
        </w:rPr>
        <w:t xml:space="preserve"> операції (довідник </w:t>
      </w:r>
      <w:r w:rsidRPr="007F79B4">
        <w:rPr>
          <w:rFonts w:ascii="Times New Roman" w:eastAsia="Times New Roman" w:hAnsi="Times New Roman" w:cs="Times New Roman"/>
          <w:sz w:val="28"/>
          <w:szCs w:val="28"/>
          <w:lang w:val="en-US" w:eastAsia="uk-UA"/>
        </w:rPr>
        <w:t>D</w:t>
      </w:r>
      <w:r w:rsidRPr="007F79B4">
        <w:rPr>
          <w:rFonts w:ascii="Times New Roman" w:eastAsia="Times New Roman" w:hAnsi="Times New Roman" w:cs="Times New Roman"/>
          <w:sz w:val="28"/>
          <w:szCs w:val="28"/>
          <w:lang w:eastAsia="uk-UA"/>
        </w:rPr>
        <w:t>087</w:t>
      </w:r>
      <w:r w:rsidR="00DD7CBB" w:rsidRPr="007F79B4">
        <w:rPr>
          <w:rFonts w:ascii="Times New Roman" w:eastAsia="Times New Roman" w:hAnsi="Times New Roman" w:cs="Times New Roman"/>
          <w:sz w:val="28"/>
          <w:szCs w:val="28"/>
          <w:lang w:eastAsia="uk-UA"/>
        </w:rPr>
        <w:t>)</w:t>
      </w:r>
      <w:r w:rsidRPr="007F79B4">
        <w:rPr>
          <w:rFonts w:ascii="Times New Roman" w:eastAsia="Times New Roman" w:hAnsi="Times New Roman" w:cs="Times New Roman"/>
          <w:sz w:val="28"/>
          <w:szCs w:val="28"/>
          <w:lang w:eastAsia="uk-UA"/>
        </w:rPr>
        <w:t>.</w:t>
      </w:r>
    </w:p>
    <w:p w14:paraId="6569B7E0" w14:textId="10F2179F" w:rsidR="000A6CAF" w:rsidRPr="00305AF7"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Параметр </w:t>
      </w:r>
      <w:r w:rsidRPr="007F79B4">
        <w:rPr>
          <w:rFonts w:ascii="Times New Roman" w:eastAsia="Times New Roman" w:hAnsi="Times New Roman" w:cs="Times New Roman"/>
          <w:b/>
          <w:sz w:val="28"/>
          <w:szCs w:val="28"/>
          <w:lang w:val="en-US" w:eastAsia="uk-UA"/>
        </w:rPr>
        <w:t>D</w:t>
      </w:r>
      <w:r w:rsidRPr="007F79B4">
        <w:rPr>
          <w:rFonts w:ascii="Times New Roman" w:eastAsia="Times New Roman" w:hAnsi="Times New Roman" w:cs="Times New Roman"/>
          <w:b/>
          <w:sz w:val="28"/>
          <w:szCs w:val="28"/>
          <w:lang w:eastAsia="uk-UA"/>
        </w:rPr>
        <w:t xml:space="preserve">210_2 </w:t>
      </w:r>
      <w:r w:rsidRPr="007F79B4">
        <w:rPr>
          <w:rFonts w:ascii="Times New Roman" w:eastAsia="Times New Roman" w:hAnsi="Times New Roman" w:cs="Times New Roman"/>
          <w:sz w:val="28"/>
          <w:szCs w:val="28"/>
          <w:lang w:eastAsia="uk-UA"/>
        </w:rPr>
        <w:t xml:space="preserve">– сектор послуг учасника </w:t>
      </w:r>
      <w:r w:rsidRPr="00305AF7">
        <w:rPr>
          <w:rFonts w:ascii="Times New Roman" w:eastAsia="Times New Roman" w:hAnsi="Times New Roman" w:cs="Times New Roman"/>
          <w:sz w:val="28"/>
          <w:szCs w:val="28"/>
          <w:lang w:eastAsia="uk-UA"/>
        </w:rPr>
        <w:t xml:space="preserve">небанківської фінансової групи, яким понесені витрати, є контрагентом за </w:t>
      </w:r>
      <w:proofErr w:type="spellStart"/>
      <w:r w:rsidRPr="00305AF7">
        <w:rPr>
          <w:rFonts w:ascii="Times New Roman" w:eastAsia="Times New Roman" w:hAnsi="Times New Roman" w:cs="Times New Roman"/>
          <w:sz w:val="28"/>
          <w:szCs w:val="28"/>
          <w:lang w:eastAsia="uk-UA"/>
        </w:rPr>
        <w:t>внутрішньогруповою</w:t>
      </w:r>
      <w:proofErr w:type="spellEnd"/>
      <w:r w:rsidRPr="00305AF7">
        <w:rPr>
          <w:rFonts w:ascii="Times New Roman" w:eastAsia="Times New Roman" w:hAnsi="Times New Roman" w:cs="Times New Roman"/>
          <w:sz w:val="28"/>
          <w:szCs w:val="28"/>
          <w:lang w:eastAsia="uk-UA"/>
        </w:rPr>
        <w:t xml:space="preserve"> операцією (довідник </w:t>
      </w:r>
      <w:r>
        <w:rPr>
          <w:rFonts w:ascii="Times New Roman" w:eastAsia="Times New Roman" w:hAnsi="Times New Roman" w:cs="Times New Roman"/>
          <w:sz w:val="28"/>
          <w:szCs w:val="28"/>
          <w:lang w:val="en-US" w:eastAsia="uk-UA"/>
        </w:rPr>
        <w:t>D</w:t>
      </w:r>
      <w:r w:rsidRPr="00B209AB">
        <w:rPr>
          <w:rFonts w:ascii="Times New Roman" w:eastAsia="Times New Roman" w:hAnsi="Times New Roman" w:cs="Times New Roman"/>
          <w:sz w:val="28"/>
          <w:szCs w:val="28"/>
          <w:lang w:eastAsia="uk-UA"/>
        </w:rPr>
        <w:t>087</w:t>
      </w:r>
      <w:r w:rsidR="00DD7CBB">
        <w:rPr>
          <w:rFonts w:ascii="Times New Roman" w:eastAsia="Times New Roman" w:hAnsi="Times New Roman" w:cs="Times New Roman"/>
          <w:sz w:val="28"/>
          <w:szCs w:val="28"/>
          <w:lang w:eastAsia="uk-UA"/>
        </w:rPr>
        <w:t>).</w:t>
      </w:r>
    </w:p>
    <w:p w14:paraId="1618793E" w14:textId="677A3E60"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K040_1 - </w:t>
      </w:r>
      <w:r w:rsidRPr="00305AF7">
        <w:rPr>
          <w:rFonts w:ascii="Times New Roman" w:eastAsia="Times New Roman" w:hAnsi="Times New Roman" w:cs="Times New Roman"/>
          <w:sz w:val="28"/>
          <w:szCs w:val="28"/>
          <w:lang w:eastAsia="uk-UA"/>
        </w:rPr>
        <w:t>код країни учасника</w:t>
      </w:r>
      <w:r w:rsidR="0066253A" w:rsidRPr="00305AF7">
        <w:t xml:space="preserve"> </w:t>
      </w:r>
      <w:r w:rsidR="0066253A" w:rsidRPr="00305AF7">
        <w:rPr>
          <w:rFonts w:ascii="Times New Roman" w:eastAsia="Times New Roman" w:hAnsi="Times New Roman" w:cs="Times New Roman"/>
          <w:sz w:val="28"/>
          <w:szCs w:val="28"/>
          <w:lang w:eastAsia="uk-UA"/>
        </w:rPr>
        <w:t xml:space="preserve">небанківської фінансової групи, який отримує дохід від такої </w:t>
      </w:r>
      <w:proofErr w:type="spellStart"/>
      <w:r w:rsidR="0066253A" w:rsidRPr="00305AF7">
        <w:rPr>
          <w:rFonts w:ascii="Times New Roman" w:eastAsia="Times New Roman" w:hAnsi="Times New Roman" w:cs="Times New Roman"/>
          <w:sz w:val="28"/>
          <w:szCs w:val="28"/>
          <w:lang w:eastAsia="uk-UA"/>
        </w:rPr>
        <w:t>внутрішньогрупової</w:t>
      </w:r>
      <w:proofErr w:type="spellEnd"/>
      <w:r w:rsidR="0066253A" w:rsidRPr="00305AF7">
        <w:rPr>
          <w:rFonts w:ascii="Times New Roman" w:eastAsia="Times New Roman" w:hAnsi="Times New Roman" w:cs="Times New Roman"/>
          <w:sz w:val="28"/>
          <w:szCs w:val="28"/>
          <w:lang w:eastAsia="uk-UA"/>
        </w:rPr>
        <w:t xml:space="preserve"> операції </w:t>
      </w:r>
      <w:r w:rsidRPr="00305AF7">
        <w:rPr>
          <w:rFonts w:ascii="Times New Roman" w:eastAsia="Times New Roman" w:hAnsi="Times New Roman" w:cs="Times New Roman"/>
          <w:sz w:val="28"/>
          <w:szCs w:val="28"/>
          <w:lang w:eastAsia="uk-UA"/>
        </w:rPr>
        <w:t>(довідник K040)</w:t>
      </w:r>
      <w:r w:rsidR="00A25B86" w:rsidRPr="00305AF7">
        <w:rPr>
          <w:rFonts w:ascii="Times New Roman" w:eastAsia="Times New Roman" w:hAnsi="Times New Roman" w:cs="Times New Roman"/>
          <w:sz w:val="28"/>
          <w:szCs w:val="28"/>
          <w:lang w:eastAsia="uk-UA"/>
        </w:rPr>
        <w:t>, не повинен дорівнювати значенню відсутності розрізу (≠ #).</w:t>
      </w:r>
    </w:p>
    <w:p w14:paraId="43F00D60" w14:textId="4EF916A7"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K040_2 - </w:t>
      </w:r>
      <w:r w:rsidRPr="00305AF7">
        <w:rPr>
          <w:rFonts w:ascii="Times New Roman" w:eastAsia="Times New Roman" w:hAnsi="Times New Roman" w:cs="Times New Roman"/>
          <w:sz w:val="28"/>
          <w:szCs w:val="28"/>
          <w:lang w:eastAsia="uk-UA"/>
        </w:rPr>
        <w:t xml:space="preserve">код країни </w:t>
      </w:r>
      <w:r w:rsidR="0066253A" w:rsidRPr="00305AF7">
        <w:rPr>
          <w:rFonts w:ascii="Times New Roman" w:eastAsia="Times New Roman" w:hAnsi="Times New Roman" w:cs="Times New Roman"/>
          <w:sz w:val="28"/>
          <w:szCs w:val="28"/>
          <w:lang w:eastAsia="uk-UA"/>
        </w:rPr>
        <w:t xml:space="preserve">учасника небанківської фінансової групи, яким понесені витрати, є контрагентом за </w:t>
      </w:r>
      <w:proofErr w:type="spellStart"/>
      <w:r w:rsidR="0066253A" w:rsidRPr="00305AF7">
        <w:rPr>
          <w:rFonts w:ascii="Times New Roman" w:eastAsia="Times New Roman" w:hAnsi="Times New Roman" w:cs="Times New Roman"/>
          <w:sz w:val="28"/>
          <w:szCs w:val="28"/>
          <w:lang w:eastAsia="uk-UA"/>
        </w:rPr>
        <w:t>внутрішньогруповою</w:t>
      </w:r>
      <w:proofErr w:type="spellEnd"/>
      <w:r w:rsidR="0066253A" w:rsidRPr="00305AF7">
        <w:rPr>
          <w:rFonts w:ascii="Times New Roman" w:eastAsia="Times New Roman" w:hAnsi="Times New Roman" w:cs="Times New Roman"/>
          <w:sz w:val="28"/>
          <w:szCs w:val="28"/>
          <w:lang w:eastAsia="uk-UA"/>
        </w:rPr>
        <w:t xml:space="preserve"> операцією </w:t>
      </w:r>
      <w:r w:rsidR="00A25B86" w:rsidRPr="00305AF7">
        <w:rPr>
          <w:rFonts w:ascii="Times New Roman" w:eastAsia="Times New Roman" w:hAnsi="Times New Roman" w:cs="Times New Roman"/>
          <w:sz w:val="28"/>
          <w:szCs w:val="28"/>
          <w:lang w:eastAsia="uk-UA"/>
        </w:rPr>
        <w:t>(довідник K040), не повинен дорівнювати значенню відсутності розрізу (≠ #).</w:t>
      </w:r>
    </w:p>
    <w:p w14:paraId="71A3420C" w14:textId="65101A74"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w:t>
      </w:r>
      <w:r w:rsidR="00C80677" w:rsidRPr="00305AF7">
        <w:rPr>
          <w:rFonts w:ascii="Times New Roman" w:eastAsia="Times New Roman" w:hAnsi="Times New Roman" w:cs="Times New Roman"/>
          <w:b/>
          <w:sz w:val="28"/>
          <w:szCs w:val="28"/>
          <w:lang w:eastAsia="uk-UA"/>
        </w:rPr>
        <w:t>K141</w:t>
      </w:r>
      <w:r w:rsidRPr="00305AF7">
        <w:rPr>
          <w:rFonts w:ascii="Times New Roman" w:eastAsia="Times New Roman" w:hAnsi="Times New Roman" w:cs="Times New Roman"/>
          <w:sz w:val="28"/>
          <w:szCs w:val="28"/>
          <w:lang w:eastAsia="uk-UA"/>
        </w:rPr>
        <w:t xml:space="preserve"> – тип небанківської фінансової гр</w:t>
      </w:r>
      <w:r w:rsidR="00A25B86" w:rsidRPr="00305AF7">
        <w:rPr>
          <w:rFonts w:ascii="Times New Roman" w:eastAsia="Times New Roman" w:hAnsi="Times New Roman" w:cs="Times New Roman"/>
          <w:sz w:val="28"/>
          <w:szCs w:val="28"/>
          <w:lang w:eastAsia="uk-UA"/>
        </w:rPr>
        <w:t xml:space="preserve">упи за розміром (довідник </w:t>
      </w:r>
      <w:r w:rsidR="00C80677" w:rsidRPr="00305AF7">
        <w:rPr>
          <w:rFonts w:ascii="Times New Roman" w:eastAsia="Times New Roman" w:hAnsi="Times New Roman" w:cs="Times New Roman"/>
          <w:sz w:val="28"/>
          <w:szCs w:val="28"/>
          <w:lang w:eastAsia="uk-UA"/>
        </w:rPr>
        <w:t>K141</w:t>
      </w:r>
      <w:r w:rsidR="00A25B86" w:rsidRPr="00305AF7">
        <w:rPr>
          <w:rFonts w:ascii="Times New Roman" w:eastAsia="Times New Roman" w:hAnsi="Times New Roman" w:cs="Times New Roman"/>
          <w:sz w:val="28"/>
          <w:szCs w:val="28"/>
          <w:lang w:eastAsia="uk-UA"/>
        </w:rPr>
        <w:t>), не повинен дорівнювати значенню відсутності розрізу (≠ #).</w:t>
      </w:r>
    </w:p>
    <w:p w14:paraId="1F29B375" w14:textId="6C055F38"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Параметр R030_1</w:t>
      </w:r>
      <w:r w:rsidRPr="00305AF7">
        <w:rPr>
          <w:rFonts w:ascii="Times New Roman" w:eastAsia="Times New Roman" w:hAnsi="Times New Roman" w:cs="Times New Roman"/>
          <w:sz w:val="28"/>
          <w:szCs w:val="28"/>
          <w:lang w:eastAsia="uk-UA"/>
        </w:rPr>
        <w:t xml:space="preserve"> – код валюти договору/правочину (довідник R030), </w:t>
      </w:r>
      <w:r w:rsidR="00FE2E8A" w:rsidRPr="00305AF7">
        <w:rPr>
          <w:rFonts w:ascii="Times New Roman" w:eastAsia="Times New Roman" w:hAnsi="Times New Roman" w:cs="Times New Roman"/>
          <w:sz w:val="28"/>
          <w:szCs w:val="28"/>
          <w:lang w:eastAsia="uk-UA"/>
        </w:rPr>
        <w:t>набуває значення відсутності розрізу (=</w:t>
      </w:r>
      <w:r w:rsidRPr="00305AF7">
        <w:rPr>
          <w:rFonts w:ascii="Times New Roman" w:eastAsia="Times New Roman" w:hAnsi="Times New Roman" w:cs="Times New Roman"/>
          <w:sz w:val="28"/>
          <w:szCs w:val="28"/>
          <w:lang w:eastAsia="uk-UA"/>
        </w:rPr>
        <w:t xml:space="preserve"> #).</w:t>
      </w:r>
    </w:p>
    <w:p w14:paraId="1DD654F7" w14:textId="77777777"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Параметр R030_2</w:t>
      </w:r>
      <w:r w:rsidRPr="00305AF7">
        <w:rPr>
          <w:rFonts w:ascii="Times New Roman" w:eastAsia="Times New Roman" w:hAnsi="Times New Roman" w:cs="Times New Roman"/>
          <w:sz w:val="28"/>
          <w:szCs w:val="28"/>
          <w:lang w:eastAsia="uk-UA"/>
        </w:rPr>
        <w:t xml:space="preserve"> – код валюти транзакції (довідник R030), не повинен дорівнювати значенню відсутності розрізу (≠ #).</w:t>
      </w:r>
    </w:p>
    <w:p w14:paraId="428649D1" w14:textId="16578806"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 xml:space="preserve">Параметр S032 – </w:t>
      </w:r>
      <w:r w:rsidRPr="00305AF7">
        <w:rPr>
          <w:rFonts w:ascii="Times New Roman" w:eastAsia="Times New Roman" w:hAnsi="Times New Roman" w:cs="Times New Roman"/>
          <w:sz w:val="28"/>
          <w:szCs w:val="28"/>
          <w:lang w:eastAsia="uk-UA"/>
        </w:rPr>
        <w:t>код</w:t>
      </w:r>
      <w:r w:rsidR="00F90334" w:rsidRPr="00305AF7">
        <w:rPr>
          <w:rFonts w:ascii="Times New Roman" w:eastAsia="Times New Roman" w:hAnsi="Times New Roman" w:cs="Times New Roman"/>
          <w:sz w:val="28"/>
          <w:szCs w:val="28"/>
          <w:lang w:eastAsia="uk-UA"/>
        </w:rPr>
        <w:t>и</w:t>
      </w:r>
      <w:r w:rsidRPr="00305AF7">
        <w:rPr>
          <w:rFonts w:ascii="Times New Roman" w:eastAsia="Times New Roman" w:hAnsi="Times New Roman" w:cs="Times New Roman"/>
          <w:sz w:val="28"/>
          <w:szCs w:val="28"/>
          <w:lang w:eastAsia="uk-UA"/>
        </w:rPr>
        <w:t xml:space="preserve"> вид</w:t>
      </w:r>
      <w:r w:rsidR="00F90334" w:rsidRPr="00305AF7">
        <w:rPr>
          <w:rFonts w:ascii="Times New Roman" w:eastAsia="Times New Roman" w:hAnsi="Times New Roman" w:cs="Times New Roman"/>
          <w:sz w:val="28"/>
          <w:szCs w:val="28"/>
          <w:lang w:eastAsia="uk-UA"/>
        </w:rPr>
        <w:t>ів</w:t>
      </w:r>
      <w:r w:rsidRPr="00305AF7">
        <w:rPr>
          <w:rFonts w:ascii="Times New Roman" w:eastAsia="Times New Roman" w:hAnsi="Times New Roman" w:cs="Times New Roman"/>
          <w:sz w:val="28"/>
          <w:szCs w:val="28"/>
          <w:lang w:eastAsia="uk-UA"/>
        </w:rPr>
        <w:t xml:space="preserve"> забезпечення активу</w:t>
      </w:r>
      <w:r w:rsidR="00A212D6" w:rsidRPr="00A212D6">
        <w:rPr>
          <w:rFonts w:ascii="Times New Roman" w:eastAsia="Times New Roman" w:hAnsi="Times New Roman" w:cs="Times New Roman"/>
          <w:sz w:val="28"/>
          <w:szCs w:val="28"/>
          <w:lang w:eastAsia="uk-UA"/>
        </w:rPr>
        <w:t xml:space="preserve"> </w:t>
      </w:r>
      <w:r w:rsidR="00A212D6" w:rsidRPr="00A212D6">
        <w:rPr>
          <w:rFonts w:ascii="Times New Roman" w:eastAsia="Times New Roman" w:hAnsi="Times New Roman" w:cs="Times New Roman"/>
          <w:sz w:val="28"/>
          <w:szCs w:val="28"/>
          <w:lang w:eastAsia="uk-UA"/>
        </w:rPr>
        <w:t>(узагальнені)</w:t>
      </w:r>
      <w:bookmarkStart w:id="0" w:name="_GoBack"/>
      <w:bookmarkEnd w:id="0"/>
      <w:r w:rsidRPr="00305AF7">
        <w:rPr>
          <w:rFonts w:ascii="Times New Roman" w:eastAsia="Times New Roman" w:hAnsi="Times New Roman" w:cs="Times New Roman"/>
          <w:sz w:val="28"/>
          <w:szCs w:val="28"/>
          <w:lang w:eastAsia="uk-UA"/>
        </w:rPr>
        <w:t xml:space="preserve"> (довідник S032)</w:t>
      </w:r>
      <w:r w:rsidR="00FE2E8A" w:rsidRPr="00305AF7">
        <w:rPr>
          <w:rFonts w:ascii="Times New Roman" w:eastAsia="Times New Roman" w:hAnsi="Times New Roman" w:cs="Times New Roman"/>
          <w:sz w:val="28"/>
          <w:szCs w:val="28"/>
          <w:lang w:eastAsia="uk-UA"/>
        </w:rPr>
        <w:t>, набуває значення відсутності розрізу (= #).</w:t>
      </w:r>
    </w:p>
    <w:p w14:paraId="5D9CEA90" w14:textId="77777777" w:rsidR="00BE57A9" w:rsidRDefault="00F90334" w:rsidP="00BE57A9">
      <w:pPr>
        <w:spacing w:after="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НРП</w:t>
      </w:r>
      <w:r w:rsidR="003438E8" w:rsidRPr="00305AF7">
        <w:rPr>
          <w:rFonts w:ascii="Times New Roman" w:eastAsia="Times New Roman" w:hAnsi="Times New Roman" w:cs="Times New Roman"/>
          <w:b/>
          <w:sz w:val="28"/>
          <w:szCs w:val="28"/>
          <w:lang w:eastAsia="uk-UA"/>
        </w:rPr>
        <w:t xml:space="preserve"> K020_1 – </w:t>
      </w:r>
      <w:r w:rsidR="00CF1BF9">
        <w:rPr>
          <w:rFonts w:ascii="Times New Roman" w:eastAsia="Times New Roman" w:hAnsi="Times New Roman" w:cs="Times New Roman"/>
          <w:sz w:val="28"/>
          <w:szCs w:val="28"/>
          <w:lang w:eastAsia="uk-UA"/>
        </w:rPr>
        <w:t xml:space="preserve">реєстраційний </w:t>
      </w:r>
      <w:r w:rsidR="0066253A" w:rsidRPr="00305AF7">
        <w:rPr>
          <w:rFonts w:ascii="Times New Roman" w:eastAsia="Times New Roman" w:hAnsi="Times New Roman" w:cs="Times New Roman"/>
          <w:sz w:val="28"/>
          <w:szCs w:val="28"/>
          <w:lang w:eastAsia="uk-UA"/>
        </w:rPr>
        <w:t>код учасника небанківської фінансової групи, який отримує дохід від та</w:t>
      </w:r>
      <w:r w:rsidR="00CF1BF9">
        <w:rPr>
          <w:rFonts w:ascii="Times New Roman" w:eastAsia="Times New Roman" w:hAnsi="Times New Roman" w:cs="Times New Roman"/>
          <w:sz w:val="28"/>
          <w:szCs w:val="28"/>
          <w:lang w:eastAsia="uk-UA"/>
        </w:rPr>
        <w:t xml:space="preserve">кої </w:t>
      </w:r>
      <w:proofErr w:type="spellStart"/>
      <w:r w:rsidR="00CF1BF9">
        <w:rPr>
          <w:rFonts w:ascii="Times New Roman" w:eastAsia="Times New Roman" w:hAnsi="Times New Roman" w:cs="Times New Roman"/>
          <w:sz w:val="28"/>
          <w:szCs w:val="28"/>
          <w:lang w:eastAsia="uk-UA"/>
        </w:rPr>
        <w:t>внутрішньогрупової</w:t>
      </w:r>
      <w:proofErr w:type="spellEnd"/>
      <w:r w:rsidR="00CF1BF9">
        <w:rPr>
          <w:rFonts w:ascii="Times New Roman" w:eastAsia="Times New Roman" w:hAnsi="Times New Roman" w:cs="Times New Roman"/>
          <w:sz w:val="28"/>
          <w:szCs w:val="28"/>
          <w:lang w:eastAsia="uk-UA"/>
        </w:rPr>
        <w:t xml:space="preserve"> операції</w:t>
      </w:r>
      <w:r w:rsidR="0066253A" w:rsidRPr="00305AF7">
        <w:rPr>
          <w:rFonts w:ascii="Times New Roman" w:eastAsia="Times New Roman" w:hAnsi="Times New Roman" w:cs="Times New Roman"/>
          <w:sz w:val="28"/>
          <w:szCs w:val="28"/>
          <w:lang w:eastAsia="uk-UA"/>
        </w:rPr>
        <w:t>.</w:t>
      </w:r>
      <w:r w:rsidR="00CF1BF9" w:rsidRPr="00CF1BF9">
        <w:rPr>
          <w:rFonts w:ascii="Times New Roman" w:eastAsia="Times New Roman" w:hAnsi="Times New Roman" w:cs="Times New Roman"/>
          <w:sz w:val="28"/>
          <w:szCs w:val="28"/>
          <w:lang w:eastAsia="uk-UA"/>
        </w:rPr>
        <w:t xml:space="preserve"> </w:t>
      </w:r>
    </w:p>
    <w:p w14:paraId="50320AB3" w14:textId="01E587F1"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2AD144C1"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5464E5DE" w14:textId="0392CF47" w:rsidR="00CF1BF9" w:rsidRPr="00CF1BF9"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629B9178" w14:textId="77777777" w:rsidR="00BE57A9" w:rsidRDefault="00F90334" w:rsidP="00BE57A9">
      <w:pPr>
        <w:spacing w:after="0" w:line="240" w:lineRule="auto"/>
        <w:ind w:firstLine="709"/>
        <w:jc w:val="both"/>
        <w:rPr>
          <w:rFonts w:ascii="Times New Roman" w:eastAsia="Times New Roman" w:hAnsi="Times New Roman" w:cs="Times New Roman"/>
          <w:sz w:val="28"/>
          <w:szCs w:val="28"/>
          <w:lang w:val="ru-RU" w:eastAsia="uk-UA"/>
        </w:rPr>
      </w:pPr>
      <w:r w:rsidRPr="00305AF7">
        <w:rPr>
          <w:rFonts w:ascii="Times New Roman" w:eastAsia="Times New Roman" w:hAnsi="Times New Roman" w:cs="Times New Roman"/>
          <w:b/>
          <w:sz w:val="28"/>
          <w:szCs w:val="28"/>
          <w:lang w:eastAsia="uk-UA"/>
        </w:rPr>
        <w:t>НРП</w:t>
      </w:r>
      <w:r w:rsidR="003438E8" w:rsidRPr="00305AF7">
        <w:rPr>
          <w:rFonts w:ascii="Times New Roman" w:eastAsia="Times New Roman" w:hAnsi="Times New Roman" w:cs="Times New Roman"/>
          <w:b/>
          <w:sz w:val="28"/>
          <w:szCs w:val="28"/>
          <w:lang w:eastAsia="uk-UA"/>
        </w:rPr>
        <w:t xml:space="preserve"> K020_2 – </w:t>
      </w:r>
      <w:r w:rsidR="00CF1BF9">
        <w:rPr>
          <w:rFonts w:ascii="Times New Roman" w:eastAsia="Times New Roman" w:hAnsi="Times New Roman" w:cs="Times New Roman"/>
          <w:sz w:val="28"/>
          <w:szCs w:val="28"/>
          <w:lang w:eastAsia="uk-UA"/>
        </w:rPr>
        <w:t xml:space="preserve">реєстраційний </w:t>
      </w:r>
      <w:r w:rsidR="00CF1BF9" w:rsidRPr="00305AF7">
        <w:rPr>
          <w:rFonts w:ascii="Times New Roman" w:eastAsia="Times New Roman" w:hAnsi="Times New Roman" w:cs="Times New Roman"/>
          <w:sz w:val="28"/>
          <w:szCs w:val="28"/>
          <w:lang w:eastAsia="uk-UA"/>
        </w:rPr>
        <w:t>код</w:t>
      </w:r>
      <w:r w:rsidR="0066253A" w:rsidRPr="00305AF7">
        <w:rPr>
          <w:rFonts w:ascii="Times New Roman" w:eastAsia="Times New Roman" w:hAnsi="Times New Roman" w:cs="Times New Roman"/>
          <w:sz w:val="28"/>
          <w:szCs w:val="28"/>
          <w:lang w:eastAsia="uk-UA"/>
        </w:rPr>
        <w:t xml:space="preserve"> учасника небанківської фінансової групи, яким понесені витрати, є контрагентом </w:t>
      </w:r>
      <w:r w:rsidR="00CF1BF9">
        <w:rPr>
          <w:rFonts w:ascii="Times New Roman" w:eastAsia="Times New Roman" w:hAnsi="Times New Roman" w:cs="Times New Roman"/>
          <w:sz w:val="28"/>
          <w:szCs w:val="28"/>
          <w:lang w:eastAsia="uk-UA"/>
        </w:rPr>
        <w:t xml:space="preserve">за </w:t>
      </w:r>
      <w:proofErr w:type="spellStart"/>
      <w:r w:rsidR="00CF1BF9">
        <w:rPr>
          <w:rFonts w:ascii="Times New Roman" w:eastAsia="Times New Roman" w:hAnsi="Times New Roman" w:cs="Times New Roman"/>
          <w:sz w:val="28"/>
          <w:szCs w:val="28"/>
          <w:lang w:eastAsia="uk-UA"/>
        </w:rPr>
        <w:t>внутрішньогруповою</w:t>
      </w:r>
      <w:proofErr w:type="spellEnd"/>
      <w:r w:rsidR="00CF1BF9">
        <w:rPr>
          <w:rFonts w:ascii="Times New Roman" w:eastAsia="Times New Roman" w:hAnsi="Times New Roman" w:cs="Times New Roman"/>
          <w:sz w:val="28"/>
          <w:szCs w:val="28"/>
          <w:lang w:eastAsia="uk-UA"/>
        </w:rPr>
        <w:t xml:space="preserve"> операцією</w:t>
      </w:r>
      <w:r w:rsidR="0066253A" w:rsidRPr="00305AF7">
        <w:rPr>
          <w:rFonts w:ascii="Times New Roman" w:eastAsia="Times New Roman" w:hAnsi="Times New Roman" w:cs="Times New Roman"/>
          <w:sz w:val="28"/>
          <w:szCs w:val="28"/>
          <w:lang w:eastAsia="uk-UA"/>
        </w:rPr>
        <w:t>.</w:t>
      </w:r>
      <w:r w:rsidR="00CF1BF9" w:rsidRPr="00CF1BF9">
        <w:rPr>
          <w:rFonts w:ascii="Times New Roman" w:eastAsia="Times New Roman" w:hAnsi="Times New Roman" w:cs="Times New Roman"/>
          <w:sz w:val="28"/>
          <w:szCs w:val="28"/>
          <w:lang w:val="ru-RU" w:eastAsia="uk-UA"/>
        </w:rPr>
        <w:t xml:space="preserve"> </w:t>
      </w:r>
    </w:p>
    <w:p w14:paraId="0203CF2A" w14:textId="5EEDC496"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резидента та нерезидента, що має код за ЄДРПОУ, з</w:t>
      </w:r>
      <w:r w:rsidRPr="00755D18">
        <w:rPr>
          <w:rFonts w:ascii="Times New Roman" w:eastAsia="Times New Roman" w:hAnsi="Times New Roman" w:cs="Times New Roman"/>
          <w:sz w:val="28"/>
          <w:szCs w:val="28"/>
          <w:lang w:eastAsia="uk-UA"/>
        </w:rPr>
        <w:t>азначається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w:t>
      </w:r>
    </w:p>
    <w:p w14:paraId="672F3F5E" w14:textId="77777777" w:rsidR="00BE57A9" w:rsidRPr="00755D18" w:rsidRDefault="00BE57A9" w:rsidP="00BE57A9">
      <w:pPr>
        <w:spacing w:after="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Для нерезидента, який не має коду за ЄДРПОУ</w:t>
      </w:r>
      <w:r w:rsidRPr="00755D18">
        <w:rPr>
          <w:rFonts w:ascii="Times New Roman" w:eastAsia="Times New Roman" w:hAnsi="Times New Roman" w:cs="Times New Roman"/>
          <w:sz w:val="28"/>
          <w:szCs w:val="28"/>
          <w:lang w:eastAsia="uk-UA"/>
        </w:rPr>
        <w:t xml:space="preserve">, то зазначається латинська літера “I” та ідентифікаційний код відповідно до вимог законодавства країни </w:t>
      </w:r>
      <w:r w:rsidRPr="00755D18">
        <w:rPr>
          <w:rFonts w:ascii="Times New Roman" w:hAnsi="Times New Roman" w:cs="Times New Roman"/>
          <w:sz w:val="28"/>
          <w:szCs w:val="28"/>
          <w:lang w:eastAsia="ru-RU"/>
        </w:rPr>
        <w:t>–</w:t>
      </w:r>
      <w:r>
        <w:rPr>
          <w:rFonts w:ascii="Times New Roman" w:hAnsi="Times New Roman" w:cs="Times New Roman"/>
          <w:sz w:val="28"/>
          <w:szCs w:val="28"/>
          <w:lang w:val="ru-RU" w:eastAsia="ru-RU"/>
        </w:rPr>
        <w:t xml:space="preserve"> </w:t>
      </w:r>
      <w:r w:rsidRPr="00755D18">
        <w:rPr>
          <w:rFonts w:ascii="Times New Roman" w:eastAsia="Times New Roman" w:hAnsi="Times New Roman" w:cs="Times New Roman"/>
          <w:sz w:val="28"/>
          <w:szCs w:val="28"/>
          <w:lang w:eastAsia="uk-UA"/>
        </w:rPr>
        <w:t xml:space="preserve">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 </w:t>
      </w:r>
    </w:p>
    <w:p w14:paraId="1A9EF370" w14:textId="77777777" w:rsidR="00BE57A9" w:rsidRPr="00755D18" w:rsidRDefault="00BE57A9" w:rsidP="00BE57A9">
      <w:pPr>
        <w:spacing w:after="120" w:line="240" w:lineRule="auto"/>
        <w:ind w:firstLine="709"/>
        <w:jc w:val="both"/>
        <w:rPr>
          <w:rFonts w:ascii="Times New Roman" w:eastAsia="Times New Roman" w:hAnsi="Times New Roman" w:cs="Times New Roman"/>
          <w:sz w:val="28"/>
          <w:szCs w:val="28"/>
          <w:lang w:eastAsia="uk-UA"/>
        </w:rPr>
      </w:pPr>
      <w:r w:rsidRPr="00755D18">
        <w:rPr>
          <w:rFonts w:ascii="Times New Roman" w:hAnsi="Times New Roman" w:cs="Times New Roman"/>
          <w:sz w:val="28"/>
          <w:szCs w:val="28"/>
          <w:lang w:eastAsia="ru-RU"/>
        </w:rPr>
        <w:t xml:space="preserve">Для нерезидента, який не має коду за ЄДРПОУ та не має ідентифікаційного коду, який присвоюється їй відповідно до вимог законодавства країни – місця реєстрації юридичної особи,  зазначається </w:t>
      </w:r>
      <w:r w:rsidRPr="00755D18">
        <w:rPr>
          <w:rFonts w:ascii="Times New Roman" w:eastAsia="Times New Roman" w:hAnsi="Times New Roman" w:cs="Times New Roman"/>
          <w:sz w:val="28"/>
          <w:szCs w:val="28"/>
          <w:lang w:eastAsia="uk-UA"/>
        </w:rPr>
        <w:t xml:space="preserve">умовний код, унікальний в межах </w:t>
      </w:r>
      <w:proofErr w:type="spellStart"/>
      <w:r w:rsidRPr="00755D18">
        <w:rPr>
          <w:rFonts w:ascii="Times New Roman" w:eastAsia="Times New Roman" w:hAnsi="Times New Roman" w:cs="Times New Roman"/>
          <w:sz w:val="28"/>
          <w:szCs w:val="28"/>
          <w:lang w:eastAsia="uk-UA"/>
        </w:rPr>
        <w:t>файла</w:t>
      </w:r>
      <w:proofErr w:type="spellEnd"/>
      <w:r w:rsidRPr="00755D18">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p>
    <w:p w14:paraId="4CDDE32D" w14:textId="67DF7120" w:rsidR="003438E8" w:rsidRPr="00305AF7"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305AF7">
        <w:rPr>
          <w:rFonts w:ascii="Times New Roman" w:eastAsia="Times New Roman" w:hAnsi="Times New Roman" w:cs="Times New Roman"/>
          <w:b/>
          <w:sz w:val="28"/>
          <w:szCs w:val="28"/>
          <w:lang w:eastAsia="uk-UA"/>
        </w:rPr>
        <w:t>НРП Q001_1</w:t>
      </w:r>
      <w:r w:rsidR="00504885" w:rsidRPr="00305AF7">
        <w:rPr>
          <w:rFonts w:ascii="Times New Roman" w:eastAsia="Times New Roman" w:hAnsi="Times New Roman" w:cs="Times New Roman"/>
          <w:sz w:val="28"/>
          <w:szCs w:val="28"/>
          <w:lang w:eastAsia="uk-UA"/>
        </w:rPr>
        <w:t xml:space="preserve"> – </w:t>
      </w:r>
      <w:r w:rsidR="0066253A" w:rsidRPr="00305AF7">
        <w:rPr>
          <w:rFonts w:ascii="Times New Roman" w:eastAsia="Times New Roman" w:hAnsi="Times New Roman" w:cs="Times New Roman"/>
          <w:sz w:val="28"/>
          <w:szCs w:val="28"/>
          <w:lang w:eastAsia="uk-UA"/>
        </w:rPr>
        <w:t xml:space="preserve">найменування учасника небанківської фінансової групи, який отримує дохід від такої </w:t>
      </w:r>
      <w:proofErr w:type="spellStart"/>
      <w:r w:rsidR="0066253A" w:rsidRPr="00305AF7">
        <w:rPr>
          <w:rFonts w:ascii="Times New Roman" w:eastAsia="Times New Roman" w:hAnsi="Times New Roman" w:cs="Times New Roman"/>
          <w:sz w:val="28"/>
          <w:szCs w:val="28"/>
          <w:lang w:eastAsia="uk-UA"/>
        </w:rPr>
        <w:t>внутрішньогрупової</w:t>
      </w:r>
      <w:proofErr w:type="spellEnd"/>
      <w:r w:rsidR="0066253A" w:rsidRPr="00305AF7">
        <w:rPr>
          <w:rFonts w:ascii="Times New Roman" w:eastAsia="Times New Roman" w:hAnsi="Times New Roman" w:cs="Times New Roman"/>
          <w:sz w:val="28"/>
          <w:szCs w:val="28"/>
          <w:lang w:eastAsia="uk-UA"/>
        </w:rPr>
        <w:t xml:space="preserve"> операції.. </w:t>
      </w:r>
    </w:p>
    <w:p w14:paraId="776104EB" w14:textId="1C04026B" w:rsidR="003438E8" w:rsidRPr="00857FFA"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Q001_2</w:t>
      </w:r>
      <w:r w:rsidRPr="00857FFA">
        <w:rPr>
          <w:rFonts w:ascii="Times New Roman" w:eastAsia="Times New Roman" w:hAnsi="Times New Roman" w:cs="Times New Roman"/>
          <w:sz w:val="28"/>
          <w:szCs w:val="28"/>
          <w:lang w:eastAsia="uk-UA"/>
        </w:rPr>
        <w:t xml:space="preserve"> – </w:t>
      </w:r>
      <w:r w:rsidR="0066253A" w:rsidRPr="00857FFA">
        <w:rPr>
          <w:rFonts w:ascii="Times New Roman" w:eastAsia="Times New Roman" w:hAnsi="Times New Roman" w:cs="Times New Roman"/>
          <w:sz w:val="28"/>
          <w:szCs w:val="28"/>
          <w:lang w:eastAsia="uk-UA"/>
        </w:rPr>
        <w:t xml:space="preserve">найменування учасника небанківської фінансової групи, яким понесені витрати, є контрагентом за </w:t>
      </w:r>
      <w:proofErr w:type="spellStart"/>
      <w:r w:rsidR="0066253A" w:rsidRPr="00857FFA">
        <w:rPr>
          <w:rFonts w:ascii="Times New Roman" w:eastAsia="Times New Roman" w:hAnsi="Times New Roman" w:cs="Times New Roman"/>
          <w:sz w:val="28"/>
          <w:szCs w:val="28"/>
          <w:lang w:eastAsia="uk-UA"/>
        </w:rPr>
        <w:t>внутрішньогруповою</w:t>
      </w:r>
      <w:proofErr w:type="spellEnd"/>
      <w:r w:rsidR="0066253A" w:rsidRPr="00857FFA">
        <w:rPr>
          <w:rFonts w:ascii="Times New Roman" w:eastAsia="Times New Roman" w:hAnsi="Times New Roman" w:cs="Times New Roman"/>
          <w:sz w:val="28"/>
          <w:szCs w:val="28"/>
          <w:lang w:eastAsia="uk-UA"/>
        </w:rPr>
        <w:t xml:space="preserve"> операцією.</w:t>
      </w:r>
    </w:p>
    <w:p w14:paraId="220DA269" w14:textId="77777777" w:rsidR="000A6CAF" w:rsidRPr="007F79B4" w:rsidRDefault="000A6CAF" w:rsidP="000A6CAF">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Q003_1 – </w:t>
      </w:r>
      <w:r w:rsidRPr="007F79B4">
        <w:rPr>
          <w:rFonts w:ascii="Times New Roman" w:eastAsia="Times New Roman" w:hAnsi="Times New Roman" w:cs="Times New Roman"/>
          <w:sz w:val="28"/>
          <w:szCs w:val="28"/>
          <w:lang w:eastAsia="uk-UA"/>
        </w:rPr>
        <w:t xml:space="preserve">унікальний код </w:t>
      </w:r>
      <w:proofErr w:type="spellStart"/>
      <w:r w:rsidRPr="007F79B4">
        <w:rPr>
          <w:rFonts w:ascii="Times New Roman" w:eastAsia="Times New Roman" w:hAnsi="Times New Roman" w:cs="Times New Roman"/>
          <w:sz w:val="28"/>
          <w:szCs w:val="28"/>
          <w:lang w:eastAsia="uk-UA"/>
        </w:rPr>
        <w:t>внутрішньогрупової</w:t>
      </w:r>
      <w:proofErr w:type="spellEnd"/>
      <w:r w:rsidRPr="007F79B4">
        <w:rPr>
          <w:rFonts w:ascii="Times New Roman" w:eastAsia="Times New Roman" w:hAnsi="Times New Roman" w:cs="Times New Roman"/>
          <w:sz w:val="28"/>
          <w:szCs w:val="28"/>
          <w:lang w:eastAsia="uk-UA"/>
        </w:rPr>
        <w:t xml:space="preserve"> операції, тобто код правочину.</w:t>
      </w:r>
    </w:p>
    <w:p w14:paraId="001C4E58" w14:textId="77777777" w:rsidR="000A6CAF" w:rsidRPr="007F79B4"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sz w:val="28"/>
          <w:szCs w:val="28"/>
          <w:lang w:eastAsia="uk-UA"/>
        </w:rPr>
        <w:t>Зазначається рік звіту та порядковий номер (наскрізна нумерація з початку року). Наприклад, код 24001, де «24» – 2024 рік, «001» – порядковий номер (наскрізна нумерація з початку року).</w:t>
      </w:r>
    </w:p>
    <w:p w14:paraId="58F64249" w14:textId="77777777" w:rsidR="000A6CAF" w:rsidRPr="00057893" w:rsidRDefault="000A6CAF" w:rsidP="000A6CAF">
      <w:pPr>
        <w:spacing w:after="0" w:line="240" w:lineRule="auto"/>
        <w:ind w:firstLine="709"/>
        <w:jc w:val="both"/>
        <w:rPr>
          <w:rFonts w:ascii="Times New Roman" w:eastAsia="Times New Roman" w:hAnsi="Times New Roman" w:cs="Times New Roman"/>
          <w:sz w:val="28"/>
          <w:szCs w:val="28"/>
          <w:lang w:eastAsia="uk-UA"/>
        </w:rPr>
      </w:pPr>
      <w:r w:rsidRPr="007F79B4">
        <w:rPr>
          <w:rFonts w:ascii="Times New Roman" w:eastAsia="Times New Roman" w:hAnsi="Times New Roman" w:cs="Times New Roman"/>
          <w:b/>
          <w:sz w:val="28"/>
          <w:szCs w:val="28"/>
          <w:lang w:eastAsia="uk-UA"/>
        </w:rPr>
        <w:t xml:space="preserve">НРП Q003_2 – </w:t>
      </w:r>
      <w:r w:rsidRPr="00057893">
        <w:rPr>
          <w:rFonts w:ascii="Times New Roman" w:eastAsia="Times New Roman" w:hAnsi="Times New Roman" w:cs="Times New Roman"/>
          <w:sz w:val="28"/>
          <w:szCs w:val="28"/>
          <w:lang w:eastAsia="uk-UA"/>
        </w:rPr>
        <w:t>код пов'язаності внутрішньогосподарської операції.</w:t>
      </w:r>
    </w:p>
    <w:p w14:paraId="7A59CCD3" w14:textId="77777777" w:rsidR="000A6CAF" w:rsidRPr="00057893" w:rsidRDefault="000A6CAF" w:rsidP="000A6CAF">
      <w:pPr>
        <w:spacing w:after="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 xml:space="preserve">Зазначається унікальний код пов'язаної </w:t>
      </w:r>
      <w:proofErr w:type="spellStart"/>
      <w:r w:rsidRPr="00057893">
        <w:rPr>
          <w:rFonts w:ascii="Times New Roman" w:eastAsia="Times New Roman" w:hAnsi="Times New Roman" w:cs="Times New Roman"/>
          <w:sz w:val="28"/>
          <w:szCs w:val="28"/>
          <w:lang w:eastAsia="uk-UA"/>
        </w:rPr>
        <w:t>внутрішньогрупової</w:t>
      </w:r>
      <w:proofErr w:type="spellEnd"/>
      <w:r w:rsidRPr="00057893">
        <w:rPr>
          <w:rFonts w:ascii="Times New Roman" w:eastAsia="Times New Roman" w:hAnsi="Times New Roman" w:cs="Times New Roman"/>
          <w:sz w:val="28"/>
          <w:szCs w:val="28"/>
          <w:lang w:eastAsia="uk-UA"/>
        </w:rPr>
        <w:t xml:space="preserve"> операції/правочину, якщо правочин є пов'язаним з іншим. У разі, якщо правочин не є пов'язаним з іншим, не заповнюється.</w:t>
      </w:r>
    </w:p>
    <w:p w14:paraId="6213AEDD" w14:textId="77777777" w:rsidR="000A6CAF" w:rsidRPr="00857FFA" w:rsidRDefault="000A6CAF" w:rsidP="004D12AE">
      <w:pPr>
        <w:spacing w:after="120" w:line="240" w:lineRule="auto"/>
        <w:ind w:left="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sz w:val="28"/>
          <w:szCs w:val="28"/>
          <w:lang w:eastAsia="uk-UA"/>
        </w:rPr>
        <w:t xml:space="preserve">Якщо зареєстрована </w:t>
      </w:r>
      <w:proofErr w:type="spellStart"/>
      <w:r w:rsidRPr="00057893">
        <w:rPr>
          <w:rFonts w:ascii="Times New Roman" w:eastAsia="Times New Roman" w:hAnsi="Times New Roman" w:cs="Times New Roman"/>
          <w:sz w:val="28"/>
          <w:szCs w:val="28"/>
          <w:lang w:eastAsia="uk-UA"/>
        </w:rPr>
        <w:t>внутрішньогрупова</w:t>
      </w:r>
      <w:proofErr w:type="spellEnd"/>
      <w:r w:rsidRPr="00057893">
        <w:rPr>
          <w:rFonts w:ascii="Times New Roman" w:eastAsia="Times New Roman" w:hAnsi="Times New Roman" w:cs="Times New Roman"/>
          <w:sz w:val="28"/>
          <w:szCs w:val="28"/>
          <w:lang w:eastAsia="uk-UA"/>
        </w:rPr>
        <w:t xml:space="preserve"> транзакція є частиною непрямої </w:t>
      </w:r>
      <w:r w:rsidRPr="00A91FE9">
        <w:rPr>
          <w:rFonts w:ascii="Times New Roman" w:eastAsia="Times New Roman" w:hAnsi="Times New Roman" w:cs="Times New Roman"/>
          <w:sz w:val="28"/>
          <w:szCs w:val="28"/>
          <w:lang w:eastAsia="uk-UA"/>
        </w:rPr>
        <w:t xml:space="preserve">транзакції, зазначається унікальний код </w:t>
      </w:r>
      <w:proofErr w:type="spellStart"/>
      <w:r w:rsidRPr="00A91FE9">
        <w:rPr>
          <w:rFonts w:ascii="Times New Roman" w:eastAsia="Times New Roman" w:hAnsi="Times New Roman" w:cs="Times New Roman"/>
          <w:sz w:val="28"/>
          <w:szCs w:val="28"/>
          <w:lang w:eastAsia="uk-UA"/>
        </w:rPr>
        <w:t>внутрішньогрупової</w:t>
      </w:r>
      <w:proofErr w:type="spellEnd"/>
      <w:r w:rsidRPr="00A91FE9">
        <w:rPr>
          <w:rFonts w:ascii="Times New Roman" w:eastAsia="Times New Roman" w:hAnsi="Times New Roman" w:cs="Times New Roman"/>
          <w:sz w:val="28"/>
          <w:szCs w:val="28"/>
          <w:lang w:eastAsia="uk-UA"/>
        </w:rPr>
        <w:t xml:space="preserve"> операції (НРП Q003_1) </w:t>
      </w:r>
      <w:r w:rsidRPr="00057893">
        <w:rPr>
          <w:rFonts w:ascii="Times New Roman" w:eastAsia="Times New Roman" w:hAnsi="Times New Roman" w:cs="Times New Roman"/>
          <w:sz w:val="28"/>
          <w:szCs w:val="28"/>
          <w:lang w:eastAsia="uk-UA"/>
        </w:rPr>
        <w:t xml:space="preserve">пов’язаної транзакції. Якщо пов’язано більше двох транзакцій, то зазначається ідентифікаційний код першої пов’язаної транзакції (слугує посиланням для зв’язку всіх взаємопов’язаних транзакцій). Якщо внутрішньогосподарська операція не є частиною непрямої транзакції, не </w:t>
      </w:r>
      <w:r w:rsidRPr="00857FFA">
        <w:rPr>
          <w:rFonts w:ascii="Times New Roman" w:eastAsia="Times New Roman" w:hAnsi="Times New Roman" w:cs="Times New Roman"/>
          <w:sz w:val="28"/>
          <w:szCs w:val="28"/>
          <w:lang w:eastAsia="uk-UA"/>
        </w:rPr>
        <w:t>заповнюється.</w:t>
      </w:r>
    </w:p>
    <w:p w14:paraId="3283EC3F" w14:textId="77777777" w:rsidR="000A6CAF" w:rsidRPr="00057893"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Q004 – </w:t>
      </w:r>
      <w:r w:rsidRPr="00057893">
        <w:rPr>
          <w:rFonts w:ascii="Times New Roman" w:eastAsia="Times New Roman" w:hAnsi="Times New Roman" w:cs="Times New Roman"/>
          <w:sz w:val="28"/>
          <w:szCs w:val="28"/>
          <w:lang w:eastAsia="uk-UA"/>
        </w:rPr>
        <w:t xml:space="preserve">економічний зміст </w:t>
      </w:r>
      <w:proofErr w:type="spellStart"/>
      <w:r w:rsidRPr="00057893">
        <w:rPr>
          <w:rFonts w:ascii="Times New Roman" w:eastAsia="Times New Roman" w:hAnsi="Times New Roman" w:cs="Times New Roman"/>
          <w:sz w:val="28"/>
          <w:szCs w:val="28"/>
          <w:lang w:eastAsia="uk-UA"/>
        </w:rPr>
        <w:t>внутрішньогрупової</w:t>
      </w:r>
      <w:proofErr w:type="spellEnd"/>
      <w:r w:rsidRPr="00057893">
        <w:rPr>
          <w:rFonts w:ascii="Times New Roman" w:eastAsia="Times New Roman" w:hAnsi="Times New Roman" w:cs="Times New Roman"/>
          <w:sz w:val="28"/>
          <w:szCs w:val="28"/>
          <w:lang w:eastAsia="uk-UA"/>
        </w:rPr>
        <w:t xml:space="preserve"> операції (купівля-продаж, переуступка, інше).</w:t>
      </w:r>
    </w:p>
    <w:p w14:paraId="03E12D3A" w14:textId="61076DA8" w:rsidR="003438E8" w:rsidRPr="00057893"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Q007_1 – </w:t>
      </w:r>
      <w:r w:rsidR="00FE2E8A" w:rsidRPr="00057893">
        <w:rPr>
          <w:rFonts w:ascii="Times New Roman" w:eastAsia="Times New Roman" w:hAnsi="Times New Roman" w:cs="Times New Roman"/>
          <w:sz w:val="28"/>
          <w:szCs w:val="28"/>
          <w:lang w:eastAsia="uk-UA"/>
        </w:rPr>
        <w:t>не заповнюється.</w:t>
      </w:r>
    </w:p>
    <w:p w14:paraId="7090C689" w14:textId="185B8CA1" w:rsidR="003438E8" w:rsidRPr="00057893"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Q007_2 – </w:t>
      </w:r>
      <w:r w:rsidR="00FE2E8A" w:rsidRPr="00057893">
        <w:rPr>
          <w:rFonts w:ascii="Times New Roman" w:eastAsia="Times New Roman" w:hAnsi="Times New Roman" w:cs="Times New Roman"/>
          <w:sz w:val="28"/>
          <w:szCs w:val="28"/>
          <w:lang w:eastAsia="uk-UA"/>
        </w:rPr>
        <w:t>не заповнюється.</w:t>
      </w:r>
    </w:p>
    <w:p w14:paraId="7D1D6602" w14:textId="77777777" w:rsidR="003438E8" w:rsidRPr="00057893" w:rsidRDefault="003438E8" w:rsidP="007A363D">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Q007_3 – </w:t>
      </w:r>
      <w:r w:rsidRPr="00057893">
        <w:rPr>
          <w:rFonts w:ascii="Times New Roman" w:eastAsia="Times New Roman" w:hAnsi="Times New Roman" w:cs="Times New Roman"/>
          <w:sz w:val="28"/>
          <w:szCs w:val="28"/>
          <w:lang w:eastAsia="uk-UA"/>
        </w:rPr>
        <w:t xml:space="preserve">дата транзакції за </w:t>
      </w:r>
      <w:proofErr w:type="spellStart"/>
      <w:r w:rsidRPr="00057893">
        <w:rPr>
          <w:rFonts w:ascii="Times New Roman" w:eastAsia="Times New Roman" w:hAnsi="Times New Roman" w:cs="Times New Roman"/>
          <w:sz w:val="28"/>
          <w:szCs w:val="28"/>
          <w:lang w:eastAsia="uk-UA"/>
        </w:rPr>
        <w:t>внутрішньогруповою</w:t>
      </w:r>
      <w:proofErr w:type="spellEnd"/>
      <w:r w:rsidRPr="00057893">
        <w:rPr>
          <w:rFonts w:ascii="Times New Roman" w:eastAsia="Times New Roman" w:hAnsi="Times New Roman" w:cs="Times New Roman"/>
          <w:sz w:val="28"/>
          <w:szCs w:val="28"/>
          <w:lang w:eastAsia="uk-UA"/>
        </w:rPr>
        <w:t xml:space="preserve"> операцією в межах здійснення правочину.</w:t>
      </w:r>
    </w:p>
    <w:p w14:paraId="7F463513" w14:textId="77777777" w:rsidR="000A6CAF" w:rsidRPr="00646CEF"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057893">
        <w:rPr>
          <w:rFonts w:ascii="Times New Roman" w:eastAsia="Times New Roman" w:hAnsi="Times New Roman" w:cs="Times New Roman"/>
          <w:b/>
          <w:sz w:val="28"/>
          <w:szCs w:val="28"/>
          <w:lang w:eastAsia="uk-UA"/>
        </w:rPr>
        <w:t xml:space="preserve">НРП Q130 – </w:t>
      </w:r>
      <w:r w:rsidRPr="00057893">
        <w:rPr>
          <w:rFonts w:ascii="Times New Roman" w:eastAsia="Times New Roman" w:hAnsi="Times New Roman" w:cs="Times New Roman"/>
          <w:sz w:val="28"/>
          <w:szCs w:val="28"/>
          <w:lang w:eastAsia="uk-UA"/>
        </w:rPr>
        <w:t>не заповнюється.</w:t>
      </w:r>
    </w:p>
    <w:p w14:paraId="75958B13" w14:textId="49B9B392" w:rsidR="00857FFA" w:rsidRPr="00857FFA" w:rsidRDefault="00857FFA" w:rsidP="00857FFA">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 xml:space="preserve">НРП QEKP_1 </w:t>
      </w:r>
      <w:r w:rsidR="00B23376">
        <w:rPr>
          <w:rFonts w:ascii="Times New Roman" w:hAnsi="Times New Roman" w:cs="Times New Roman"/>
          <w:sz w:val="28"/>
          <w:szCs w:val="28"/>
        </w:rPr>
        <w:t>–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w:t>
      </w:r>
      <w:r w:rsidR="00694596">
        <w:rPr>
          <w:rFonts w:ascii="Times New Roman" w:hAnsi="Times New Roman" w:cs="Times New Roman"/>
          <w:sz w:val="28"/>
          <w:szCs w:val="28"/>
        </w:rPr>
        <w:t>Доходи</w:t>
      </w:r>
      <w:r w:rsidRPr="00857FFA">
        <w:rPr>
          <w:rFonts w:ascii="Times New Roman" w:hAnsi="Times New Roman" w:cs="Times New Roman"/>
          <w:sz w:val="28"/>
          <w:szCs w:val="28"/>
        </w:rPr>
        <w:t>), з якого виключено залишок за такою</w:t>
      </w:r>
      <w:r w:rsidR="00694596">
        <w:rPr>
          <w:rFonts w:ascii="Times New Roman" w:hAnsi="Times New Roman" w:cs="Times New Roman"/>
          <w:sz w:val="28"/>
          <w:szCs w:val="28"/>
        </w:rPr>
        <w:t xml:space="preserve"> </w:t>
      </w:r>
      <w:proofErr w:type="spellStart"/>
      <w:r w:rsidR="00694596">
        <w:rPr>
          <w:rFonts w:ascii="Times New Roman" w:hAnsi="Times New Roman" w:cs="Times New Roman"/>
          <w:sz w:val="28"/>
          <w:szCs w:val="28"/>
        </w:rPr>
        <w:t>внутрішньогруповою</w:t>
      </w:r>
      <w:proofErr w:type="spellEnd"/>
      <w:r w:rsidR="00694596">
        <w:rPr>
          <w:rFonts w:ascii="Times New Roman" w:hAnsi="Times New Roman" w:cs="Times New Roman"/>
          <w:sz w:val="28"/>
          <w:szCs w:val="28"/>
        </w:rPr>
        <w:t xml:space="preserve"> транзакцією</w:t>
      </w:r>
      <w:r w:rsidRPr="00857FFA">
        <w:rPr>
          <w:rFonts w:ascii="Times New Roman" w:hAnsi="Times New Roman" w:cs="Times New Roman"/>
          <w:sz w:val="28"/>
          <w:szCs w:val="28"/>
        </w:rPr>
        <w:t>.</w:t>
      </w:r>
    </w:p>
    <w:p w14:paraId="2AA713F1" w14:textId="5894F415" w:rsidR="003438E8" w:rsidRPr="00857FFA" w:rsidRDefault="00857FFA" w:rsidP="00857FFA">
      <w:pPr>
        <w:spacing w:after="120" w:line="240" w:lineRule="auto"/>
        <w:ind w:firstLine="709"/>
        <w:jc w:val="both"/>
        <w:rPr>
          <w:rFonts w:ascii="Times New Roman" w:hAnsi="Times New Roman" w:cs="Times New Roman"/>
          <w:sz w:val="28"/>
          <w:szCs w:val="28"/>
        </w:rPr>
      </w:pPr>
      <w:r w:rsidRPr="00857FFA">
        <w:rPr>
          <w:rFonts w:ascii="Times New Roman" w:hAnsi="Times New Roman" w:cs="Times New Roman"/>
          <w:b/>
          <w:sz w:val="28"/>
          <w:szCs w:val="28"/>
        </w:rPr>
        <w:t>НРП QEKP_2 –</w:t>
      </w:r>
      <w:r w:rsidR="00B23376">
        <w:rPr>
          <w:rFonts w:ascii="Times New Roman" w:hAnsi="Times New Roman" w:cs="Times New Roman"/>
          <w:sz w:val="28"/>
          <w:szCs w:val="28"/>
        </w:rPr>
        <w:t xml:space="preserve"> код</w:t>
      </w:r>
      <w:r w:rsidR="003A4317">
        <w:rPr>
          <w:rFonts w:ascii="Times New Roman" w:hAnsi="Times New Roman" w:cs="Times New Roman"/>
          <w:sz w:val="28"/>
          <w:szCs w:val="28"/>
        </w:rPr>
        <w:t xml:space="preserve"> ідентифікатора показника </w:t>
      </w:r>
      <w:proofErr w:type="spellStart"/>
      <w:r w:rsidR="003A4317">
        <w:rPr>
          <w:rFonts w:ascii="Times New Roman" w:hAnsi="Times New Roman" w:cs="Times New Roman"/>
          <w:sz w:val="28"/>
          <w:szCs w:val="28"/>
        </w:rPr>
        <w:t>файла</w:t>
      </w:r>
      <w:proofErr w:type="spellEnd"/>
      <w:r w:rsidRPr="00857FFA">
        <w:rPr>
          <w:rFonts w:ascii="Times New Roman" w:hAnsi="Times New Roman" w:cs="Times New Roman"/>
          <w:sz w:val="28"/>
          <w:szCs w:val="28"/>
        </w:rPr>
        <w:t xml:space="preserve"> GFR0 “</w:t>
      </w:r>
      <w:r w:rsidRPr="00857FFA">
        <w:rPr>
          <w:rFonts w:ascii="Times New Roman" w:eastAsia="Times New Roman" w:hAnsi="Times New Roman" w:cs="Times New Roman"/>
          <w:sz w:val="28"/>
          <w:szCs w:val="28"/>
          <w:lang w:eastAsia="uk-UA"/>
        </w:rPr>
        <w:t>Дані консолідованої фінансової звітності небанківської фінансової групи</w:t>
      </w:r>
      <w:r w:rsidRPr="00857FFA">
        <w:rPr>
          <w:rFonts w:ascii="Times New Roman" w:hAnsi="Times New Roman" w:cs="Times New Roman"/>
          <w:sz w:val="28"/>
          <w:szCs w:val="28"/>
        </w:rPr>
        <w:t>” (</w:t>
      </w:r>
      <w:r w:rsidR="00694596">
        <w:rPr>
          <w:rFonts w:ascii="Times New Roman" w:hAnsi="Times New Roman" w:cs="Times New Roman"/>
          <w:sz w:val="28"/>
          <w:szCs w:val="28"/>
        </w:rPr>
        <w:t>Витрати</w:t>
      </w:r>
      <w:r w:rsidRPr="00857FFA">
        <w:rPr>
          <w:rFonts w:ascii="Times New Roman" w:hAnsi="Times New Roman" w:cs="Times New Roman"/>
          <w:sz w:val="28"/>
          <w:szCs w:val="28"/>
        </w:rPr>
        <w:t>), з якого виключено залишок за такою</w:t>
      </w:r>
      <w:r w:rsidR="00694596">
        <w:rPr>
          <w:rFonts w:ascii="Times New Roman" w:hAnsi="Times New Roman" w:cs="Times New Roman"/>
          <w:sz w:val="28"/>
          <w:szCs w:val="28"/>
        </w:rPr>
        <w:t xml:space="preserve"> </w:t>
      </w:r>
      <w:proofErr w:type="spellStart"/>
      <w:r w:rsidR="00694596">
        <w:rPr>
          <w:rFonts w:ascii="Times New Roman" w:hAnsi="Times New Roman" w:cs="Times New Roman"/>
          <w:sz w:val="28"/>
          <w:szCs w:val="28"/>
        </w:rPr>
        <w:t>внутрішньогруповою</w:t>
      </w:r>
      <w:proofErr w:type="spellEnd"/>
      <w:r w:rsidR="00694596">
        <w:rPr>
          <w:rFonts w:ascii="Times New Roman" w:hAnsi="Times New Roman" w:cs="Times New Roman"/>
          <w:sz w:val="28"/>
          <w:szCs w:val="28"/>
        </w:rPr>
        <w:t xml:space="preserve"> транзакцією</w:t>
      </w:r>
      <w:r w:rsidRPr="00857FFA">
        <w:rPr>
          <w:rStyle w:val="spanrvts0"/>
          <w:rFonts w:eastAsiaTheme="minorHAnsi"/>
          <w:sz w:val="28"/>
          <w:szCs w:val="28"/>
        </w:rPr>
        <w:t>.</w:t>
      </w:r>
    </w:p>
    <w:p w14:paraId="0524C806" w14:textId="77777777" w:rsidR="000A6CAF" w:rsidRPr="00857FFA" w:rsidRDefault="000A6CAF" w:rsidP="000A6CAF">
      <w:pPr>
        <w:spacing w:after="120" w:line="240" w:lineRule="auto"/>
        <w:ind w:firstLine="709"/>
        <w:jc w:val="both"/>
        <w:rPr>
          <w:rFonts w:ascii="Times New Roman" w:eastAsia="Times New Roman" w:hAnsi="Times New Roman" w:cs="Times New Roman"/>
          <w:sz w:val="28"/>
          <w:szCs w:val="28"/>
          <w:lang w:eastAsia="uk-UA"/>
        </w:rPr>
      </w:pPr>
      <w:r w:rsidRPr="00857FFA">
        <w:rPr>
          <w:rFonts w:ascii="Times New Roman" w:eastAsia="Times New Roman" w:hAnsi="Times New Roman" w:cs="Times New Roman"/>
          <w:b/>
          <w:sz w:val="28"/>
          <w:szCs w:val="28"/>
          <w:lang w:eastAsia="uk-UA"/>
        </w:rPr>
        <w:t>НРП QNUMBER</w:t>
      </w:r>
      <w:r w:rsidRPr="00857FFA">
        <w:rPr>
          <w:rFonts w:ascii="Times New Roman" w:eastAsia="Times New Roman" w:hAnsi="Times New Roman" w:cs="Times New Roman"/>
          <w:sz w:val="28"/>
          <w:szCs w:val="28"/>
          <w:lang w:eastAsia="uk-UA"/>
        </w:rPr>
        <w:t xml:space="preserve"> – умовний порядковий номер транзакції, яка проводиться в межах здійснення правочину, починається з 1.</w:t>
      </w:r>
    </w:p>
    <w:p w14:paraId="179B9D1F" w14:textId="77777777" w:rsidR="003438E8" w:rsidRPr="00DD7CBB" w:rsidRDefault="003438E8" w:rsidP="007A363D">
      <w:pPr>
        <w:spacing w:after="120" w:line="240" w:lineRule="auto"/>
        <w:ind w:firstLine="709"/>
        <w:jc w:val="both"/>
        <w:rPr>
          <w:rFonts w:ascii="Times New Roman" w:eastAsia="Times New Roman" w:hAnsi="Times New Roman" w:cs="Times New Roman"/>
          <w:sz w:val="28"/>
          <w:szCs w:val="28"/>
          <w:lang w:val="ru-RU" w:eastAsia="uk-UA"/>
        </w:rPr>
      </w:pPr>
    </w:p>
    <w:p w14:paraId="36783E3A" w14:textId="77777777" w:rsidR="00A776F7" w:rsidRPr="00646CEF" w:rsidRDefault="00A776F7" w:rsidP="007A363D">
      <w:pPr>
        <w:spacing w:after="120" w:line="240" w:lineRule="auto"/>
        <w:ind w:firstLine="709"/>
        <w:jc w:val="both"/>
        <w:rPr>
          <w:rFonts w:ascii="Times New Roman" w:hAnsi="Times New Roman" w:cs="Times New Roman"/>
        </w:rPr>
      </w:pPr>
    </w:p>
    <w:sectPr w:rsidR="00A776F7" w:rsidRPr="00646CEF">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39E"/>
    <w:multiLevelType w:val="hybridMultilevel"/>
    <w:tmpl w:val="75D6082E"/>
    <w:lvl w:ilvl="0" w:tplc="0409000F">
      <w:start w:val="1"/>
      <w:numFmt w:val="decimal"/>
      <w:lvlText w:val="%1."/>
      <w:lvlJc w:val="left"/>
      <w:pPr>
        <w:ind w:left="786" w:hanging="360"/>
      </w:pPr>
    </w:lvl>
    <w:lvl w:ilvl="1" w:tplc="04220019" w:tentative="1">
      <w:start w:val="1"/>
      <w:numFmt w:val="lowerLetter"/>
      <w:lvlText w:val="%2."/>
      <w:lvlJc w:val="left"/>
      <w:pPr>
        <w:ind w:left="2467" w:hanging="360"/>
      </w:pPr>
    </w:lvl>
    <w:lvl w:ilvl="2" w:tplc="0422001B" w:tentative="1">
      <w:start w:val="1"/>
      <w:numFmt w:val="lowerRoman"/>
      <w:lvlText w:val="%3."/>
      <w:lvlJc w:val="right"/>
      <w:pPr>
        <w:ind w:left="3187" w:hanging="180"/>
      </w:pPr>
    </w:lvl>
    <w:lvl w:ilvl="3" w:tplc="0422000F" w:tentative="1">
      <w:start w:val="1"/>
      <w:numFmt w:val="decimal"/>
      <w:lvlText w:val="%4."/>
      <w:lvlJc w:val="left"/>
      <w:pPr>
        <w:ind w:left="3907" w:hanging="360"/>
      </w:pPr>
    </w:lvl>
    <w:lvl w:ilvl="4" w:tplc="04220019" w:tentative="1">
      <w:start w:val="1"/>
      <w:numFmt w:val="lowerLetter"/>
      <w:lvlText w:val="%5."/>
      <w:lvlJc w:val="left"/>
      <w:pPr>
        <w:ind w:left="4627" w:hanging="360"/>
      </w:pPr>
    </w:lvl>
    <w:lvl w:ilvl="5" w:tplc="0422001B" w:tentative="1">
      <w:start w:val="1"/>
      <w:numFmt w:val="lowerRoman"/>
      <w:lvlText w:val="%6."/>
      <w:lvlJc w:val="right"/>
      <w:pPr>
        <w:ind w:left="5347" w:hanging="180"/>
      </w:pPr>
    </w:lvl>
    <w:lvl w:ilvl="6" w:tplc="0422000F" w:tentative="1">
      <w:start w:val="1"/>
      <w:numFmt w:val="decimal"/>
      <w:lvlText w:val="%7."/>
      <w:lvlJc w:val="left"/>
      <w:pPr>
        <w:ind w:left="6067" w:hanging="360"/>
      </w:pPr>
    </w:lvl>
    <w:lvl w:ilvl="7" w:tplc="04220019" w:tentative="1">
      <w:start w:val="1"/>
      <w:numFmt w:val="lowerLetter"/>
      <w:lvlText w:val="%8."/>
      <w:lvlJc w:val="left"/>
      <w:pPr>
        <w:ind w:left="6787" w:hanging="360"/>
      </w:pPr>
    </w:lvl>
    <w:lvl w:ilvl="8" w:tplc="0422001B" w:tentative="1">
      <w:start w:val="1"/>
      <w:numFmt w:val="lowerRoman"/>
      <w:lvlText w:val="%9."/>
      <w:lvlJc w:val="right"/>
      <w:pPr>
        <w:ind w:left="7507" w:hanging="180"/>
      </w:pPr>
    </w:lvl>
  </w:abstractNum>
  <w:abstractNum w:abstractNumId="1" w15:restartNumberingAfterBreak="0">
    <w:nsid w:val="1D283696"/>
    <w:multiLevelType w:val="hybridMultilevel"/>
    <w:tmpl w:val="75D6082E"/>
    <w:lvl w:ilvl="0" w:tplc="0409000F">
      <w:start w:val="1"/>
      <w:numFmt w:val="decimal"/>
      <w:lvlText w:val="%1."/>
      <w:lvlJc w:val="left"/>
      <w:pPr>
        <w:ind w:left="786" w:hanging="360"/>
      </w:pPr>
    </w:lvl>
    <w:lvl w:ilvl="1" w:tplc="04220019" w:tentative="1">
      <w:start w:val="1"/>
      <w:numFmt w:val="lowerLetter"/>
      <w:lvlText w:val="%2."/>
      <w:lvlJc w:val="left"/>
      <w:pPr>
        <w:ind w:left="2467" w:hanging="360"/>
      </w:pPr>
    </w:lvl>
    <w:lvl w:ilvl="2" w:tplc="0422001B" w:tentative="1">
      <w:start w:val="1"/>
      <w:numFmt w:val="lowerRoman"/>
      <w:lvlText w:val="%3."/>
      <w:lvlJc w:val="right"/>
      <w:pPr>
        <w:ind w:left="3187" w:hanging="180"/>
      </w:pPr>
    </w:lvl>
    <w:lvl w:ilvl="3" w:tplc="0422000F" w:tentative="1">
      <w:start w:val="1"/>
      <w:numFmt w:val="decimal"/>
      <w:lvlText w:val="%4."/>
      <w:lvlJc w:val="left"/>
      <w:pPr>
        <w:ind w:left="3907" w:hanging="360"/>
      </w:pPr>
    </w:lvl>
    <w:lvl w:ilvl="4" w:tplc="04220019" w:tentative="1">
      <w:start w:val="1"/>
      <w:numFmt w:val="lowerLetter"/>
      <w:lvlText w:val="%5."/>
      <w:lvlJc w:val="left"/>
      <w:pPr>
        <w:ind w:left="4627" w:hanging="360"/>
      </w:pPr>
    </w:lvl>
    <w:lvl w:ilvl="5" w:tplc="0422001B" w:tentative="1">
      <w:start w:val="1"/>
      <w:numFmt w:val="lowerRoman"/>
      <w:lvlText w:val="%6."/>
      <w:lvlJc w:val="right"/>
      <w:pPr>
        <w:ind w:left="5347" w:hanging="180"/>
      </w:pPr>
    </w:lvl>
    <w:lvl w:ilvl="6" w:tplc="0422000F" w:tentative="1">
      <w:start w:val="1"/>
      <w:numFmt w:val="decimal"/>
      <w:lvlText w:val="%7."/>
      <w:lvlJc w:val="left"/>
      <w:pPr>
        <w:ind w:left="6067" w:hanging="360"/>
      </w:pPr>
    </w:lvl>
    <w:lvl w:ilvl="7" w:tplc="04220019" w:tentative="1">
      <w:start w:val="1"/>
      <w:numFmt w:val="lowerLetter"/>
      <w:lvlText w:val="%8."/>
      <w:lvlJc w:val="left"/>
      <w:pPr>
        <w:ind w:left="6787" w:hanging="360"/>
      </w:pPr>
    </w:lvl>
    <w:lvl w:ilvl="8" w:tplc="0422001B" w:tentative="1">
      <w:start w:val="1"/>
      <w:numFmt w:val="lowerRoman"/>
      <w:lvlText w:val="%9."/>
      <w:lvlJc w:val="right"/>
      <w:pPr>
        <w:ind w:left="7507" w:hanging="180"/>
      </w:pPr>
    </w:lvl>
  </w:abstractNum>
  <w:abstractNum w:abstractNumId="2" w15:restartNumberingAfterBreak="0">
    <w:nsid w:val="28C37EFF"/>
    <w:multiLevelType w:val="hybridMultilevel"/>
    <w:tmpl w:val="D0085B18"/>
    <w:lvl w:ilvl="0" w:tplc="3956EF8C">
      <w:start w:val="1"/>
      <w:numFmt w:val="decimal"/>
      <w:lvlText w:val="%1."/>
      <w:lvlJc w:val="center"/>
      <w:pPr>
        <w:ind w:left="785" w:hanging="360"/>
      </w:pPr>
      <w:rPr>
        <w:rFonts w:hint="default"/>
        <w:color w:val="auto"/>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 w15:restartNumberingAfterBreak="0">
    <w:nsid w:val="29416C3B"/>
    <w:multiLevelType w:val="hybridMultilevel"/>
    <w:tmpl w:val="BFB4FD7E"/>
    <w:lvl w:ilvl="0" w:tplc="68726426">
      <w:start w:val="4"/>
      <w:numFmt w:val="upperRoman"/>
      <w:lvlText w:val="%1."/>
      <w:lvlJc w:val="right"/>
      <w:pPr>
        <w:ind w:left="1429"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DE170C"/>
    <w:multiLevelType w:val="multilevel"/>
    <w:tmpl w:val="E88AB548"/>
    <w:numStyleLink w:val="Style1"/>
  </w:abstractNum>
  <w:abstractNum w:abstractNumId="5" w15:restartNumberingAfterBreak="0">
    <w:nsid w:val="381B2C07"/>
    <w:multiLevelType w:val="hybridMultilevel"/>
    <w:tmpl w:val="73701534"/>
    <w:lvl w:ilvl="0" w:tplc="E82A22E0">
      <w:start w:val="1"/>
      <w:numFmt w:val="decimal"/>
      <w:lvlText w:val="%1."/>
      <w:lvlJc w:val="left"/>
      <w:pPr>
        <w:ind w:left="927" w:hanging="360"/>
      </w:pPr>
      <w:rPr>
        <w:rFonts w:ascii="Times New Roman" w:eastAsia="Times New Roman" w:hAnsi="Times New Roman" w:cs="Times New Roman"/>
        <w:strike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D424332"/>
    <w:multiLevelType w:val="hybridMultilevel"/>
    <w:tmpl w:val="8D068622"/>
    <w:lvl w:ilvl="0" w:tplc="04090013">
      <w:start w:val="1"/>
      <w:numFmt w:val="upperRoman"/>
      <w:lvlText w:val="%1."/>
      <w:lvlJc w:val="righ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48483BAD"/>
    <w:multiLevelType w:val="multilevel"/>
    <w:tmpl w:val="E88AB548"/>
    <w:styleLink w:val="Style1"/>
    <w:lvl w:ilvl="0">
      <w:start w:val="2"/>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C202C79"/>
    <w:multiLevelType w:val="multilevel"/>
    <w:tmpl w:val="974E35D4"/>
    <w:lvl w:ilvl="0">
      <w:start w:val="1"/>
      <w:numFmt w:val="decimal"/>
      <w:pStyle w:val="1"/>
      <w:suff w:val="space"/>
      <w:lvlText w:val="%1."/>
      <w:lvlJc w:val="left"/>
      <w:pPr>
        <w:ind w:left="0" w:firstLine="0"/>
      </w:pPr>
      <w:rPr>
        <w:rFonts w:ascii="Times New Roman" w:hAnsi="Times New Roman" w:hint="default"/>
        <w:b/>
        <w:i w:val="0"/>
        <w:sz w:val="32"/>
      </w:rPr>
    </w:lvl>
    <w:lvl w:ilvl="1">
      <w:start w:val="1"/>
      <w:numFmt w:val="decimal"/>
      <w:pStyle w:val="2"/>
      <w:suff w:val="space"/>
      <w:lvlText w:val="%1.%2"/>
      <w:lvlJc w:val="left"/>
      <w:pPr>
        <w:ind w:left="0" w:firstLine="0"/>
      </w:pPr>
      <w:rPr>
        <w:rFonts w:ascii="Times New Roman" w:hAnsi="Times New Roman" w:hint="default"/>
        <w:b/>
        <w:i w:val="0"/>
        <w:sz w:val="28"/>
      </w:rPr>
    </w:lvl>
    <w:lvl w:ilvl="2">
      <w:start w:val="1"/>
      <w:numFmt w:val="decimal"/>
      <w:pStyle w:val="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8"/>
  </w:num>
  <w:num w:numId="2">
    <w:abstractNumId w:val="8"/>
  </w:num>
  <w:num w:numId="3">
    <w:abstractNumId w:val="8"/>
  </w:num>
  <w:num w:numId="4">
    <w:abstractNumId w:val="6"/>
  </w:num>
  <w:num w:numId="5">
    <w:abstractNumId w:val="4"/>
    <w:lvlOverride w:ilvl="0">
      <w:lvl w:ilvl="0">
        <w:start w:val="2"/>
        <w:numFmt w:val="upperRoman"/>
        <w:lvlText w:val="%1."/>
        <w:lvlJc w:val="right"/>
        <w:pPr>
          <w:ind w:left="8724" w:hanging="360"/>
        </w:pPr>
        <w:rPr>
          <w:b/>
        </w:rPr>
      </w:lvl>
    </w:lvlOverride>
  </w:num>
  <w:num w:numId="6">
    <w:abstractNumId w:val="7"/>
  </w:num>
  <w:num w:numId="7">
    <w:abstractNumId w:val="3"/>
  </w:num>
  <w:num w:numId="8">
    <w:abstractNumId w:val="1"/>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D"/>
    <w:rsid w:val="00023B48"/>
    <w:rsid w:val="000550EE"/>
    <w:rsid w:val="00057893"/>
    <w:rsid w:val="000A621A"/>
    <w:rsid w:val="000A6CAF"/>
    <w:rsid w:val="000A6ECA"/>
    <w:rsid w:val="000B7219"/>
    <w:rsid w:val="00124E06"/>
    <w:rsid w:val="0012623A"/>
    <w:rsid w:val="0014367F"/>
    <w:rsid w:val="001538A4"/>
    <w:rsid w:val="00157DA1"/>
    <w:rsid w:val="00163BEA"/>
    <w:rsid w:val="001A4CD6"/>
    <w:rsid w:val="001B2D23"/>
    <w:rsid w:val="001C3FC0"/>
    <w:rsid w:val="001D2FAE"/>
    <w:rsid w:val="001D52AA"/>
    <w:rsid w:val="001E2EBC"/>
    <w:rsid w:val="002208BA"/>
    <w:rsid w:val="002531A1"/>
    <w:rsid w:val="002D2392"/>
    <w:rsid w:val="00305AF7"/>
    <w:rsid w:val="00324E02"/>
    <w:rsid w:val="00330E3B"/>
    <w:rsid w:val="003406B9"/>
    <w:rsid w:val="00341CA6"/>
    <w:rsid w:val="003438E8"/>
    <w:rsid w:val="003572FD"/>
    <w:rsid w:val="00391F45"/>
    <w:rsid w:val="003A3893"/>
    <w:rsid w:val="003A4317"/>
    <w:rsid w:val="003B4EFC"/>
    <w:rsid w:val="003B6803"/>
    <w:rsid w:val="003B6831"/>
    <w:rsid w:val="003E0461"/>
    <w:rsid w:val="003E69DD"/>
    <w:rsid w:val="003F17D4"/>
    <w:rsid w:val="0043299C"/>
    <w:rsid w:val="00433CB9"/>
    <w:rsid w:val="00446820"/>
    <w:rsid w:val="004641A9"/>
    <w:rsid w:val="00471695"/>
    <w:rsid w:val="00476D98"/>
    <w:rsid w:val="004A5C01"/>
    <w:rsid w:val="004C730A"/>
    <w:rsid w:val="004D044D"/>
    <w:rsid w:val="004D12AE"/>
    <w:rsid w:val="004D148D"/>
    <w:rsid w:val="004D6E0B"/>
    <w:rsid w:val="004D7068"/>
    <w:rsid w:val="004D7D65"/>
    <w:rsid w:val="00504885"/>
    <w:rsid w:val="00523F64"/>
    <w:rsid w:val="00532395"/>
    <w:rsid w:val="00533615"/>
    <w:rsid w:val="00547FD8"/>
    <w:rsid w:val="0056440F"/>
    <w:rsid w:val="005648B8"/>
    <w:rsid w:val="005A1523"/>
    <w:rsid w:val="005B3063"/>
    <w:rsid w:val="005D2805"/>
    <w:rsid w:val="005E2842"/>
    <w:rsid w:val="005F5727"/>
    <w:rsid w:val="00617460"/>
    <w:rsid w:val="00621D10"/>
    <w:rsid w:val="006221E4"/>
    <w:rsid w:val="006333DE"/>
    <w:rsid w:val="00642568"/>
    <w:rsid w:val="0064301B"/>
    <w:rsid w:val="006463DE"/>
    <w:rsid w:val="00646CEF"/>
    <w:rsid w:val="0066253A"/>
    <w:rsid w:val="00665498"/>
    <w:rsid w:val="00666D79"/>
    <w:rsid w:val="00673336"/>
    <w:rsid w:val="00675BE4"/>
    <w:rsid w:val="00694596"/>
    <w:rsid w:val="006A6B7A"/>
    <w:rsid w:val="006C09BD"/>
    <w:rsid w:val="006C2207"/>
    <w:rsid w:val="006E4C75"/>
    <w:rsid w:val="006F557A"/>
    <w:rsid w:val="007048B2"/>
    <w:rsid w:val="0071567F"/>
    <w:rsid w:val="0072069E"/>
    <w:rsid w:val="00732FEE"/>
    <w:rsid w:val="00760839"/>
    <w:rsid w:val="00765EC9"/>
    <w:rsid w:val="0079260B"/>
    <w:rsid w:val="007941BD"/>
    <w:rsid w:val="007A363D"/>
    <w:rsid w:val="007D58E7"/>
    <w:rsid w:val="007D7899"/>
    <w:rsid w:val="007E17F2"/>
    <w:rsid w:val="007E7628"/>
    <w:rsid w:val="007F348C"/>
    <w:rsid w:val="007F79B4"/>
    <w:rsid w:val="0080563C"/>
    <w:rsid w:val="00826F30"/>
    <w:rsid w:val="00833DE9"/>
    <w:rsid w:val="00842A86"/>
    <w:rsid w:val="00845BEF"/>
    <w:rsid w:val="00850287"/>
    <w:rsid w:val="0085429A"/>
    <w:rsid w:val="00857FFA"/>
    <w:rsid w:val="00862A85"/>
    <w:rsid w:val="00883814"/>
    <w:rsid w:val="00885824"/>
    <w:rsid w:val="00894DA9"/>
    <w:rsid w:val="008A12AA"/>
    <w:rsid w:val="008A41F3"/>
    <w:rsid w:val="008B5448"/>
    <w:rsid w:val="008B573A"/>
    <w:rsid w:val="008C1129"/>
    <w:rsid w:val="00906F5F"/>
    <w:rsid w:val="009340C3"/>
    <w:rsid w:val="00934DBF"/>
    <w:rsid w:val="00973CE9"/>
    <w:rsid w:val="009B017E"/>
    <w:rsid w:val="009B7349"/>
    <w:rsid w:val="009C7267"/>
    <w:rsid w:val="009E30C9"/>
    <w:rsid w:val="00A15AAC"/>
    <w:rsid w:val="00A212D6"/>
    <w:rsid w:val="00A22395"/>
    <w:rsid w:val="00A25B86"/>
    <w:rsid w:val="00A30FF1"/>
    <w:rsid w:val="00A60860"/>
    <w:rsid w:val="00A776F7"/>
    <w:rsid w:val="00A826F9"/>
    <w:rsid w:val="00A8673F"/>
    <w:rsid w:val="00A91FE9"/>
    <w:rsid w:val="00AC22EC"/>
    <w:rsid w:val="00AC56C2"/>
    <w:rsid w:val="00AD5467"/>
    <w:rsid w:val="00AE61C3"/>
    <w:rsid w:val="00B00929"/>
    <w:rsid w:val="00B01F17"/>
    <w:rsid w:val="00B0350F"/>
    <w:rsid w:val="00B13BF5"/>
    <w:rsid w:val="00B209AB"/>
    <w:rsid w:val="00B21B69"/>
    <w:rsid w:val="00B23376"/>
    <w:rsid w:val="00B2385B"/>
    <w:rsid w:val="00B277D0"/>
    <w:rsid w:val="00B3069E"/>
    <w:rsid w:val="00B3235D"/>
    <w:rsid w:val="00B3695C"/>
    <w:rsid w:val="00B379FE"/>
    <w:rsid w:val="00B41AD0"/>
    <w:rsid w:val="00B51D49"/>
    <w:rsid w:val="00B54825"/>
    <w:rsid w:val="00B5503C"/>
    <w:rsid w:val="00B56023"/>
    <w:rsid w:val="00B62062"/>
    <w:rsid w:val="00B71A58"/>
    <w:rsid w:val="00B87FBD"/>
    <w:rsid w:val="00B90D84"/>
    <w:rsid w:val="00BA4AB2"/>
    <w:rsid w:val="00BC2ADB"/>
    <w:rsid w:val="00BD7FEC"/>
    <w:rsid w:val="00BE57A9"/>
    <w:rsid w:val="00BF3534"/>
    <w:rsid w:val="00C51EEA"/>
    <w:rsid w:val="00C55483"/>
    <w:rsid w:val="00C72116"/>
    <w:rsid w:val="00C75310"/>
    <w:rsid w:val="00C80677"/>
    <w:rsid w:val="00C8439C"/>
    <w:rsid w:val="00CB7047"/>
    <w:rsid w:val="00CD24BB"/>
    <w:rsid w:val="00CE185D"/>
    <w:rsid w:val="00CE4029"/>
    <w:rsid w:val="00CE6CB2"/>
    <w:rsid w:val="00CE6E29"/>
    <w:rsid w:val="00CE7C92"/>
    <w:rsid w:val="00CF1234"/>
    <w:rsid w:val="00CF1BF9"/>
    <w:rsid w:val="00CF3365"/>
    <w:rsid w:val="00CF4AEF"/>
    <w:rsid w:val="00CF513D"/>
    <w:rsid w:val="00D243B9"/>
    <w:rsid w:val="00D24526"/>
    <w:rsid w:val="00D37247"/>
    <w:rsid w:val="00D55DFD"/>
    <w:rsid w:val="00D65827"/>
    <w:rsid w:val="00D810E7"/>
    <w:rsid w:val="00D828FB"/>
    <w:rsid w:val="00D879AB"/>
    <w:rsid w:val="00DB743C"/>
    <w:rsid w:val="00DC0134"/>
    <w:rsid w:val="00DC1FAA"/>
    <w:rsid w:val="00DD7CBB"/>
    <w:rsid w:val="00DE7658"/>
    <w:rsid w:val="00DF60B0"/>
    <w:rsid w:val="00E00E7B"/>
    <w:rsid w:val="00E02844"/>
    <w:rsid w:val="00E079C1"/>
    <w:rsid w:val="00E216D9"/>
    <w:rsid w:val="00E37761"/>
    <w:rsid w:val="00E46FA3"/>
    <w:rsid w:val="00E6429B"/>
    <w:rsid w:val="00E87B2E"/>
    <w:rsid w:val="00E957C0"/>
    <w:rsid w:val="00E97910"/>
    <w:rsid w:val="00EB69C0"/>
    <w:rsid w:val="00EC74BF"/>
    <w:rsid w:val="00ED4385"/>
    <w:rsid w:val="00F06817"/>
    <w:rsid w:val="00F24039"/>
    <w:rsid w:val="00F322B0"/>
    <w:rsid w:val="00F33B3B"/>
    <w:rsid w:val="00F43033"/>
    <w:rsid w:val="00F5707F"/>
    <w:rsid w:val="00F671D6"/>
    <w:rsid w:val="00F742C3"/>
    <w:rsid w:val="00F77C64"/>
    <w:rsid w:val="00F83B62"/>
    <w:rsid w:val="00F90334"/>
    <w:rsid w:val="00F91A10"/>
    <w:rsid w:val="00F9596B"/>
    <w:rsid w:val="00FA1791"/>
    <w:rsid w:val="00FE2E8A"/>
    <w:rsid w:val="00FF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4D82"/>
  <w15:chartTrackingRefBased/>
  <w15:docId w15:val="{8114BE4A-F3BB-4DD3-A8B5-2C66BA0B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DB"/>
    <w:rPr>
      <w:lang w:val="uk-UA"/>
    </w:rPr>
  </w:style>
  <w:style w:type="paragraph" w:styleId="1">
    <w:name w:val="heading 1"/>
    <w:basedOn w:val="a"/>
    <w:next w:val="a"/>
    <w:link w:val="10"/>
    <w:uiPriority w:val="9"/>
    <w:qFormat/>
    <w:rsid w:val="00D55DFD"/>
    <w:pPr>
      <w:keepNext/>
      <w:keepLines/>
      <w:numPr>
        <w:numId w:val="3"/>
      </w:numPr>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qFormat/>
    <w:rsid w:val="00D55DFD"/>
    <w:pPr>
      <w:keepNext/>
      <w:keepLines/>
      <w:numPr>
        <w:ilvl w:val="1"/>
        <w:numId w:val="3"/>
      </w:numPr>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qFormat/>
    <w:rsid w:val="00D55DFD"/>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FD"/>
    <w:rPr>
      <w:rFonts w:ascii="Times New Roman" w:eastAsiaTheme="majorEastAsia" w:hAnsi="Times New Roman" w:cstheme="majorBidi"/>
      <w:b/>
      <w:sz w:val="32"/>
      <w:szCs w:val="32"/>
      <w:lang w:val="uk-UA"/>
    </w:rPr>
  </w:style>
  <w:style w:type="character" w:customStyle="1" w:styleId="20">
    <w:name w:val="Заголовок 2 Знак"/>
    <w:basedOn w:val="a0"/>
    <w:link w:val="2"/>
    <w:uiPriority w:val="9"/>
    <w:rsid w:val="00D55DFD"/>
    <w:rPr>
      <w:rFonts w:ascii="Times New Roman" w:eastAsiaTheme="majorEastAsia" w:hAnsi="Times New Roman" w:cstheme="majorBidi"/>
      <w:b/>
      <w:sz w:val="28"/>
      <w:szCs w:val="26"/>
      <w:lang w:val="uk-UA"/>
    </w:rPr>
  </w:style>
  <w:style w:type="character" w:customStyle="1" w:styleId="30">
    <w:name w:val="Заголовок 3 Знак"/>
    <w:basedOn w:val="a0"/>
    <w:link w:val="3"/>
    <w:uiPriority w:val="9"/>
    <w:rsid w:val="00D55DFD"/>
    <w:rPr>
      <w:rFonts w:ascii="Times New Roman" w:eastAsiaTheme="majorEastAsia" w:hAnsi="Times New Roman" w:cstheme="majorBidi"/>
      <w:b/>
      <w:sz w:val="24"/>
      <w:szCs w:val="24"/>
      <w:lang w:val="uk-UA"/>
    </w:rPr>
  </w:style>
  <w:style w:type="paragraph" w:styleId="a3">
    <w:name w:val="List Paragraph"/>
    <w:aliases w:val="Bullets,Normal bullet 2"/>
    <w:basedOn w:val="a"/>
    <w:uiPriority w:val="34"/>
    <w:qFormat/>
    <w:rsid w:val="00F91A10"/>
    <w:pPr>
      <w:ind w:left="720"/>
      <w:contextualSpacing/>
    </w:pPr>
  </w:style>
  <w:style w:type="numbering" w:customStyle="1" w:styleId="Style1">
    <w:name w:val="Style1"/>
    <w:uiPriority w:val="99"/>
    <w:rsid w:val="00E079C1"/>
    <w:pPr>
      <w:numPr>
        <w:numId w:val="6"/>
      </w:numPr>
    </w:pPr>
  </w:style>
  <w:style w:type="character" w:styleId="a4">
    <w:name w:val="annotation reference"/>
    <w:basedOn w:val="a0"/>
    <w:uiPriority w:val="99"/>
    <w:semiHidden/>
    <w:unhideWhenUsed/>
    <w:rsid w:val="00CD24BB"/>
    <w:rPr>
      <w:sz w:val="16"/>
      <w:szCs w:val="16"/>
    </w:rPr>
  </w:style>
  <w:style w:type="paragraph" w:styleId="a5">
    <w:name w:val="annotation text"/>
    <w:basedOn w:val="a"/>
    <w:link w:val="a6"/>
    <w:uiPriority w:val="99"/>
    <w:semiHidden/>
    <w:unhideWhenUsed/>
    <w:rsid w:val="00CD24BB"/>
    <w:pPr>
      <w:spacing w:line="240" w:lineRule="auto"/>
    </w:pPr>
    <w:rPr>
      <w:sz w:val="20"/>
      <w:szCs w:val="20"/>
    </w:rPr>
  </w:style>
  <w:style w:type="character" w:customStyle="1" w:styleId="a6">
    <w:name w:val="Текст примітки Знак"/>
    <w:basedOn w:val="a0"/>
    <w:link w:val="a5"/>
    <w:uiPriority w:val="99"/>
    <w:semiHidden/>
    <w:rsid w:val="00CD24BB"/>
    <w:rPr>
      <w:sz w:val="20"/>
      <w:szCs w:val="20"/>
      <w:lang w:val="uk-UA"/>
    </w:rPr>
  </w:style>
  <w:style w:type="paragraph" w:styleId="a7">
    <w:name w:val="annotation subject"/>
    <w:basedOn w:val="a5"/>
    <w:next w:val="a5"/>
    <w:link w:val="a8"/>
    <w:uiPriority w:val="99"/>
    <w:semiHidden/>
    <w:unhideWhenUsed/>
    <w:rsid w:val="00CD24BB"/>
    <w:rPr>
      <w:b/>
      <w:bCs/>
    </w:rPr>
  </w:style>
  <w:style w:type="character" w:customStyle="1" w:styleId="a8">
    <w:name w:val="Тема примітки Знак"/>
    <w:basedOn w:val="a6"/>
    <w:link w:val="a7"/>
    <w:uiPriority w:val="99"/>
    <w:semiHidden/>
    <w:rsid w:val="00CD24BB"/>
    <w:rPr>
      <w:b/>
      <w:bCs/>
      <w:sz w:val="20"/>
      <w:szCs w:val="20"/>
      <w:lang w:val="uk-UA"/>
    </w:rPr>
  </w:style>
  <w:style w:type="paragraph" w:styleId="a9">
    <w:name w:val="Balloon Text"/>
    <w:basedOn w:val="a"/>
    <w:link w:val="aa"/>
    <w:uiPriority w:val="99"/>
    <w:semiHidden/>
    <w:unhideWhenUsed/>
    <w:rsid w:val="00CD24B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D24BB"/>
    <w:rPr>
      <w:rFonts w:ascii="Segoe UI" w:hAnsi="Segoe UI" w:cs="Segoe UI"/>
      <w:sz w:val="18"/>
      <w:szCs w:val="18"/>
      <w:lang w:val="uk-UA"/>
    </w:rPr>
  </w:style>
  <w:style w:type="character" w:styleId="ab">
    <w:name w:val="Hyperlink"/>
    <w:basedOn w:val="a0"/>
    <w:uiPriority w:val="99"/>
    <w:semiHidden/>
    <w:unhideWhenUsed/>
    <w:rsid w:val="0072069E"/>
    <w:rPr>
      <w:color w:val="0563C1"/>
      <w:u w:val="single"/>
    </w:rPr>
  </w:style>
  <w:style w:type="paragraph" w:styleId="ac">
    <w:name w:val="Normal (Web)"/>
    <w:basedOn w:val="a"/>
    <w:link w:val="ad"/>
    <w:uiPriority w:val="99"/>
    <w:unhideWhenUsed/>
    <w:rsid w:val="00B62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Звичайний (веб) Знак"/>
    <w:link w:val="ac"/>
    <w:uiPriority w:val="99"/>
    <w:locked/>
    <w:rsid w:val="00B62062"/>
    <w:rPr>
      <w:rFonts w:ascii="Times New Roman" w:eastAsia="Times New Roman" w:hAnsi="Times New Roman" w:cs="Times New Roman"/>
      <w:sz w:val="24"/>
      <w:szCs w:val="24"/>
      <w:lang w:val="uk-UA" w:eastAsia="ru-RU"/>
    </w:rPr>
  </w:style>
  <w:style w:type="character" w:customStyle="1" w:styleId="spanrvts0">
    <w:name w:val="span_rvts0"/>
    <w:basedOn w:val="a0"/>
    <w:rsid w:val="00BF3534"/>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92842">
      <w:bodyDiv w:val="1"/>
      <w:marLeft w:val="0"/>
      <w:marRight w:val="0"/>
      <w:marTop w:val="0"/>
      <w:marBottom w:val="0"/>
      <w:divBdr>
        <w:top w:val="none" w:sz="0" w:space="0" w:color="auto"/>
        <w:left w:val="none" w:sz="0" w:space="0" w:color="auto"/>
        <w:bottom w:val="none" w:sz="0" w:space="0" w:color="auto"/>
        <w:right w:val="none" w:sz="0" w:space="0" w:color="auto"/>
      </w:divBdr>
    </w:div>
    <w:div w:id="18381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api.bank.gov.ua/static/instrukciya_0_fay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E129-B941-45C9-AB6E-57C085E4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13182</Words>
  <Characters>7515</Characters>
  <Application>Microsoft Office Word</Application>
  <DocSecurity>0</DocSecurity>
  <Lines>62</Lines>
  <Paragraphs>41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NBU</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Саченок Вадим Олександрович</dc:creator>
  <cp:keywords/>
  <dc:description/>
  <cp:lastModifiedBy>Хорошун Ірина Євгенівна</cp:lastModifiedBy>
  <cp:revision>13</cp:revision>
  <dcterms:created xsi:type="dcterms:W3CDTF">2024-08-06T08:01:00Z</dcterms:created>
  <dcterms:modified xsi:type="dcterms:W3CDTF">2024-12-25T19:10:00Z</dcterms:modified>
</cp:coreProperties>
</file>