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CB775A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CB775A" w:rsidRDefault="000B7D8B" w:rsidP="00BD5F33">
      <w:pPr>
        <w:spacing w:after="0" w:line="240" w:lineRule="auto"/>
        <w:jc w:val="center"/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55D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516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C55D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516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D7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C55D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4727F5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516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727F5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012D7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4255E3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55D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A1532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</w:t>
      </w:r>
      <w:r w:rsidR="00CB775A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516D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0B7D8B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розподіл між страховиками/ </w:t>
      </w:r>
      <w:proofErr w:type="spellStart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перестраховиками</w:t>
      </w:r>
      <w:proofErr w:type="spellEnd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страхових/</w:t>
      </w:r>
      <w:proofErr w:type="spellStart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перестрахових</w:t>
      </w:r>
      <w:proofErr w:type="spellEnd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за договорами страхування/перестрахування, укладеними при посередництві страхового/</w:t>
      </w:r>
      <w:proofErr w:type="spellStart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перестрахового</w:t>
      </w:r>
      <w:proofErr w:type="spellEnd"/>
      <w:r w:rsidR="00DE2793" w:rsidRPr="00DE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брокера</w:t>
      </w:r>
      <w:r w:rsidR="000B7D8B"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4F60D2" w:rsidRPr="00CB775A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849" w:rsidRDefault="00516D4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відображається інформація про розподіл між страховиками/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за договорами страхування/перестрахування. </w:t>
      </w:r>
      <w:r w:rsidR="00862849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надаються </w:t>
      </w:r>
      <w:r w:rsidR="00CB775A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наростаючим підсумком</w:t>
      </w:r>
      <w:r w:rsidR="00862849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54E0" w:rsidRPr="00CB775A" w:rsidRDefault="003654E0" w:rsidP="003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4E0" w:rsidRPr="00CB775A" w:rsidRDefault="003654E0" w:rsidP="003654E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6542FF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3654E0" w:rsidRPr="004255E3" w:rsidRDefault="00C55D68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654E0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5A3CFF" w:rsidRP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3C6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654E0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4E2347" w:rsidRP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3654E0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страхові платежі (премії, внески), отримані страховиком/</w:t>
      </w:r>
      <w:proofErr w:type="spellStart"/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перестраховиком</w:t>
      </w:r>
      <w:proofErr w:type="spellEnd"/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страхування/перестрахування, укладеними за посередництвом страхового брокера</w:t>
      </w:r>
      <w:r w:rsidR="003654E0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654E0" w:rsidRPr="004255E3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5A3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="00516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</w:t>
      </w:r>
      <w:r w:rsidR="005A3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654E0" w:rsidRPr="00CB775A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1D70" w:rsidRDefault="005A3CFF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23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E2347"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 w:rsidR="006B1D70"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proofErr w:type="spellStart"/>
      <w:r w:rsidR="00497F2C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="00497F2C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497F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4E234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E2347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="006B1D70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497F2C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00A3F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1D70" w:rsidRDefault="006B1D70" w:rsidP="006B1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 w:rsidR="00F92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 w:rsidR="007664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</w:t>
      </w:r>
      <w:r w:rsidR="007664A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64A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A014A0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укладеного при посередництві брокера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="007664A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страхових платежів між страховиками, то </w:t>
      </w:r>
      <w:r w:rsidR="00B92C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92C17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2C17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3CFF" w:rsidRDefault="005A3CFF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DD7D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5D7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2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31ED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497F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A014A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A014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C06C5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отримав страхові платежі (премії, внески) за договорами страхування/ перестрахування</w:t>
      </w:r>
      <w:r w:rsidR="00FB28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6C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укладеними за посередництвом страхового брокера</w:t>
      </w:r>
      <w:r w:rsidR="00EB0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EB0E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0EC0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D7D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B0EC0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EB0EC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57C1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="00C657C1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423" w:rsidRPr="00591FC2" w:rsidRDefault="005D7423" w:rsidP="005A3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DD7D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DD7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D7D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</w:t>
      </w:r>
      <w:r w:rsidR="00ED26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страхових платежів </w:t>
      </w:r>
      <w:r w:rsidR="00DA6E0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страховиками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591FC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91FC2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D7D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91FC2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0_2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2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7753" w:rsidRDefault="00B27753" w:rsidP="00B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страховика/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7753" w:rsidRDefault="00B27753" w:rsidP="00B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перестрахувальника,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страхових платежів між страховиками, то </w:t>
      </w:r>
      <w:r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K020_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не заповнюється.</w:t>
      </w:r>
    </w:p>
    <w:p w:rsidR="00F92F10" w:rsidRDefault="00F92F10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01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страховика/</w:t>
      </w:r>
      <w:proofErr w:type="spellStart"/>
      <w:r w:rsidR="0080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2F10" w:rsidRPr="004255E3" w:rsidRDefault="00F92F10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перестрахувальника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92C17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зазнача</w:t>
      </w:r>
      <w:r w:rsidR="00FB28E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дані про розподіл страхових платежів між страховиками, то </w:t>
      </w:r>
      <w:r w:rsidR="00B92C17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991D3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91D32" w:rsidRPr="00991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92C17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91D32" w:rsidRPr="00991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B92C17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991D32" w:rsidRPr="00991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B313FC" w:rsidRPr="00101AD7" w:rsidRDefault="00F92F10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F35BE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ліцензії</w:t>
      </w:r>
      <w:r w:rsidR="004C1C7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(іншого дозвільного документа) на здійснення страхової діяльності. </w:t>
      </w:r>
      <w:r w:rsidR="00B313FC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в НРП </w:t>
      </w:r>
      <w:r w:rsidR="00B313FC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313FC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003 </w:t>
      </w:r>
      <w:r w:rsidR="00B313FC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</w:t>
      </w:r>
      <w:r w:rsidR="007978C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наступним </w:t>
      </w:r>
      <w:r w:rsidR="00B313FC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 - якщо зазначаються дані про розподіл страхових/</w:t>
      </w:r>
      <w:proofErr w:type="spellStart"/>
      <w:r w:rsidR="00B313FC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B313FC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B313FC" w:rsidRPr="00101AD7" w:rsidRDefault="00B313FC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</w:t>
      </w:r>
      <w:r w:rsidR="003C6DF6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страховиками-нерезидентами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3C6DF6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НРП </w:t>
      </w:r>
      <w:r w:rsidR="003C6DF6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C6DF6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="003C6DF6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рахової діяльності страховика-нерезидента;</w:t>
      </w:r>
    </w:p>
    <w:p w:rsidR="00C02B4B" w:rsidRPr="00101AD7" w:rsidRDefault="00B313FC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резидентами та перестрахувальниками-нерезидентами - </w:t>
      </w:r>
      <w:r w:rsidR="00C02B4B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НРП </w:t>
      </w:r>
      <w:r w:rsidR="00C02B4B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02B4B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="00C02B4B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перестрахувальника-нерезидента;</w:t>
      </w:r>
    </w:p>
    <w:p w:rsidR="00C02B4B" w:rsidRPr="00101AD7" w:rsidRDefault="007978C8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B27753" w:rsidRDefault="003C6DF6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провадження страхової діяльності.</w:t>
      </w:r>
    </w:p>
    <w:p w:rsidR="00F92F10" w:rsidRPr="00D91431" w:rsidRDefault="00D91431" w:rsidP="00F92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="00FB28EB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FB28EB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FB28EB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="00FB2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7978C8" w:rsidRPr="00101AD7" w:rsidRDefault="00F92F10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35BE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AFC" w:rsidRP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>(DD.MM.YYYY, де DD - число; MM - місяць; YYYY - рік)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978C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в НРП </w:t>
      </w:r>
      <w:r w:rsidR="007978C8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7978C8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978C8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978C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наступним чином - якщо зазначаються дані про розподіл страхових/</w:t>
      </w:r>
      <w:proofErr w:type="spellStart"/>
      <w:r w:rsidR="007978C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7978C8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7978C8" w:rsidRPr="00101AD7" w:rsidRDefault="007978C8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страховиками-нерезидентами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страховика-нерезидента;</w:t>
      </w:r>
    </w:p>
    <w:p w:rsidR="007978C8" w:rsidRPr="00101AD7" w:rsidRDefault="007978C8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резидентами та перестрахувальниками-нерезидентами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перестрахувальника-нерезидента;</w:t>
      </w:r>
    </w:p>
    <w:p w:rsidR="007978C8" w:rsidRPr="00101AD7" w:rsidRDefault="007978C8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01AD7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FB28EB" w:rsidRDefault="007978C8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провадження страхової діяльності.</w:t>
      </w:r>
    </w:p>
    <w:p w:rsidR="00F92F10" w:rsidRDefault="001005F9" w:rsidP="0079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="00FB28EB"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FB28EB"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FB28EB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="00FB2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EB0EC0" w:rsidRPr="004255E3" w:rsidRDefault="005A3CFF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</w:t>
      </w:r>
      <w:r w:rsidR="00F92F10"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2347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4E2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(премі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внеск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отриман</w:t>
      </w:r>
      <w:r w:rsid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страховиком</w:t>
      </w:r>
      <w:r w:rsidR="00730B88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730B8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</w:t>
      </w:r>
      <w:r w:rsidR="00730B88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/перестрахування</w:t>
      </w:r>
      <w:r w:rsidR="00F92F10" w:rsidRPr="00F92F10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укладеними за посередництвом страхового брокера</w:t>
      </w:r>
      <w:r w:rsidR="004E2347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7399D" w:rsidRPr="00CB775A" w:rsidRDefault="0077399D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CB775A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:rsidR="005D4C7D" w:rsidRPr="004255E3" w:rsidRDefault="00C55D68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0580F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EB0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7B6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0580F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0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0580F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E2347" w:rsidRP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80580F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платежі (премії, внески), отримані страховиком/</w:t>
      </w:r>
      <w:proofErr w:type="spellStart"/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перестраховиком</w:t>
      </w:r>
      <w:proofErr w:type="spellEnd"/>
      <w:r w:rsidR="00730B88" w:rsidRPr="00730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страхування/перестрахування, укладеними за посередництвом страхового брокера, через рахунок брокера</w:t>
      </w:r>
      <w:r w:rsidR="00EB0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654E0" w:rsidRPr="004255E3" w:rsidRDefault="005219F2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параметрів, некласифікованих реквізитів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654E0" w:rsidRPr="00CB775A" w:rsidRDefault="003654E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proofErr w:type="spellStart"/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016)</w:t>
      </w:r>
      <w:r w:rsidR="00800A3F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договору перестрахування, укладеного при посередництві брокера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C2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</w:t>
      </w:r>
      <w:r w:rsidR="002C2D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страхових платежів між страховиками, то </w:t>
      </w:r>
      <w:r w:rsidR="002C2DA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2C2DAB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018</w:t>
      </w:r>
      <w:r w:rsidR="002C2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DAB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="002C2DA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5D7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4429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800A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0A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отримав страхові платежі (премії, внески) за договорами страхування/ перестрахування укладеними за посередництвом страхового брокера (довідник </w:t>
      </w:r>
      <w:r w:rsidR="00800A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00A3F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800A3F"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00A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57C1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="00C657C1"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423" w:rsidRDefault="005D7423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E7137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страхових платежів між страховиками, то </w:t>
      </w:r>
      <w:r w:rsidR="00591FC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91FC2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442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91FC2"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>0_2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FC2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57C1" w:rsidRDefault="00C657C1" w:rsidP="00C6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страховика/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57C1" w:rsidRDefault="00C657C1" w:rsidP="00C6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перестрахувальника,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зазначаються дані про розподіл страхових платежів між страховиками, то </w:t>
      </w:r>
      <w:r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K020_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не заповнюється.</w:t>
      </w:r>
    </w:p>
    <w:p w:rsidR="00133127" w:rsidRPr="00991D32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1D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страховика/</w:t>
      </w:r>
      <w:proofErr w:type="spellStart"/>
      <w:r w:rsidRPr="00991D3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991D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1D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991D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91D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991D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91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91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1D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перестрахувальника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зазнача</w:t>
      </w:r>
      <w:r w:rsidR="00FB28E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дані про розподіл страхових платежів між страховиками, то </w:t>
      </w:r>
      <w:r w:rsidR="00A40426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9451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45124" w:rsidRPr="009451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40426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45124" w:rsidRPr="009451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40426" w:rsidRPr="00B92C17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945124" w:rsidRPr="009451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ліцензії (іншого дозвільного документа) на здійснення страхової діяльності. Інформація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003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наступним чином - якщо зазначаються дані про розподіл страхових/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страховиками-нерезидентами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страховика-нерезидента;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резидентами та перестрахувальниками-нерезидентами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перестрахувальника-нерезидента;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</w:t>
      </w:r>
      <w:r w:rsidR="00ED2620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овадження страхової діяльності.</w:t>
      </w:r>
    </w:p>
    <w:p w:rsidR="00ED2620" w:rsidRPr="00101AD7" w:rsidRDefault="00ED2620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AFC" w:rsidRP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>(DD.MM.YYYY, де DD - число; MM - місяць; YYYY - рік)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Інформація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наступним чином - якщо зазначаються дані про розподіл страхових/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страховиками-нерезидентами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 зазначається дата реєстрації або дата початку здійснення страхової діяльності страховика-нерезидента;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резидентами та перестрахувальниками-нерезидентами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 зазначається дата реєстрації або дата початку здійснення страхової діяльності перестрахувальника-нерезидента;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зазначається дата реєстрації або дата початку здійснення страхової діяльності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провадження страхової діяльності.</w:t>
      </w:r>
    </w:p>
    <w:p w:rsidR="00FB5A2C" w:rsidRDefault="00FB5A2C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 не заповнюється.</w:t>
      </w:r>
    </w:p>
    <w:p w:rsidR="007B6687" w:rsidRPr="004255E3" w:rsidRDefault="007B6687" w:rsidP="007B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(премі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внеск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>), отриман</w:t>
      </w:r>
      <w:r w:rsidR="00A40426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страховиком</w:t>
      </w:r>
      <w:r w:rsidR="00A950E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A950E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</w:t>
      </w:r>
      <w:r w:rsidR="00A950ED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/перестрахування</w:t>
      </w:r>
      <w:r w:rsidRPr="007B6687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укладеними за посередництвом страхового брокера, через рахунок брокера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0580F" w:rsidRPr="00CB775A" w:rsidRDefault="0080580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BB" w:rsidRPr="00CB775A" w:rsidRDefault="00CC49BB" w:rsidP="00CC49B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850FB" w:rsidRPr="004255E3" w:rsidRDefault="00C55D68" w:rsidP="0038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850FB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385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133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850FB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85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850FB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A5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850FB"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33127" w:rsidRPr="00133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виплати (відшкодування), компенсовані </w:t>
      </w:r>
      <w:proofErr w:type="spellStart"/>
      <w:r w:rsidR="00133127" w:rsidRPr="00133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перестраховиком</w:t>
      </w:r>
      <w:proofErr w:type="spellEnd"/>
      <w:r w:rsidR="00133127" w:rsidRPr="00133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договорами перестрахування, укладеними за посередництвом брокера, кошти за якими </w:t>
      </w:r>
      <w:r w:rsidR="00B72A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сплачені</w:t>
      </w:r>
      <w:r w:rsidR="00133127" w:rsidRPr="00133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через рахунок брокера</w:t>
      </w:r>
      <w:r w:rsidR="00385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850FB" w:rsidRPr="004255E3" w:rsidRDefault="00133127" w:rsidP="0038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параметрів, некласифікованих реквізитів та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метрики</w:t>
      </w:r>
      <w:r w:rsidR="004255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3850FB" w:rsidRPr="00CB775A" w:rsidRDefault="003850FB" w:rsidP="0038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016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proofErr w:type="spellStart"/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страхування</w:t>
      </w:r>
      <w:proofErr w:type="spellEnd"/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016)</w:t>
      </w:r>
      <w:r w:rsidR="00800A3F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="00800A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договору перестрахування, укладеного при посередництві брокера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C657C1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5D7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4429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CF61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57C1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="00C657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423" w:rsidRDefault="005D7423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7442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4429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перестрахувальника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CF61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91FC2" w:rsidRP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повинно дорівнювати значенню відсутності розрізу (≠ #)</w:t>
      </w:r>
      <w:r w:rsidR="00591F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57C1" w:rsidRDefault="00C657C1" w:rsidP="00C6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57C1" w:rsidRDefault="00C657C1" w:rsidP="00C6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перестрахувальника,</w:t>
      </w:r>
      <w:r w:rsidRPr="003B2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перестрахувальника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ліцензії (іншого дозвільного документа) на здійснення страхової діяльності. Інформація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003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наступним чином - якщо зазначаються дані про розподіл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110EB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резидентами та перестрахувальниками-нерезидентами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перестрахувальника-нерезидента;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номер ліцензії (іншого дозвільного документа) на здійснення страхової діяльності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</w:t>
      </w:r>
      <w:r w:rsidR="00ED2620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овадження страхової діяльності.</w:t>
      </w:r>
    </w:p>
    <w:p w:rsidR="00ED2620" w:rsidRPr="00101AD7" w:rsidRDefault="00ED2620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 інших випадках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 не заповнюється.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01A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25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реєстрації або дата початку здійснення страхової діяльності</w:t>
      </w:r>
      <w:r w:rsid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AFC" w:rsidRPr="009D7AFC">
        <w:rPr>
          <w:rFonts w:ascii="Times New Roman" w:eastAsia="Times New Roman" w:hAnsi="Times New Roman" w:cs="Times New Roman"/>
          <w:sz w:val="28"/>
          <w:szCs w:val="28"/>
          <w:lang w:eastAsia="uk-UA"/>
        </w:rPr>
        <w:t>(DD.MM.YYYY, де DD - число; MM - місяць; YYYY - рік)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Інформація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наступним чином - якщо зазначаються дані про розподіл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між: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резидентами та перестрахувальниками-нерезидентами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7 зазначається дата реєстрації або дата початку здійснення страхової діяльності перестрахувальника-нерезидента;</w:t>
      </w:r>
    </w:p>
    <w:p w:rsidR="00133127" w:rsidRPr="00101AD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-нерезидентами та перестрахувальниками-резидентами - в 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зазначається дата реєстрації або дата початку здійснення страхової діяльності </w:t>
      </w:r>
      <w:proofErr w:type="spellStart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-нерезидента.</w:t>
      </w:r>
    </w:p>
    <w:p w:rsidR="00133127" w:rsidRDefault="00133127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у страховика-нерезидента ліцензії на здійснення страхової діяльності відповідно до законодавства країни страховика-нерезидента зазначається інформація про інший дозвільний документ, що дає право на провадження страхової діяльності.</w:t>
      </w:r>
    </w:p>
    <w:p w:rsidR="00ED2620" w:rsidRDefault="00ED2620" w:rsidP="0013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Pr="00101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101A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 не заповнюється.</w:t>
      </w:r>
    </w:p>
    <w:p w:rsidR="0080580F" w:rsidRPr="004255E3" w:rsidRDefault="00133127" w:rsidP="0042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</w:t>
      </w:r>
      <w:r w:rsidRPr="004255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CB7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A3C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CB775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 (</w:t>
      </w:r>
      <w:proofErr w:type="spellStart"/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>), компенсован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перестраховиком</w:t>
      </w:r>
      <w:proofErr w:type="spellEnd"/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перестрахування, укладеними за посередництвом брокера, кошти за якими </w:t>
      </w:r>
      <w:r w:rsidR="00F101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сплачені</w:t>
      </w:r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</w:t>
      </w:r>
      <w:bookmarkStart w:id="0" w:name="_GoBack"/>
      <w:bookmarkEnd w:id="0"/>
      <w:r w:rsidRPr="00133127">
        <w:rPr>
          <w:rFonts w:ascii="Times New Roman" w:eastAsia="Times New Roman" w:hAnsi="Times New Roman" w:cs="Times New Roman"/>
          <w:sz w:val="28"/>
          <w:szCs w:val="28"/>
          <w:lang w:eastAsia="uk-UA"/>
        </w:rPr>
        <w:t>ез рахунок брокера</w:t>
      </w:r>
      <w:r w:rsidRPr="004255E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sectPr w:rsidR="0080580F" w:rsidRPr="004255E3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277E"/>
    <w:rsid w:val="00006BE1"/>
    <w:rsid w:val="00014C38"/>
    <w:rsid w:val="00017113"/>
    <w:rsid w:val="00041E71"/>
    <w:rsid w:val="0006101A"/>
    <w:rsid w:val="00062258"/>
    <w:rsid w:val="00082F47"/>
    <w:rsid w:val="00095FDD"/>
    <w:rsid w:val="000B1AE0"/>
    <w:rsid w:val="000B7D8B"/>
    <w:rsid w:val="000E11D4"/>
    <w:rsid w:val="001005F9"/>
    <w:rsid w:val="00101AD7"/>
    <w:rsid w:val="00110EBE"/>
    <w:rsid w:val="001204E2"/>
    <w:rsid w:val="00126B2D"/>
    <w:rsid w:val="00133127"/>
    <w:rsid w:val="00146580"/>
    <w:rsid w:val="00146F79"/>
    <w:rsid w:val="001544F6"/>
    <w:rsid w:val="00165C0E"/>
    <w:rsid w:val="00177216"/>
    <w:rsid w:val="0018045C"/>
    <w:rsid w:val="001A18CE"/>
    <w:rsid w:val="001C12D0"/>
    <w:rsid w:val="001D2B7D"/>
    <w:rsid w:val="001E34B3"/>
    <w:rsid w:val="001F0CD9"/>
    <w:rsid w:val="001F3961"/>
    <w:rsid w:val="00200120"/>
    <w:rsid w:val="00202158"/>
    <w:rsid w:val="00234178"/>
    <w:rsid w:val="00234625"/>
    <w:rsid w:val="00246D0F"/>
    <w:rsid w:val="00260824"/>
    <w:rsid w:val="00262455"/>
    <w:rsid w:val="00264E44"/>
    <w:rsid w:val="0028799F"/>
    <w:rsid w:val="002A5483"/>
    <w:rsid w:val="002A6E0D"/>
    <w:rsid w:val="002C2DAB"/>
    <w:rsid w:val="002C6950"/>
    <w:rsid w:val="002D2B01"/>
    <w:rsid w:val="002D693A"/>
    <w:rsid w:val="002F4BCC"/>
    <w:rsid w:val="002F5462"/>
    <w:rsid w:val="002F5B97"/>
    <w:rsid w:val="00310F91"/>
    <w:rsid w:val="00323472"/>
    <w:rsid w:val="00324DD3"/>
    <w:rsid w:val="00327911"/>
    <w:rsid w:val="00344FFC"/>
    <w:rsid w:val="00357498"/>
    <w:rsid w:val="00362901"/>
    <w:rsid w:val="003654E0"/>
    <w:rsid w:val="00366F9D"/>
    <w:rsid w:val="003850FB"/>
    <w:rsid w:val="00387754"/>
    <w:rsid w:val="003B04F2"/>
    <w:rsid w:val="003B2560"/>
    <w:rsid w:val="003B3DEF"/>
    <w:rsid w:val="003C16BF"/>
    <w:rsid w:val="003C6DF6"/>
    <w:rsid w:val="003D56CA"/>
    <w:rsid w:val="003E3739"/>
    <w:rsid w:val="00405E76"/>
    <w:rsid w:val="00421887"/>
    <w:rsid w:val="004255E3"/>
    <w:rsid w:val="00434977"/>
    <w:rsid w:val="00446169"/>
    <w:rsid w:val="004727F5"/>
    <w:rsid w:val="004851EE"/>
    <w:rsid w:val="00497F2C"/>
    <w:rsid w:val="004A1238"/>
    <w:rsid w:val="004B0352"/>
    <w:rsid w:val="004C1C78"/>
    <w:rsid w:val="004C2E1F"/>
    <w:rsid w:val="004D078C"/>
    <w:rsid w:val="004E2347"/>
    <w:rsid w:val="004F3B75"/>
    <w:rsid w:val="004F4E09"/>
    <w:rsid w:val="004F5449"/>
    <w:rsid w:val="004F60D2"/>
    <w:rsid w:val="00512B3C"/>
    <w:rsid w:val="00514396"/>
    <w:rsid w:val="00516D40"/>
    <w:rsid w:val="005219F2"/>
    <w:rsid w:val="00564500"/>
    <w:rsid w:val="00567F06"/>
    <w:rsid w:val="00570FD5"/>
    <w:rsid w:val="0058061B"/>
    <w:rsid w:val="00591FC2"/>
    <w:rsid w:val="005A3CFF"/>
    <w:rsid w:val="005B2905"/>
    <w:rsid w:val="005D042A"/>
    <w:rsid w:val="005D0CC4"/>
    <w:rsid w:val="005D4C7D"/>
    <w:rsid w:val="005D7423"/>
    <w:rsid w:val="005F7AAF"/>
    <w:rsid w:val="00610937"/>
    <w:rsid w:val="0061480F"/>
    <w:rsid w:val="0061767C"/>
    <w:rsid w:val="006542FF"/>
    <w:rsid w:val="00665A32"/>
    <w:rsid w:val="00684C7A"/>
    <w:rsid w:val="00693901"/>
    <w:rsid w:val="006A6372"/>
    <w:rsid w:val="006B1D70"/>
    <w:rsid w:val="006B6741"/>
    <w:rsid w:val="006C5424"/>
    <w:rsid w:val="006D0477"/>
    <w:rsid w:val="006D5D14"/>
    <w:rsid w:val="006E0E71"/>
    <w:rsid w:val="006E3E4A"/>
    <w:rsid w:val="006E4B38"/>
    <w:rsid w:val="006F475D"/>
    <w:rsid w:val="00711FAC"/>
    <w:rsid w:val="00714DEA"/>
    <w:rsid w:val="007208FC"/>
    <w:rsid w:val="00730B88"/>
    <w:rsid w:val="0074429D"/>
    <w:rsid w:val="00757D96"/>
    <w:rsid w:val="007664A7"/>
    <w:rsid w:val="00771510"/>
    <w:rsid w:val="0077399D"/>
    <w:rsid w:val="007978C8"/>
    <w:rsid w:val="007A2D59"/>
    <w:rsid w:val="007A3483"/>
    <w:rsid w:val="007B6687"/>
    <w:rsid w:val="007C1E3D"/>
    <w:rsid w:val="007C5798"/>
    <w:rsid w:val="007C763D"/>
    <w:rsid w:val="007D109D"/>
    <w:rsid w:val="007E648C"/>
    <w:rsid w:val="0080011A"/>
    <w:rsid w:val="00800A3F"/>
    <w:rsid w:val="0080567D"/>
    <w:rsid w:val="0080580F"/>
    <w:rsid w:val="00821002"/>
    <w:rsid w:val="00862849"/>
    <w:rsid w:val="008738A2"/>
    <w:rsid w:val="00873D1E"/>
    <w:rsid w:val="008A0B37"/>
    <w:rsid w:val="008A1EC2"/>
    <w:rsid w:val="008A7FE4"/>
    <w:rsid w:val="008C5CBD"/>
    <w:rsid w:val="008D413F"/>
    <w:rsid w:val="008F35BE"/>
    <w:rsid w:val="008F6D0F"/>
    <w:rsid w:val="00915C15"/>
    <w:rsid w:val="00934B83"/>
    <w:rsid w:val="009428A1"/>
    <w:rsid w:val="00945124"/>
    <w:rsid w:val="00960017"/>
    <w:rsid w:val="00966E8A"/>
    <w:rsid w:val="00971C5C"/>
    <w:rsid w:val="00976CF5"/>
    <w:rsid w:val="0098720E"/>
    <w:rsid w:val="00991D32"/>
    <w:rsid w:val="009B3F55"/>
    <w:rsid w:val="009C29C0"/>
    <w:rsid w:val="009D6B3B"/>
    <w:rsid w:val="009D7AFC"/>
    <w:rsid w:val="00A012D7"/>
    <w:rsid w:val="00A014A0"/>
    <w:rsid w:val="00A03F79"/>
    <w:rsid w:val="00A2576D"/>
    <w:rsid w:val="00A33BA3"/>
    <w:rsid w:val="00A40426"/>
    <w:rsid w:val="00A950ED"/>
    <w:rsid w:val="00A9686E"/>
    <w:rsid w:val="00AA16A1"/>
    <w:rsid w:val="00AA1F64"/>
    <w:rsid w:val="00AA5458"/>
    <w:rsid w:val="00AB63AA"/>
    <w:rsid w:val="00AD1D04"/>
    <w:rsid w:val="00AD2E96"/>
    <w:rsid w:val="00AF2635"/>
    <w:rsid w:val="00AF5081"/>
    <w:rsid w:val="00B02E8C"/>
    <w:rsid w:val="00B22D54"/>
    <w:rsid w:val="00B27753"/>
    <w:rsid w:val="00B3085F"/>
    <w:rsid w:val="00B30E32"/>
    <w:rsid w:val="00B313FC"/>
    <w:rsid w:val="00B319EC"/>
    <w:rsid w:val="00B31EDF"/>
    <w:rsid w:val="00B333BB"/>
    <w:rsid w:val="00B37A67"/>
    <w:rsid w:val="00B41175"/>
    <w:rsid w:val="00B41F77"/>
    <w:rsid w:val="00B45DA5"/>
    <w:rsid w:val="00B51E50"/>
    <w:rsid w:val="00B64445"/>
    <w:rsid w:val="00B72A20"/>
    <w:rsid w:val="00B87130"/>
    <w:rsid w:val="00B92C17"/>
    <w:rsid w:val="00B9643C"/>
    <w:rsid w:val="00BA2A08"/>
    <w:rsid w:val="00BB7F57"/>
    <w:rsid w:val="00BC292F"/>
    <w:rsid w:val="00BC3614"/>
    <w:rsid w:val="00BC4767"/>
    <w:rsid w:val="00BC4EF4"/>
    <w:rsid w:val="00BD5F33"/>
    <w:rsid w:val="00BE1546"/>
    <w:rsid w:val="00C02B4B"/>
    <w:rsid w:val="00C06C5D"/>
    <w:rsid w:val="00C27346"/>
    <w:rsid w:val="00C319F4"/>
    <w:rsid w:val="00C40488"/>
    <w:rsid w:val="00C41820"/>
    <w:rsid w:val="00C42902"/>
    <w:rsid w:val="00C43F7A"/>
    <w:rsid w:val="00C44BAA"/>
    <w:rsid w:val="00C55D68"/>
    <w:rsid w:val="00C55D7B"/>
    <w:rsid w:val="00C606B8"/>
    <w:rsid w:val="00C657C1"/>
    <w:rsid w:val="00CA1532"/>
    <w:rsid w:val="00CB14BE"/>
    <w:rsid w:val="00CB775A"/>
    <w:rsid w:val="00CC1E6E"/>
    <w:rsid w:val="00CC49BB"/>
    <w:rsid w:val="00CC6D31"/>
    <w:rsid w:val="00CC7919"/>
    <w:rsid w:val="00CF61F1"/>
    <w:rsid w:val="00D0046D"/>
    <w:rsid w:val="00D405F1"/>
    <w:rsid w:val="00D43943"/>
    <w:rsid w:val="00D7710D"/>
    <w:rsid w:val="00D8505D"/>
    <w:rsid w:val="00D8553E"/>
    <w:rsid w:val="00D909F6"/>
    <w:rsid w:val="00D91431"/>
    <w:rsid w:val="00D9569E"/>
    <w:rsid w:val="00D96639"/>
    <w:rsid w:val="00DA5FB3"/>
    <w:rsid w:val="00DA60D2"/>
    <w:rsid w:val="00DA6E06"/>
    <w:rsid w:val="00DC2793"/>
    <w:rsid w:val="00DD2C1F"/>
    <w:rsid w:val="00DD7DA2"/>
    <w:rsid w:val="00DE0AD3"/>
    <w:rsid w:val="00DE2793"/>
    <w:rsid w:val="00DE6AF0"/>
    <w:rsid w:val="00DF01E4"/>
    <w:rsid w:val="00E17F3B"/>
    <w:rsid w:val="00E21EFF"/>
    <w:rsid w:val="00E25C9D"/>
    <w:rsid w:val="00E43B5A"/>
    <w:rsid w:val="00E501B8"/>
    <w:rsid w:val="00E71376"/>
    <w:rsid w:val="00E761DC"/>
    <w:rsid w:val="00E815EE"/>
    <w:rsid w:val="00E901C5"/>
    <w:rsid w:val="00E937E0"/>
    <w:rsid w:val="00EB039D"/>
    <w:rsid w:val="00EB0EC0"/>
    <w:rsid w:val="00EB4AD3"/>
    <w:rsid w:val="00EB7088"/>
    <w:rsid w:val="00EC09F9"/>
    <w:rsid w:val="00EC6C74"/>
    <w:rsid w:val="00ED2620"/>
    <w:rsid w:val="00ED5D80"/>
    <w:rsid w:val="00EF1B1E"/>
    <w:rsid w:val="00F101BA"/>
    <w:rsid w:val="00F14F56"/>
    <w:rsid w:val="00F27100"/>
    <w:rsid w:val="00F4104A"/>
    <w:rsid w:val="00F43BEE"/>
    <w:rsid w:val="00F5565C"/>
    <w:rsid w:val="00F82A5A"/>
    <w:rsid w:val="00F92F10"/>
    <w:rsid w:val="00FA2848"/>
    <w:rsid w:val="00FA352D"/>
    <w:rsid w:val="00FB28EB"/>
    <w:rsid w:val="00FB5A2C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5F56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1FA1-4BCC-4141-9BCF-A5A06BE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7492</Words>
  <Characters>4272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Демченко Анастасія Юріївна</cp:lastModifiedBy>
  <cp:revision>4</cp:revision>
  <cp:lastPrinted>2020-03-11T09:01:00Z</cp:lastPrinted>
  <dcterms:created xsi:type="dcterms:W3CDTF">2020-04-14T13:35:00Z</dcterms:created>
  <dcterms:modified xsi:type="dcterms:W3CDTF">2021-11-24T21:06:00Z</dcterms:modified>
</cp:coreProperties>
</file>