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E2422" w14:textId="4FE9DC18" w:rsidR="006D0745" w:rsidRPr="00C41113" w:rsidRDefault="006D0745" w:rsidP="009708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</w:t>
      </w:r>
      <w:r w:rsidR="00BF0836"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формування</w:t>
      </w:r>
    </w:p>
    <w:p w14:paraId="092D14F5" w14:textId="57951983" w:rsidR="006D0745" w:rsidRPr="00C41113" w:rsidRDefault="006D0745" w:rsidP="009708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 IRB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0001-IRB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763FEC"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</w:t>
      </w:r>
      <w:r w:rsidR="00A35C4D"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8B0DA3"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14:paraId="21899DFF" w14:textId="631EE5C5" w:rsidR="006D0745" w:rsidRPr="00C41113" w:rsidRDefault="006D0745" w:rsidP="009708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RB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1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="00763FEC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</w:t>
      </w:r>
      <w:r w:rsidR="003207D8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регуляторного балансу.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Активи» </w:t>
      </w:r>
    </w:p>
    <w:p w14:paraId="377F12CF" w14:textId="77777777" w:rsidR="006D0745" w:rsidRPr="00C41113" w:rsidRDefault="006D0745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14:paraId="21015A81" w14:textId="10D5C235" w:rsidR="00CE5AD2" w:rsidRPr="00C41113" w:rsidRDefault="006D0745" w:rsidP="004C46A4">
      <w:pPr>
        <w:pStyle w:val="a3"/>
        <w:numPr>
          <w:ilvl w:val="0"/>
          <w:numId w:val="1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звітному файлі зазначаються дані </w:t>
      </w:r>
      <w:r w:rsidR="0034539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бухгалтерського обліку</w:t>
      </w:r>
      <w:r w:rsidR="003928FD" w:rsidRPr="00B137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79D7">
        <w:rPr>
          <w:rFonts w:ascii="Times New Roman" w:hAnsi="Times New Roman" w:cs="Times New Roman"/>
          <w:sz w:val="28"/>
          <w:szCs w:val="28"/>
          <w:lang w:eastAsia="uk-UA"/>
        </w:rPr>
        <w:t xml:space="preserve">щодо активів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міжнародних стандартів фінансової звітності</w:t>
      </w:r>
      <w:r w:rsidR="004C46A4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46A4" w:rsidRPr="00C41113">
        <w:rPr>
          <w:rFonts w:ascii="Times New Roman" w:hAnsi="Times New Roman" w:cs="Times New Roman"/>
          <w:sz w:val="28"/>
          <w:szCs w:val="28"/>
          <w:lang w:eastAsia="uk-UA"/>
        </w:rPr>
        <w:t>з урахуванням вимог нормативно-правових актів Національного банку України щодо забезпечення платоспроможності та інвестиційної діяльності страховика, формування технічних резервів та інших нормативно-правових актів Національного банку України з питань регулювання страхової діяльності.</w:t>
      </w:r>
      <w:r w:rsidR="00456AA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3B24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подаються</w:t>
      </w:r>
      <w:r w:rsidR="00BD3C2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наростаючим підсумком з початку звітного року.</w:t>
      </w:r>
      <w:r w:rsidR="004B5FB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B554AF3" w14:textId="35B9D73B" w:rsidR="0049786C" w:rsidRDefault="00763FEC" w:rsidP="0049786C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Дані подаються </w:t>
      </w:r>
      <w:r w:rsidRPr="00C41113">
        <w:rPr>
          <w:rFonts w:ascii="Times New Roman" w:hAnsi="Times New Roman" w:cs="Times New Roman"/>
          <w:sz w:val="28"/>
          <w:szCs w:val="28"/>
          <w:lang w:eastAsia="uk-UA"/>
        </w:rPr>
        <w:t>в еквіваленті за офіційним курсом гривні до іноземних валют</w:t>
      </w:r>
      <w:r w:rsidR="00373EA5" w:rsidRPr="00C41113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hAnsi="Times New Roman" w:cs="Times New Roman"/>
          <w:sz w:val="28"/>
          <w:szCs w:val="28"/>
          <w:lang w:eastAsia="uk-UA"/>
        </w:rPr>
        <w:t>установленим Національним банком</w:t>
      </w:r>
      <w:r w:rsidR="007C3AEC" w:rsidRPr="00C4111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C3AE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останній день звітного періоду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23E82FF" w14:textId="051ED8FA" w:rsidR="00083F74" w:rsidRDefault="002F2076" w:rsidP="00083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 разі</w:t>
      </w:r>
      <w:r w:rsidR="00490477">
        <w:rPr>
          <w:rFonts w:ascii="Times New Roman" w:hAnsi="Times New Roman" w:cs="Times New Roman"/>
          <w:sz w:val="28"/>
          <w:szCs w:val="28"/>
          <w:lang w:eastAsia="uk-UA"/>
        </w:rPr>
        <w:t xml:space="preserve">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6" w:history="1">
        <w:r w:rsidR="00490477">
          <w:rPr>
            <w:rStyle w:val="af0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 w:rsidR="00490477">
        <w:rPr>
          <w:rFonts w:ascii="Times New Roman" w:hAnsi="Times New Roman" w:cs="Times New Roman"/>
          <w:sz w:val="28"/>
          <w:szCs w:val="28"/>
        </w:rPr>
        <w:t>.</w:t>
      </w:r>
    </w:p>
    <w:p w14:paraId="3582CA2D" w14:textId="77777777" w:rsidR="00083F74" w:rsidRPr="00C41113" w:rsidRDefault="00083F74" w:rsidP="00083F74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2049300" w14:textId="77777777" w:rsidR="0049786C" w:rsidRPr="00C41113" w:rsidRDefault="0049786C" w:rsidP="007C23FC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41AE047" w14:textId="4F099392" w:rsidR="006D0745" w:rsidRPr="00C41113" w:rsidRDefault="000F1DD6" w:rsidP="008B0DA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</w:t>
      </w:r>
      <w:proofErr w:type="spellEnd"/>
      <w:r w:rsidR="006D0745"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IRB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</w:p>
    <w:p w14:paraId="061AD76B" w14:textId="14500B64" w:rsidR="006D0745" w:rsidRPr="00C41113" w:rsidRDefault="008B0DA3" w:rsidP="008B0D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</w:t>
      </w:r>
      <w:r w:rsidR="006D0745"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оказників </w:t>
      </w:r>
    </w:p>
    <w:p w14:paraId="4EC6CC42" w14:textId="77777777" w:rsidR="006D0745" w:rsidRPr="00C41113" w:rsidRDefault="006D0745" w:rsidP="006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B96D625" w14:textId="77777777" w:rsidR="006D0745" w:rsidRPr="00C41113" w:rsidRDefault="006D0745" w:rsidP="008204B6">
      <w:pPr>
        <w:pStyle w:val="1"/>
        <w:numPr>
          <w:ilvl w:val="0"/>
          <w:numId w:val="16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IRB10001</w:t>
      </w:r>
      <w:r w:rsidRPr="00C41113">
        <w:rPr>
          <w:color w:val="auto"/>
          <w:u w:val="single"/>
        </w:rPr>
        <w:t xml:space="preserve"> «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Нематеріальні активи (залишкова вартість)»</w:t>
      </w:r>
    </w:p>
    <w:p w14:paraId="24A21EF0" w14:textId="70FF491A" w:rsidR="006D0745" w:rsidRPr="00C41113" w:rsidRDefault="0049786C" w:rsidP="004978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7A899A53" w14:textId="0159BB62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залишкова (балансова) вартість нематеріальних активів на початок звітного </w:t>
      </w:r>
      <w:r w:rsidR="00BD3C2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періоду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41113">
        <w:t xml:space="preserve"> </w:t>
      </w:r>
    </w:p>
    <w:p w14:paraId="0BF26AC0" w14:textId="77777777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залишкова (балансова) вартість нематеріальних активів на кінець звітного періоду. </w:t>
      </w:r>
    </w:p>
    <w:p w14:paraId="6DF60052" w14:textId="77777777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надходження, дорівнює 0.</w:t>
      </w:r>
    </w:p>
    <w:p w14:paraId="117728F4" w14:textId="77777777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T070_4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вибуття, дорівнює 0.</w:t>
      </w:r>
    </w:p>
    <w:p w14:paraId="236AC021" w14:textId="77777777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T070_5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дооцінка/уцінка, дорівнює 0.</w:t>
      </w:r>
    </w:p>
    <w:p w14:paraId="51598143" w14:textId="603ABEDB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</w:t>
      </w:r>
      <w:r w:rsidRPr="005C03FC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Н011), набуває значення відсутності розрізу (= #).</w:t>
      </w:r>
    </w:p>
    <w:p w14:paraId="71C0C7EB" w14:textId="77777777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0BC287BF" w14:textId="7D6F24B9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97DE0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активу (довідник </w:t>
      </w:r>
      <w:r w:rsidR="00E97DE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40DE6A27" w14:textId="7A11543C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</w:t>
      </w:r>
      <w:r w:rsidR="0049786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алюти або банківського металу (д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 R030), не повинен дорівнювати значенню відсутності розрізу (≠ #).</w:t>
      </w:r>
      <w:r w:rsidR="00BC247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F9B23C0" w14:textId="201D11D7" w:rsidR="006D0745" w:rsidRPr="00C41113" w:rsidRDefault="006D0745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DB73E76" w14:textId="77777777" w:rsidR="006D0745" w:rsidRPr="00C41113" w:rsidRDefault="006D0745" w:rsidP="008204B6">
      <w:pPr>
        <w:pStyle w:val="1"/>
        <w:numPr>
          <w:ilvl w:val="0"/>
          <w:numId w:val="16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IRB10002 «Нерухоме майно (залишкова вартість)»</w:t>
      </w:r>
    </w:p>
    <w:p w14:paraId="29E41A2C" w14:textId="39D8446A" w:rsidR="006D0745" w:rsidRPr="00C41113" w:rsidRDefault="006D0745" w:rsidP="004978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49786C"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ECCD3A4" w14:textId="6A764616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залишкова (балансова) вартість нерухомого майна</w:t>
      </w:r>
      <w:r w:rsidR="00004FB3" w:rsidRPr="00C411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E34ACE" w:rsidRPr="00C411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тому </w:t>
      </w:r>
      <w:r w:rsidR="00E34AC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</w:t>
      </w:r>
      <w:r w:rsidR="00004FB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інвестиційної нерухомості</w:t>
      </w:r>
      <w:r w:rsidR="00004FB3" w:rsidRPr="00C411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початок звітного періоду.</w:t>
      </w:r>
      <w:r w:rsidRPr="00C41113">
        <w:t xml:space="preserve"> </w:t>
      </w:r>
    </w:p>
    <w:p w14:paraId="02E00343" w14:textId="0D4593E9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залишкова (балансова) вартість нерухомого майна </w:t>
      </w:r>
      <w:r w:rsidR="00004FB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34AC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тому числі </w:t>
      </w:r>
      <w:r w:rsidR="00004FB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інвестиційної нерухомості)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66E9DC28" w14:textId="035200F5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залишкової (балансової) вартості надходження (придбання, безоплатної передачі</w:t>
      </w:r>
      <w:r w:rsidR="00F67FE8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нерухомого майна </w:t>
      </w:r>
      <w:r w:rsidR="00004FB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34AC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тому числі </w:t>
      </w:r>
      <w:r w:rsidR="00004FB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інвестиційної нерухомості)</w:t>
      </w:r>
      <w:r w:rsidR="00E34AC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періоду звітного періоду.</w:t>
      </w:r>
    </w:p>
    <w:p w14:paraId="34AFDAED" w14:textId="611C313D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залишкової (балансової) вартості вибуття  (продажу, безоплатної передачі</w:t>
      </w:r>
      <w:r w:rsidR="00F67FE8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нерухомого майна </w:t>
      </w:r>
      <w:r w:rsidR="00004FB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A5D9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у тому числі</w:t>
      </w:r>
      <w:r w:rsidR="00004FB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інвестиційної нерухомості)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звітного періоду.</w:t>
      </w:r>
    </w:p>
    <w:p w14:paraId="596E9242" w14:textId="40959585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T070_5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дооцінки/уцінки</w:t>
      </w:r>
      <w:r w:rsidR="00004FB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/іншої зміни вартості, відмінної від надходження та вибуття,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нерухомого майна</w:t>
      </w:r>
      <w:r w:rsidR="00004FB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6A5D9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тому числі </w:t>
      </w:r>
      <w:r w:rsidR="00004FB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інвестиційної нерухомості)</w:t>
      </w:r>
      <w:r w:rsidR="004234C4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проведеної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періоду.</w:t>
      </w:r>
    </w:p>
    <w:p w14:paraId="01EDD7DB" w14:textId="7BA107F1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1C7E92ED" w14:textId="77777777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</w:t>
      </w:r>
      <w:r w:rsidR="004F2E1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відсутності розрізу (= #).</w:t>
      </w:r>
    </w:p>
    <w:p w14:paraId="3ED74193" w14:textId="376FF864" w:rsidR="006D0745" w:rsidRPr="00C41113" w:rsidRDefault="00E97DE0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активу (довідник D084</w:t>
      </w:r>
      <w:r w:rsidR="00896F0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значень 028, 030, 049, 050, 051, 052, 053</w:t>
      </w:r>
      <w:r w:rsidR="006C3F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C3F70" w:rsidRPr="006C3F70">
        <w:rPr>
          <w:rFonts w:ascii="Times New Roman" w:eastAsia="Times New Roman" w:hAnsi="Times New Roman" w:cs="Times New Roman"/>
          <w:sz w:val="28"/>
          <w:szCs w:val="28"/>
          <w:lang w:eastAsia="uk-UA"/>
        </w:rPr>
        <w:t>054, 055, 056, 057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2FB8D13" w14:textId="77777777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67600896" w14:textId="77777777" w:rsidR="006D0745" w:rsidRPr="00C41113" w:rsidRDefault="006D0745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1D72AF6" w14:textId="77777777" w:rsidR="00900094" w:rsidRPr="00C41113" w:rsidRDefault="00900094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97E460" w14:textId="253ADCE4" w:rsidR="006D0745" w:rsidRPr="00C41113" w:rsidRDefault="006D0745" w:rsidP="008204B6">
      <w:pPr>
        <w:pStyle w:val="1"/>
        <w:numPr>
          <w:ilvl w:val="0"/>
          <w:numId w:val="16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4F2E10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0003 «Інші </w:t>
      </w:r>
      <w:r w:rsidR="00042B81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основні засоби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(залишкова вартість)»</w:t>
      </w:r>
    </w:p>
    <w:p w14:paraId="3C211BE1" w14:textId="32DA7829" w:rsidR="006D0745" w:rsidRPr="00C41113" w:rsidRDefault="006D0745" w:rsidP="004978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49786C"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5D375AE2" w14:textId="29EC6A31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F2E1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залишкова (балансова) вартість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</w:t>
      </w:r>
      <w:r w:rsidR="00042B8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основних засобів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увійшли до показник</w:t>
      </w:r>
      <w:r w:rsidR="00042B8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4F2E1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IRB</w:t>
      </w:r>
      <w:r w:rsidR="0066268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F2E1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0002</w:t>
      </w:r>
      <w:r w:rsidR="007F7FD9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F2E1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41113">
        <w:t xml:space="preserve"> </w:t>
      </w:r>
    </w:p>
    <w:p w14:paraId="2FA66944" w14:textId="7EB0FF89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F2E1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залишкова (балансова) вартість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</w:t>
      </w:r>
      <w:r w:rsidR="008F3FD4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основних засобів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увійшли до показник</w:t>
      </w:r>
      <w:r w:rsidR="008F3FD4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2E1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IRB</w:t>
      </w:r>
      <w:r w:rsidR="0066268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F2E1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0002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E213564" w14:textId="77777777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надходження, </w:t>
      </w:r>
      <w:r w:rsidR="004F2E1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B09EF14" w14:textId="77777777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T070_4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вибуття, </w:t>
      </w:r>
      <w:r w:rsidR="004F2E1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725C37B" w14:textId="77777777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T070_5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дооцінка/уцінка, </w:t>
      </w:r>
      <w:r w:rsidR="004F2E1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EC93136" w14:textId="17C2E81E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</w:t>
      </w:r>
      <w:r w:rsidR="004F2E1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 розрізу (= #).</w:t>
      </w:r>
    </w:p>
    <w:p w14:paraId="57718AD4" w14:textId="77777777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</w:t>
      </w:r>
      <w:r w:rsidR="004F2E1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відсутності розрізу (= #).</w:t>
      </w:r>
    </w:p>
    <w:p w14:paraId="39E7D948" w14:textId="62B21846" w:rsidR="006D0745" w:rsidRPr="00C41113" w:rsidRDefault="00E97DE0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активу (довідник D084), набуває значення відсутності розрізу (= #).</w:t>
      </w:r>
    </w:p>
    <w:p w14:paraId="0E877913" w14:textId="77777777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72BA9913" w14:textId="77777777" w:rsidR="0049786C" w:rsidRPr="00C41113" w:rsidRDefault="0049786C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DF39C33" w14:textId="76E58BD5" w:rsidR="006D0745" w:rsidRPr="00C41113" w:rsidRDefault="006D0745" w:rsidP="007C23FC">
      <w:pPr>
        <w:pStyle w:val="1"/>
        <w:numPr>
          <w:ilvl w:val="0"/>
          <w:numId w:val="17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4F2E10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000</w:t>
      </w:r>
      <w:r w:rsidR="005E5549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4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«Внески страховика, що є учасником фінансової групи, до статутних капіталів інших страховиків ‒ учасників цієї фінансової групи»</w:t>
      </w:r>
    </w:p>
    <w:p w14:paraId="55BBF77D" w14:textId="68CB3DD2" w:rsidR="006D0745" w:rsidRPr="00C41113" w:rsidRDefault="006D0745" w:rsidP="004978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49786C"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71261A2" w14:textId="631E21C2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4F2E1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внесків страховика, що є учасником фінансової групи, до статутних капіталів інших страховиків ‒ учасників цієї фінансової групи,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41113">
        <w:t xml:space="preserve"> </w:t>
      </w:r>
    </w:p>
    <w:p w14:paraId="07385AEC" w14:textId="77777777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F2E1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 внесків страховика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є учасником фінансової групи, до статутних капіталів інших страховиків ‒ учасників цієї фінансової групи,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1804C5C3" w14:textId="45855AD4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="004F2E1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(придбання, безоплатної передачі</w:t>
      </w:r>
      <w:r w:rsidR="005F0F0B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 внесків страховика, що є учасником фінансової групи, до статутних капіталів інших страховиків ‒ учасників цієї фінансової групи протягом звітного періоду.</w:t>
      </w:r>
    </w:p>
    <w:p w14:paraId="0A237BE5" w14:textId="7E946188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F2E1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</w:t>
      </w:r>
      <w:r w:rsidR="00AD4E89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2E1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вибуття  (продажу, безоплатної передачі</w:t>
      </w:r>
      <w:r w:rsidR="005F0F0B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 внесків страховика, що є учасником фінансової групи, до статутних капіталів інших страховиків ‒ учасників цієї фінансової групи протягом звітного періоду.</w:t>
      </w:r>
    </w:p>
    <w:p w14:paraId="0E54C08F" w14:textId="169A60D6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T070_5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</w:t>
      </w:r>
      <w:r w:rsidR="0023772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дооцінки/уцінки</w:t>
      </w:r>
      <w:r w:rsidR="00F67FE8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/іншої зміни вартості, відмінної від надходження та вибуття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6A5D9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у тому числі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курсових різниць)</w:t>
      </w:r>
      <w:r w:rsidR="00F67FE8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внесків страховика, що є учасником фінансової групи, до статутних капіталів інших страховиків ‒ учасників цієї фінансової групи протягом звітного періоду.</w:t>
      </w:r>
    </w:p>
    <w:p w14:paraId="646BE28C" w14:textId="0178B392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</w:t>
      </w:r>
      <w:r w:rsidR="004B5FB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відсутності розрізу (= #).</w:t>
      </w:r>
    </w:p>
    <w:p w14:paraId="19DF0255" w14:textId="77777777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1B6938D2" w14:textId="5388CA02" w:rsidR="006D0745" w:rsidRPr="00C41113" w:rsidRDefault="00E97DE0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активу (довідник D084), набуває значення відсутності розрізу (= #).</w:t>
      </w:r>
    </w:p>
    <w:p w14:paraId="2EB57DC6" w14:textId="3498DADA" w:rsidR="006D0745" w:rsidRPr="00C41113" w:rsidRDefault="006D0745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67109E15" w14:textId="77777777" w:rsidR="00A01D7A" w:rsidRPr="00C41113" w:rsidRDefault="00A01D7A" w:rsidP="00497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CF4DD5F" w14:textId="39CBDE97" w:rsidR="006D0745" w:rsidRPr="00C41113" w:rsidRDefault="006D0745" w:rsidP="00B1374F">
      <w:pPr>
        <w:pStyle w:val="1"/>
        <w:numPr>
          <w:ilvl w:val="0"/>
          <w:numId w:val="17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4B5FB1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000</w:t>
      </w:r>
      <w:r w:rsidR="00B8145B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5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«Акції»</w:t>
      </w:r>
    </w:p>
    <w:p w14:paraId="28DD467A" w14:textId="72D48269" w:rsidR="006D0745" w:rsidRPr="00C41113" w:rsidRDefault="006D0745" w:rsidP="00CB74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B74DA"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BE57C4E" w14:textId="67799F62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3772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акцій</w:t>
      </w:r>
      <w:r w:rsidR="0023772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="0023772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DDE88D7" w14:textId="77777777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3772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акцій</w:t>
      </w:r>
      <w:r w:rsidR="0023772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1D34650B" w14:textId="3059DE78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3772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(придбання, безоплатної передачі</w:t>
      </w:r>
      <w:r w:rsidR="005F0F0B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 акцій протягом звітного періоду.</w:t>
      </w:r>
    </w:p>
    <w:p w14:paraId="7E150EAA" w14:textId="387E28E9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3772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</w:t>
      </w:r>
      <w:r w:rsidR="00AD4E89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772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вибуття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(продажу, безоплатної передачі</w:t>
      </w:r>
      <w:r w:rsidR="005F0F0B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 акцій протягом звітного періоду.</w:t>
      </w:r>
    </w:p>
    <w:p w14:paraId="08E08E64" w14:textId="07B2C2F3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T070_5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3772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дооцінки/уцінки</w:t>
      </w:r>
      <w:r w:rsidR="005F0F0B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/іншої зміни вартості, відмінної від надходження та вибуття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F93D3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у тому чи</w:t>
      </w:r>
      <w:r w:rsidR="006A5D9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курсових різниць)</w:t>
      </w:r>
      <w:r w:rsidR="005F0F0B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акцій протягом звітного періоду.</w:t>
      </w:r>
    </w:p>
    <w:p w14:paraId="29C344E8" w14:textId="65A570C3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4337430F" w14:textId="77777777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</w:t>
      </w:r>
      <w:r w:rsidR="0023772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відсутності розрізу (= #).</w:t>
      </w:r>
    </w:p>
    <w:p w14:paraId="3A147AEE" w14:textId="23F711EE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97DE0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активу (довідник </w:t>
      </w:r>
      <w:r w:rsidR="00E97DE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431B9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0</w:t>
      </w:r>
      <w:r w:rsidR="00ED337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35, </w:t>
      </w:r>
      <w:r w:rsidR="000431B9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03</w:t>
      </w:r>
      <w:r w:rsidR="00ED337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EBCC631" w14:textId="77777777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6B0C1572" w14:textId="15C01EF5" w:rsidR="006D0745" w:rsidRPr="00C41113" w:rsidRDefault="006D0745" w:rsidP="006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99FB9D7" w14:textId="28C2EF66" w:rsidR="006D0745" w:rsidRPr="00C41113" w:rsidRDefault="006D0745" w:rsidP="00B1374F">
      <w:pPr>
        <w:pStyle w:val="1"/>
        <w:numPr>
          <w:ilvl w:val="0"/>
          <w:numId w:val="17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9836F1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000</w:t>
      </w:r>
      <w:r w:rsidR="00B8145B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6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«Облігації»</w:t>
      </w:r>
    </w:p>
    <w:p w14:paraId="0FA937AA" w14:textId="60F10B5D" w:rsidR="006D0745" w:rsidRPr="00C41113" w:rsidRDefault="006D0745" w:rsidP="00CB74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B74DA"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A6067F1" w14:textId="77777777" w:rsidR="00373570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73570" w:rsidRPr="003735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облігацій, а також дебіторської заборгованості за нарахованими відсотками за такими облігаціями, на початок звітного періоду. </w:t>
      </w:r>
    </w:p>
    <w:p w14:paraId="638F892F" w14:textId="4661DEB9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73570" w:rsidRPr="00373570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 облігацій, а також дебіторської заборгованості за нарахованими відсотками за такими облігаці</w:t>
      </w:r>
      <w:r w:rsidR="00373570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ями, на кінець звітного періоду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48EC4F7" w14:textId="5E489E16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3772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(придбання, безоплатної передачі</w:t>
      </w:r>
      <w:r w:rsidR="005F0F0B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 облігацій протягом звітного періоду.</w:t>
      </w:r>
    </w:p>
    <w:p w14:paraId="4426F8FE" w14:textId="31B5D3EE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3772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вибуття (продажу, безоплатної передачі</w:t>
      </w:r>
      <w:r w:rsidR="005F0F0B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 облігацій протягом звітного періоду.</w:t>
      </w:r>
    </w:p>
    <w:p w14:paraId="262B0A22" w14:textId="3DC1BA2B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T070_5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3772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дооцінки/уцінки</w:t>
      </w:r>
      <w:r w:rsidR="005F0F0B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/іншої зміни вартості, відмінної від надходження та вибуття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D010F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у тому числі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курсових різниць)</w:t>
      </w:r>
      <w:r w:rsidR="005F0F0B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облігацій протягом звітного періоду.</w:t>
      </w:r>
    </w:p>
    <w:p w14:paraId="5C30765E" w14:textId="67A96564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4A39E0F2" w14:textId="77777777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297773DD" w14:textId="34D09D42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97DE0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активу (довідник </w:t>
      </w:r>
      <w:r w:rsidR="00E97DE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842238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значень 0</w:t>
      </w:r>
      <w:r w:rsidR="00962F6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37</w:t>
      </w:r>
      <w:r w:rsidR="00A01D7A" w:rsidRPr="00C411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01D7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842238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62F6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44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6A4B7DB" w14:textId="77777777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582E2CD7" w14:textId="28C1CCC7" w:rsidR="006D0745" w:rsidRPr="00C41113" w:rsidRDefault="006D0745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7B1D9A" w14:textId="5966D3F3" w:rsidR="006D0745" w:rsidRPr="00C41113" w:rsidRDefault="006D0745" w:rsidP="00B1374F">
      <w:pPr>
        <w:pStyle w:val="1"/>
        <w:numPr>
          <w:ilvl w:val="0"/>
          <w:numId w:val="17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IRB</w:t>
      </w:r>
      <w:r w:rsidR="009836F1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000</w:t>
      </w:r>
      <w:r w:rsidR="00B8145B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7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«Інші інвестиції</w:t>
      </w:r>
      <w:r w:rsidR="00815B9D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(резиденти)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42B938E" w14:textId="3CFF5F66" w:rsidR="006D0745" w:rsidRPr="00C41113" w:rsidRDefault="006D0745" w:rsidP="00CB74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B74DA"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6C89D1B" w14:textId="58DDFE72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інвестицій</w:t>
      </w:r>
      <w:r w:rsidR="00D010F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емітентами яких є резиденти,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увійшли до показників </w:t>
      </w:r>
      <w:r w:rsidR="00815B9D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IRB</w:t>
      </w:r>
      <w:r w:rsidR="0066268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15B9D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0005</w:t>
      </w:r>
      <w:r w:rsidR="008204B6" w:rsidRPr="00C411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15B9D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IRB</w:t>
      </w:r>
      <w:r w:rsidR="0066268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15B9D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0F7A2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41113">
        <w:t xml:space="preserve"> </w:t>
      </w:r>
    </w:p>
    <w:p w14:paraId="793FEB93" w14:textId="57774E34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="00815B9D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інвестицій</w:t>
      </w:r>
      <w:r w:rsidR="00D010F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 емітентами яких є резиденти,</w:t>
      </w:r>
      <w:r w:rsidR="00815B9D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періоду, що не увійшли до показників </w:t>
      </w:r>
      <w:r w:rsidR="00815B9D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IRB</w:t>
      </w:r>
      <w:r w:rsidR="0066268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15B9D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0005</w:t>
      </w:r>
      <w:r w:rsidR="008204B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5B9D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IRB</w:t>
      </w:r>
      <w:r w:rsidR="0066268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15B9D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0F7A2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43D4D48" w14:textId="0BC58C08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(придбання, безоплатної передачі</w:t>
      </w:r>
      <w:r w:rsidR="005F0F0B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 інших інвестицій</w:t>
      </w:r>
      <w:r w:rsidR="00D010F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 емітентами яких є резиденти,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періоду.</w:t>
      </w:r>
    </w:p>
    <w:p w14:paraId="5ECA85C4" w14:textId="756895D0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вибуття (продажу, безоплатної передачі</w:t>
      </w:r>
      <w:r w:rsidR="005F0F0B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 інших інвестицій</w:t>
      </w:r>
      <w:r w:rsidR="00D010F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 емітентами яких є резиденти,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періоду.</w:t>
      </w:r>
    </w:p>
    <w:p w14:paraId="1A7A9C67" w14:textId="157E1484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T070_5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дооцінки/уцінки</w:t>
      </w:r>
      <w:r w:rsidR="0098172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/іншої зміни вартості, відмінної від надходжень та вибуття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D010F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у тому числі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курсових різниць)</w:t>
      </w:r>
      <w:r w:rsidR="00D010F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інвестицій</w:t>
      </w:r>
      <w:r w:rsidR="00D010F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 емітентами яких є резиденти,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періоду.</w:t>
      </w:r>
    </w:p>
    <w:p w14:paraId="6CCED9FB" w14:textId="3A5A1445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568D65B9" w14:textId="77777777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65AEC6EA" w14:textId="6F394B66" w:rsidR="00B8145B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97DE0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</w:t>
      </w:r>
      <w:r w:rsidR="00CE64E9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активу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B37314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D084</w:t>
      </w:r>
      <w:r w:rsidR="00EB5C4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A01D7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значенням 035</w:t>
      </w:r>
      <w:r w:rsidR="00A01D7A" w:rsidRPr="00C411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01D7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A01D7A" w:rsidRPr="00C411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01D7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044</w:t>
      </w:r>
      <w:r w:rsidR="00B8145B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2BD4BD3" w14:textId="77777777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2312B10D" w14:textId="341DAA3C" w:rsidR="006D0745" w:rsidRPr="00C41113" w:rsidRDefault="006D0745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1EF992" w14:textId="7EEC15B6" w:rsidR="00815B9D" w:rsidRPr="00C41113" w:rsidRDefault="00815B9D" w:rsidP="00B1374F">
      <w:pPr>
        <w:pStyle w:val="1"/>
        <w:numPr>
          <w:ilvl w:val="0"/>
          <w:numId w:val="17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IRB100</w:t>
      </w:r>
      <w:r w:rsidR="00B8145B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08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«Інші інвестиції (нерезиденти)»</w:t>
      </w:r>
    </w:p>
    <w:p w14:paraId="02591236" w14:textId="481CAFFF" w:rsidR="00815B9D" w:rsidRPr="00C41113" w:rsidRDefault="00726546" w:rsidP="00CB74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2E1C4FA0" w14:textId="4209E5E5" w:rsidR="00815B9D" w:rsidRPr="00C41113" w:rsidRDefault="00815B9D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балансова вартість інших інвестицій</w:t>
      </w:r>
      <w:r w:rsidR="00D010F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 емітентами яких є нерезиденти,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початок звітного періоду, що не увійшли до показників IRB</w:t>
      </w:r>
      <w:r w:rsidR="0066268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0005</w:t>
      </w:r>
      <w:r w:rsidR="008204B6" w:rsidRPr="00C411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IRB</w:t>
      </w:r>
      <w:r w:rsidR="0066268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0F7A2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41113">
        <w:t xml:space="preserve"> </w:t>
      </w:r>
    </w:p>
    <w:p w14:paraId="0F2774D6" w14:textId="10C568EC" w:rsidR="00815B9D" w:rsidRPr="00C41113" w:rsidRDefault="00815B9D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балансова вартість інших інвестицій</w:t>
      </w:r>
      <w:r w:rsidR="00D010F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 емітентами яких є нерезиденти,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на кінець звітного періоду, що не увійшли до показників IRB</w:t>
      </w:r>
      <w:r w:rsidR="0066268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0005</w:t>
      </w:r>
      <w:r w:rsidR="008204B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IRB</w:t>
      </w:r>
      <w:r w:rsidR="0066268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0F7A2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7B9F9B3" w14:textId="6475AAEC" w:rsidR="00815B9D" w:rsidRPr="00C41113" w:rsidRDefault="00815B9D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T070_3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балансова вартість надходження (придбання, безоплатної передачі) інших інвестицій</w:t>
      </w:r>
      <w:r w:rsidR="00D010F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 емітентами яких є нерезиденти,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періоду.</w:t>
      </w:r>
    </w:p>
    <w:p w14:paraId="34AD3E91" w14:textId="75208BE0" w:rsidR="00815B9D" w:rsidRPr="00C41113" w:rsidRDefault="00815B9D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балансова вартість вибуття (продажу, безоплатної передачі) інших інвестицій</w:t>
      </w:r>
      <w:r w:rsidR="00D010F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 емітентами яких є нерезиденти,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періоду.</w:t>
      </w:r>
    </w:p>
    <w:p w14:paraId="754601EF" w14:textId="1EF6CFB3" w:rsidR="00815B9D" w:rsidRPr="00C41113" w:rsidRDefault="00815B9D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T070_5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балансова вартість дооцінки/уцінки</w:t>
      </w:r>
      <w:r w:rsidR="00D42695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/іншої зміни вартості, відмінної від надходження та вибуття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D010F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у тому числі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курсових різниць)</w:t>
      </w:r>
      <w:r w:rsidR="00D42695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інвестицій</w:t>
      </w:r>
      <w:r w:rsidR="00D010F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 емітентами яких є нерезиденти,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періоду.</w:t>
      </w:r>
    </w:p>
    <w:p w14:paraId="19C5360C" w14:textId="0D10EF3B" w:rsidR="00815B9D" w:rsidRPr="00C41113" w:rsidRDefault="00815B9D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3DB72687" w14:textId="77777777" w:rsidR="00815B9D" w:rsidRPr="00C41113" w:rsidRDefault="00815B9D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364DDD6A" w14:textId="6729709F" w:rsidR="00815B9D" w:rsidRPr="00C41113" w:rsidRDefault="00815B9D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97DE0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активу (довідник </w:t>
      </w:r>
      <w:r w:rsidR="00E97DE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B5C4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84CF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="00B8145B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742394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37, 038, 040, 042, 043, 044</w:t>
      </w:r>
      <w:r w:rsidR="00F207BD">
        <w:rPr>
          <w:rFonts w:ascii="Times New Roman" w:eastAsia="Times New Roman" w:hAnsi="Times New Roman" w:cs="Times New Roman"/>
          <w:sz w:val="28"/>
          <w:szCs w:val="28"/>
          <w:lang w:eastAsia="uk-UA"/>
        </w:rPr>
        <w:t>, 046</w:t>
      </w:r>
      <w:r w:rsidR="00B8145B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433F336" w14:textId="77777777" w:rsidR="00815B9D" w:rsidRPr="00C41113" w:rsidRDefault="00815B9D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3806584D" w14:textId="77777777" w:rsidR="00815B9D" w:rsidRPr="00C41113" w:rsidRDefault="00815B9D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5960D44" w14:textId="2B111221" w:rsidR="006D0745" w:rsidRPr="00C41113" w:rsidRDefault="006D0745" w:rsidP="00B1374F">
      <w:pPr>
        <w:pStyle w:val="1"/>
        <w:numPr>
          <w:ilvl w:val="0"/>
          <w:numId w:val="17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9836F1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</w:t>
      </w:r>
      <w:r w:rsidR="00BE4CE8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09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«Позики та іпотечні позики (крім позик страхувальникам)»</w:t>
      </w:r>
    </w:p>
    <w:p w14:paraId="4887E410" w14:textId="3FDC50EF" w:rsidR="006D0745" w:rsidRPr="00C41113" w:rsidRDefault="006D0745" w:rsidP="00CB74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B74DA"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045050B" w14:textId="01F1BB0A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позик </w:t>
      </w:r>
      <w:r w:rsidR="003C7211" w:rsidRPr="003C7211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C7211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C7211" w:rsidRPr="00FB15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тому числі поворотна фінансова допомога</w:t>
      </w:r>
      <w:r w:rsidR="003C721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C7211" w:rsidRPr="00FB15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надана співробітникам)</w:t>
      </w:r>
      <w:r w:rsidR="003C72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іпотечних позик (крім позик страхувальникам)</w:t>
      </w:r>
      <w:r w:rsidR="008204B6" w:rsidRPr="00C411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41113">
        <w:t xml:space="preserve"> </w:t>
      </w:r>
    </w:p>
    <w:p w14:paraId="12DF3890" w14:textId="3EF83302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позик</w:t>
      </w:r>
      <w:r w:rsidR="003C72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7211" w:rsidRPr="003C7211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C7211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C7211" w:rsidRPr="00FB15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тому числі поворотна фінансова допомога</w:t>
      </w:r>
      <w:r w:rsidR="003C721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C7211" w:rsidRPr="00FB15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надана співробітникам)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іпотечних позик (крім позик страхувальникам)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18899D51" w14:textId="105B35EF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надходження, </w:t>
      </w:r>
      <w:r w:rsidR="00CB74D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264FE52" w14:textId="259363A7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T070_4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вибуття, </w:t>
      </w:r>
      <w:r w:rsidR="00CB74D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77D7E16" w14:textId="798C64A5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T070_5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дооцінка/уцінка, </w:t>
      </w:r>
      <w:r w:rsidR="00CB74D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45AD3DB" w14:textId="0D793F37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7B7E456F" w14:textId="77777777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363A9B1A" w14:textId="092F714F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97DE0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активу (довідник </w:t>
      </w:r>
      <w:r w:rsidR="00E97DE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015CFDF4" w14:textId="77777777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67873462" w14:textId="77777777" w:rsidR="006D0745" w:rsidRPr="00C41113" w:rsidRDefault="006D0745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3564A49" w14:textId="48F13768" w:rsidR="006D0745" w:rsidRPr="00C41113" w:rsidRDefault="006D0745" w:rsidP="00B1374F">
      <w:pPr>
        <w:pStyle w:val="1"/>
        <w:numPr>
          <w:ilvl w:val="0"/>
          <w:numId w:val="17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9836F1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001</w:t>
      </w:r>
      <w:r w:rsidR="00BE4CE8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«Кредити та позики страхувальникам»</w:t>
      </w:r>
    </w:p>
    <w:p w14:paraId="506CBD11" w14:textId="4150784B" w:rsidR="006D0745" w:rsidRPr="00C41113" w:rsidRDefault="00CB74DA" w:rsidP="00CB74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769E1A67" w14:textId="339CF924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кредитів та позик страхувальникам на початок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41113">
        <w:t xml:space="preserve"> </w:t>
      </w:r>
    </w:p>
    <w:p w14:paraId="2A67CA78" w14:textId="77777777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кредитів та позик страхувальникам на кінець звітного періоду. </w:t>
      </w:r>
    </w:p>
    <w:p w14:paraId="6ACF2A8B" w14:textId="27BD5E86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надходження, </w:t>
      </w:r>
      <w:r w:rsidR="00CB74D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8A0053E" w14:textId="691D5E64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T070_4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вибуття, </w:t>
      </w:r>
      <w:r w:rsidR="00CB74D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DF5E0FC" w14:textId="6372D870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T070_5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дооцінка/уцінка, </w:t>
      </w:r>
      <w:r w:rsidR="00CB74D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CC4E5A1" w14:textId="111D8832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28AA59A2" w14:textId="77777777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2A3D7757" w14:textId="752B0432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97DE0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активу (довідник </w:t>
      </w:r>
      <w:r w:rsidR="00E97DE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13181621" w14:textId="77777777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28926FAA" w14:textId="3873B9EE" w:rsidR="006D0745" w:rsidRPr="00C41113" w:rsidRDefault="006D0745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</w:p>
    <w:p w14:paraId="14D2888E" w14:textId="40A6566B" w:rsidR="006D0745" w:rsidRPr="00C41113" w:rsidRDefault="00607A1E" w:rsidP="007C23FC">
      <w:pPr>
        <w:pStyle w:val="1"/>
        <w:spacing w:before="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XI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 xml:space="preserve">. </w:t>
      </w:r>
      <w:r w:rsidR="006D0745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9836F1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="006D0745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1</w:t>
      </w:r>
      <w:r w:rsidR="006D0745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8B7F7C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Технічні резерви за договорами вихідного перестрахування</w:t>
      </w:r>
      <w:r w:rsidR="006D0745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BCD611C" w14:textId="24981F25" w:rsidR="006D0745" w:rsidRPr="00C41113" w:rsidRDefault="00CB74DA" w:rsidP="00CB74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411371D9" w14:textId="13F6C4C5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AF295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3570" w:rsidRPr="00373570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 технічних резервів за договорами вихідного перестрахування, сформованих відповідно до нормати</w:t>
      </w:r>
      <w:r w:rsidR="00373570">
        <w:rPr>
          <w:rFonts w:ascii="Times New Roman" w:eastAsia="Times New Roman" w:hAnsi="Times New Roman" w:cs="Times New Roman"/>
          <w:sz w:val="28"/>
          <w:szCs w:val="28"/>
          <w:lang w:eastAsia="uk-UA"/>
        </w:rPr>
        <w:t>вно</w:t>
      </w:r>
      <w:r w:rsidR="0037357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735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правового </w:t>
      </w:r>
      <w:proofErr w:type="spellStart"/>
      <w:r w:rsidR="00373570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</w:t>
      </w:r>
      <w:r w:rsidR="008301D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373570" w:rsidRPr="003735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Національного банку України щодо </w:t>
      </w:r>
      <w:r w:rsidR="00B476C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373570" w:rsidRPr="003735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формування </w:t>
      </w:r>
      <w:r w:rsidR="00B476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страховиками </w:t>
      </w:r>
      <w:r w:rsidR="00373570" w:rsidRPr="0037357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технічних резервів</w:t>
      </w:r>
      <w:r w:rsidR="00CD46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D4646" w:rsidRPr="00373570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початок звітного періоду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41113">
        <w:t xml:space="preserve"> </w:t>
      </w:r>
    </w:p>
    <w:p w14:paraId="22036348" w14:textId="2720ACB7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AF295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3570" w:rsidRPr="00373570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 технічних резервів за договорами вихідного перестрахування, сформованих відпові</w:t>
      </w:r>
      <w:r w:rsidR="003735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дно до </w:t>
      </w:r>
      <w:r w:rsidR="00045ADA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нормативно-правового акт</w:t>
      </w:r>
      <w:r w:rsidR="008301D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045AD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5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Національного банку </w:t>
      </w:r>
      <w:r w:rsidR="00045AD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щодо </w:t>
      </w:r>
      <w:r w:rsidR="00045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порядку </w:t>
      </w:r>
      <w:r w:rsidR="00045AD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формування </w:t>
      </w:r>
      <w:r w:rsidR="00045A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страховиками </w:t>
      </w:r>
      <w:r w:rsidR="00045AD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технічних резервів</w:t>
      </w:r>
      <w:r w:rsidR="00CD46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D4646" w:rsidRPr="00373570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</w:t>
      </w:r>
      <w:r w:rsidR="00373570" w:rsidRPr="0037357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70485A3" w14:textId="2C849192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надходження, </w:t>
      </w:r>
      <w:r w:rsidR="00CB74D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387BF2C" w14:textId="540B2FF0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T070_4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вибуття, </w:t>
      </w:r>
      <w:r w:rsidR="00CB74D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9BD9F54" w14:textId="63C372D8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T070_5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дооцінка/уцінка, </w:t>
      </w:r>
      <w:r w:rsidR="00CB74D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A9610AA" w14:textId="59241F0B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виду/лінії бізнесу (довідник Н011), </w:t>
      </w:r>
      <w:r w:rsidR="001522B8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436E4A6" w14:textId="77777777" w:rsidR="00563C51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</w:t>
      </w:r>
      <w:r w:rsidR="00152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значенням «К</w:t>
      </w:r>
      <w:r w:rsidR="001522B8" w:rsidRPr="00E27369">
        <w:rPr>
          <w:rFonts w:ascii="Times New Roman" w:eastAsia="Times New Roman" w:hAnsi="Times New Roman" w:cs="Times New Roman"/>
          <w:sz w:val="28"/>
          <w:szCs w:val="28"/>
          <w:lang w:eastAsia="uk-UA"/>
        </w:rPr>
        <w:t>омпонент збитку»</w:t>
      </w:r>
      <w:r w:rsidR="00152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(≠</w:t>
      </w:r>
      <w:r w:rsidR="002335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14,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14:paraId="18EE7C2A" w14:textId="77777777" w:rsidR="00563C51" w:rsidRPr="007A5822" w:rsidRDefault="00563C51" w:rsidP="0056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значень:</w:t>
      </w:r>
    </w:p>
    <w:p w14:paraId="101E1228" w14:textId="77777777" w:rsidR="00563C51" w:rsidRPr="007A5822" w:rsidRDefault="00563C51" w:rsidP="0056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04, 07, 08, 11 – незалежно від обраних страховиком моделі/методу/метрики розрахунку відповідного виду технічних резервів, для цих кодів виду резервів заповнення значень є обов’язковим;</w:t>
      </w:r>
    </w:p>
    <w:p w14:paraId="6CAB332A" w14:textId="77777777" w:rsidR="00563C51" w:rsidRPr="007A5822" w:rsidRDefault="00563C51" w:rsidP="0056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>03, 10 – для загальної моделі оцінки резерву премій;</w:t>
      </w:r>
    </w:p>
    <w:p w14:paraId="7ED6B9A8" w14:textId="77777777" w:rsidR="00563C51" w:rsidRPr="007A5822" w:rsidRDefault="00563C51" w:rsidP="0056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>05, 06 – для спрощеної моделі оцінки резерву премій;</w:t>
      </w:r>
    </w:p>
    <w:p w14:paraId="18DE89C0" w14:textId="77777777" w:rsidR="00B82FAF" w:rsidRDefault="00563C51" w:rsidP="00B8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09, 17 – якщо такий розріз може бути відділений окремо від інших видів технічних резервів у складі резерву збитків, водночас інші види технічних 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резервів у складі резерву збитків розкриваються у звітності з урахування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відповідних сум, зазначених у розрізах 09, 17;</w:t>
      </w:r>
    </w:p>
    <w:p w14:paraId="2C574C64" w14:textId="77777777" w:rsidR="00B82FAF" w:rsidRPr="007A5822" w:rsidRDefault="00B82FAF" w:rsidP="00B8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12, 13 – якщо такий розріз розраховувався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може бути відділений окремо від інших видів технічних резервів у складі резерву премій або резерву збитків, водночас інші види технічних резервів у складі резерву премій або резерву збит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ків розкриваються у звітності 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відповідних сум, зазначених у розрізах 12, 13;</w:t>
      </w:r>
    </w:p>
    <w:p w14:paraId="7A0A179B" w14:textId="2C1A504D" w:rsidR="006D0745" w:rsidRPr="00C41113" w:rsidRDefault="00B82FAF" w:rsidP="00B82F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>15, 16 – якщо страховик формує нереалізовані очікувані регреси у складі резерву збитків, водночас інші види технічних резервів у складі резерву збит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ків розкриваються у звітності 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відповідних сум, зазначених у розрізах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15, 16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D0745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0388AF2" w14:textId="0A72C620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97DE0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активу (довідник </w:t>
      </w:r>
      <w:r w:rsidR="00E97DE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443746A6" w14:textId="77777777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179E14F7" w14:textId="77777777" w:rsidR="006D0745" w:rsidRPr="00C41113" w:rsidRDefault="006D0745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AD67EEB" w14:textId="04749C61" w:rsidR="006D0745" w:rsidRPr="00C41113" w:rsidRDefault="006D0745" w:rsidP="007C23FC">
      <w:pPr>
        <w:pStyle w:val="1"/>
        <w:numPr>
          <w:ilvl w:val="0"/>
          <w:numId w:val="18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9836F1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001</w:t>
      </w:r>
      <w:r w:rsidR="00607A1E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2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«Депозити </w:t>
      </w:r>
      <w:r w:rsidR="00847D2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proofErr w:type="spellStart"/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перестраховиків</w:t>
      </w:r>
      <w:proofErr w:type="spellEnd"/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1CFB86A" w14:textId="76C48338" w:rsidR="006D0745" w:rsidRPr="00C41113" w:rsidRDefault="00CB74DA" w:rsidP="00CB74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78E29970" w14:textId="7AF29A04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AF295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балансова вартість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депозитів у </w:t>
      </w:r>
      <w:proofErr w:type="spellStart"/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="00AF295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41113">
        <w:t xml:space="preserve"> </w:t>
      </w:r>
    </w:p>
    <w:p w14:paraId="28256336" w14:textId="77777777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AF295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депозитів у </w:t>
      </w:r>
      <w:proofErr w:type="spellStart"/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="00AF295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3D5BDC78" w14:textId="3ADB704E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надходження, </w:t>
      </w:r>
      <w:r w:rsidR="00CB74D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825B6DF" w14:textId="60A7BD1A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T070_4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вибуття, </w:t>
      </w:r>
      <w:r w:rsidR="00CB74D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9E5433C" w14:textId="11DD1982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T070_5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дооцінка/уцінка, </w:t>
      </w:r>
      <w:r w:rsidR="00CB74D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B510D71" w14:textId="7AAEA743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4F7D8E2D" w14:textId="77777777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1EC4444B" w14:textId="70276755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97DE0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активу (довідник </w:t>
      </w:r>
      <w:r w:rsidR="00E97DE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6A7CB2F5" w14:textId="77777777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4CEA464E" w14:textId="77777777" w:rsidR="006D0745" w:rsidRPr="00C41113" w:rsidRDefault="006D0745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6B81BE" w14:textId="3D7CFED9" w:rsidR="006D0745" w:rsidRPr="00C41113" w:rsidRDefault="006D0745" w:rsidP="000629BA">
      <w:pPr>
        <w:pStyle w:val="1"/>
        <w:numPr>
          <w:ilvl w:val="0"/>
          <w:numId w:val="18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9836F1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001</w:t>
      </w:r>
      <w:r w:rsidR="00607A1E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3</w:t>
      </w:r>
      <w:r w:rsidR="0001687F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0629BA" w:rsidRPr="008F7F5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Дебіторська заборгованість за операціями страхування та перестрахування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D5D10D7" w14:textId="00259246" w:rsidR="006D0745" w:rsidRPr="00C41113" w:rsidRDefault="00724E6A" w:rsidP="00CB74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23A8F1C1" w14:textId="6E529150" w:rsidR="002F397A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556C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дебіторської заборгованості </w:t>
      </w:r>
      <w:r w:rsidR="00955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страхування та перестрахування, включаючи дебіторську заборгованість за нарахованими відсотками </w:t>
      </w:r>
      <w:r w:rsidR="009556C1" w:rsidRPr="00CA07D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955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56C1" w:rsidRPr="00CA07D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розміщення залишків коштів у</w:t>
      </w:r>
      <w:r w:rsidR="00955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56C1" w:rsidRPr="00CA07D9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централізованих страхових</w:t>
      </w:r>
      <w:r w:rsidR="00955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56C1" w:rsidRPr="00CA07D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резервних фондах Моторного</w:t>
      </w:r>
      <w:r w:rsidR="00955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56C1" w:rsidRPr="00CA07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(транспортного) </w:t>
      </w:r>
      <w:r w:rsidR="009556C1" w:rsidRPr="00CA07D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страхового бюро</w:t>
      </w:r>
      <w:r w:rsidR="00955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56C1" w:rsidRPr="00CA07D9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955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556C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початок звітного періоду</w:t>
      </w:r>
      <w:r w:rsidR="009556C1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 даного показника не включаються</w:t>
      </w:r>
      <w:r w:rsidR="009556C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очікуван</w:t>
      </w:r>
      <w:r w:rsidR="009556C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556C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доход</w:t>
      </w:r>
      <w:r w:rsidR="009556C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9556C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регресами/</w:t>
      </w:r>
      <w:proofErr w:type="spellStart"/>
      <w:r w:rsidR="009556C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суброгаціями</w:t>
      </w:r>
      <w:proofErr w:type="spellEnd"/>
      <w:r w:rsidR="00955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(показник </w:t>
      </w:r>
      <w:r w:rsidR="009556C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="00955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10021) та інша дебіторська заборгованість (показник </w:t>
      </w:r>
      <w:r w:rsidR="009556C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="009556C1">
        <w:rPr>
          <w:rFonts w:ascii="Times New Roman" w:eastAsia="Times New Roman" w:hAnsi="Times New Roman" w:cs="Times New Roman"/>
          <w:sz w:val="28"/>
          <w:szCs w:val="28"/>
          <w:lang w:eastAsia="uk-UA"/>
        </w:rPr>
        <w:t>10020</w:t>
      </w:r>
      <w:r w:rsidR="009556C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1590BA9" w14:textId="50AFAA36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D494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дебіторської заборгованості </w:t>
      </w:r>
      <w:r w:rsidR="008D49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страхування та перестрахування, включаючи дебіторську заборгованість за нарахованими відсотками </w:t>
      </w:r>
      <w:r w:rsidR="008D4940" w:rsidRPr="00CA07D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8D49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4940" w:rsidRPr="00CA07D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розміщення залишків коштів у</w:t>
      </w:r>
      <w:r w:rsidR="008D49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4940" w:rsidRPr="00CA07D9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централізованих страхових</w:t>
      </w:r>
      <w:r w:rsidR="008D49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4940" w:rsidRPr="00CA07D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резервних фондах Моторного</w:t>
      </w:r>
      <w:r w:rsidR="008D49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4940" w:rsidRPr="00CA07D9">
        <w:rPr>
          <w:rFonts w:ascii="Times New Roman" w:eastAsia="Times New Roman" w:hAnsi="Times New Roman" w:cs="Times New Roman"/>
          <w:sz w:val="28"/>
          <w:szCs w:val="28"/>
          <w:lang w:eastAsia="uk-UA"/>
        </w:rPr>
        <w:t>(транспортного) страхового бюро</w:t>
      </w:r>
      <w:r w:rsidR="008D49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4940" w:rsidRPr="00CA07D9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8D49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D494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</w:t>
      </w:r>
      <w:r w:rsidR="008D4940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 даного показника не включаються</w:t>
      </w:r>
      <w:r w:rsidR="008D494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очікуван</w:t>
      </w:r>
      <w:r w:rsidR="008D494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8D494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доход</w:t>
      </w:r>
      <w:r w:rsidR="008D494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D494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регресами/</w:t>
      </w:r>
      <w:proofErr w:type="spellStart"/>
      <w:r w:rsidR="008D494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суброгаціями</w:t>
      </w:r>
      <w:proofErr w:type="spellEnd"/>
      <w:r w:rsidR="008D49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(показник </w:t>
      </w:r>
      <w:r w:rsidR="008D494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="008D49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10021) та інша дебіторська заборгованість (показник </w:t>
      </w:r>
      <w:r w:rsidR="008D494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="008D4940">
        <w:rPr>
          <w:rFonts w:ascii="Times New Roman" w:eastAsia="Times New Roman" w:hAnsi="Times New Roman" w:cs="Times New Roman"/>
          <w:sz w:val="28"/>
          <w:szCs w:val="28"/>
          <w:lang w:eastAsia="uk-UA"/>
        </w:rPr>
        <w:t>10020</w:t>
      </w:r>
      <w:r w:rsidR="008D494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bookmarkStart w:id="0" w:name="_GoBack"/>
      <w:bookmarkEnd w:id="0"/>
      <w:r w:rsidR="008D494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0211EF9" w14:textId="1D08DC26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надходження, дорівн</w:t>
      </w:r>
      <w:r w:rsidR="00CB74D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1AE025C" w14:textId="5059FB0E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T070_4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вибуття, </w:t>
      </w:r>
      <w:r w:rsidR="00CB74D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B9D5D57" w14:textId="5F1E194B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T070_5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дооцінка/уцінка, </w:t>
      </w:r>
      <w:r w:rsidR="00CB74D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F1284E1" w14:textId="1096DB4E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виду//лінії бізнесу (довідник Н011), </w:t>
      </w:r>
      <w:r w:rsidR="00186DC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14:paraId="0480A760" w14:textId="77777777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56A1B643" w14:textId="13D62AB5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97DE0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активу (довідник </w:t>
      </w:r>
      <w:r w:rsidR="00E97DE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8B54E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14D9FE83" w14:textId="77777777" w:rsidR="006D0745" w:rsidRPr="00C41113" w:rsidRDefault="006D0745" w:rsidP="00CB74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53CE9D41" w14:textId="77777777" w:rsidR="00083F32" w:rsidRPr="00C41113" w:rsidRDefault="00083F32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73F45A" w14:textId="02BBAEAD" w:rsidR="006D0745" w:rsidRPr="00C41113" w:rsidRDefault="006D0745" w:rsidP="000D6D7D">
      <w:pPr>
        <w:pStyle w:val="1"/>
        <w:numPr>
          <w:ilvl w:val="0"/>
          <w:numId w:val="18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9836F1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001</w:t>
      </w:r>
      <w:r w:rsidR="00607A1E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4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0D6D7D" w:rsidRPr="000D6D7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Залишок коштів у централізованих страхових резервних фондах Моторного (транспортного) страхового бюро України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271DC90" w14:textId="48B90A90" w:rsidR="006D0745" w:rsidRPr="00C41113" w:rsidRDefault="00CB74DA" w:rsidP="006112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45275F2C" w14:textId="13E8E06E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F722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активів, </w:t>
      </w:r>
      <w:r w:rsidR="00AF722C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якими представлені</w:t>
      </w:r>
      <w:r w:rsidR="00AF722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</w:t>
      </w:r>
      <w:r w:rsidR="00AF722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F722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централізованих страхових резервних фондах </w:t>
      </w:r>
      <w:r w:rsidR="00AF722C">
        <w:rPr>
          <w:rFonts w:ascii="Times New Roman" w:eastAsia="Times New Roman" w:hAnsi="Times New Roman" w:cs="Times New Roman"/>
          <w:sz w:val="28"/>
          <w:szCs w:val="28"/>
          <w:lang w:eastAsia="uk-UA"/>
        </w:rPr>
        <w:t>Моторного (транспортного) страхового бюро України</w:t>
      </w:r>
      <w:r w:rsidR="00AF722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початок звітного періоду</w:t>
      </w:r>
      <w:r w:rsidR="00AF722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27AF32E" w14:textId="16E5BA3D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F722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активів, </w:t>
      </w:r>
      <w:r w:rsidR="00AF722C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якими представлені</w:t>
      </w:r>
      <w:r w:rsidR="00AF722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</w:t>
      </w:r>
      <w:r w:rsidR="00AF722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F722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централізованих страхових резервних фондах </w:t>
      </w:r>
      <w:r w:rsidR="00AF722C">
        <w:rPr>
          <w:rFonts w:ascii="Times New Roman" w:eastAsia="Times New Roman" w:hAnsi="Times New Roman" w:cs="Times New Roman"/>
          <w:sz w:val="28"/>
          <w:szCs w:val="28"/>
          <w:lang w:eastAsia="uk-UA"/>
        </w:rPr>
        <w:t>Моторного (транспортного) страхового бюро України</w:t>
      </w:r>
      <w:r w:rsidR="00AF722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кінець звітного періоду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1CFD72C" w14:textId="42753043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надходження, </w:t>
      </w:r>
      <w:r w:rsidR="00CB74D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D7E73F2" w14:textId="46F1C93D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T070_4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вибуття, дорівнює </w:t>
      </w:r>
      <w:r w:rsidR="00CB74D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732F743" w14:textId="5ACB535F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T070_5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дооцінка/уцінка, </w:t>
      </w:r>
      <w:r w:rsidR="00CB74D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94491FD" w14:textId="14DAA0F4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</w:t>
      </w:r>
      <w:r w:rsidR="007C23FC" w:rsidRPr="00C41113" w:rsidDel="007C23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Н011), набуває значення відсутності розрізу (= #).</w:t>
      </w:r>
    </w:p>
    <w:p w14:paraId="06A19026" w14:textId="77777777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7F23B13B" w14:textId="657AEB23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E97DE0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активу (довідник </w:t>
      </w:r>
      <w:r w:rsidR="00E97DE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450D69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A33B3D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032, 033, 042, 043, 044</w:t>
      </w:r>
      <w:r w:rsidR="007C23F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75323D1" w14:textId="77777777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6B91B44F" w14:textId="3389E1AE" w:rsidR="006D0745" w:rsidRPr="00C41113" w:rsidRDefault="006D0745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FBF1B0E" w14:textId="37FD1F15" w:rsidR="006D0745" w:rsidRPr="00C41113" w:rsidRDefault="006D0745" w:rsidP="007C23FC">
      <w:pPr>
        <w:pStyle w:val="1"/>
        <w:numPr>
          <w:ilvl w:val="0"/>
          <w:numId w:val="18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9836F1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001</w:t>
      </w:r>
      <w:r w:rsidR="00A33B3D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5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«Залишки коштів </w:t>
      </w:r>
      <w:r w:rsidR="008F7F5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інших спеціалізованих резервних фондах»</w:t>
      </w:r>
    </w:p>
    <w:p w14:paraId="717DD8B3" w14:textId="6F825FEC" w:rsidR="006D0745" w:rsidRPr="00C41113" w:rsidRDefault="00611245" w:rsidP="006112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03EF4B75" w14:textId="3A8DAB43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7539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="0017539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539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</w:t>
      </w:r>
      <w:r w:rsidR="0017539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17539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інших спеціалізованих резервних фондах</w:t>
      </w:r>
      <w:r w:rsidR="0017539C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17539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крім </w:t>
      </w:r>
      <w:r w:rsidR="0017539C">
        <w:rPr>
          <w:rFonts w:ascii="Times New Roman" w:eastAsia="Times New Roman" w:hAnsi="Times New Roman" w:cs="Times New Roman"/>
          <w:sz w:val="28"/>
          <w:szCs w:val="28"/>
          <w:lang w:eastAsia="uk-UA"/>
        </w:rPr>
        <w:t>Моторного (транспортного) страхового бюро України</w:t>
      </w:r>
      <w:r w:rsidR="0017539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 на початок звітного періоду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41113">
        <w:t xml:space="preserve"> </w:t>
      </w:r>
    </w:p>
    <w:p w14:paraId="0E2E87DF" w14:textId="1E2350ED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7539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="001753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7539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</w:t>
      </w:r>
      <w:r w:rsidR="0017539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17539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інших спеціалізованих резервних фондах (крім </w:t>
      </w:r>
      <w:r w:rsidR="0017539C">
        <w:rPr>
          <w:rFonts w:ascii="Times New Roman" w:eastAsia="Times New Roman" w:hAnsi="Times New Roman" w:cs="Times New Roman"/>
          <w:sz w:val="28"/>
          <w:szCs w:val="28"/>
          <w:lang w:eastAsia="uk-UA"/>
        </w:rPr>
        <w:t>Моторного (транспортного) страхового бюро України</w:t>
      </w:r>
      <w:r w:rsidR="0017539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 на кінець звітного періоду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A1F2A9D" w14:textId="10646711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надходження, </w:t>
      </w:r>
      <w:r w:rsidR="00611245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8B29025" w14:textId="43BECAC8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T070_4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вибуття, </w:t>
      </w:r>
      <w:r w:rsidR="00611245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5509D61" w14:textId="6B46461C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T070_5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дооцінка/уцінка, </w:t>
      </w:r>
      <w:r w:rsidR="00611245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0B26615" w14:textId="6B2D439E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</w:t>
      </w:r>
      <w:r w:rsidRPr="005E684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</w:t>
      </w:r>
      <w:r w:rsidR="00676212" w:rsidRPr="005E6849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5E6849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бізнесу (довідник Н011), набуває значення відсутності розрізу (= #).</w:t>
      </w:r>
    </w:p>
    <w:p w14:paraId="17031749" w14:textId="77777777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6CA11552" w14:textId="1A61E27F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97DE0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активу (довідник </w:t>
      </w:r>
      <w:r w:rsidR="00E97DE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D084</w:t>
      </w:r>
      <w:r w:rsidR="00295645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значень 028 – 05</w:t>
      </w:r>
      <w:r w:rsidR="00B0271A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295645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ABBE7C4" w14:textId="3B632BD5" w:rsidR="006D0745" w:rsidRPr="00C41113" w:rsidRDefault="006D0745" w:rsidP="00083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0A77DDEF" w14:textId="77777777" w:rsidR="00083F32" w:rsidRPr="00C41113" w:rsidRDefault="00083F32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8BCB15" w14:textId="4302178D" w:rsidR="006D0745" w:rsidRPr="00C41113" w:rsidRDefault="006D0745" w:rsidP="007C23FC">
      <w:pPr>
        <w:pStyle w:val="1"/>
        <w:numPr>
          <w:ilvl w:val="0"/>
          <w:numId w:val="18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9836F1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</w:t>
      </w:r>
      <w:r w:rsidR="006D1005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16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8204B6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Грошові кошти на поточн</w:t>
      </w:r>
      <w:r w:rsidR="006D1005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ому</w:t>
      </w:r>
      <w:r w:rsidR="008204B6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рахунк</w:t>
      </w:r>
      <w:r w:rsidR="006D1005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у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4FAA9B7" w14:textId="7E7D2B1D" w:rsidR="006D0745" w:rsidRPr="00C41113" w:rsidRDefault="00611245" w:rsidP="006112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6F4D9716" w14:textId="78F656D7" w:rsidR="006D0745" w:rsidRPr="00C41113" w:rsidRDefault="006D0745" w:rsidP="00611245">
      <w:pPr>
        <w:spacing w:after="120" w:line="240" w:lineRule="auto"/>
        <w:ind w:firstLine="709"/>
        <w:jc w:val="both"/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F295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на поточних рахунках та депозитів до запитання, а також 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дебіторськ</w:t>
      </w:r>
      <w:r w:rsidR="007E025F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ої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заборгован</w:t>
      </w:r>
      <w:r w:rsidR="007E025F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о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ст</w:t>
      </w:r>
      <w:r w:rsidR="007E025F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і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за нарахованими відсотками за такими рахунками</w:t>
      </w:r>
      <w:r w:rsidR="00FC7E03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,</w:t>
      </w:r>
      <w:r w:rsidR="00AF295A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41113">
        <w:t xml:space="preserve"> </w:t>
      </w:r>
    </w:p>
    <w:p w14:paraId="0EAA1D62" w14:textId="67021862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F295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на поточних рахунках та депозитів до запитання,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також </w:t>
      </w:r>
      <w:r w:rsidR="007E025F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дебіторської заборгованості 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за нарахованими відсотками за такими рахунками</w:t>
      </w:r>
      <w:r w:rsidR="00FC7E03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,</w:t>
      </w:r>
      <w:r w:rsidR="00AF295A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2F35EBC7" w14:textId="3A58E014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F295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(</w:t>
      </w:r>
      <w:r w:rsidR="00FC7E0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поповнення,</w:t>
      </w:r>
      <w:r w:rsidR="00FC7E03" w:rsidRPr="00C41113" w:rsidDel="00FC7E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7E0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розміщення</w:t>
      </w:r>
      <w:r w:rsidR="007E025F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нарахування</w:t>
      </w:r>
      <w:r w:rsidR="00FC7E0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коштів на поточних рахунках та депозитів до запитання, а також 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дебіторської заборгованості за нарахованими відсотками за такими рахунками</w:t>
      </w:r>
      <w:r w:rsidR="00FC7E03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періоду.</w:t>
      </w:r>
    </w:p>
    <w:p w14:paraId="42A30D74" w14:textId="2BC842AD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F295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вибуття (</w:t>
      </w:r>
      <w:r w:rsidR="00FC7E0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витрачання, повернення</w:t>
      </w:r>
      <w:r w:rsidR="007E025F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погашення</w:t>
      </w:r>
      <w:r w:rsidR="00FC7E0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коштів на поточних рахунках та депозитів до запитання, а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також 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дебіторської заборгованості за нарахованими відсотками за такими рахунками</w:t>
      </w:r>
      <w:r w:rsidR="00FC7E03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періоду.</w:t>
      </w:r>
    </w:p>
    <w:p w14:paraId="04480505" w14:textId="3A5CBD03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T070_5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F295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дооцінки/уцінки</w:t>
      </w:r>
      <w:r w:rsidR="00FC7E0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/іншої зміни вартості, відмінної від надходження та вибуття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33E8D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у тому числі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курсових різниць)</w:t>
      </w:r>
      <w:r w:rsidR="00FC7E0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на поточних рахунках та депозитів до запитання, а також 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дебіторської заборгованості за нарахованими відсотками за такими рахунками</w:t>
      </w:r>
      <w:r w:rsidR="00FC7E03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періоду звітного періоду.</w:t>
      </w:r>
    </w:p>
    <w:p w14:paraId="59F5372E" w14:textId="50AD496D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2F52B98D" w14:textId="77777777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13A527E6" w14:textId="699C284A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97DE0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активу (довідник </w:t>
      </w:r>
      <w:r w:rsidR="00E97DE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41F85595" w14:textId="77777777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6EF8035A" w14:textId="7BF8AC80" w:rsidR="006D0745" w:rsidRPr="00C41113" w:rsidRDefault="006D0745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80B489D" w14:textId="50292DED" w:rsidR="006D0745" w:rsidRPr="00C41113" w:rsidRDefault="006D0745" w:rsidP="007C23FC">
      <w:pPr>
        <w:pStyle w:val="1"/>
        <w:numPr>
          <w:ilvl w:val="0"/>
          <w:numId w:val="18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9836F1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</w:t>
      </w:r>
      <w:r w:rsidR="006D1005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17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«Кошти на рахунках умовного зберігання (</w:t>
      </w:r>
      <w:proofErr w:type="spellStart"/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ескроу</w:t>
      </w:r>
      <w:proofErr w:type="spellEnd"/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)» </w:t>
      </w:r>
    </w:p>
    <w:p w14:paraId="43ED96E3" w14:textId="029A6B1D" w:rsidR="006D0745" w:rsidRPr="00C41113" w:rsidRDefault="00611245" w:rsidP="006112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0CC252DE" w14:textId="7DBFBA18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F295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на рахунках умовного зберігання (</w:t>
      </w:r>
      <w:proofErr w:type="spellStart"/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ескроу</w:t>
      </w:r>
      <w:proofErr w:type="spellEnd"/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також 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дебіторськ</w:t>
      </w:r>
      <w:r w:rsidR="005B1A44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ої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заборгован</w:t>
      </w:r>
      <w:r w:rsidR="005B1A44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о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ст</w:t>
      </w:r>
      <w:r w:rsidR="005B1A44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і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за нарахованими відсотками за такими рахунками</w:t>
      </w:r>
      <w:r w:rsidR="00201002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,</w:t>
      </w:r>
      <w:r w:rsidR="00AF295A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41113">
        <w:t xml:space="preserve"> </w:t>
      </w:r>
    </w:p>
    <w:p w14:paraId="15F1BE4E" w14:textId="2F2CF646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F295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на рахунках умовного зберігання (</w:t>
      </w:r>
      <w:proofErr w:type="spellStart"/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ескроу</w:t>
      </w:r>
      <w:proofErr w:type="spellEnd"/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також </w:t>
      </w:r>
      <w:r w:rsidR="005B1A44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дебіторської заборгованості 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за нарахованими відсотками за такими рахунками</w:t>
      </w:r>
      <w:r w:rsidR="00201002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,</w:t>
      </w:r>
      <w:r w:rsidR="00AF295A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761E7DE4" w14:textId="690133F6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836F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(</w:t>
      </w:r>
      <w:r w:rsidR="0020100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поповнення, розміщення</w:t>
      </w:r>
      <w:r w:rsidR="005B1A44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нарахування</w:t>
      </w:r>
      <w:r w:rsidR="0020100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 коштів на рахунках умовного зберігання (</w:t>
      </w:r>
      <w:proofErr w:type="spellStart"/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ескроу</w:t>
      </w:r>
      <w:proofErr w:type="spellEnd"/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а також 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дебіторської заборгованості за нарахованими відсотками за такими рахунками</w:t>
      </w:r>
      <w:r w:rsidR="00201002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періоду.</w:t>
      </w:r>
    </w:p>
    <w:p w14:paraId="0AD07F94" w14:textId="4B3617C3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836F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вибуття (</w:t>
      </w:r>
      <w:r w:rsidR="0020100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витрачання, повернення</w:t>
      </w:r>
      <w:r w:rsidR="005B1A44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погашення</w:t>
      </w:r>
      <w:r w:rsidR="0020100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 коштів на рахунках умовного зберігання (</w:t>
      </w:r>
      <w:proofErr w:type="spellStart"/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ескроу</w:t>
      </w:r>
      <w:proofErr w:type="spellEnd"/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а також 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дебіторської заборгованості за нарахованими відсотками за такими рахунками</w:t>
      </w:r>
      <w:r w:rsidR="00201002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періоду.</w:t>
      </w:r>
    </w:p>
    <w:p w14:paraId="7BBB0C08" w14:textId="3BC525E2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T070_5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836F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дооцінки/уцінки</w:t>
      </w:r>
      <w:r w:rsidR="0020100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/іншої зміни вартості, відмінної від надходження та вибуття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33E8D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у тому числі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курсових різниць)</w:t>
      </w:r>
      <w:r w:rsidR="0020100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на рахунках умовного зберігання (</w:t>
      </w:r>
      <w:proofErr w:type="spellStart"/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ескроу</w:t>
      </w:r>
      <w:proofErr w:type="spellEnd"/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а також 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дебіторської заборгованості за нарахованими відсотками за такими рахунками</w:t>
      </w:r>
      <w:r w:rsidR="00201002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періоду.</w:t>
      </w:r>
    </w:p>
    <w:p w14:paraId="51C982BF" w14:textId="523AD703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3AA9AC55" w14:textId="77777777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1A4515A5" w14:textId="3F67C3F1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E97DE0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активу (довідник </w:t>
      </w:r>
      <w:r w:rsidR="00E97DE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385ACB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75C0978" w14:textId="77777777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50E43914" w14:textId="77777777" w:rsidR="006D0745" w:rsidRPr="00C41113" w:rsidRDefault="006D0745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C16E4E" w14:textId="14CA3398" w:rsidR="006D0745" w:rsidRPr="00C41113" w:rsidRDefault="006D0745" w:rsidP="007C23FC">
      <w:pPr>
        <w:pStyle w:val="1"/>
        <w:numPr>
          <w:ilvl w:val="0"/>
          <w:numId w:val="18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9836F1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</w:t>
      </w:r>
      <w:r w:rsidR="006D1005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«Банківські вклади (депозити)» </w:t>
      </w:r>
    </w:p>
    <w:p w14:paraId="61B19AB3" w14:textId="737808CF" w:rsidR="006D0745" w:rsidRPr="00C41113" w:rsidRDefault="00611245" w:rsidP="006112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7588A23C" w14:textId="154B32FC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836F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банківських вкладів (депозитів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) (</w:t>
      </w:r>
      <w:r w:rsidR="00A70FC1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у тому числі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в банківських металах) та дебіторської заборгованості за нарахованими відсотками за такими вкладами (депозитами)</w:t>
      </w:r>
      <w:r w:rsidR="009836F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41113">
        <w:t xml:space="preserve"> </w:t>
      </w:r>
    </w:p>
    <w:p w14:paraId="15C4D681" w14:textId="00EFA5E6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836F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банківських вкладів (депозитів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) (</w:t>
      </w:r>
      <w:r w:rsidR="00A70FC1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у тому числі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в банківських металах) та дебіторської заборгованості за нарахованими відсотками за такими вкладами (депозитами)</w:t>
      </w:r>
      <w:r w:rsidR="009836F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3B65CC55" w14:textId="3A5313A5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836F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(</w:t>
      </w:r>
      <w:r w:rsidR="0020100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розміщення</w:t>
      </w:r>
      <w:r w:rsidR="00FD58F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нарахування</w:t>
      </w:r>
      <w:r w:rsidR="0020100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 банківських вкладів (депозитів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) (</w:t>
      </w:r>
      <w:r w:rsidR="00A70FC1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у тому числі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в банківських металах)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дебіторської заборгованості за нарахованими відсотками за такими вкладами</w:t>
      </w:r>
      <w:r w:rsidR="00201002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періоду.</w:t>
      </w:r>
    </w:p>
    <w:p w14:paraId="4B5CBEEE" w14:textId="1AD923CD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836F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вибуття (</w:t>
      </w:r>
      <w:r w:rsidR="0020100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повернення</w:t>
      </w:r>
      <w:r w:rsidR="00FD58F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погашення</w:t>
      </w:r>
      <w:r w:rsidR="0020100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 банківських вкладів (депозитів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) (</w:t>
      </w:r>
      <w:r w:rsidR="00A70FC1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у тому числі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в банківських металах)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дебіторської заборгованості за нарахованими відсотками за такими вкладами</w:t>
      </w:r>
      <w:r w:rsidR="00201002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періоду.</w:t>
      </w:r>
    </w:p>
    <w:p w14:paraId="40159970" w14:textId="22A96C6A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T070_5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836F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="00201002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іншої зміни вартості, відмінної від надходження та вибуття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70FC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у тому числі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курсових різниць) банківських вкладів (депозитів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) (</w:t>
      </w:r>
      <w:r w:rsidR="00A70FC1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у тому числі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в банківських металах)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</w:t>
      </w:r>
      <w:r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дебіторської заборгованості за нарахованими відсотками за такими рахунками</w:t>
      </w:r>
      <w:r w:rsidR="00201002" w:rsidRPr="00C41113">
        <w:rPr>
          <w:rFonts w:ascii="Times New Roman" w:eastAsia="Times New Roman" w:hAnsi="Times New Roman" w:cs="Times New Roman"/>
          <w:sz w:val="28"/>
          <w:szCs w:val="26"/>
          <w:lang w:eastAsia="uk-UA"/>
        </w:rPr>
        <w:t>,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періоду.</w:t>
      </w:r>
    </w:p>
    <w:p w14:paraId="17AC2386" w14:textId="67F274D6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41DB8A3F" w14:textId="77777777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1E536011" w14:textId="232C4AEA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97DE0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активу (довідник </w:t>
      </w:r>
      <w:r w:rsidR="00E97DE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385ACB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F992318" w14:textId="77777777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30E45564" w14:textId="77777777" w:rsidR="006D0745" w:rsidRPr="00C41113" w:rsidRDefault="006D0745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740BB30" w14:textId="6275FC80" w:rsidR="006D0745" w:rsidRPr="00C41113" w:rsidRDefault="006D0745" w:rsidP="007C23FC">
      <w:pPr>
        <w:pStyle w:val="1"/>
        <w:numPr>
          <w:ilvl w:val="0"/>
          <w:numId w:val="18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9836F1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</w:t>
      </w:r>
      <w:r w:rsidR="006D1005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19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«Готівка в касі» </w:t>
      </w:r>
    </w:p>
    <w:p w14:paraId="095A0A04" w14:textId="55B3011B" w:rsidR="006D0745" w:rsidRPr="00C41113" w:rsidRDefault="00611245" w:rsidP="006112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5E3EEC61" w14:textId="70220852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938CB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9836F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готівки в касі в обсягах лімітів залишків каси</w:t>
      </w:r>
      <w:r w:rsidR="009836F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41113">
        <w:t xml:space="preserve"> </w:t>
      </w:r>
    </w:p>
    <w:p w14:paraId="2EFF3688" w14:textId="64A63284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938CB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9836F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готівки в касі в обсягах лімітів залишків каси</w:t>
      </w:r>
      <w:r w:rsidR="009836F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0FDBCB76" w14:textId="4E687E6E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надходження, </w:t>
      </w:r>
      <w:r w:rsidR="00611245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E192F5A" w14:textId="370FD53C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T070_4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вибуття, </w:t>
      </w:r>
      <w:r w:rsidR="00611245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73A8675" w14:textId="4C0A7306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T070_5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дооцінка/уцінка, </w:t>
      </w:r>
      <w:r w:rsidR="00611245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B450C9A" w14:textId="3FC49222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7301181B" w14:textId="77777777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0C06AB70" w14:textId="079562D7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97DE0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активу (довідник </w:t>
      </w:r>
      <w:r w:rsidR="00E97DE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7D356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6EBA341" w14:textId="77777777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48E2DDF6" w14:textId="77777777" w:rsidR="006D0745" w:rsidRPr="00C41113" w:rsidRDefault="006D0745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9D5A90F" w14:textId="6578C1AB" w:rsidR="006D0745" w:rsidRPr="00C41113" w:rsidRDefault="006D0745" w:rsidP="000629BA">
      <w:pPr>
        <w:pStyle w:val="1"/>
        <w:numPr>
          <w:ilvl w:val="0"/>
          <w:numId w:val="18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9836F1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002</w:t>
      </w:r>
      <w:r w:rsidR="006D1005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0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455CC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0629BA" w:rsidRPr="00455CC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Інша дебіторська заборгованість (крім дебіторської заборгованості за операціями страхування та перестрахування)</w:t>
      </w:r>
      <w:r w:rsidRPr="00455CC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» </w:t>
      </w:r>
    </w:p>
    <w:p w14:paraId="14C3919F" w14:textId="6DC5DA96" w:rsidR="006D0745" w:rsidRPr="00C41113" w:rsidRDefault="00611245" w:rsidP="006112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2DB64D44" w14:textId="532A8792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7539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</w:t>
      </w:r>
      <w:r w:rsidR="001753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іншої дебіторської заборгованості</w:t>
      </w:r>
      <w:r w:rsidR="0017539C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дебіторської заборгованості за операціями страхування та перестрахування</w:t>
      </w:r>
      <w:r w:rsidR="001753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7539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початок звітного періоду.</w:t>
      </w:r>
    </w:p>
    <w:p w14:paraId="45BEEEA3" w14:textId="0625705F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836F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="001753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іншої дебіторської заборгованості, </w:t>
      </w:r>
      <w:r w:rsidR="0017539C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дебіторської заборгованості за операціями страхування та перестрахування</w:t>
      </w:r>
      <w:r w:rsidR="001753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7539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періоду.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8D5C140" w14:textId="17AC3721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надходження, </w:t>
      </w:r>
      <w:r w:rsidR="00611245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B638C84" w14:textId="5C2DB956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T070_4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вибуття, </w:t>
      </w:r>
      <w:r w:rsidR="00611245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5127CBE" w14:textId="73274557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T070_5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дооцінка/уцінка, </w:t>
      </w:r>
      <w:r w:rsidR="00611245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148683A" w14:textId="2CAAAE3E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виду/лінії бізнесу (довідник Н011), </w:t>
      </w:r>
      <w:r w:rsidR="00F07D4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1D365CC" w14:textId="77777777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25F4E5CE" w14:textId="6A2670C7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97DE0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активу (довідник </w:t>
      </w:r>
      <w:r w:rsidR="00E97DE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3F20C723" w14:textId="77777777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67845624" w14:textId="77777777" w:rsidR="006D0745" w:rsidRPr="00C41113" w:rsidRDefault="006D0745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FC82F0" w14:textId="18E6BCB3" w:rsidR="006D0745" w:rsidRPr="00C41113" w:rsidRDefault="006D0745" w:rsidP="007C23FC">
      <w:pPr>
        <w:pStyle w:val="1"/>
        <w:numPr>
          <w:ilvl w:val="0"/>
          <w:numId w:val="18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9836F1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002</w:t>
      </w:r>
      <w:r w:rsidR="006D1005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1D09B4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Очікувані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доходи за регресами /</w:t>
      </w:r>
      <w:proofErr w:type="spellStart"/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суброгаціями</w:t>
      </w:r>
      <w:proofErr w:type="spellEnd"/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» </w:t>
      </w:r>
    </w:p>
    <w:p w14:paraId="31380914" w14:textId="394D376E" w:rsidR="006D0745" w:rsidRPr="00C41113" w:rsidRDefault="00611245" w:rsidP="006112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4DC12094" w14:textId="66E1E4A2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836F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="001D7BC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очікуваних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доходів за регресами/</w:t>
      </w:r>
      <w:proofErr w:type="spellStart"/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суброгаціями</w:t>
      </w:r>
      <w:proofErr w:type="spellEnd"/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41113">
        <w:t xml:space="preserve"> </w:t>
      </w:r>
    </w:p>
    <w:p w14:paraId="050B9F37" w14:textId="030D113E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836F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="001D7BC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очікуваних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доходів за регресами/</w:t>
      </w:r>
      <w:proofErr w:type="spellStart"/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суброгаціями</w:t>
      </w:r>
      <w:proofErr w:type="spellEnd"/>
      <w:r w:rsidR="000A031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кінець звітного періоду.</w:t>
      </w:r>
    </w:p>
    <w:p w14:paraId="29E7C577" w14:textId="67878411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надходження, </w:t>
      </w:r>
      <w:r w:rsidR="00611245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B8F40D2" w14:textId="533BA006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T070_4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вибуття, </w:t>
      </w:r>
      <w:r w:rsidR="00611245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1B682EC" w14:textId="299C2AE5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T070_5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дооцінка/уцінка, </w:t>
      </w:r>
      <w:r w:rsidR="00611245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1C947EA" w14:textId="017072AC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виду/лінії бізнесу (довідник Н011), не повинен дорівнювати значенню відсутності розрізу (≠ #). </w:t>
      </w:r>
    </w:p>
    <w:p w14:paraId="31D8ADFC" w14:textId="77777777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60975C16" w14:textId="6A3F3A01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97DE0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активу (довідник </w:t>
      </w:r>
      <w:r w:rsidR="00E97DE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29B49308" w14:textId="77777777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0F7967FC" w14:textId="6B6AD79C" w:rsidR="006D0745" w:rsidRPr="00C41113" w:rsidRDefault="006D0745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C6BD2E5" w14:textId="6CA3F638" w:rsidR="00386ABF" w:rsidRPr="00C41113" w:rsidRDefault="00386ABF" w:rsidP="00F56A6E">
      <w:pPr>
        <w:pStyle w:val="1"/>
        <w:numPr>
          <w:ilvl w:val="0"/>
          <w:numId w:val="18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IRB10022 «</w:t>
      </w:r>
      <w:r w:rsidR="00F56A6E" w:rsidRPr="00F56A6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Активи з права користування відповідно до Міжнародного стандарту фінансової звітності 16 </w:t>
      </w:r>
      <w:r w:rsidR="00F56A6E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F56A6E" w:rsidRPr="00F56A6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Оренда</w:t>
      </w:r>
      <w:r w:rsidR="00F56A6E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F8687B0" w14:textId="77777777" w:rsidR="00386ABF" w:rsidRPr="00C41113" w:rsidRDefault="00386ABF" w:rsidP="00386A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7710455F" w14:textId="77777777" w:rsidR="00386ABF" w:rsidRPr="00C41113" w:rsidRDefault="00386ABF" w:rsidP="00386A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залишкова (балансова) вартість активів з права користування, визначених відповідно до МСФЗ 16 «Оренда», на початок звітного періоду.</w:t>
      </w:r>
      <w:r w:rsidRPr="00C41113">
        <w:t xml:space="preserve"> </w:t>
      </w:r>
    </w:p>
    <w:p w14:paraId="464256EE" w14:textId="77777777" w:rsidR="00386ABF" w:rsidRPr="00C41113" w:rsidRDefault="00386ABF" w:rsidP="00386A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залишкова (балансова) вартість активів з права користування, визначених відповідно до МСФЗ 16 «Оренда»,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7A0DC764" w14:textId="77777777" w:rsidR="00386ABF" w:rsidRPr="00C41113" w:rsidRDefault="00386ABF" w:rsidP="00386A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T070_3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надходження, дорівнює 0.</w:t>
      </w:r>
    </w:p>
    <w:p w14:paraId="7DA74CD9" w14:textId="77777777" w:rsidR="00386ABF" w:rsidRPr="00C41113" w:rsidRDefault="00386ABF" w:rsidP="00386A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T070_4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вибуття, дорівнює 0.</w:t>
      </w:r>
    </w:p>
    <w:p w14:paraId="163C150C" w14:textId="77777777" w:rsidR="00386ABF" w:rsidRPr="00C41113" w:rsidRDefault="00386ABF" w:rsidP="00386A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T070_5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дооцінка/уцінка, дорівнює 0.</w:t>
      </w:r>
    </w:p>
    <w:p w14:paraId="1A003CB6" w14:textId="11930062" w:rsidR="00386ABF" w:rsidRPr="00C41113" w:rsidRDefault="00386ABF" w:rsidP="00386A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1625D34F" w14:textId="77777777" w:rsidR="00386ABF" w:rsidRPr="00C41113" w:rsidRDefault="00386ABF" w:rsidP="00386A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44283239" w14:textId="77777777" w:rsidR="00386ABF" w:rsidRPr="00C41113" w:rsidRDefault="00386ABF" w:rsidP="00386A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активу (довідник D084), набуває значення відсутності розрізу (= #).</w:t>
      </w:r>
    </w:p>
    <w:p w14:paraId="551B9B35" w14:textId="77777777" w:rsidR="00386ABF" w:rsidRPr="00C41113" w:rsidRDefault="00386ABF" w:rsidP="00386A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7CDE6C96" w14:textId="77777777" w:rsidR="00083F32" w:rsidRPr="00C41113" w:rsidRDefault="00083F32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F96EC5D" w14:textId="275B2AB4" w:rsidR="006D0745" w:rsidRPr="00C41113" w:rsidRDefault="006D0745" w:rsidP="007C23FC">
      <w:pPr>
        <w:pStyle w:val="1"/>
        <w:numPr>
          <w:ilvl w:val="0"/>
          <w:numId w:val="18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9836F1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002</w:t>
      </w:r>
      <w:r w:rsidR="00386ABF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3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«Інші активи, що не включені до попередніх статей активів балансу» </w:t>
      </w:r>
    </w:p>
    <w:p w14:paraId="1BF68002" w14:textId="733F6310" w:rsidR="006D0745" w:rsidRPr="00C41113" w:rsidRDefault="00611245" w:rsidP="006112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19BFCD0E" w14:textId="77777777" w:rsidR="00F07D43" w:rsidRDefault="006D0745" w:rsidP="008D424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07D4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інших активів, що не </w:t>
      </w:r>
      <w:r w:rsidR="00F07D43" w:rsidRPr="00C42F79">
        <w:rPr>
          <w:rFonts w:ascii="Times New Roman" w:hAnsi="Times New Roman" w:cs="Times New Roman"/>
          <w:sz w:val="28"/>
          <w:szCs w:val="28"/>
        </w:rPr>
        <w:t xml:space="preserve">увійшли до показників </w:t>
      </w:r>
      <w:r w:rsidR="00F07D43" w:rsidRPr="00C42F79">
        <w:rPr>
          <w:rFonts w:ascii="Times New Roman" w:hAnsi="Times New Roman" w:cs="Times New Roman"/>
          <w:sz w:val="28"/>
          <w:szCs w:val="28"/>
          <w:lang w:val="en-US"/>
        </w:rPr>
        <w:t>IRB</w:t>
      </w:r>
      <w:r w:rsidR="00F07D43" w:rsidRPr="00C42F79">
        <w:rPr>
          <w:rFonts w:ascii="Times New Roman" w:hAnsi="Times New Roman" w:cs="Times New Roman"/>
          <w:sz w:val="28"/>
          <w:szCs w:val="28"/>
        </w:rPr>
        <w:t xml:space="preserve">10001- </w:t>
      </w:r>
      <w:r w:rsidR="00F07D43" w:rsidRPr="00C42F79">
        <w:rPr>
          <w:rFonts w:ascii="Times New Roman" w:hAnsi="Times New Roman" w:cs="Times New Roman"/>
          <w:sz w:val="28"/>
          <w:szCs w:val="28"/>
          <w:lang w:val="en-US"/>
        </w:rPr>
        <w:t>IRB</w:t>
      </w:r>
      <w:r w:rsidR="00F07D43" w:rsidRPr="00C42F79">
        <w:rPr>
          <w:rFonts w:ascii="Times New Roman" w:hAnsi="Times New Roman" w:cs="Times New Roman"/>
          <w:sz w:val="28"/>
          <w:szCs w:val="28"/>
        </w:rPr>
        <w:t>10022</w:t>
      </w:r>
      <w:r w:rsidR="00F07D4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 але відображені у Звіті про фінансовий стан, складеному відповідно до вимог міжнародних стандартів фінансової звітності, на початок звітного періоду.</w:t>
      </w:r>
      <w:r w:rsidR="00F07D43" w:rsidRPr="00C41113">
        <w:t xml:space="preserve"> </w:t>
      </w:r>
      <w:r w:rsidR="00F07D43" w:rsidRPr="00045E07">
        <w:rPr>
          <w:rFonts w:ascii="Times New Roman" w:hAnsi="Times New Roman" w:cs="Times New Roman"/>
          <w:sz w:val="28"/>
          <w:szCs w:val="28"/>
        </w:rPr>
        <w:t>Ак</w:t>
      </w:r>
      <w:r w:rsidR="00F07D43" w:rsidRPr="00C42F79">
        <w:rPr>
          <w:rFonts w:ascii="Times New Roman" w:hAnsi="Times New Roman" w:cs="Times New Roman"/>
          <w:sz w:val="28"/>
          <w:szCs w:val="28"/>
        </w:rPr>
        <w:t xml:space="preserve">тиви, визнані відповідно до МСФЗ 17 «Страхові контракти» у </w:t>
      </w:r>
      <w:r w:rsidR="00F07D43" w:rsidRPr="00C42F79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Звіті про фінансовий стан</w:t>
      </w:r>
      <w:r w:rsidR="00F07D43" w:rsidRPr="00C42F79">
        <w:rPr>
          <w:rFonts w:ascii="Times New Roman" w:hAnsi="Times New Roman" w:cs="Times New Roman"/>
          <w:sz w:val="28"/>
          <w:szCs w:val="28"/>
        </w:rPr>
        <w:t>, в даний показник не включаються</w:t>
      </w:r>
      <w:r w:rsidR="00F07D43">
        <w:rPr>
          <w:rFonts w:ascii="Times New Roman" w:hAnsi="Times New Roman" w:cs="Times New Roman"/>
          <w:sz w:val="28"/>
          <w:szCs w:val="28"/>
        </w:rPr>
        <w:t>.</w:t>
      </w:r>
    </w:p>
    <w:p w14:paraId="4EC991B3" w14:textId="4114B8F6" w:rsidR="006D0745" w:rsidRPr="00C41113" w:rsidRDefault="006D0745" w:rsidP="008D42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07D4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інших активів, що не </w:t>
      </w:r>
      <w:r w:rsidR="00F07D43" w:rsidRPr="00C42F79">
        <w:rPr>
          <w:rFonts w:ascii="Times New Roman" w:hAnsi="Times New Roman" w:cs="Times New Roman"/>
          <w:sz w:val="28"/>
          <w:szCs w:val="28"/>
        </w:rPr>
        <w:t xml:space="preserve">увійшли до показників </w:t>
      </w:r>
      <w:r w:rsidR="00F07D43" w:rsidRPr="00C42F79">
        <w:rPr>
          <w:rFonts w:ascii="Times New Roman" w:hAnsi="Times New Roman" w:cs="Times New Roman"/>
          <w:sz w:val="28"/>
          <w:szCs w:val="28"/>
          <w:lang w:val="en-US"/>
        </w:rPr>
        <w:t>IRB</w:t>
      </w:r>
      <w:r w:rsidR="00F07D43" w:rsidRPr="00C42F79">
        <w:rPr>
          <w:rFonts w:ascii="Times New Roman" w:hAnsi="Times New Roman" w:cs="Times New Roman"/>
          <w:sz w:val="28"/>
          <w:szCs w:val="28"/>
        </w:rPr>
        <w:t xml:space="preserve">10001- </w:t>
      </w:r>
      <w:r w:rsidR="00F07D43" w:rsidRPr="00C42F79">
        <w:rPr>
          <w:rFonts w:ascii="Times New Roman" w:hAnsi="Times New Roman" w:cs="Times New Roman"/>
          <w:sz w:val="28"/>
          <w:szCs w:val="28"/>
          <w:lang w:val="en-US"/>
        </w:rPr>
        <w:t>IRB</w:t>
      </w:r>
      <w:r w:rsidR="00F07D43" w:rsidRPr="00C42F79">
        <w:rPr>
          <w:rFonts w:ascii="Times New Roman" w:hAnsi="Times New Roman" w:cs="Times New Roman"/>
          <w:sz w:val="28"/>
          <w:szCs w:val="28"/>
        </w:rPr>
        <w:t>10022</w:t>
      </w:r>
      <w:r w:rsidR="00F07D43">
        <w:rPr>
          <w:rFonts w:ascii="Times New Roman" w:hAnsi="Times New Roman" w:cs="Times New Roman"/>
          <w:sz w:val="28"/>
          <w:szCs w:val="28"/>
        </w:rPr>
        <w:t xml:space="preserve"> </w:t>
      </w:r>
      <w:r w:rsidR="00F07D43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, але відображені у Звіті про фінансовий стан, складеному відповідно до вимог міжнародних стандартів фінансової звітності, на кінець звітного періоду.</w:t>
      </w:r>
      <w:r w:rsidR="00F07D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7D43" w:rsidRPr="00045E07">
        <w:rPr>
          <w:rFonts w:ascii="Times New Roman" w:hAnsi="Times New Roman" w:cs="Times New Roman"/>
          <w:sz w:val="28"/>
          <w:szCs w:val="28"/>
        </w:rPr>
        <w:t>Активи</w:t>
      </w:r>
      <w:r w:rsidR="00F07D43" w:rsidRPr="00C42F79">
        <w:rPr>
          <w:rFonts w:ascii="Times New Roman" w:hAnsi="Times New Roman" w:cs="Times New Roman"/>
          <w:sz w:val="28"/>
          <w:szCs w:val="28"/>
        </w:rPr>
        <w:t xml:space="preserve">, визнані відповідно до МСФЗ 17 «Страхові контракти» у </w:t>
      </w:r>
      <w:r w:rsidR="00F07D43" w:rsidRPr="00C42F79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Звіті про фінансовий стан</w:t>
      </w:r>
      <w:r w:rsidR="00F07D43" w:rsidRPr="00C42F79">
        <w:rPr>
          <w:rFonts w:ascii="Times New Roman" w:hAnsi="Times New Roman" w:cs="Times New Roman"/>
          <w:sz w:val="28"/>
          <w:szCs w:val="28"/>
        </w:rPr>
        <w:t>, в даний показник не включаються.</w:t>
      </w:r>
    </w:p>
    <w:p w14:paraId="25E75885" w14:textId="77777777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надходження, </w:t>
      </w:r>
      <w:r w:rsidR="00AD4E89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73BADA6" w14:textId="77777777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T070_4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вибуття, </w:t>
      </w:r>
      <w:r w:rsidR="00AD4E89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7819026" w14:textId="77777777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703F7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T070_5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дооцінка/уцінка, </w:t>
      </w:r>
      <w:r w:rsidR="00AD4E89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083C94A" w14:textId="33D4D98F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не повинен дорівнювати значенню відсутності розрізу (≠ #).</w:t>
      </w:r>
    </w:p>
    <w:p w14:paraId="2ACDDA4D" w14:textId="77777777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363C7B37" w14:textId="73AE43AA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97DE0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активу (довідник </w:t>
      </w:r>
      <w:r w:rsidR="00E97DE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494FAC25" w14:textId="34D444BE" w:rsidR="006D0745" w:rsidRPr="00C41113" w:rsidRDefault="006D0745" w:rsidP="006112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108BE601" w14:textId="645A3748" w:rsidR="00106283" w:rsidRPr="00C41113" w:rsidRDefault="00106283"/>
    <w:p w14:paraId="6365AE91" w14:textId="47C587DD" w:rsidR="00E34ACE" w:rsidRPr="00C41113" w:rsidRDefault="00E34ACE" w:rsidP="007C23FC">
      <w:pPr>
        <w:pStyle w:val="1"/>
        <w:numPr>
          <w:ilvl w:val="0"/>
          <w:numId w:val="18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IRB1002</w:t>
      </w:r>
      <w:r w:rsidR="00931384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4</w:t>
      </w:r>
      <w:r w:rsidR="00455CC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«Активи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,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усього» </w:t>
      </w:r>
    </w:p>
    <w:p w14:paraId="4EE6D24F" w14:textId="1894065F" w:rsidR="00E34ACE" w:rsidRPr="00C41113" w:rsidRDefault="00611245" w:rsidP="00083F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081EEE2E" w14:textId="12C1EEB1" w:rsidR="00E34ACE" w:rsidRPr="00C41113" w:rsidRDefault="00E34ACE" w:rsidP="00083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T070_1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дані щодо загального обсягу активів на початок звітного </w:t>
      </w:r>
      <w:r w:rsidR="00B310C1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періоду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Розраховується як сума показників </w:t>
      </w:r>
      <w:r w:rsidRPr="00C4111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10001</w:t>
      </w:r>
      <w:r w:rsidR="0037357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4111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002</w:t>
      </w:r>
      <w:r w:rsidR="00931384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41113">
        <w:t xml:space="preserve"> </w:t>
      </w:r>
    </w:p>
    <w:p w14:paraId="25A40725" w14:textId="45C2E0FB" w:rsidR="00E34ACE" w:rsidRPr="00C41113" w:rsidRDefault="00E34ACE" w:rsidP="00083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дані щодо загального обсягу активів на кінець звітного періоду. Розраховується як сума показників </w:t>
      </w:r>
      <w:r w:rsidRPr="00C4111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10001</w:t>
      </w:r>
      <w:r w:rsidR="0037357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4111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002</w:t>
      </w:r>
      <w:r w:rsidR="00931384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0B2E545" w14:textId="77777777" w:rsidR="00E34ACE" w:rsidRPr="00C41113" w:rsidRDefault="00E34ACE" w:rsidP="00083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T070_3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надходження, дорівнює 0.</w:t>
      </w:r>
    </w:p>
    <w:p w14:paraId="0A123ED8" w14:textId="77777777" w:rsidR="00E34ACE" w:rsidRPr="00C41113" w:rsidRDefault="00E34ACE" w:rsidP="00083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T070_4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вибуття, дорівнює 0.</w:t>
      </w:r>
    </w:p>
    <w:p w14:paraId="79018F79" w14:textId="77777777" w:rsidR="00E34ACE" w:rsidRPr="00C41113" w:rsidRDefault="00E34ACE" w:rsidP="00083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T070_5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дооцінка/уцінка, дорівнює 0.</w:t>
      </w:r>
    </w:p>
    <w:p w14:paraId="4BEA1F33" w14:textId="0007056A" w:rsidR="00E34ACE" w:rsidRPr="00C41113" w:rsidRDefault="00E34ACE" w:rsidP="00083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C03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6FBBC64F" w14:textId="77777777" w:rsidR="00E34ACE" w:rsidRPr="00C41113" w:rsidRDefault="00E34ACE" w:rsidP="00083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11B3BC4A" w14:textId="3152B037" w:rsidR="00E34ACE" w:rsidRPr="00C41113" w:rsidRDefault="00E34ACE" w:rsidP="00083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97DE0"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активу (довідник </w:t>
      </w:r>
      <w:r w:rsidR="00E97DE0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D084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374B1277" w14:textId="77777777" w:rsidR="00E34ACE" w:rsidRPr="00C41113" w:rsidRDefault="00E34ACE" w:rsidP="00083F32">
      <w:pPr>
        <w:spacing w:after="120" w:line="240" w:lineRule="auto"/>
        <w:ind w:firstLine="709"/>
        <w:jc w:val="both"/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набуває значення відсутності розрізу (= #).</w:t>
      </w:r>
    </w:p>
    <w:p w14:paraId="74079ED8" w14:textId="77777777" w:rsidR="00E34ACE" w:rsidRPr="00C41113" w:rsidRDefault="00E34ACE"/>
    <w:sectPr w:rsidR="00E34ACE" w:rsidRPr="00C411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D1493B"/>
    <w:multiLevelType w:val="hybridMultilevel"/>
    <w:tmpl w:val="ED26643A"/>
    <w:lvl w:ilvl="0" w:tplc="B942ADD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B5347C"/>
    <w:multiLevelType w:val="hybridMultilevel"/>
    <w:tmpl w:val="F7040218"/>
    <w:lvl w:ilvl="0" w:tplc="12046A22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37EFF"/>
    <w:multiLevelType w:val="hybridMultilevel"/>
    <w:tmpl w:val="D0085B18"/>
    <w:lvl w:ilvl="0" w:tplc="3956EF8C">
      <w:start w:val="1"/>
      <w:numFmt w:val="decimal"/>
      <w:lvlText w:val="%1."/>
      <w:lvlJc w:val="center"/>
      <w:pPr>
        <w:ind w:left="785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1140C16"/>
    <w:multiLevelType w:val="hybridMultilevel"/>
    <w:tmpl w:val="63CCF850"/>
    <w:lvl w:ilvl="0" w:tplc="8B70D60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167BFF"/>
    <w:multiLevelType w:val="hybridMultilevel"/>
    <w:tmpl w:val="4C2C961E"/>
    <w:lvl w:ilvl="0" w:tplc="04220013">
      <w:start w:val="1"/>
      <w:numFmt w:val="upperRoman"/>
      <w:lvlText w:val="%1."/>
      <w:lvlJc w:val="righ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4"/>
  </w:num>
  <w:num w:numId="5">
    <w:abstractNumId w:val="11"/>
  </w:num>
  <w:num w:numId="6">
    <w:abstractNumId w:val="2"/>
  </w:num>
  <w:num w:numId="7">
    <w:abstractNumId w:val="10"/>
  </w:num>
  <w:num w:numId="8">
    <w:abstractNumId w:val="16"/>
  </w:num>
  <w:num w:numId="9">
    <w:abstractNumId w:val="12"/>
  </w:num>
  <w:num w:numId="10">
    <w:abstractNumId w:val="18"/>
  </w:num>
  <w:num w:numId="11">
    <w:abstractNumId w:val="4"/>
  </w:num>
  <w:num w:numId="12">
    <w:abstractNumId w:val="8"/>
  </w:num>
  <w:num w:numId="13">
    <w:abstractNumId w:val="17"/>
  </w:num>
  <w:num w:numId="14">
    <w:abstractNumId w:val="0"/>
  </w:num>
  <w:num w:numId="15">
    <w:abstractNumId w:val="3"/>
  </w:num>
  <w:num w:numId="16">
    <w:abstractNumId w:val="15"/>
  </w:num>
  <w:num w:numId="17">
    <w:abstractNumId w:val="9"/>
  </w:num>
  <w:num w:numId="18">
    <w:abstractNumId w:val="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7A"/>
    <w:rsid w:val="00004FB3"/>
    <w:rsid w:val="0001687F"/>
    <w:rsid w:val="000415C3"/>
    <w:rsid w:val="00042B81"/>
    <w:rsid w:val="000431B9"/>
    <w:rsid w:val="00045ADA"/>
    <w:rsid w:val="00045E07"/>
    <w:rsid w:val="000629BA"/>
    <w:rsid w:val="00083F32"/>
    <w:rsid w:val="00083F74"/>
    <w:rsid w:val="000A0316"/>
    <w:rsid w:val="000D6D7D"/>
    <w:rsid w:val="000F1DD6"/>
    <w:rsid w:val="000F7A22"/>
    <w:rsid w:val="00106283"/>
    <w:rsid w:val="00140907"/>
    <w:rsid w:val="001522B8"/>
    <w:rsid w:val="0017539C"/>
    <w:rsid w:val="00186DC0"/>
    <w:rsid w:val="001A6E14"/>
    <w:rsid w:val="001C79D7"/>
    <w:rsid w:val="001D09B4"/>
    <w:rsid w:val="001D47F9"/>
    <w:rsid w:val="001D7BC0"/>
    <w:rsid w:val="00201002"/>
    <w:rsid w:val="00216286"/>
    <w:rsid w:val="002335B8"/>
    <w:rsid w:val="00237723"/>
    <w:rsid w:val="00237E2C"/>
    <w:rsid w:val="00262C40"/>
    <w:rsid w:val="002635DE"/>
    <w:rsid w:val="00295645"/>
    <w:rsid w:val="002C156D"/>
    <w:rsid w:val="002F2076"/>
    <w:rsid w:val="002F397A"/>
    <w:rsid w:val="003207D8"/>
    <w:rsid w:val="00332738"/>
    <w:rsid w:val="00333E8D"/>
    <w:rsid w:val="00345397"/>
    <w:rsid w:val="00373570"/>
    <w:rsid w:val="00373EA5"/>
    <w:rsid w:val="00385ACB"/>
    <w:rsid w:val="00386ABF"/>
    <w:rsid w:val="00387DAA"/>
    <w:rsid w:val="003928FD"/>
    <w:rsid w:val="003C7211"/>
    <w:rsid w:val="004234C4"/>
    <w:rsid w:val="00450D69"/>
    <w:rsid w:val="00455CC6"/>
    <w:rsid w:val="00456AAE"/>
    <w:rsid w:val="00490477"/>
    <w:rsid w:val="0049786C"/>
    <w:rsid w:val="004B5FB1"/>
    <w:rsid w:val="004C46A4"/>
    <w:rsid w:val="004F2E10"/>
    <w:rsid w:val="00563C51"/>
    <w:rsid w:val="0058635B"/>
    <w:rsid w:val="005938CB"/>
    <w:rsid w:val="005B1A44"/>
    <w:rsid w:val="005C03FC"/>
    <w:rsid w:val="005E5549"/>
    <w:rsid w:val="005E6849"/>
    <w:rsid w:val="005F0F0B"/>
    <w:rsid w:val="005F144C"/>
    <w:rsid w:val="00603B24"/>
    <w:rsid w:val="00607A1E"/>
    <w:rsid w:val="00611245"/>
    <w:rsid w:val="0066268E"/>
    <w:rsid w:val="00676212"/>
    <w:rsid w:val="00684CF1"/>
    <w:rsid w:val="006A5D9E"/>
    <w:rsid w:val="006C3F70"/>
    <w:rsid w:val="006D0745"/>
    <w:rsid w:val="006D1005"/>
    <w:rsid w:val="007172D7"/>
    <w:rsid w:val="00724E6A"/>
    <w:rsid w:val="00726546"/>
    <w:rsid w:val="00742394"/>
    <w:rsid w:val="007551DA"/>
    <w:rsid w:val="00763FEC"/>
    <w:rsid w:val="007703F7"/>
    <w:rsid w:val="0078724C"/>
    <w:rsid w:val="0079571D"/>
    <w:rsid w:val="007C23FC"/>
    <w:rsid w:val="007C3AEC"/>
    <w:rsid w:val="007D356C"/>
    <w:rsid w:val="007E025F"/>
    <w:rsid w:val="007F6C47"/>
    <w:rsid w:val="007F7FD9"/>
    <w:rsid w:val="00815B9D"/>
    <w:rsid w:val="008204B6"/>
    <w:rsid w:val="00826F77"/>
    <w:rsid w:val="008301DC"/>
    <w:rsid w:val="00842238"/>
    <w:rsid w:val="00847D2B"/>
    <w:rsid w:val="00861B84"/>
    <w:rsid w:val="00896232"/>
    <w:rsid w:val="00896F02"/>
    <w:rsid w:val="008972E1"/>
    <w:rsid w:val="008B0DA3"/>
    <w:rsid w:val="008B54EE"/>
    <w:rsid w:val="008B7F7C"/>
    <w:rsid w:val="008D4240"/>
    <w:rsid w:val="008D4940"/>
    <w:rsid w:val="008F3FD4"/>
    <w:rsid w:val="008F7F58"/>
    <w:rsid w:val="00900094"/>
    <w:rsid w:val="00931384"/>
    <w:rsid w:val="009556C1"/>
    <w:rsid w:val="00962F6E"/>
    <w:rsid w:val="009708FC"/>
    <w:rsid w:val="00981726"/>
    <w:rsid w:val="009836F1"/>
    <w:rsid w:val="00A00FF3"/>
    <w:rsid w:val="00A01D7A"/>
    <w:rsid w:val="00A069A1"/>
    <w:rsid w:val="00A33B3D"/>
    <w:rsid w:val="00A35C4D"/>
    <w:rsid w:val="00A70FC1"/>
    <w:rsid w:val="00AD4E89"/>
    <w:rsid w:val="00AF295A"/>
    <w:rsid w:val="00AF722C"/>
    <w:rsid w:val="00B01626"/>
    <w:rsid w:val="00B0271A"/>
    <w:rsid w:val="00B1374F"/>
    <w:rsid w:val="00B310C1"/>
    <w:rsid w:val="00B37314"/>
    <w:rsid w:val="00B476C6"/>
    <w:rsid w:val="00B8145B"/>
    <w:rsid w:val="00B82FAF"/>
    <w:rsid w:val="00B94D57"/>
    <w:rsid w:val="00BB3833"/>
    <w:rsid w:val="00BC247C"/>
    <w:rsid w:val="00BD3C2C"/>
    <w:rsid w:val="00BE4CE8"/>
    <w:rsid w:val="00BF0836"/>
    <w:rsid w:val="00C03A69"/>
    <w:rsid w:val="00C14A40"/>
    <w:rsid w:val="00C34920"/>
    <w:rsid w:val="00C41113"/>
    <w:rsid w:val="00C91E42"/>
    <w:rsid w:val="00CB20C7"/>
    <w:rsid w:val="00CB74DA"/>
    <w:rsid w:val="00CD4646"/>
    <w:rsid w:val="00CE5AD2"/>
    <w:rsid w:val="00CE64E9"/>
    <w:rsid w:val="00D010F2"/>
    <w:rsid w:val="00D42695"/>
    <w:rsid w:val="00DF14E0"/>
    <w:rsid w:val="00E04F2F"/>
    <w:rsid w:val="00E1035A"/>
    <w:rsid w:val="00E34ACE"/>
    <w:rsid w:val="00E65409"/>
    <w:rsid w:val="00E97DE0"/>
    <w:rsid w:val="00EB5C41"/>
    <w:rsid w:val="00ED337C"/>
    <w:rsid w:val="00F07D43"/>
    <w:rsid w:val="00F207BD"/>
    <w:rsid w:val="00F37DBB"/>
    <w:rsid w:val="00F44755"/>
    <w:rsid w:val="00F56A6E"/>
    <w:rsid w:val="00F67FE8"/>
    <w:rsid w:val="00F9167A"/>
    <w:rsid w:val="00F93D36"/>
    <w:rsid w:val="00FC1192"/>
    <w:rsid w:val="00FC7E03"/>
    <w:rsid w:val="00FD58FE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C547"/>
  <w15:chartTrackingRefBased/>
  <w15:docId w15:val="{027BAED0-5AC1-4455-A4CE-4A1E2BF4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745"/>
  </w:style>
  <w:style w:type="paragraph" w:styleId="1">
    <w:name w:val="heading 1"/>
    <w:basedOn w:val="a"/>
    <w:next w:val="a"/>
    <w:link w:val="10"/>
    <w:uiPriority w:val="9"/>
    <w:qFormat/>
    <w:rsid w:val="006D0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7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D0745"/>
    <w:pPr>
      <w:ind w:left="720"/>
      <w:contextualSpacing/>
    </w:pPr>
  </w:style>
  <w:style w:type="character" w:customStyle="1" w:styleId="a4">
    <w:name w:val="Текст у виносці Знак"/>
    <w:basedOn w:val="a0"/>
    <w:link w:val="a5"/>
    <w:uiPriority w:val="99"/>
    <w:semiHidden/>
    <w:rsid w:val="006D0745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6D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примітки Знак"/>
    <w:basedOn w:val="a0"/>
    <w:link w:val="a7"/>
    <w:uiPriority w:val="99"/>
    <w:semiHidden/>
    <w:rsid w:val="006D074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6D07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6D074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6D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вичайний (веб) Знак"/>
    <w:link w:val="a9"/>
    <w:uiPriority w:val="99"/>
    <w:locked/>
    <w:rsid w:val="006D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D0745"/>
  </w:style>
  <w:style w:type="character" w:customStyle="1" w:styleId="grame">
    <w:name w:val="grame"/>
    <w:basedOn w:val="a0"/>
    <w:rsid w:val="006D0745"/>
  </w:style>
  <w:style w:type="character" w:customStyle="1" w:styleId="ab">
    <w:name w:val="Тема примітки Знак"/>
    <w:basedOn w:val="a6"/>
    <w:link w:val="ac"/>
    <w:uiPriority w:val="99"/>
    <w:semiHidden/>
    <w:rsid w:val="006D07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annotation subject"/>
    <w:basedOn w:val="a7"/>
    <w:next w:val="a7"/>
    <w:link w:val="ab"/>
    <w:uiPriority w:val="99"/>
    <w:semiHidden/>
    <w:unhideWhenUsed/>
    <w:rsid w:val="006D0745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6D0745"/>
    <w:pPr>
      <w:spacing w:after="0" w:line="240" w:lineRule="auto"/>
    </w:pPr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6D0745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373EA5"/>
    <w:rPr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4904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api.bank.gov.ua/static/instrukciya_0_fay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6E71C-DED1-4E52-85D0-4B2C4EEA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19373</Words>
  <Characters>11044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Хорошун Ірина Євгенівна</cp:lastModifiedBy>
  <cp:revision>43</cp:revision>
  <dcterms:created xsi:type="dcterms:W3CDTF">2023-03-01T21:37:00Z</dcterms:created>
  <dcterms:modified xsi:type="dcterms:W3CDTF">2024-01-04T16:01:00Z</dcterms:modified>
</cp:coreProperties>
</file>